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691E3" w14:textId="77777777" w:rsidR="00DA3735" w:rsidRDefault="00000000">
      <w:pPr>
        <w:spacing w:after="60"/>
      </w:pPr>
      <w:r>
        <w:rPr>
          <w:b/>
          <w:bCs/>
          <w:color w:val="1F6F5C"/>
          <w:sz w:val="44"/>
          <w:szCs w:val="44"/>
        </w:rPr>
        <w:t>Bringing Healthcare to Their Doorstep</w:t>
      </w:r>
    </w:p>
    <w:p w14:paraId="65E7B8C9" w14:textId="77777777" w:rsidR="00DA3735" w:rsidRDefault="00000000">
      <w:pPr>
        <w:spacing w:after="60"/>
      </w:pPr>
      <w:r>
        <w:rPr>
          <w:color w:val="444444"/>
          <w:sz w:val="28"/>
          <w:szCs w:val="28"/>
        </w:rPr>
        <w:t>Mobile Clinics and Community Outreach: 2026 Project Update</w:t>
      </w:r>
    </w:p>
    <w:p w14:paraId="05A8D2A9" w14:textId="77777777" w:rsidR="00DA3735" w:rsidRDefault="00000000">
      <w:pPr>
        <w:spacing w:after="120"/>
      </w:pPr>
      <w:r>
        <w:rPr>
          <w:b/>
          <w:bCs/>
          <w:sz w:val="24"/>
          <w:szCs w:val="24"/>
        </w:rPr>
        <w:t>Karin Community Initiative Uganda (KCIU)</w:t>
      </w:r>
    </w:p>
    <w:p w14:paraId="38A6567E" w14:textId="77777777" w:rsidR="00DA3735" w:rsidRDefault="00DA3735">
      <w:pPr>
        <w:pBdr>
          <w:bottom w:val="single" w:sz="6" w:space="1" w:color="1F6F5C"/>
        </w:pBdr>
        <w:spacing w:before="120" w:after="120"/>
      </w:pPr>
    </w:p>
    <w:p w14:paraId="6050E2FC" w14:textId="58DAFEC6" w:rsidR="00DA3735" w:rsidRDefault="00000000">
      <w:pPr>
        <w:spacing w:after="160" w:line="300" w:lineRule="auto"/>
      </w:pPr>
      <w:r>
        <w:t xml:space="preserve">In Northern Uganda, the nearest health </w:t>
      </w:r>
      <w:r w:rsidR="001E0656">
        <w:t>center</w:t>
      </w:r>
      <w:r>
        <w:t xml:space="preserve"> can be hours away on foot, and even a short trip by transport can cost more than a family can spare. Karin Community Initiative Uganda (KCIU) is closing that gap by taking care directly to the communities that need it most.</w:t>
      </w:r>
    </w:p>
    <w:p w14:paraId="1A20B4C4" w14:textId="77777777" w:rsidR="00DA3735" w:rsidRDefault="00000000">
      <w:pPr>
        <w:pStyle w:val="Heading1"/>
        <w:spacing w:before="300" w:after="120"/>
      </w:pPr>
      <w:r>
        <w:rPr>
          <w:b/>
          <w:bCs/>
          <w:color w:val="1F6F5C"/>
          <w:sz w:val="30"/>
          <w:szCs w:val="30"/>
        </w:rPr>
        <w:t xml:space="preserve">Impact </w:t>
      </w:r>
      <w:proofErr w:type="gramStart"/>
      <w:r>
        <w:rPr>
          <w:b/>
          <w:bCs/>
          <w:color w:val="1F6F5C"/>
          <w:sz w:val="30"/>
          <w:szCs w:val="30"/>
        </w:rPr>
        <w:t>at a Glance</w:t>
      </w:r>
      <w:proofErr w:type="gramEnd"/>
    </w:p>
    <w:tbl>
      <w:tblPr>
        <w:tblW w:w="10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87"/>
        <w:gridCol w:w="274"/>
        <w:gridCol w:w="3387"/>
        <w:gridCol w:w="274"/>
        <w:gridCol w:w="3387"/>
      </w:tblGrid>
      <w:tr w:rsidR="00DA3735" w14:paraId="629833D5" w14:textId="77777777" w:rsidTr="00CD4BEF">
        <w:trPr>
          <w:trHeight w:val="890"/>
        </w:trPr>
        <w:tc>
          <w:tcPr>
            <w:tcW w:w="3387" w:type="dxa"/>
            <w:tcBorders>
              <w:top w:val="none" w:sz="0" w:space="0" w:color="FFFFFF"/>
              <w:left w:val="none" w:sz="0" w:space="0" w:color="FFFFFF"/>
              <w:bottom w:val="none" w:sz="0" w:space="0" w:color="FFFFFF"/>
              <w:right w:val="none" w:sz="0" w:space="0" w:color="FFFFFF"/>
            </w:tcBorders>
            <w:shd w:val="clear" w:color="auto" w:fill="E8F3F0"/>
            <w:tcMar>
              <w:top w:w="160" w:type="dxa"/>
              <w:left w:w="120" w:type="dxa"/>
              <w:bottom w:w="160" w:type="dxa"/>
              <w:right w:w="120" w:type="dxa"/>
            </w:tcMar>
          </w:tcPr>
          <w:p w14:paraId="73C38729" w14:textId="77777777" w:rsidR="00DA3735" w:rsidRDefault="00000000">
            <w:pPr>
              <w:jc w:val="center"/>
            </w:pPr>
            <w:r>
              <w:rPr>
                <w:b/>
                <w:bCs/>
                <w:color w:val="1F6F5C"/>
                <w:sz w:val="48"/>
                <w:szCs w:val="48"/>
              </w:rPr>
              <w:t>50+</w:t>
            </w:r>
          </w:p>
          <w:p w14:paraId="2F25266F" w14:textId="77777777" w:rsidR="00DA3735" w:rsidRDefault="00000000">
            <w:pPr>
              <w:jc w:val="center"/>
            </w:pPr>
            <w:r>
              <w:rPr>
                <w:sz w:val="20"/>
                <w:szCs w:val="20"/>
              </w:rPr>
              <w:t>outreach activities</w:t>
            </w:r>
          </w:p>
        </w:tc>
        <w:tc>
          <w:tcPr>
            <w:tcW w:w="274" w:type="dxa"/>
            <w:tcBorders>
              <w:top w:val="none" w:sz="0" w:space="0" w:color="FFFFFF"/>
              <w:left w:val="none" w:sz="0" w:space="0" w:color="FFFFFF"/>
              <w:bottom w:val="none" w:sz="0" w:space="0" w:color="FFFFFF"/>
              <w:right w:val="none" w:sz="0" w:space="0" w:color="FFFFFF"/>
            </w:tcBorders>
          </w:tcPr>
          <w:p w14:paraId="3F403196" w14:textId="77777777" w:rsidR="00DA3735" w:rsidRDefault="00DA3735"/>
        </w:tc>
        <w:tc>
          <w:tcPr>
            <w:tcW w:w="3387" w:type="dxa"/>
            <w:tcBorders>
              <w:top w:val="none" w:sz="0" w:space="0" w:color="FFFFFF"/>
              <w:left w:val="none" w:sz="0" w:space="0" w:color="FFFFFF"/>
              <w:bottom w:val="none" w:sz="0" w:space="0" w:color="FFFFFF"/>
              <w:right w:val="none" w:sz="0" w:space="0" w:color="FFFFFF"/>
            </w:tcBorders>
            <w:shd w:val="clear" w:color="auto" w:fill="E8F3F0"/>
            <w:tcMar>
              <w:top w:w="160" w:type="dxa"/>
              <w:left w:w="120" w:type="dxa"/>
              <w:bottom w:w="160" w:type="dxa"/>
              <w:right w:w="120" w:type="dxa"/>
            </w:tcMar>
          </w:tcPr>
          <w:p w14:paraId="1CBB295A" w14:textId="77777777" w:rsidR="00DA3735" w:rsidRDefault="00000000">
            <w:pPr>
              <w:jc w:val="center"/>
            </w:pPr>
            <w:r>
              <w:rPr>
                <w:b/>
                <w:bCs/>
                <w:color w:val="1F6F5C"/>
                <w:sz w:val="48"/>
                <w:szCs w:val="48"/>
              </w:rPr>
              <w:t>12</w:t>
            </w:r>
          </w:p>
          <w:p w14:paraId="532E1DB6" w14:textId="77777777" w:rsidR="00DA3735" w:rsidRDefault="00000000">
            <w:pPr>
              <w:jc w:val="center"/>
            </w:pPr>
            <w:r>
              <w:rPr>
                <w:sz w:val="20"/>
                <w:szCs w:val="20"/>
              </w:rPr>
              <w:t>villages reached</w:t>
            </w:r>
          </w:p>
        </w:tc>
        <w:tc>
          <w:tcPr>
            <w:tcW w:w="274" w:type="dxa"/>
            <w:tcBorders>
              <w:top w:val="none" w:sz="0" w:space="0" w:color="FFFFFF"/>
              <w:left w:val="none" w:sz="0" w:space="0" w:color="FFFFFF"/>
              <w:bottom w:val="none" w:sz="0" w:space="0" w:color="FFFFFF"/>
              <w:right w:val="none" w:sz="0" w:space="0" w:color="FFFFFF"/>
            </w:tcBorders>
          </w:tcPr>
          <w:p w14:paraId="2B36BBEA" w14:textId="77777777" w:rsidR="00DA3735" w:rsidRDefault="00DA3735"/>
        </w:tc>
        <w:tc>
          <w:tcPr>
            <w:tcW w:w="3387" w:type="dxa"/>
            <w:tcBorders>
              <w:top w:val="none" w:sz="0" w:space="0" w:color="FFFFFF"/>
              <w:left w:val="none" w:sz="0" w:space="0" w:color="FFFFFF"/>
              <w:bottom w:val="none" w:sz="0" w:space="0" w:color="FFFFFF"/>
              <w:right w:val="none" w:sz="0" w:space="0" w:color="FFFFFF"/>
            </w:tcBorders>
            <w:shd w:val="clear" w:color="auto" w:fill="E8F3F0"/>
            <w:tcMar>
              <w:top w:w="160" w:type="dxa"/>
              <w:left w:w="120" w:type="dxa"/>
              <w:bottom w:w="160" w:type="dxa"/>
              <w:right w:w="120" w:type="dxa"/>
            </w:tcMar>
          </w:tcPr>
          <w:p w14:paraId="6DD3CFF4" w14:textId="77777777" w:rsidR="00DA3735" w:rsidRDefault="00000000">
            <w:pPr>
              <w:jc w:val="center"/>
            </w:pPr>
            <w:r>
              <w:rPr>
                <w:b/>
                <w:bCs/>
                <w:color w:val="1F6F5C"/>
                <w:sz w:val="48"/>
                <w:szCs w:val="48"/>
              </w:rPr>
              <w:t>600+</w:t>
            </w:r>
          </w:p>
          <w:p w14:paraId="71DDBC92" w14:textId="77777777" w:rsidR="00DA3735" w:rsidRDefault="00000000">
            <w:pPr>
              <w:jc w:val="center"/>
            </w:pPr>
            <w:r>
              <w:rPr>
                <w:sz w:val="20"/>
                <w:szCs w:val="20"/>
              </w:rPr>
              <w:t>community members served</w:t>
            </w:r>
          </w:p>
        </w:tc>
      </w:tr>
    </w:tbl>
    <w:p w14:paraId="040969E5" w14:textId="77777777" w:rsidR="00DA3735" w:rsidRDefault="00DA3735">
      <w:pPr>
        <w:spacing w:after="60"/>
      </w:pPr>
    </w:p>
    <w:p w14:paraId="78301ECD" w14:textId="77777777" w:rsidR="00DA3735" w:rsidRDefault="00000000">
      <w:pPr>
        <w:spacing w:after="160" w:line="300" w:lineRule="auto"/>
      </w:pPr>
      <w:r>
        <w:t xml:space="preserve">Services provided included general consultations, </w:t>
      </w:r>
      <w:proofErr w:type="gramStart"/>
      <w:r>
        <w:t>malaria</w:t>
      </w:r>
      <w:proofErr w:type="gramEnd"/>
      <w:r>
        <w:t xml:space="preserve"> and HIV testing, STI and typhoid screening, blood pressure checks, health education, referrals, and linkage to continued care.</w:t>
      </w:r>
    </w:p>
    <w:p w14:paraId="79D7A74B" w14:textId="5C53B890" w:rsidR="001E0656" w:rsidRDefault="001E0656">
      <w:pPr>
        <w:spacing w:after="160" w:line="300" w:lineRule="auto"/>
      </w:pPr>
      <w:r>
        <w:rPr>
          <w:noProof/>
        </w:rPr>
        <w:drawing>
          <wp:inline distT="0" distB="0" distL="0" distR="0" wp14:anchorId="2D223810" wp14:editId="3B95C937">
            <wp:extent cx="6743700" cy="3034665"/>
            <wp:effectExtent l="0" t="0" r="0" b="0"/>
            <wp:docPr id="1369403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48104" cy="3036647"/>
                    </a:xfrm>
                    <a:prstGeom prst="rect">
                      <a:avLst/>
                    </a:prstGeom>
                    <a:noFill/>
                    <a:ln>
                      <a:noFill/>
                    </a:ln>
                  </pic:spPr>
                </pic:pic>
              </a:graphicData>
            </a:graphic>
          </wp:inline>
        </w:drawing>
      </w:r>
    </w:p>
    <w:p w14:paraId="691A898B" w14:textId="77777777" w:rsidR="00DA3735" w:rsidRDefault="00000000">
      <w:pPr>
        <w:pStyle w:val="Heading1"/>
        <w:spacing w:before="300" w:after="120"/>
      </w:pPr>
      <w:r>
        <w:rPr>
          <w:b/>
          <w:bCs/>
          <w:color w:val="1F6F5C"/>
          <w:sz w:val="30"/>
          <w:szCs w:val="30"/>
        </w:rPr>
        <w:t>Why Mobile Clinics Matter</w:t>
      </w:r>
    </w:p>
    <w:p w14:paraId="3A1B8911" w14:textId="77777777" w:rsidR="00DA3735" w:rsidRDefault="00000000">
      <w:pPr>
        <w:spacing w:after="160" w:line="300" w:lineRule="auto"/>
      </w:pPr>
      <w:proofErr w:type="gramStart"/>
      <w:r>
        <w:t>Many</w:t>
      </w:r>
      <w:proofErr w:type="gramEnd"/>
      <w:r>
        <w:t xml:space="preserve"> rural communities live far from the nearest health facility, and </w:t>
      </w:r>
      <w:proofErr w:type="gramStart"/>
      <w:r>
        <w:t>some</w:t>
      </w:r>
      <w:proofErr w:type="gramEnd"/>
      <w:r>
        <w:t xml:space="preserve"> villages have little or no access to essential services. Transport costs add a further barrier. The people most affected are:</w:t>
      </w:r>
    </w:p>
    <w:p w14:paraId="4D661669" w14:textId="77777777" w:rsidR="00DA3735" w:rsidRDefault="00000000">
      <w:pPr>
        <w:pStyle w:val="ListParagraph"/>
        <w:numPr>
          <w:ilvl w:val="0"/>
          <w:numId w:val="2"/>
        </w:numPr>
        <w:spacing w:after="80"/>
      </w:pPr>
      <w:r>
        <w:t>Older people who cannot make long journeys</w:t>
      </w:r>
    </w:p>
    <w:p w14:paraId="60768DB0" w14:textId="60E74748" w:rsidR="00DA3735" w:rsidRDefault="00727DE2">
      <w:pPr>
        <w:pStyle w:val="ListParagraph"/>
        <w:numPr>
          <w:ilvl w:val="0"/>
          <w:numId w:val="2"/>
        </w:numPr>
        <w:spacing w:after="80"/>
      </w:pPr>
      <w:r>
        <w:t xml:space="preserve">People with disabilities who need physical support to </w:t>
      </w:r>
      <w:r w:rsidR="00CD4BEF">
        <w:t>travel.</w:t>
      </w:r>
    </w:p>
    <w:p w14:paraId="3F268715" w14:textId="77777777" w:rsidR="00DA3735" w:rsidRDefault="00000000">
      <w:pPr>
        <w:pStyle w:val="ListParagraph"/>
        <w:numPr>
          <w:ilvl w:val="0"/>
          <w:numId w:val="2"/>
        </w:numPr>
        <w:spacing w:after="80"/>
      </w:pPr>
      <w:r>
        <w:t>Low-income families who cannot afford transport or time away from work</w:t>
      </w:r>
    </w:p>
    <w:p w14:paraId="59E4F69F" w14:textId="77777777" w:rsidR="001E0656" w:rsidRDefault="00000000">
      <w:pPr>
        <w:spacing w:before="120" w:after="160" w:line="300" w:lineRule="auto"/>
      </w:pPr>
      <w:r>
        <w:t xml:space="preserve">Mobile clinics remove these obstacles by meeting people where they live. They allow illness to </w:t>
      </w:r>
      <w:proofErr w:type="gramStart"/>
      <w:r>
        <w:t>be identified</w:t>
      </w:r>
      <w:proofErr w:type="gramEnd"/>
      <w:r>
        <w:t xml:space="preserve"> early, provide basic treatment and screening, offer referrals for further care, and bring health education directly to families. </w:t>
      </w:r>
      <w:r w:rsidR="001E0656">
        <w:br w:type="page"/>
      </w:r>
    </w:p>
    <w:p w14:paraId="1616F01D" w14:textId="77777777" w:rsidR="001E0656" w:rsidRDefault="001E0656">
      <w:pPr>
        <w:spacing w:before="120" w:after="160" w:line="300" w:lineRule="auto"/>
      </w:pPr>
    </w:p>
    <w:p w14:paraId="32136539" w14:textId="3FD62A06" w:rsidR="001E0656" w:rsidRDefault="001E0656">
      <w:pPr>
        <w:spacing w:before="120" w:after="160" w:line="300" w:lineRule="auto"/>
      </w:pPr>
      <w:r>
        <w:br w:type="page"/>
      </w:r>
    </w:p>
    <w:p w14:paraId="201DE453" w14:textId="77777777" w:rsidR="001E0656" w:rsidRDefault="001E0656" w:rsidP="001E0656">
      <w:pPr>
        <w:pStyle w:val="Heading1"/>
        <w:spacing w:before="300" w:after="120"/>
        <w:rPr>
          <w:b/>
          <w:bCs/>
          <w:color w:val="1F6F5C"/>
          <w:sz w:val="30"/>
          <w:szCs w:val="30"/>
        </w:rPr>
      </w:pPr>
    </w:p>
    <w:p w14:paraId="458696DE" w14:textId="585AD9F4" w:rsidR="001E0656" w:rsidRDefault="001E0656" w:rsidP="001E0656">
      <w:pPr>
        <w:pStyle w:val="Heading1"/>
        <w:spacing w:before="300" w:after="120"/>
      </w:pPr>
      <w:r>
        <w:rPr>
          <w:b/>
          <w:bCs/>
          <w:color w:val="1F6F5C"/>
          <w:sz w:val="30"/>
          <w:szCs w:val="30"/>
        </w:rPr>
        <w:t>Community Spotlight: Lutuk Village</w:t>
      </w:r>
    </w:p>
    <w:p w14:paraId="57569751" w14:textId="77777777" w:rsidR="001E0656" w:rsidRDefault="001E0656" w:rsidP="001E0656">
      <w:pPr>
        <w:spacing w:after="160" w:line="300" w:lineRule="auto"/>
      </w:pPr>
      <w:r>
        <w:t xml:space="preserve">Lutuk Village shows why this work matters. Nearby health facilities </w:t>
      </w:r>
      <w:proofErr w:type="gramStart"/>
      <w:r>
        <w:t>are limited</w:t>
      </w:r>
      <w:proofErr w:type="gramEnd"/>
      <w:r>
        <w:t xml:space="preserve">, and residents would otherwise have to travel further to </w:t>
      </w:r>
      <w:proofErr w:type="gramStart"/>
      <w:r>
        <w:t>be seen</w:t>
      </w:r>
      <w:proofErr w:type="gramEnd"/>
      <w:r>
        <w:t>. Through mobile outreach, KCIU brings both services and information to their door.</w:t>
      </w:r>
    </w:p>
    <w:p w14:paraId="03C64F4B" w14:textId="10144D3D" w:rsidR="00727DE2" w:rsidRDefault="001E0656" w:rsidP="001E0656">
      <w:pPr>
        <w:spacing w:after="160" w:line="300" w:lineRule="auto"/>
      </w:pPr>
      <w:r>
        <w:t xml:space="preserve">The visits do more than treat individual patients. Health workers use them to engage the wider community, hold health talks, answer questions, and strengthen understanding of prevention and </w:t>
      </w:r>
      <w:proofErr w:type="gramStart"/>
      <w:r>
        <w:t>early treatment</w:t>
      </w:r>
      <w:proofErr w:type="gramEnd"/>
      <w:r>
        <w:t xml:space="preserve">. In this way, care and knowledge reach people who might otherwise </w:t>
      </w:r>
      <w:proofErr w:type="gramStart"/>
      <w:r>
        <w:t>be left</w:t>
      </w:r>
      <w:proofErr w:type="gramEnd"/>
      <w:r>
        <w:t xml:space="preserve"> behind.</w:t>
      </w:r>
    </w:p>
    <w:p w14:paraId="21F4AB7E" w14:textId="7B058A15" w:rsidR="00727DE2" w:rsidRPr="001E0656" w:rsidRDefault="001E0656" w:rsidP="001E0656">
      <w:pPr>
        <w:spacing w:before="120" w:after="160" w:line="300" w:lineRule="auto"/>
      </w:pPr>
      <w:r>
        <w:rPr>
          <w:noProof/>
        </w:rPr>
        <w:drawing>
          <wp:inline distT="0" distB="0" distL="0" distR="0" wp14:anchorId="0233D8E9" wp14:editId="4C873B94">
            <wp:extent cx="6858000" cy="3086100"/>
            <wp:effectExtent l="0" t="0" r="0" b="0"/>
            <wp:docPr id="1809767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0" cy="3086100"/>
                    </a:xfrm>
                    <a:prstGeom prst="rect">
                      <a:avLst/>
                    </a:prstGeom>
                    <a:noFill/>
                    <a:ln>
                      <a:noFill/>
                    </a:ln>
                  </pic:spPr>
                </pic:pic>
              </a:graphicData>
            </a:graphic>
          </wp:inline>
        </w:drawing>
      </w:r>
    </w:p>
    <w:p w14:paraId="3EC12EE2" w14:textId="5077E0B7" w:rsidR="00DA3735" w:rsidRDefault="00000000">
      <w:pPr>
        <w:pStyle w:val="Heading1"/>
        <w:spacing w:before="300" w:after="120"/>
      </w:pPr>
      <w:r>
        <w:rPr>
          <w:b/>
          <w:bCs/>
          <w:color w:val="1F6F5C"/>
          <w:sz w:val="30"/>
          <w:szCs w:val="30"/>
        </w:rPr>
        <w:t>Thanks to You: A New Tuk-Tuk</w:t>
      </w:r>
    </w:p>
    <w:p w14:paraId="7CA14904" w14:textId="77777777" w:rsidR="001E0656" w:rsidRPr="001E0656" w:rsidRDefault="00000000" w:rsidP="001E0656">
      <w:pPr>
        <w:spacing w:after="160" w:line="300" w:lineRule="auto"/>
        <w:rPr>
          <w:b/>
          <w:bCs/>
          <w:i/>
          <w:iCs/>
        </w:rPr>
      </w:pPr>
      <w:r w:rsidRPr="001E0656">
        <w:rPr>
          <w:i/>
          <w:iCs/>
        </w:rPr>
        <w:t xml:space="preserve">Because of your generosity, KCIU has acquired a tuk-tuk tricycle for our mobile clinic work. It has strengthened our ability to reach villages far from established health facilities and gives us a practical foundation for growing this vital arm of our healthcare delivery. </w:t>
      </w:r>
      <w:r w:rsidRPr="001E0656">
        <w:rPr>
          <w:b/>
          <w:bCs/>
          <w:i/>
          <w:iCs/>
        </w:rPr>
        <w:t>Thank you.</w:t>
      </w:r>
    </w:p>
    <w:p w14:paraId="1D9B0EE5" w14:textId="1605EEA7" w:rsidR="00DA3735" w:rsidRDefault="00000000" w:rsidP="001E0656">
      <w:pPr>
        <w:spacing w:after="160" w:line="300" w:lineRule="auto"/>
      </w:pPr>
      <w:r>
        <w:rPr>
          <w:b/>
          <w:bCs/>
          <w:color w:val="1F6F5C"/>
          <w:sz w:val="30"/>
          <w:szCs w:val="30"/>
        </w:rPr>
        <w:t>Looking Ahead</w:t>
      </w:r>
    </w:p>
    <w:p w14:paraId="60971EC9" w14:textId="77777777" w:rsidR="00DA3735" w:rsidRDefault="00000000">
      <w:pPr>
        <w:spacing w:after="160" w:line="300" w:lineRule="auto"/>
      </w:pPr>
      <w:r>
        <w:t>Our goal is to visit more villages, and to return to each more often, so that both essential services and health education are within easy reach of every household we serve. Growth will depend on continued support for:</w:t>
      </w:r>
    </w:p>
    <w:p w14:paraId="7C5529C7" w14:textId="77777777" w:rsidR="001E0656" w:rsidRDefault="001E0656">
      <w:pPr>
        <w:pStyle w:val="ListParagraph"/>
        <w:numPr>
          <w:ilvl w:val="0"/>
          <w:numId w:val="2"/>
        </w:numPr>
        <w:spacing w:after="80"/>
        <w:sectPr w:rsidR="001E0656" w:rsidSect="001E0656">
          <w:pgSz w:w="12240" w:h="15840"/>
          <w:pgMar w:top="720" w:right="720" w:bottom="720" w:left="720" w:header="708" w:footer="708" w:gutter="0"/>
          <w:cols w:space="720"/>
          <w:docGrid w:linePitch="360"/>
        </w:sectPr>
      </w:pPr>
    </w:p>
    <w:p w14:paraId="2084FCAF" w14:textId="77777777" w:rsidR="00DA3735" w:rsidRDefault="00000000">
      <w:pPr>
        <w:pStyle w:val="ListParagraph"/>
        <w:numPr>
          <w:ilvl w:val="0"/>
          <w:numId w:val="2"/>
        </w:numPr>
        <w:spacing w:after="80"/>
      </w:pPr>
      <w:r>
        <w:t>Transport facilitation</w:t>
      </w:r>
    </w:p>
    <w:p w14:paraId="28DE7C20" w14:textId="77777777" w:rsidR="00DA3735" w:rsidRDefault="00000000">
      <w:pPr>
        <w:pStyle w:val="ListParagraph"/>
        <w:numPr>
          <w:ilvl w:val="0"/>
          <w:numId w:val="2"/>
        </w:numPr>
        <w:spacing w:after="80"/>
      </w:pPr>
      <w:r>
        <w:t>Fuel</w:t>
      </w:r>
    </w:p>
    <w:p w14:paraId="7A4C9417" w14:textId="77777777" w:rsidR="00DA3735" w:rsidRDefault="00000000">
      <w:pPr>
        <w:pStyle w:val="ListParagraph"/>
        <w:numPr>
          <w:ilvl w:val="0"/>
          <w:numId w:val="2"/>
        </w:numPr>
        <w:spacing w:after="80"/>
      </w:pPr>
      <w:r>
        <w:t>Medicines</w:t>
      </w:r>
    </w:p>
    <w:p w14:paraId="66DA2699" w14:textId="77777777" w:rsidR="00DA3735" w:rsidRDefault="00000000">
      <w:pPr>
        <w:pStyle w:val="ListParagraph"/>
        <w:numPr>
          <w:ilvl w:val="0"/>
          <w:numId w:val="2"/>
        </w:numPr>
        <w:spacing w:after="80"/>
      </w:pPr>
      <w:r>
        <w:t>Outreach supplies</w:t>
      </w:r>
    </w:p>
    <w:p w14:paraId="5A079951" w14:textId="77777777" w:rsidR="00DA3735" w:rsidRDefault="00000000">
      <w:pPr>
        <w:pStyle w:val="ListParagraph"/>
        <w:numPr>
          <w:ilvl w:val="0"/>
          <w:numId w:val="2"/>
        </w:numPr>
        <w:spacing w:after="80"/>
      </w:pPr>
      <w:r>
        <w:t>Other operational costs</w:t>
      </w:r>
    </w:p>
    <w:p w14:paraId="6A30BF96" w14:textId="77777777" w:rsidR="001E0656" w:rsidRDefault="001E0656">
      <w:pPr>
        <w:spacing w:before="120" w:after="160" w:line="300" w:lineRule="auto"/>
        <w:sectPr w:rsidR="001E0656" w:rsidSect="001E0656">
          <w:type w:val="continuous"/>
          <w:pgSz w:w="12240" w:h="15840"/>
          <w:pgMar w:top="720" w:right="720" w:bottom="720" w:left="720" w:header="708" w:footer="708" w:gutter="0"/>
          <w:cols w:num="2" w:space="720"/>
          <w:docGrid w:linePitch="360"/>
        </w:sectPr>
      </w:pPr>
    </w:p>
    <w:p w14:paraId="70919B2E" w14:textId="77777777" w:rsidR="00DA3735" w:rsidRDefault="00000000">
      <w:pPr>
        <w:spacing w:before="120" w:after="160" w:line="300" w:lineRule="auto"/>
      </w:pPr>
      <w:r>
        <w:t>With your sustained partnership, we can extend mobile clinics to more underserved communities and make sure that distance, disability, or limited household resources never stand between a person and the care they need.</w:t>
      </w:r>
    </w:p>
    <w:p w14:paraId="1CFB1CFD" w14:textId="77777777" w:rsidR="00DA3735" w:rsidRDefault="00DA3735">
      <w:pPr>
        <w:pBdr>
          <w:bottom w:val="single" w:sz="6" w:space="1" w:color="1F6F5C"/>
        </w:pBdr>
        <w:spacing w:before="120" w:after="120"/>
      </w:pPr>
    </w:p>
    <w:p w14:paraId="6893D153" w14:textId="77777777" w:rsidR="00DA3735" w:rsidRDefault="00000000">
      <w:pPr>
        <w:spacing w:before="120"/>
        <w:jc w:val="center"/>
      </w:pPr>
      <w:r>
        <w:rPr>
          <w:b/>
          <w:bCs/>
          <w:color w:val="1F6F5C"/>
          <w:sz w:val="26"/>
          <w:szCs w:val="26"/>
        </w:rPr>
        <w:t>Stand with us. Help us bring healthcare to every doorstep.</w:t>
      </w:r>
    </w:p>
    <w:sectPr w:rsidR="00DA3735" w:rsidSect="001E0656">
      <w:type w:val="continuous"/>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71D41"/>
    <w:multiLevelType w:val="hybridMultilevel"/>
    <w:tmpl w:val="EFA06CA2"/>
    <w:lvl w:ilvl="0" w:tplc="09E05C28">
      <w:start w:val="1"/>
      <w:numFmt w:val="bullet"/>
      <w:lvlText w:val="●"/>
      <w:lvlJc w:val="left"/>
      <w:pPr>
        <w:ind w:left="720" w:hanging="360"/>
      </w:pPr>
    </w:lvl>
    <w:lvl w:ilvl="1" w:tplc="C3FC44F8">
      <w:start w:val="1"/>
      <w:numFmt w:val="bullet"/>
      <w:lvlText w:val="○"/>
      <w:lvlJc w:val="left"/>
      <w:pPr>
        <w:ind w:left="1440" w:hanging="360"/>
      </w:pPr>
    </w:lvl>
    <w:lvl w:ilvl="2" w:tplc="69E87CA0">
      <w:start w:val="1"/>
      <w:numFmt w:val="bullet"/>
      <w:lvlText w:val="■"/>
      <w:lvlJc w:val="left"/>
      <w:pPr>
        <w:ind w:left="2160" w:hanging="360"/>
      </w:pPr>
    </w:lvl>
    <w:lvl w:ilvl="3" w:tplc="6BD69338">
      <w:start w:val="1"/>
      <w:numFmt w:val="bullet"/>
      <w:lvlText w:val="●"/>
      <w:lvlJc w:val="left"/>
      <w:pPr>
        <w:ind w:left="2880" w:hanging="360"/>
      </w:pPr>
    </w:lvl>
    <w:lvl w:ilvl="4" w:tplc="37DEAFC8">
      <w:start w:val="1"/>
      <w:numFmt w:val="bullet"/>
      <w:lvlText w:val="○"/>
      <w:lvlJc w:val="left"/>
      <w:pPr>
        <w:ind w:left="3600" w:hanging="360"/>
      </w:pPr>
    </w:lvl>
    <w:lvl w:ilvl="5" w:tplc="36ACBA62">
      <w:start w:val="1"/>
      <w:numFmt w:val="bullet"/>
      <w:lvlText w:val="■"/>
      <w:lvlJc w:val="left"/>
      <w:pPr>
        <w:ind w:left="4320" w:hanging="360"/>
      </w:pPr>
    </w:lvl>
    <w:lvl w:ilvl="6" w:tplc="F48EB1C6">
      <w:start w:val="1"/>
      <w:numFmt w:val="bullet"/>
      <w:lvlText w:val="●"/>
      <w:lvlJc w:val="left"/>
      <w:pPr>
        <w:ind w:left="5040" w:hanging="360"/>
      </w:pPr>
    </w:lvl>
    <w:lvl w:ilvl="7" w:tplc="8E3028FA">
      <w:start w:val="1"/>
      <w:numFmt w:val="bullet"/>
      <w:lvlText w:val="●"/>
      <w:lvlJc w:val="left"/>
      <w:pPr>
        <w:ind w:left="5760" w:hanging="360"/>
      </w:pPr>
    </w:lvl>
    <w:lvl w:ilvl="8" w:tplc="5C409E8C">
      <w:start w:val="1"/>
      <w:numFmt w:val="bullet"/>
      <w:lvlText w:val="●"/>
      <w:lvlJc w:val="left"/>
      <w:pPr>
        <w:ind w:left="6480" w:hanging="360"/>
      </w:pPr>
    </w:lvl>
  </w:abstractNum>
  <w:abstractNum w:abstractNumId="1" w15:restartNumberingAfterBreak="0">
    <w:nsid w:val="36E662CC"/>
    <w:multiLevelType w:val="hybridMultilevel"/>
    <w:tmpl w:val="1376E348"/>
    <w:lvl w:ilvl="0" w:tplc="DB12FDB0">
      <w:start w:val="1"/>
      <w:numFmt w:val="bullet"/>
      <w:lvlText w:val="•"/>
      <w:lvlJc w:val="left"/>
      <w:pPr>
        <w:ind w:left="720" w:hanging="360"/>
      </w:pPr>
    </w:lvl>
    <w:lvl w:ilvl="1" w:tplc="FE1644F2">
      <w:numFmt w:val="decimal"/>
      <w:lvlText w:val=""/>
      <w:lvlJc w:val="left"/>
    </w:lvl>
    <w:lvl w:ilvl="2" w:tplc="6150AFAE">
      <w:numFmt w:val="decimal"/>
      <w:lvlText w:val=""/>
      <w:lvlJc w:val="left"/>
    </w:lvl>
    <w:lvl w:ilvl="3" w:tplc="3FF28F3C">
      <w:numFmt w:val="decimal"/>
      <w:lvlText w:val=""/>
      <w:lvlJc w:val="left"/>
    </w:lvl>
    <w:lvl w:ilvl="4" w:tplc="56103830">
      <w:numFmt w:val="decimal"/>
      <w:lvlText w:val=""/>
      <w:lvlJc w:val="left"/>
    </w:lvl>
    <w:lvl w:ilvl="5" w:tplc="18688FA2">
      <w:numFmt w:val="decimal"/>
      <w:lvlText w:val=""/>
      <w:lvlJc w:val="left"/>
    </w:lvl>
    <w:lvl w:ilvl="6" w:tplc="DB7CB40C">
      <w:numFmt w:val="decimal"/>
      <w:lvlText w:val=""/>
      <w:lvlJc w:val="left"/>
    </w:lvl>
    <w:lvl w:ilvl="7" w:tplc="B27A9B82">
      <w:numFmt w:val="decimal"/>
      <w:lvlText w:val=""/>
      <w:lvlJc w:val="left"/>
    </w:lvl>
    <w:lvl w:ilvl="8" w:tplc="7A42D440">
      <w:numFmt w:val="decimal"/>
      <w:lvlText w:val=""/>
      <w:lvlJc w:val="left"/>
    </w:lvl>
  </w:abstractNum>
  <w:num w:numId="1" w16cid:durableId="278073690">
    <w:abstractNumId w:val="0"/>
    <w:lvlOverride w:ilvl="0">
      <w:startOverride w:val="1"/>
    </w:lvlOverride>
  </w:num>
  <w:num w:numId="2" w16cid:durableId="88992653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735"/>
    <w:rsid w:val="001E0656"/>
    <w:rsid w:val="00547678"/>
    <w:rsid w:val="00570543"/>
    <w:rsid w:val="00727DE2"/>
    <w:rsid w:val="008874A6"/>
    <w:rsid w:val="00CD4BEF"/>
    <w:rsid w:val="00DA3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8B349"/>
  <w15:docId w15:val="{15824618-AEA7-483D-ADC5-308E773A0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417</Words>
  <Characters>2383</Characters>
  <Application>Microsoft Office Word</Application>
  <DocSecurity>0</DocSecurity>
  <Lines>19</Lines>
  <Paragraphs>5</Paragraphs>
  <ScaleCrop>false</ScaleCrop>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Onen Herbert</cp:lastModifiedBy>
  <cp:revision>3</cp:revision>
  <dcterms:created xsi:type="dcterms:W3CDTF">2026-09-30T14:45:00Z</dcterms:created>
  <dcterms:modified xsi:type="dcterms:W3CDTF">2026-09-30T14:47:00Z</dcterms:modified>
</cp:coreProperties>
</file>