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81677" w:rsidRDefault="00740CED" w:rsidP="00F81677">
      <w:pPr>
        <w:rPr>
          <w:b/>
          <w:lang w:val="en-US"/>
        </w:rPr>
      </w:pPr>
      <w:r w:rsidRPr="00564F24">
        <w:rPr>
          <w:b/>
          <w:lang w:val="en-US"/>
        </w:rPr>
        <w:t>Empower Women, Transform a Community in Cameroon: Cassav</w:t>
      </w:r>
      <w:r w:rsidR="00F81677">
        <w:rPr>
          <w:b/>
          <w:lang w:val="en-US"/>
        </w:rPr>
        <w:t xml:space="preserve">a Processing Income Generation Project. </w:t>
      </w:r>
    </w:p>
    <w:p w:rsidR="00740CED" w:rsidRPr="00564F24" w:rsidRDefault="00F81677" w:rsidP="00F81677">
      <w:pPr>
        <w:rPr>
          <w:b/>
          <w:lang w:val="en-US"/>
        </w:rPr>
      </w:pPr>
      <w:r>
        <w:rPr>
          <w:b/>
          <w:lang w:val="en-US"/>
        </w:rPr>
        <w:t>Progress R</w:t>
      </w:r>
      <w:r w:rsidR="00740CED" w:rsidRPr="00564F24">
        <w:rPr>
          <w:b/>
          <w:lang w:val="en-US"/>
        </w:rPr>
        <w:t>eport #1</w:t>
      </w:r>
    </w:p>
    <w:p w:rsidR="00F14461" w:rsidRDefault="00740CED" w:rsidP="00F14461">
      <w:pPr>
        <w:rPr>
          <w:lang w:val="en-US"/>
        </w:rPr>
      </w:pPr>
      <w:r>
        <w:rPr>
          <w:lang w:val="en-US"/>
        </w:rPr>
        <w:t xml:space="preserve">Since fundraising for the </w:t>
      </w:r>
      <w:r w:rsidR="00F81677">
        <w:rPr>
          <w:lang w:val="en-US"/>
        </w:rPr>
        <w:t>cassava-processing</w:t>
      </w:r>
      <w:r>
        <w:rPr>
          <w:lang w:val="en-US"/>
        </w:rPr>
        <w:t xml:space="preserve"> centre for</w:t>
      </w:r>
      <w:r w:rsidR="00F14461">
        <w:rPr>
          <w:lang w:val="en-US"/>
        </w:rPr>
        <w:t xml:space="preserve"> the women of</w:t>
      </w:r>
      <w:r>
        <w:rPr>
          <w:lang w:val="en-US"/>
        </w:rPr>
        <w:t xml:space="preserve"> </w:t>
      </w:r>
      <w:proofErr w:type="spellStart"/>
      <w:r>
        <w:rPr>
          <w:lang w:val="en-US"/>
        </w:rPr>
        <w:t>Ote</w:t>
      </w:r>
      <w:proofErr w:type="spellEnd"/>
      <w:r>
        <w:rPr>
          <w:lang w:val="en-US"/>
        </w:rPr>
        <w:t xml:space="preserve"> village was completed at the end of August</w:t>
      </w:r>
      <w:r w:rsidR="00F14461">
        <w:rPr>
          <w:lang w:val="en-US"/>
        </w:rPr>
        <w:t xml:space="preserve"> 2011, a number of activities have begun.  Most of these activitie</w:t>
      </w:r>
      <w:r w:rsidR="00564F24">
        <w:rPr>
          <w:lang w:val="en-US"/>
        </w:rPr>
        <w:t xml:space="preserve">s have been carried out in </w:t>
      </w:r>
      <w:proofErr w:type="spellStart"/>
      <w:r w:rsidR="00564F24">
        <w:rPr>
          <w:lang w:val="en-US"/>
        </w:rPr>
        <w:t>Ote</w:t>
      </w:r>
      <w:proofErr w:type="spellEnd"/>
      <w:r w:rsidR="00564F24">
        <w:rPr>
          <w:lang w:val="en-US"/>
        </w:rPr>
        <w:t xml:space="preserve"> v</w:t>
      </w:r>
      <w:r w:rsidR="00F14461">
        <w:rPr>
          <w:lang w:val="en-US"/>
        </w:rPr>
        <w:t xml:space="preserve">illage, where the processing centre will be located.  Some have also occurred in </w:t>
      </w:r>
      <w:proofErr w:type="spellStart"/>
      <w:r w:rsidR="00F14461">
        <w:rPr>
          <w:lang w:val="en-US"/>
        </w:rPr>
        <w:t>Buea</w:t>
      </w:r>
      <w:proofErr w:type="spellEnd"/>
      <w:r w:rsidR="00F14461">
        <w:rPr>
          <w:lang w:val="en-US"/>
        </w:rPr>
        <w:t>, the headquarters of the organizing NGO, Food and Rural Development Foundation.  These activities include:</w:t>
      </w:r>
    </w:p>
    <w:p w:rsidR="00F14461" w:rsidRDefault="00F14461" w:rsidP="00F14461">
      <w:pPr>
        <w:pStyle w:val="ListParagraph"/>
        <w:numPr>
          <w:ilvl w:val="0"/>
          <w:numId w:val="1"/>
        </w:numPr>
        <w:rPr>
          <w:lang w:val="en-US"/>
        </w:rPr>
      </w:pPr>
      <w:r>
        <w:rPr>
          <w:lang w:val="en-US"/>
        </w:rPr>
        <w:t>The money was received: 2.3 million FCFA.</w:t>
      </w:r>
    </w:p>
    <w:p w:rsidR="00F14461" w:rsidRDefault="00F14461" w:rsidP="00F14461">
      <w:pPr>
        <w:pStyle w:val="ListParagraph"/>
        <w:numPr>
          <w:ilvl w:val="0"/>
          <w:numId w:val="1"/>
        </w:numPr>
        <w:rPr>
          <w:lang w:val="en-US"/>
        </w:rPr>
      </w:pPr>
      <w:r>
        <w:rPr>
          <w:lang w:val="en-US"/>
        </w:rPr>
        <w:t>The sight for the project has been cleared.  The women’s group is very busy at this time organizing for the timber (pictures of this still to come)</w:t>
      </w:r>
    </w:p>
    <w:p w:rsidR="00F14461" w:rsidRDefault="00F14461" w:rsidP="00F14461">
      <w:pPr>
        <w:pStyle w:val="ListParagraph"/>
        <w:numPr>
          <w:ilvl w:val="0"/>
          <w:numId w:val="1"/>
        </w:numPr>
        <w:rPr>
          <w:lang w:val="en-US"/>
        </w:rPr>
      </w:pPr>
      <w:r>
        <w:rPr>
          <w:lang w:val="en-US"/>
        </w:rPr>
        <w:t>The mud bricks for the processing centre have been made, and the processing centre is now being built from these bricks.</w:t>
      </w:r>
    </w:p>
    <w:p w:rsidR="00F14461" w:rsidRDefault="00F14461" w:rsidP="00F14461">
      <w:pPr>
        <w:pStyle w:val="ListParagraph"/>
        <w:numPr>
          <w:ilvl w:val="0"/>
          <w:numId w:val="1"/>
        </w:numPr>
        <w:rPr>
          <w:lang w:val="en-US"/>
        </w:rPr>
      </w:pPr>
      <w:r>
        <w:rPr>
          <w:lang w:val="en-US"/>
        </w:rPr>
        <w:t xml:space="preserve">The money for a bundle of zinc has been sent to </w:t>
      </w:r>
      <w:proofErr w:type="spellStart"/>
      <w:r>
        <w:rPr>
          <w:lang w:val="en-US"/>
        </w:rPr>
        <w:t>Mamfe</w:t>
      </w:r>
      <w:proofErr w:type="spellEnd"/>
      <w:r>
        <w:rPr>
          <w:lang w:val="en-US"/>
        </w:rPr>
        <w:t xml:space="preserve"> town, and </w:t>
      </w:r>
      <w:r w:rsidR="00F81677">
        <w:rPr>
          <w:lang w:val="en-US"/>
        </w:rPr>
        <w:t xml:space="preserve">the </w:t>
      </w:r>
      <w:r>
        <w:rPr>
          <w:lang w:val="en-US"/>
        </w:rPr>
        <w:t>zinc</w:t>
      </w:r>
      <w:r w:rsidR="00F81677">
        <w:rPr>
          <w:lang w:val="en-US"/>
        </w:rPr>
        <w:t xml:space="preserve"> has been</w:t>
      </w:r>
      <w:r>
        <w:rPr>
          <w:lang w:val="en-US"/>
        </w:rPr>
        <w:t xml:space="preserve"> </w:t>
      </w:r>
      <w:r w:rsidR="00F81677">
        <w:rPr>
          <w:lang w:val="en-US"/>
        </w:rPr>
        <w:t>purchased</w:t>
      </w:r>
      <w:r>
        <w:rPr>
          <w:lang w:val="en-US"/>
        </w:rPr>
        <w:t>.  The zinc will be used for the roof of the processing centre.</w:t>
      </w:r>
    </w:p>
    <w:p w:rsidR="00F14461" w:rsidRDefault="00F14461" w:rsidP="00F14461">
      <w:pPr>
        <w:pStyle w:val="ListParagraph"/>
        <w:numPr>
          <w:ilvl w:val="0"/>
          <w:numId w:val="1"/>
        </w:numPr>
        <w:rPr>
          <w:lang w:val="en-US"/>
        </w:rPr>
      </w:pPr>
      <w:r>
        <w:rPr>
          <w:lang w:val="en-US"/>
        </w:rPr>
        <w:t>Contacts have been made for</w:t>
      </w:r>
      <w:r w:rsidR="00F81677">
        <w:rPr>
          <w:lang w:val="en-US"/>
        </w:rPr>
        <w:t xml:space="preserve"> a machinist </w:t>
      </w:r>
      <w:r>
        <w:rPr>
          <w:lang w:val="en-US"/>
        </w:rPr>
        <w:t xml:space="preserve">to begin building </w:t>
      </w:r>
      <w:r w:rsidR="00221766">
        <w:rPr>
          <w:lang w:val="en-US"/>
        </w:rPr>
        <w:t>the cassava grinding equipment</w:t>
      </w:r>
      <w:r>
        <w:rPr>
          <w:lang w:val="en-US"/>
        </w:rPr>
        <w:t>.</w:t>
      </w:r>
    </w:p>
    <w:p w:rsidR="00221766" w:rsidRDefault="00F14461" w:rsidP="00F14461">
      <w:pPr>
        <w:rPr>
          <w:lang w:val="en-US"/>
        </w:rPr>
      </w:pPr>
      <w:r>
        <w:rPr>
          <w:lang w:val="en-US"/>
        </w:rPr>
        <w:t xml:space="preserve">Primarily, the </w:t>
      </w:r>
      <w:proofErr w:type="spellStart"/>
      <w:r>
        <w:rPr>
          <w:lang w:val="en-US"/>
        </w:rPr>
        <w:t>Ote</w:t>
      </w:r>
      <w:proofErr w:type="spellEnd"/>
      <w:r>
        <w:rPr>
          <w:lang w:val="en-US"/>
        </w:rPr>
        <w:t xml:space="preserve"> Women’s Common Interest Group (CIG) has </w:t>
      </w:r>
      <w:r w:rsidR="00221766">
        <w:rPr>
          <w:lang w:val="en-US"/>
        </w:rPr>
        <w:t>led and participated in</w:t>
      </w:r>
      <w:r>
        <w:rPr>
          <w:lang w:val="en-US"/>
        </w:rPr>
        <w:t xml:space="preserve"> the events that have been carried out in </w:t>
      </w:r>
      <w:proofErr w:type="spellStart"/>
      <w:r>
        <w:rPr>
          <w:lang w:val="en-US"/>
        </w:rPr>
        <w:t>Ote</w:t>
      </w:r>
      <w:proofErr w:type="spellEnd"/>
      <w:r w:rsidR="00F81677">
        <w:rPr>
          <w:lang w:val="en-US"/>
        </w:rPr>
        <w:t xml:space="preserve"> village</w:t>
      </w:r>
      <w:r>
        <w:rPr>
          <w:lang w:val="en-US"/>
        </w:rPr>
        <w:t xml:space="preserve">.  The president of this group has been organizing the group’s members, while the chief of </w:t>
      </w:r>
      <w:proofErr w:type="spellStart"/>
      <w:r>
        <w:rPr>
          <w:lang w:val="en-US"/>
        </w:rPr>
        <w:t>Ote</w:t>
      </w:r>
      <w:proofErr w:type="spellEnd"/>
      <w:r>
        <w:rPr>
          <w:lang w:val="en-US"/>
        </w:rPr>
        <w:t xml:space="preserve"> village and FORUDEF staff members, primarily James Assam, have bee</w:t>
      </w:r>
      <w:r w:rsidR="00564F24">
        <w:rPr>
          <w:lang w:val="en-US"/>
        </w:rPr>
        <w:t>n assisting and advising</w:t>
      </w:r>
      <w:r>
        <w:rPr>
          <w:lang w:val="en-US"/>
        </w:rPr>
        <w:t xml:space="preserve">.  These activities include choosing a site for the processing centre to be built, clearing and preparing this land to be built on, </w:t>
      </w:r>
      <w:r w:rsidR="00F81677">
        <w:rPr>
          <w:lang w:val="en-US"/>
        </w:rPr>
        <w:t>molding</w:t>
      </w:r>
      <w:r>
        <w:rPr>
          <w:lang w:val="en-US"/>
        </w:rPr>
        <w:t xml:space="preserve"> mud bricks to build the walls of the processing centre, and cutting timber for</w:t>
      </w:r>
      <w:r w:rsidR="00221766">
        <w:rPr>
          <w:lang w:val="en-US"/>
        </w:rPr>
        <w:t xml:space="preserve"> its </w:t>
      </w:r>
      <w:r w:rsidR="00F81677">
        <w:rPr>
          <w:lang w:val="en-US"/>
        </w:rPr>
        <w:t xml:space="preserve">frame and </w:t>
      </w:r>
      <w:r w:rsidR="00221766">
        <w:rPr>
          <w:lang w:val="en-US"/>
        </w:rPr>
        <w:t xml:space="preserve">roof.  There have not been any significant delays or difficulties, and these steps of the project are moving forward as planned.  The </w:t>
      </w:r>
      <w:proofErr w:type="spellStart"/>
      <w:r w:rsidR="00221766">
        <w:rPr>
          <w:lang w:val="en-US"/>
        </w:rPr>
        <w:t>Ote</w:t>
      </w:r>
      <w:proofErr w:type="spellEnd"/>
      <w:r w:rsidR="00221766">
        <w:rPr>
          <w:lang w:val="en-US"/>
        </w:rPr>
        <w:t xml:space="preserve"> Women’s group is showing remarkable leadership and willingness to contribute their ideas and assistance.</w:t>
      </w:r>
    </w:p>
    <w:p w:rsidR="007C4912" w:rsidRDefault="00221766" w:rsidP="00F14461">
      <w:pPr>
        <w:rPr>
          <w:lang w:val="en-US"/>
        </w:rPr>
      </w:pPr>
      <w:r>
        <w:rPr>
          <w:lang w:val="en-US"/>
        </w:rPr>
        <w:t xml:space="preserve">FORUDEF </w:t>
      </w:r>
      <w:proofErr w:type="gramStart"/>
      <w:r>
        <w:rPr>
          <w:lang w:val="en-US"/>
        </w:rPr>
        <w:t xml:space="preserve">staff working in </w:t>
      </w:r>
      <w:proofErr w:type="spellStart"/>
      <w:r>
        <w:rPr>
          <w:lang w:val="en-US"/>
        </w:rPr>
        <w:t>Buea</w:t>
      </w:r>
      <w:proofErr w:type="spellEnd"/>
      <w:r>
        <w:rPr>
          <w:lang w:val="en-US"/>
        </w:rPr>
        <w:t xml:space="preserve"> have</w:t>
      </w:r>
      <w:proofErr w:type="gramEnd"/>
      <w:r>
        <w:rPr>
          <w:lang w:val="en-US"/>
        </w:rPr>
        <w:t xml:space="preserve"> selected a </w:t>
      </w:r>
      <w:r w:rsidR="00942065">
        <w:rPr>
          <w:lang w:val="en-US"/>
        </w:rPr>
        <w:t>ma</w:t>
      </w:r>
      <w:r w:rsidR="00F81677">
        <w:rPr>
          <w:lang w:val="en-US"/>
        </w:rPr>
        <w:t>chinist/</w:t>
      </w:r>
      <w:r>
        <w:rPr>
          <w:lang w:val="en-US"/>
        </w:rPr>
        <w:t>welder to construct the cassava pr</w:t>
      </w:r>
      <w:r w:rsidR="00F81677">
        <w:rPr>
          <w:lang w:val="en-US"/>
        </w:rPr>
        <w:t>ocessing equipment (</w:t>
      </w:r>
      <w:r>
        <w:rPr>
          <w:lang w:val="en-US"/>
        </w:rPr>
        <w:t>sifter, grater, press, and frying pan</w:t>
      </w:r>
      <w:r w:rsidR="00F81677">
        <w:rPr>
          <w:lang w:val="en-US"/>
        </w:rPr>
        <w:t>)</w:t>
      </w:r>
      <w:r>
        <w:rPr>
          <w:lang w:val="en-US"/>
        </w:rPr>
        <w:t>.  The welder is currently building the funnel</w:t>
      </w:r>
      <w:r w:rsidR="00F81677">
        <w:rPr>
          <w:lang w:val="en-US"/>
        </w:rPr>
        <w:t xml:space="preserve"> chute for the grinding machine</w:t>
      </w:r>
      <w:r w:rsidR="007C4912">
        <w:rPr>
          <w:lang w:val="en-US"/>
        </w:rPr>
        <w:t xml:space="preserve">.  FORUDEF </w:t>
      </w:r>
      <w:proofErr w:type="gramStart"/>
      <w:r w:rsidR="007C4912">
        <w:rPr>
          <w:lang w:val="en-US"/>
        </w:rPr>
        <w:t>staff are</w:t>
      </w:r>
      <w:proofErr w:type="gramEnd"/>
      <w:r w:rsidR="007C4912">
        <w:rPr>
          <w:lang w:val="en-US"/>
        </w:rPr>
        <w:t xml:space="preserve"> also price comparing and researching the purchase of a cassava grinder.</w:t>
      </w:r>
    </w:p>
    <w:p w:rsidR="007C4912" w:rsidRDefault="007C4912" w:rsidP="00F14461">
      <w:pPr>
        <w:rPr>
          <w:lang w:val="en-US"/>
        </w:rPr>
      </w:pPr>
      <w:r>
        <w:rPr>
          <w:lang w:val="en-US"/>
        </w:rPr>
        <w:t>Barring any unexpected delays, this project is on schedule to be completed within the next two months.  The expenses thus far reflect the initial budget; the current expense report is as follows:</w:t>
      </w:r>
    </w:p>
    <w:tbl>
      <w:tblPr>
        <w:tblStyle w:val="TableGrid"/>
        <w:tblW w:w="0" w:type="auto"/>
        <w:tblInd w:w="576" w:type="dxa"/>
        <w:tblLook w:val="04A0"/>
      </w:tblPr>
      <w:tblGrid>
        <w:gridCol w:w="3684"/>
        <w:gridCol w:w="1134"/>
        <w:gridCol w:w="1134"/>
        <w:gridCol w:w="1134"/>
        <w:gridCol w:w="1134"/>
      </w:tblGrid>
      <w:tr w:rsidR="007C4912">
        <w:tc>
          <w:tcPr>
            <w:tcW w:w="3684" w:type="dxa"/>
          </w:tcPr>
          <w:p w:rsidR="007C4912" w:rsidRPr="00A70997" w:rsidRDefault="007C4912" w:rsidP="00A70997">
            <w:pPr>
              <w:pStyle w:val="ListParagraph"/>
              <w:ind w:left="0"/>
              <w:rPr>
                <w:b/>
                <w:bCs/>
                <w:lang w:val="en-US"/>
              </w:rPr>
            </w:pPr>
          </w:p>
          <w:p w:rsidR="007C4912" w:rsidRPr="00A70997" w:rsidRDefault="007C4912" w:rsidP="00A70997">
            <w:pPr>
              <w:pStyle w:val="ListParagraph"/>
              <w:ind w:left="0"/>
              <w:rPr>
                <w:b/>
                <w:bCs/>
                <w:lang w:val="en-US"/>
              </w:rPr>
            </w:pPr>
            <w:r w:rsidRPr="00A70997">
              <w:rPr>
                <w:b/>
                <w:bCs/>
                <w:lang w:val="en-US"/>
              </w:rPr>
              <w:t>Details</w:t>
            </w:r>
          </w:p>
        </w:tc>
        <w:tc>
          <w:tcPr>
            <w:tcW w:w="1134" w:type="dxa"/>
          </w:tcPr>
          <w:p w:rsidR="007C4912" w:rsidRPr="00A70997" w:rsidRDefault="007C4912" w:rsidP="00A70997">
            <w:pPr>
              <w:pStyle w:val="ListParagraph"/>
              <w:ind w:left="0"/>
              <w:rPr>
                <w:b/>
                <w:bCs/>
                <w:lang w:val="en-US"/>
              </w:rPr>
            </w:pPr>
            <w:r w:rsidRPr="00A70997">
              <w:rPr>
                <w:b/>
                <w:bCs/>
                <w:lang w:val="en-US"/>
              </w:rPr>
              <w:t>Amount</w:t>
            </w:r>
          </w:p>
          <w:p w:rsidR="007C4912" w:rsidRPr="00A70997" w:rsidRDefault="007C4912" w:rsidP="00A70997">
            <w:pPr>
              <w:pStyle w:val="ListParagraph"/>
              <w:ind w:left="0"/>
              <w:rPr>
                <w:b/>
                <w:bCs/>
                <w:lang w:val="en-US"/>
              </w:rPr>
            </w:pPr>
            <w:r w:rsidRPr="00A70997">
              <w:rPr>
                <w:b/>
                <w:bCs/>
                <w:lang w:val="en-US"/>
              </w:rPr>
              <w:t>(FCFA)</w:t>
            </w:r>
          </w:p>
        </w:tc>
        <w:tc>
          <w:tcPr>
            <w:tcW w:w="1134" w:type="dxa"/>
          </w:tcPr>
          <w:p w:rsidR="007C4912" w:rsidRDefault="007C4912" w:rsidP="00A70997">
            <w:pPr>
              <w:pStyle w:val="ListParagraph"/>
              <w:ind w:left="0"/>
              <w:rPr>
                <w:b/>
                <w:bCs/>
                <w:lang w:val="en-US"/>
              </w:rPr>
            </w:pPr>
            <w:r>
              <w:rPr>
                <w:b/>
                <w:bCs/>
                <w:lang w:val="en-US"/>
              </w:rPr>
              <w:t>Amount (USD)</w:t>
            </w:r>
          </w:p>
        </w:tc>
        <w:tc>
          <w:tcPr>
            <w:tcW w:w="1134" w:type="dxa"/>
          </w:tcPr>
          <w:p w:rsidR="007C4912" w:rsidRPr="00A70997" w:rsidRDefault="007C4912" w:rsidP="00A70997">
            <w:pPr>
              <w:pStyle w:val="ListParagraph"/>
              <w:ind w:left="0"/>
              <w:rPr>
                <w:b/>
                <w:bCs/>
                <w:lang w:val="en-US"/>
              </w:rPr>
            </w:pPr>
            <w:r w:rsidRPr="00A70997">
              <w:rPr>
                <w:b/>
                <w:bCs/>
                <w:lang w:val="en-US"/>
              </w:rPr>
              <w:t>Balance</w:t>
            </w:r>
            <w:r>
              <w:rPr>
                <w:b/>
                <w:bCs/>
                <w:lang w:val="en-US"/>
              </w:rPr>
              <w:t xml:space="preserve"> (FCFA)</w:t>
            </w:r>
          </w:p>
        </w:tc>
        <w:tc>
          <w:tcPr>
            <w:tcW w:w="1134" w:type="dxa"/>
          </w:tcPr>
          <w:p w:rsidR="007C4912" w:rsidRPr="00A70997" w:rsidRDefault="00942065" w:rsidP="00A70997">
            <w:pPr>
              <w:pStyle w:val="ListParagraph"/>
              <w:ind w:left="0"/>
              <w:rPr>
                <w:b/>
                <w:bCs/>
                <w:lang w:val="en-US"/>
              </w:rPr>
            </w:pPr>
            <w:r>
              <w:rPr>
                <w:b/>
                <w:bCs/>
                <w:lang w:val="en-US"/>
              </w:rPr>
              <w:t>Balance</w:t>
            </w:r>
            <w:r w:rsidR="007C4912">
              <w:rPr>
                <w:b/>
                <w:bCs/>
                <w:lang w:val="en-US"/>
              </w:rPr>
              <w:t xml:space="preserve"> (USD)</w:t>
            </w:r>
          </w:p>
        </w:tc>
      </w:tr>
      <w:tr w:rsidR="007C4912">
        <w:tc>
          <w:tcPr>
            <w:tcW w:w="3684" w:type="dxa"/>
          </w:tcPr>
          <w:p w:rsidR="007C4912" w:rsidRDefault="007C4912" w:rsidP="00A70997">
            <w:pPr>
              <w:pStyle w:val="ListParagraph"/>
              <w:ind w:left="0"/>
              <w:rPr>
                <w:lang w:val="en-US"/>
              </w:rPr>
            </w:pPr>
          </w:p>
        </w:tc>
        <w:tc>
          <w:tcPr>
            <w:tcW w:w="1134" w:type="dxa"/>
          </w:tcPr>
          <w:p w:rsidR="007C4912" w:rsidRDefault="007C4912" w:rsidP="00A70997">
            <w:pPr>
              <w:pStyle w:val="ListParagraph"/>
              <w:ind w:left="0"/>
              <w:rPr>
                <w:lang w:val="en-US"/>
              </w:rPr>
            </w:pPr>
          </w:p>
        </w:tc>
        <w:tc>
          <w:tcPr>
            <w:tcW w:w="1134" w:type="dxa"/>
          </w:tcPr>
          <w:p w:rsidR="007C4912" w:rsidRDefault="007C4912" w:rsidP="00A70997">
            <w:pPr>
              <w:pStyle w:val="ListParagraph"/>
              <w:ind w:left="0"/>
              <w:rPr>
                <w:lang w:val="en-US"/>
              </w:rPr>
            </w:pPr>
          </w:p>
        </w:tc>
        <w:tc>
          <w:tcPr>
            <w:tcW w:w="1134" w:type="dxa"/>
          </w:tcPr>
          <w:p w:rsidR="007C4912" w:rsidRDefault="007C4912" w:rsidP="00A70997">
            <w:pPr>
              <w:pStyle w:val="ListParagraph"/>
              <w:ind w:left="0"/>
              <w:rPr>
                <w:lang w:val="en-US"/>
              </w:rPr>
            </w:pPr>
            <w:r>
              <w:rPr>
                <w:lang w:val="en-US"/>
              </w:rPr>
              <w:t>2,300,000</w:t>
            </w:r>
          </w:p>
        </w:tc>
        <w:tc>
          <w:tcPr>
            <w:tcW w:w="1134" w:type="dxa"/>
          </w:tcPr>
          <w:p w:rsidR="007C4912" w:rsidRDefault="00942065" w:rsidP="00A70997">
            <w:pPr>
              <w:pStyle w:val="ListParagraph"/>
              <w:ind w:left="0"/>
              <w:rPr>
                <w:lang w:val="en-US"/>
              </w:rPr>
            </w:pPr>
            <w:r>
              <w:rPr>
                <w:lang w:val="en-US"/>
              </w:rPr>
              <w:t>4,498.95</w:t>
            </w:r>
          </w:p>
        </w:tc>
      </w:tr>
      <w:tr w:rsidR="007C4912">
        <w:tc>
          <w:tcPr>
            <w:tcW w:w="3684" w:type="dxa"/>
          </w:tcPr>
          <w:p w:rsidR="007C4912" w:rsidRDefault="007C4912" w:rsidP="00A70997">
            <w:pPr>
              <w:pStyle w:val="ListParagraph"/>
              <w:ind w:left="0"/>
              <w:rPr>
                <w:lang w:val="en-US"/>
              </w:rPr>
            </w:pPr>
            <w:r>
              <w:rPr>
                <w:lang w:val="en-US"/>
              </w:rPr>
              <w:t xml:space="preserve">Transportation to </w:t>
            </w:r>
            <w:proofErr w:type="spellStart"/>
            <w:r>
              <w:rPr>
                <w:lang w:val="en-US"/>
              </w:rPr>
              <w:t>Ote</w:t>
            </w:r>
            <w:proofErr w:type="spellEnd"/>
            <w:r>
              <w:rPr>
                <w:lang w:val="en-US"/>
              </w:rPr>
              <w:t xml:space="preserve"> and back to inform women of grant and for organizing them to clear sight</w:t>
            </w:r>
          </w:p>
        </w:tc>
        <w:tc>
          <w:tcPr>
            <w:tcW w:w="1134" w:type="dxa"/>
          </w:tcPr>
          <w:p w:rsidR="007C4912" w:rsidRDefault="007C4912" w:rsidP="00A70997">
            <w:pPr>
              <w:pStyle w:val="ListParagraph"/>
              <w:ind w:left="0"/>
              <w:jc w:val="right"/>
              <w:rPr>
                <w:lang w:val="en-US"/>
              </w:rPr>
            </w:pPr>
            <w:r>
              <w:rPr>
                <w:lang w:val="en-US"/>
              </w:rPr>
              <w:t>40,000</w:t>
            </w:r>
          </w:p>
        </w:tc>
        <w:tc>
          <w:tcPr>
            <w:tcW w:w="1134" w:type="dxa"/>
          </w:tcPr>
          <w:p w:rsidR="007C4912" w:rsidRDefault="00942065" w:rsidP="00A70997">
            <w:pPr>
              <w:pStyle w:val="ListParagraph"/>
              <w:ind w:left="0"/>
              <w:jc w:val="right"/>
              <w:rPr>
                <w:lang w:val="en-US"/>
              </w:rPr>
            </w:pPr>
            <w:r>
              <w:rPr>
                <w:lang w:val="en-US"/>
              </w:rPr>
              <w:t>78.23</w:t>
            </w:r>
          </w:p>
        </w:tc>
        <w:tc>
          <w:tcPr>
            <w:tcW w:w="1134" w:type="dxa"/>
          </w:tcPr>
          <w:p w:rsidR="007C4912" w:rsidRDefault="007C4912" w:rsidP="00A70997">
            <w:pPr>
              <w:pStyle w:val="ListParagraph"/>
              <w:ind w:left="0"/>
              <w:jc w:val="right"/>
              <w:rPr>
                <w:lang w:val="en-US"/>
              </w:rPr>
            </w:pPr>
          </w:p>
        </w:tc>
        <w:tc>
          <w:tcPr>
            <w:tcW w:w="1134" w:type="dxa"/>
          </w:tcPr>
          <w:p w:rsidR="007C4912" w:rsidRDefault="007C4912" w:rsidP="00A70997">
            <w:pPr>
              <w:pStyle w:val="ListParagraph"/>
              <w:ind w:left="0"/>
              <w:jc w:val="right"/>
              <w:rPr>
                <w:lang w:val="en-US"/>
              </w:rPr>
            </w:pPr>
          </w:p>
        </w:tc>
      </w:tr>
      <w:tr w:rsidR="007C4912">
        <w:tc>
          <w:tcPr>
            <w:tcW w:w="3684" w:type="dxa"/>
          </w:tcPr>
          <w:p w:rsidR="007C4912" w:rsidRDefault="007C4912" w:rsidP="00A70997">
            <w:pPr>
              <w:pStyle w:val="ListParagraph"/>
              <w:ind w:left="0"/>
              <w:rPr>
                <w:lang w:val="en-US"/>
              </w:rPr>
            </w:pPr>
            <w:r>
              <w:rPr>
                <w:lang w:val="en-US"/>
              </w:rPr>
              <w:t>Bundle of zinc</w:t>
            </w:r>
          </w:p>
        </w:tc>
        <w:tc>
          <w:tcPr>
            <w:tcW w:w="1134" w:type="dxa"/>
          </w:tcPr>
          <w:p w:rsidR="007C4912" w:rsidRDefault="007C4912" w:rsidP="00A70997">
            <w:pPr>
              <w:pStyle w:val="ListParagraph"/>
              <w:ind w:left="0"/>
              <w:jc w:val="right"/>
              <w:rPr>
                <w:lang w:val="en-US"/>
              </w:rPr>
            </w:pPr>
            <w:r>
              <w:rPr>
                <w:lang w:val="en-US"/>
              </w:rPr>
              <w:t>225,000</w:t>
            </w:r>
          </w:p>
        </w:tc>
        <w:tc>
          <w:tcPr>
            <w:tcW w:w="1134" w:type="dxa"/>
          </w:tcPr>
          <w:p w:rsidR="007C4912" w:rsidRDefault="00942065" w:rsidP="00A70997">
            <w:pPr>
              <w:pStyle w:val="ListParagraph"/>
              <w:ind w:left="0"/>
              <w:jc w:val="right"/>
              <w:rPr>
                <w:lang w:val="en-US"/>
              </w:rPr>
            </w:pPr>
            <w:r>
              <w:rPr>
                <w:lang w:val="en-US"/>
              </w:rPr>
              <w:t>440.01</w:t>
            </w:r>
          </w:p>
        </w:tc>
        <w:tc>
          <w:tcPr>
            <w:tcW w:w="1134" w:type="dxa"/>
          </w:tcPr>
          <w:p w:rsidR="007C4912" w:rsidRDefault="007C4912" w:rsidP="00A70997">
            <w:pPr>
              <w:pStyle w:val="ListParagraph"/>
              <w:ind w:left="0"/>
              <w:jc w:val="right"/>
              <w:rPr>
                <w:lang w:val="en-US"/>
              </w:rPr>
            </w:pPr>
          </w:p>
        </w:tc>
        <w:tc>
          <w:tcPr>
            <w:tcW w:w="1134" w:type="dxa"/>
          </w:tcPr>
          <w:p w:rsidR="007C4912" w:rsidRDefault="007C4912" w:rsidP="00A70997">
            <w:pPr>
              <w:pStyle w:val="ListParagraph"/>
              <w:ind w:left="0"/>
              <w:jc w:val="right"/>
              <w:rPr>
                <w:lang w:val="en-US"/>
              </w:rPr>
            </w:pPr>
          </w:p>
        </w:tc>
      </w:tr>
      <w:tr w:rsidR="007C4912">
        <w:tc>
          <w:tcPr>
            <w:tcW w:w="3684" w:type="dxa"/>
          </w:tcPr>
          <w:p w:rsidR="007C4912" w:rsidRDefault="007C4912" w:rsidP="00A70997">
            <w:pPr>
              <w:pStyle w:val="ListParagraph"/>
              <w:ind w:left="0"/>
              <w:rPr>
                <w:lang w:val="en-US"/>
              </w:rPr>
            </w:pPr>
            <w:r>
              <w:rPr>
                <w:lang w:val="en-US"/>
              </w:rPr>
              <w:t>Advance for making funnel</w:t>
            </w:r>
          </w:p>
        </w:tc>
        <w:tc>
          <w:tcPr>
            <w:tcW w:w="1134" w:type="dxa"/>
          </w:tcPr>
          <w:p w:rsidR="007C4912" w:rsidRDefault="007C4912" w:rsidP="00A70997">
            <w:pPr>
              <w:pStyle w:val="ListParagraph"/>
              <w:ind w:left="0"/>
              <w:jc w:val="right"/>
              <w:rPr>
                <w:lang w:val="en-US"/>
              </w:rPr>
            </w:pPr>
            <w:r>
              <w:rPr>
                <w:lang w:val="en-US"/>
              </w:rPr>
              <w:t>300,000</w:t>
            </w:r>
          </w:p>
        </w:tc>
        <w:tc>
          <w:tcPr>
            <w:tcW w:w="1134" w:type="dxa"/>
          </w:tcPr>
          <w:p w:rsidR="007C4912" w:rsidRDefault="00942065" w:rsidP="00A70997">
            <w:pPr>
              <w:pStyle w:val="ListParagraph"/>
              <w:ind w:left="0"/>
              <w:jc w:val="right"/>
              <w:rPr>
                <w:lang w:val="en-US"/>
              </w:rPr>
            </w:pPr>
            <w:r>
              <w:rPr>
                <w:lang w:val="en-US"/>
              </w:rPr>
              <w:t>586.75</w:t>
            </w:r>
          </w:p>
        </w:tc>
        <w:tc>
          <w:tcPr>
            <w:tcW w:w="1134" w:type="dxa"/>
          </w:tcPr>
          <w:p w:rsidR="007C4912" w:rsidRDefault="007C4912" w:rsidP="00A70997">
            <w:pPr>
              <w:pStyle w:val="ListParagraph"/>
              <w:ind w:left="0"/>
              <w:jc w:val="right"/>
              <w:rPr>
                <w:lang w:val="en-US"/>
              </w:rPr>
            </w:pPr>
          </w:p>
        </w:tc>
        <w:tc>
          <w:tcPr>
            <w:tcW w:w="1134" w:type="dxa"/>
          </w:tcPr>
          <w:p w:rsidR="007C4912" w:rsidRDefault="007C4912" w:rsidP="00A70997">
            <w:pPr>
              <w:pStyle w:val="ListParagraph"/>
              <w:ind w:left="0"/>
              <w:jc w:val="right"/>
              <w:rPr>
                <w:lang w:val="en-US"/>
              </w:rPr>
            </w:pPr>
          </w:p>
        </w:tc>
      </w:tr>
      <w:tr w:rsidR="007C4912">
        <w:tc>
          <w:tcPr>
            <w:tcW w:w="3684" w:type="dxa"/>
          </w:tcPr>
          <w:p w:rsidR="007C4912" w:rsidRDefault="007C4912" w:rsidP="00A70997">
            <w:pPr>
              <w:pStyle w:val="ListParagraph"/>
              <w:ind w:left="0"/>
              <w:rPr>
                <w:lang w:val="en-US"/>
              </w:rPr>
            </w:pPr>
            <w:r>
              <w:rPr>
                <w:lang w:val="en-US"/>
              </w:rPr>
              <w:t>Total</w:t>
            </w:r>
          </w:p>
        </w:tc>
        <w:tc>
          <w:tcPr>
            <w:tcW w:w="1134" w:type="dxa"/>
          </w:tcPr>
          <w:p w:rsidR="007C4912" w:rsidRDefault="007C4912" w:rsidP="00A70997">
            <w:pPr>
              <w:pStyle w:val="ListParagraph"/>
              <w:ind w:left="0"/>
              <w:jc w:val="right"/>
              <w:rPr>
                <w:lang w:val="en-US"/>
              </w:rPr>
            </w:pPr>
          </w:p>
        </w:tc>
        <w:tc>
          <w:tcPr>
            <w:tcW w:w="1134" w:type="dxa"/>
          </w:tcPr>
          <w:p w:rsidR="007C4912" w:rsidRDefault="007C4912" w:rsidP="00A70997">
            <w:pPr>
              <w:pStyle w:val="ListParagraph"/>
              <w:ind w:left="0"/>
              <w:jc w:val="right"/>
              <w:rPr>
                <w:lang w:val="en-US"/>
              </w:rPr>
            </w:pPr>
          </w:p>
        </w:tc>
        <w:tc>
          <w:tcPr>
            <w:tcW w:w="1134" w:type="dxa"/>
          </w:tcPr>
          <w:p w:rsidR="007C4912" w:rsidRDefault="007C4912" w:rsidP="00A70997">
            <w:pPr>
              <w:pStyle w:val="ListParagraph"/>
              <w:ind w:left="0"/>
              <w:jc w:val="right"/>
              <w:rPr>
                <w:lang w:val="en-US"/>
              </w:rPr>
            </w:pPr>
            <w:r>
              <w:rPr>
                <w:lang w:val="en-US"/>
              </w:rPr>
              <w:t>565,000</w:t>
            </w:r>
          </w:p>
        </w:tc>
        <w:tc>
          <w:tcPr>
            <w:tcW w:w="1134" w:type="dxa"/>
          </w:tcPr>
          <w:p w:rsidR="007C4912" w:rsidRDefault="00942065" w:rsidP="00A70997">
            <w:pPr>
              <w:pStyle w:val="ListParagraph"/>
              <w:ind w:left="0"/>
              <w:jc w:val="right"/>
              <w:rPr>
                <w:lang w:val="en-US"/>
              </w:rPr>
            </w:pPr>
            <w:r>
              <w:rPr>
                <w:lang w:val="en-US"/>
              </w:rPr>
              <w:t>1,105.33</w:t>
            </w:r>
          </w:p>
        </w:tc>
      </w:tr>
      <w:tr w:rsidR="007C4912" w:rsidRPr="00F23080">
        <w:tc>
          <w:tcPr>
            <w:tcW w:w="3684" w:type="dxa"/>
          </w:tcPr>
          <w:p w:rsidR="007C4912" w:rsidRPr="00F23080" w:rsidRDefault="007C4912" w:rsidP="00A70997">
            <w:pPr>
              <w:pStyle w:val="ListParagraph"/>
              <w:ind w:left="0"/>
              <w:rPr>
                <w:b/>
                <w:bCs/>
                <w:lang w:val="en-US"/>
              </w:rPr>
            </w:pPr>
            <w:r w:rsidRPr="00F23080">
              <w:rPr>
                <w:b/>
                <w:bCs/>
                <w:lang w:val="en-US"/>
              </w:rPr>
              <w:t>Balance</w:t>
            </w:r>
          </w:p>
        </w:tc>
        <w:tc>
          <w:tcPr>
            <w:tcW w:w="1134" w:type="dxa"/>
          </w:tcPr>
          <w:p w:rsidR="007C4912" w:rsidRDefault="007C4912" w:rsidP="00A70997">
            <w:pPr>
              <w:pStyle w:val="ListParagraph"/>
              <w:ind w:left="0"/>
              <w:jc w:val="right"/>
              <w:rPr>
                <w:lang w:val="en-US"/>
              </w:rPr>
            </w:pPr>
          </w:p>
        </w:tc>
        <w:tc>
          <w:tcPr>
            <w:tcW w:w="1134" w:type="dxa"/>
          </w:tcPr>
          <w:p w:rsidR="007C4912" w:rsidRPr="00F23080" w:rsidRDefault="007C4912" w:rsidP="00A70997">
            <w:pPr>
              <w:pStyle w:val="ListParagraph"/>
              <w:ind w:left="0"/>
              <w:jc w:val="right"/>
              <w:rPr>
                <w:b/>
                <w:bCs/>
                <w:lang w:val="en-US"/>
              </w:rPr>
            </w:pPr>
          </w:p>
        </w:tc>
        <w:tc>
          <w:tcPr>
            <w:tcW w:w="1134" w:type="dxa"/>
          </w:tcPr>
          <w:p w:rsidR="007C4912" w:rsidRPr="00F23080" w:rsidRDefault="007C4912" w:rsidP="00A70997">
            <w:pPr>
              <w:pStyle w:val="ListParagraph"/>
              <w:ind w:left="0"/>
              <w:jc w:val="right"/>
              <w:rPr>
                <w:b/>
                <w:bCs/>
                <w:lang w:val="en-US"/>
              </w:rPr>
            </w:pPr>
            <w:r w:rsidRPr="00F23080">
              <w:rPr>
                <w:b/>
                <w:bCs/>
                <w:lang w:val="en-US"/>
              </w:rPr>
              <w:t>1,735,000</w:t>
            </w:r>
          </w:p>
        </w:tc>
        <w:tc>
          <w:tcPr>
            <w:tcW w:w="1134" w:type="dxa"/>
          </w:tcPr>
          <w:p w:rsidR="007C4912" w:rsidRPr="00F23080" w:rsidRDefault="00942065" w:rsidP="00A70997">
            <w:pPr>
              <w:pStyle w:val="ListParagraph"/>
              <w:ind w:left="0"/>
              <w:jc w:val="right"/>
              <w:rPr>
                <w:b/>
                <w:bCs/>
                <w:lang w:val="en-US"/>
              </w:rPr>
            </w:pPr>
            <w:r>
              <w:rPr>
                <w:b/>
                <w:bCs/>
                <w:lang w:val="en-US"/>
              </w:rPr>
              <w:t>3,395.30</w:t>
            </w:r>
          </w:p>
        </w:tc>
      </w:tr>
    </w:tbl>
    <w:p w:rsidR="00F14461" w:rsidRDefault="00F14461">
      <w:pPr>
        <w:rPr>
          <w:lang w:val="en-US"/>
        </w:rPr>
      </w:pPr>
    </w:p>
    <w:p w:rsidR="00740CED" w:rsidRDefault="00564F24">
      <w:pPr>
        <w:rPr>
          <w:lang w:val="en-US"/>
        </w:rPr>
      </w:pPr>
      <w:r>
        <w:rPr>
          <w:lang w:val="en-US"/>
        </w:rPr>
        <w:t xml:space="preserve">Future steps will include completing construction of the processing site (building roof supports for the centre, attaching zinc roof), completing the construction of the processing equipment, transportation of the equipment from </w:t>
      </w:r>
      <w:proofErr w:type="spellStart"/>
      <w:r>
        <w:rPr>
          <w:lang w:val="en-US"/>
        </w:rPr>
        <w:t>Buea</w:t>
      </w:r>
      <w:proofErr w:type="spellEnd"/>
      <w:r>
        <w:rPr>
          <w:lang w:val="en-US"/>
        </w:rPr>
        <w:t xml:space="preserve"> to </w:t>
      </w:r>
      <w:proofErr w:type="spellStart"/>
      <w:r>
        <w:rPr>
          <w:lang w:val="en-US"/>
        </w:rPr>
        <w:t>Ote</w:t>
      </w:r>
      <w:proofErr w:type="spellEnd"/>
      <w:r>
        <w:rPr>
          <w:lang w:val="en-US"/>
        </w:rPr>
        <w:t xml:space="preserve"> village, </w:t>
      </w:r>
      <w:r w:rsidR="00F81677">
        <w:rPr>
          <w:lang w:val="en-US"/>
        </w:rPr>
        <w:t xml:space="preserve">a </w:t>
      </w:r>
      <w:r>
        <w:rPr>
          <w:lang w:val="en-US"/>
        </w:rPr>
        <w:t xml:space="preserve">training workshop and demonstration of the equipment for </w:t>
      </w:r>
      <w:r w:rsidR="00F81677">
        <w:rPr>
          <w:lang w:val="en-US"/>
        </w:rPr>
        <w:t xml:space="preserve">the </w:t>
      </w:r>
      <w:r>
        <w:rPr>
          <w:lang w:val="en-US"/>
        </w:rPr>
        <w:t>women, and the test phase of processing.  As this project moves forward, FORUDEF will post additional reports.</w:t>
      </w:r>
    </w:p>
    <w:p w:rsidR="008D13C9" w:rsidRPr="00676D56" w:rsidRDefault="00D26ADB" w:rsidP="007C4912">
      <w:pPr>
        <w:jc w:val="center"/>
        <w:rPr>
          <w:lang w:val="en-US"/>
        </w:rPr>
      </w:pPr>
      <w:r>
        <w:rPr>
          <w:noProof/>
          <w:lang w:val="en-US"/>
        </w:rPr>
        <w:drawing>
          <wp:anchor distT="0" distB="0" distL="114300" distR="114300" simplePos="0" relativeHeight="251659264" behindDoc="1" locked="0" layoutInCell="1" allowOverlap="1">
            <wp:simplePos x="0" y="0"/>
            <wp:positionH relativeFrom="column">
              <wp:posOffset>2453005</wp:posOffset>
            </wp:positionH>
            <wp:positionV relativeFrom="paragraph">
              <wp:posOffset>501015</wp:posOffset>
            </wp:positionV>
            <wp:extent cx="2343150" cy="1762125"/>
            <wp:effectExtent l="19050" t="0" r="0" b="0"/>
            <wp:wrapTight wrapText="bothSides">
              <wp:wrapPolygon edited="0">
                <wp:start x="-176" y="0"/>
                <wp:lineTo x="-176" y="21483"/>
                <wp:lineTo x="21600" y="21483"/>
                <wp:lineTo x="21600" y="0"/>
                <wp:lineTo x="-176" y="0"/>
              </wp:wrapPolygon>
            </wp:wrapTight>
            <wp:docPr id="2" name="Picture 2" descr="C:\Users\Tabe (FORUDEF)\Pictures\FinePixViewerS\2012_0101\DSC01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be (FORUDEF)\Pictures\FinePixViewerS\2012_0101\DSC01592.JPG"/>
                    <pic:cNvPicPr>
                      <a:picLocks noChangeAspect="1" noChangeArrowheads="1"/>
                    </pic:cNvPicPr>
                  </pic:nvPicPr>
                  <pic:blipFill>
                    <a:blip r:embed="rId5" cstate="print"/>
                    <a:srcRect/>
                    <a:stretch>
                      <a:fillRect/>
                    </a:stretch>
                  </pic:blipFill>
                  <pic:spPr bwMode="auto">
                    <a:xfrm>
                      <a:off x="0" y="0"/>
                      <a:ext cx="2343150" cy="1762125"/>
                    </a:xfrm>
                    <a:prstGeom prst="rect">
                      <a:avLst/>
                    </a:prstGeom>
                    <a:noFill/>
                    <a:ln w="9525">
                      <a:noFill/>
                      <a:miter lim="800000"/>
                      <a:headEnd/>
                      <a:tailEnd/>
                    </a:ln>
                  </pic:spPr>
                </pic:pic>
              </a:graphicData>
            </a:graphic>
          </wp:anchor>
        </w:drawing>
      </w:r>
      <w:r w:rsidR="007C4912">
        <w:rPr>
          <w:lang w:val="en-US"/>
        </w:rPr>
        <w:t>PHOTOS</w:t>
      </w:r>
      <w:r w:rsidR="00676D56" w:rsidRPr="00676D56">
        <w:rPr>
          <w:lang w:val="en-US"/>
        </w:rPr>
        <w:t xml:space="preserve"> OF WOMEN PREPARATION GROUNDS FOR THE CONSTRUCTIO</w:t>
      </w:r>
      <w:r w:rsidR="00564F24">
        <w:rPr>
          <w:lang w:val="en-US"/>
        </w:rPr>
        <w:t>N OF THE CASSAVA PROCESSING CENTRE</w:t>
      </w:r>
    </w:p>
    <w:p w:rsidR="008D13C9" w:rsidRPr="00676D56" w:rsidRDefault="008D13C9">
      <w:pPr>
        <w:rPr>
          <w:lang w:val="en-US"/>
        </w:rPr>
      </w:pPr>
      <w:r>
        <w:rPr>
          <w:noProof/>
          <w:lang w:val="en-US"/>
        </w:rPr>
        <w:drawing>
          <wp:anchor distT="0" distB="0" distL="114300" distR="114300" simplePos="0" relativeHeight="251658240" behindDoc="1" locked="0" layoutInCell="1" allowOverlap="1">
            <wp:simplePos x="0" y="0"/>
            <wp:positionH relativeFrom="column">
              <wp:posOffset>14605</wp:posOffset>
            </wp:positionH>
            <wp:positionV relativeFrom="paragraph">
              <wp:posOffset>-4445</wp:posOffset>
            </wp:positionV>
            <wp:extent cx="2294255" cy="1724025"/>
            <wp:effectExtent l="19050" t="0" r="0" b="0"/>
            <wp:wrapTight wrapText="bothSides">
              <wp:wrapPolygon edited="0">
                <wp:start x="-179" y="0"/>
                <wp:lineTo x="-179" y="21481"/>
                <wp:lineTo x="21522" y="21481"/>
                <wp:lineTo x="21522" y="0"/>
                <wp:lineTo x="-179" y="0"/>
              </wp:wrapPolygon>
            </wp:wrapTight>
            <wp:docPr id="1" name="Picture 1" descr="C:\Users\Tabe (FORUDEF)\Pictures\FinePixViewerS\2012_0101\DSC01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be (FORUDEF)\Pictures\FinePixViewerS\2012_0101\DSC01591.JPG"/>
                    <pic:cNvPicPr>
                      <a:picLocks noChangeAspect="1" noChangeArrowheads="1"/>
                    </pic:cNvPicPr>
                  </pic:nvPicPr>
                  <pic:blipFill>
                    <a:blip r:embed="rId6" cstate="print"/>
                    <a:srcRect/>
                    <a:stretch>
                      <a:fillRect/>
                    </a:stretch>
                  </pic:blipFill>
                  <pic:spPr bwMode="auto">
                    <a:xfrm>
                      <a:off x="0" y="0"/>
                      <a:ext cx="2294255" cy="1724025"/>
                    </a:xfrm>
                    <a:prstGeom prst="rect">
                      <a:avLst/>
                    </a:prstGeom>
                    <a:noFill/>
                    <a:ln w="9525">
                      <a:noFill/>
                      <a:miter lim="800000"/>
                      <a:headEnd/>
                      <a:tailEnd/>
                    </a:ln>
                  </pic:spPr>
                </pic:pic>
              </a:graphicData>
            </a:graphic>
          </wp:anchor>
        </w:drawing>
      </w:r>
    </w:p>
    <w:p w:rsidR="008D13C9" w:rsidRPr="00676D56" w:rsidRDefault="008D13C9" w:rsidP="008D13C9">
      <w:pPr>
        <w:rPr>
          <w:lang w:val="en-US"/>
        </w:rPr>
      </w:pPr>
    </w:p>
    <w:p w:rsidR="008D13C9" w:rsidRPr="00676D56" w:rsidRDefault="008D13C9" w:rsidP="008D13C9">
      <w:pPr>
        <w:rPr>
          <w:lang w:val="en-US"/>
        </w:rPr>
      </w:pPr>
    </w:p>
    <w:p w:rsidR="008D13C9" w:rsidRPr="00676D56" w:rsidRDefault="008D13C9" w:rsidP="008D13C9">
      <w:pPr>
        <w:rPr>
          <w:lang w:val="en-US"/>
        </w:rPr>
      </w:pPr>
    </w:p>
    <w:p w:rsidR="008D13C9" w:rsidRDefault="008D13C9" w:rsidP="008D13C9">
      <w:pPr>
        <w:rPr>
          <w:lang w:val="en-US"/>
        </w:rPr>
      </w:pPr>
    </w:p>
    <w:p w:rsidR="00C24889" w:rsidRDefault="00C24889" w:rsidP="008D13C9">
      <w:pPr>
        <w:rPr>
          <w:lang w:val="en-US"/>
        </w:rPr>
      </w:pPr>
    </w:p>
    <w:p w:rsidR="00C24889" w:rsidRPr="00676D56" w:rsidRDefault="007C4912" w:rsidP="007C4912">
      <w:pPr>
        <w:rPr>
          <w:lang w:val="en-US"/>
        </w:rPr>
      </w:pPr>
      <w:r>
        <w:rPr>
          <w:lang w:val="en-US"/>
        </w:rPr>
        <w:tab/>
      </w:r>
      <w:r>
        <w:rPr>
          <w:lang w:val="en-US"/>
        </w:rPr>
        <w:tab/>
      </w:r>
      <w:r>
        <w:rPr>
          <w:lang w:val="en-US"/>
        </w:rPr>
        <w:tab/>
      </w:r>
      <w:r w:rsidR="00C24889">
        <w:rPr>
          <w:lang w:val="en-US"/>
        </w:rPr>
        <w:t xml:space="preserve">Gathering stones </w:t>
      </w:r>
      <w:r w:rsidR="00740CED">
        <w:rPr>
          <w:lang w:val="en-US"/>
        </w:rPr>
        <w:t>f</w:t>
      </w:r>
      <w:r w:rsidR="00C24889">
        <w:rPr>
          <w:lang w:val="en-US"/>
        </w:rPr>
        <w:t>or construction</w:t>
      </w:r>
    </w:p>
    <w:p w:rsidR="008D13C9" w:rsidRPr="00676D56" w:rsidRDefault="00564F24" w:rsidP="008D13C9">
      <w:pPr>
        <w:rPr>
          <w:lang w:val="en-US"/>
        </w:rPr>
      </w:pPr>
      <w:r>
        <w:rPr>
          <w:noProof/>
          <w:lang w:val="en-US"/>
        </w:rPr>
        <w:drawing>
          <wp:anchor distT="0" distB="0" distL="114300" distR="114300" simplePos="0" relativeHeight="251661312" behindDoc="1" locked="0" layoutInCell="1" allowOverlap="1">
            <wp:simplePos x="0" y="0"/>
            <wp:positionH relativeFrom="column">
              <wp:posOffset>2514600</wp:posOffset>
            </wp:positionH>
            <wp:positionV relativeFrom="paragraph">
              <wp:posOffset>76200</wp:posOffset>
            </wp:positionV>
            <wp:extent cx="2352675" cy="1714500"/>
            <wp:effectExtent l="25400" t="0" r="9525" b="0"/>
            <wp:wrapTight wrapText="bothSides">
              <wp:wrapPolygon edited="0">
                <wp:start x="-233" y="0"/>
                <wp:lineTo x="-233" y="21440"/>
                <wp:lineTo x="21687" y="21440"/>
                <wp:lineTo x="21687" y="0"/>
                <wp:lineTo x="-233" y="0"/>
              </wp:wrapPolygon>
            </wp:wrapTight>
            <wp:docPr id="4" name="Picture 4" descr="C:\Users\Tabe (FORUDEF)\Pictures\FinePixViewerS\2012_0101\DSC01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be (FORUDEF)\Pictures\FinePixViewerS\2012_0101\DSC01560.JPG"/>
                    <pic:cNvPicPr>
                      <a:picLocks noChangeAspect="1" noChangeArrowheads="1"/>
                    </pic:cNvPicPr>
                  </pic:nvPicPr>
                  <pic:blipFill>
                    <a:blip r:embed="rId7" cstate="print"/>
                    <a:srcRect/>
                    <a:stretch>
                      <a:fillRect/>
                    </a:stretch>
                  </pic:blipFill>
                  <pic:spPr bwMode="auto">
                    <a:xfrm>
                      <a:off x="0" y="0"/>
                      <a:ext cx="2352675" cy="1714500"/>
                    </a:xfrm>
                    <a:prstGeom prst="rect">
                      <a:avLst/>
                    </a:prstGeom>
                    <a:noFill/>
                    <a:ln w="9525">
                      <a:noFill/>
                      <a:miter lim="800000"/>
                      <a:headEnd/>
                      <a:tailEnd/>
                    </a:ln>
                  </pic:spPr>
                </pic:pic>
              </a:graphicData>
            </a:graphic>
          </wp:anchor>
        </w:drawing>
      </w:r>
      <w:r w:rsidR="008D13C9">
        <w:rPr>
          <w:noProof/>
          <w:lang w:val="en-US"/>
        </w:rPr>
        <w:drawing>
          <wp:anchor distT="0" distB="0" distL="114300" distR="114300" simplePos="0" relativeHeight="251660288" behindDoc="1" locked="0" layoutInCell="1" allowOverlap="1">
            <wp:simplePos x="0" y="0"/>
            <wp:positionH relativeFrom="column">
              <wp:posOffset>-128270</wp:posOffset>
            </wp:positionH>
            <wp:positionV relativeFrom="paragraph">
              <wp:posOffset>53975</wp:posOffset>
            </wp:positionV>
            <wp:extent cx="2284095" cy="1714500"/>
            <wp:effectExtent l="19050" t="0" r="1905" b="0"/>
            <wp:wrapTight wrapText="bothSides">
              <wp:wrapPolygon edited="0">
                <wp:start x="-180" y="0"/>
                <wp:lineTo x="-180" y="21360"/>
                <wp:lineTo x="21618" y="21360"/>
                <wp:lineTo x="21618" y="0"/>
                <wp:lineTo x="-180" y="0"/>
              </wp:wrapPolygon>
            </wp:wrapTight>
            <wp:docPr id="3" name="Picture 3" descr="C:\Users\Tabe (FORUDEF)\Pictures\FinePixViewerS\2012_0101\DSC01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be (FORUDEF)\Pictures\FinePixViewerS\2012_0101\DSC01584.JPG"/>
                    <pic:cNvPicPr>
                      <a:picLocks noChangeAspect="1" noChangeArrowheads="1"/>
                    </pic:cNvPicPr>
                  </pic:nvPicPr>
                  <pic:blipFill>
                    <a:blip r:embed="rId8" cstate="print"/>
                    <a:srcRect/>
                    <a:stretch>
                      <a:fillRect/>
                    </a:stretch>
                  </pic:blipFill>
                  <pic:spPr bwMode="auto">
                    <a:xfrm>
                      <a:off x="0" y="0"/>
                      <a:ext cx="2284095" cy="1714500"/>
                    </a:xfrm>
                    <a:prstGeom prst="rect">
                      <a:avLst/>
                    </a:prstGeom>
                    <a:noFill/>
                    <a:ln w="9525">
                      <a:noFill/>
                      <a:miter lim="800000"/>
                      <a:headEnd/>
                      <a:tailEnd/>
                    </a:ln>
                  </pic:spPr>
                </pic:pic>
              </a:graphicData>
            </a:graphic>
          </wp:anchor>
        </w:drawing>
      </w:r>
    </w:p>
    <w:p w:rsidR="00DE78CA" w:rsidRPr="00676D56" w:rsidRDefault="00DE78CA" w:rsidP="008D13C9">
      <w:pPr>
        <w:ind w:firstLine="708"/>
        <w:rPr>
          <w:lang w:val="en-US"/>
        </w:rPr>
      </w:pPr>
    </w:p>
    <w:p w:rsidR="008D13C9" w:rsidRPr="00676D56" w:rsidRDefault="008D13C9" w:rsidP="008D13C9">
      <w:pPr>
        <w:ind w:firstLine="708"/>
        <w:rPr>
          <w:lang w:val="en-US"/>
        </w:rPr>
      </w:pPr>
    </w:p>
    <w:p w:rsidR="008D13C9" w:rsidRPr="00676D56" w:rsidRDefault="008D13C9" w:rsidP="008D13C9">
      <w:pPr>
        <w:ind w:firstLine="708"/>
        <w:rPr>
          <w:lang w:val="en-US"/>
        </w:rPr>
      </w:pPr>
    </w:p>
    <w:p w:rsidR="008D13C9" w:rsidRDefault="008D13C9" w:rsidP="008D13C9">
      <w:pPr>
        <w:ind w:firstLine="708"/>
        <w:rPr>
          <w:lang w:val="en-US"/>
        </w:rPr>
      </w:pPr>
    </w:p>
    <w:p w:rsidR="00D26ADB" w:rsidRPr="00676D56" w:rsidRDefault="00D26ADB" w:rsidP="008D13C9">
      <w:pPr>
        <w:ind w:firstLine="708"/>
        <w:rPr>
          <w:lang w:val="en-US"/>
        </w:rPr>
      </w:pPr>
    </w:p>
    <w:p w:rsidR="008D13C9" w:rsidRPr="00676D56" w:rsidRDefault="00C24889" w:rsidP="008D13C9">
      <w:pPr>
        <w:ind w:firstLine="708"/>
        <w:rPr>
          <w:lang w:val="en-US"/>
        </w:rPr>
      </w:pPr>
      <w:r>
        <w:rPr>
          <w:noProof/>
          <w:lang w:val="en-US"/>
        </w:rPr>
        <w:drawing>
          <wp:anchor distT="0" distB="0" distL="114300" distR="114300" simplePos="0" relativeHeight="251670528" behindDoc="1" locked="0" layoutInCell="1" allowOverlap="1">
            <wp:simplePos x="0" y="0"/>
            <wp:positionH relativeFrom="column">
              <wp:posOffset>2548255</wp:posOffset>
            </wp:positionH>
            <wp:positionV relativeFrom="paragraph">
              <wp:posOffset>296545</wp:posOffset>
            </wp:positionV>
            <wp:extent cx="2238375" cy="1685925"/>
            <wp:effectExtent l="19050" t="0" r="9525" b="0"/>
            <wp:wrapTight wrapText="bothSides">
              <wp:wrapPolygon edited="0">
                <wp:start x="-184" y="0"/>
                <wp:lineTo x="-184" y="21478"/>
                <wp:lineTo x="21692" y="21478"/>
                <wp:lineTo x="21692" y="0"/>
                <wp:lineTo x="-184" y="0"/>
              </wp:wrapPolygon>
            </wp:wrapTight>
            <wp:docPr id="8" name="Picture 7" descr="C:\Users\Tabe (FORUDEF)\Pictures\FinePixViewerS\2012_0101\DSC01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be (FORUDEF)\Pictures\FinePixViewerS\2012_0101\DSC01535.JPG"/>
                    <pic:cNvPicPr>
                      <a:picLocks noChangeAspect="1" noChangeArrowheads="1"/>
                    </pic:cNvPicPr>
                  </pic:nvPicPr>
                  <pic:blipFill>
                    <a:blip r:embed="rId9" cstate="print"/>
                    <a:srcRect/>
                    <a:stretch>
                      <a:fillRect/>
                    </a:stretch>
                  </pic:blipFill>
                  <pic:spPr bwMode="auto">
                    <a:xfrm>
                      <a:off x="0" y="0"/>
                      <a:ext cx="2238375" cy="1685925"/>
                    </a:xfrm>
                    <a:prstGeom prst="rect">
                      <a:avLst/>
                    </a:prstGeom>
                    <a:noFill/>
                    <a:ln w="9525">
                      <a:noFill/>
                      <a:miter lim="800000"/>
                      <a:headEnd/>
                      <a:tailEnd/>
                    </a:ln>
                  </pic:spPr>
                </pic:pic>
              </a:graphicData>
            </a:graphic>
          </wp:anchor>
        </w:drawing>
      </w:r>
      <w:r>
        <w:rPr>
          <w:lang w:val="en-US"/>
        </w:rPr>
        <w:t xml:space="preserve">Clearing site               </w:t>
      </w:r>
      <w:r w:rsidR="007C4912">
        <w:rPr>
          <w:lang w:val="en-US"/>
        </w:rPr>
        <w:t xml:space="preserve">                               </w:t>
      </w:r>
      <w:r w:rsidR="00564F24">
        <w:rPr>
          <w:lang w:val="en-US"/>
        </w:rPr>
        <w:tab/>
        <w:t xml:space="preserve">           </w:t>
      </w:r>
      <w:r w:rsidR="007C4912">
        <w:rPr>
          <w:lang w:val="en-US"/>
        </w:rPr>
        <w:t>P</w:t>
      </w:r>
      <w:r>
        <w:rPr>
          <w:lang w:val="en-US"/>
        </w:rPr>
        <w:t>ounding mud for blocks</w:t>
      </w:r>
    </w:p>
    <w:p w:rsidR="008D13C9" w:rsidRPr="00676D56" w:rsidRDefault="00564F24" w:rsidP="00D26ADB">
      <w:pPr>
        <w:spacing w:after="20" w:line="240" w:lineRule="auto"/>
        <w:ind w:firstLine="709"/>
        <w:rPr>
          <w:lang w:val="en-US"/>
        </w:rPr>
      </w:pPr>
      <w:r>
        <w:rPr>
          <w:noProof/>
          <w:lang w:val="en-US"/>
        </w:rPr>
        <w:drawing>
          <wp:anchor distT="0" distB="0" distL="114300" distR="114300" simplePos="0" relativeHeight="251662336" behindDoc="1" locked="0" layoutInCell="1" allowOverlap="1">
            <wp:simplePos x="0" y="0"/>
            <wp:positionH relativeFrom="column">
              <wp:posOffset>-113030</wp:posOffset>
            </wp:positionH>
            <wp:positionV relativeFrom="paragraph">
              <wp:posOffset>104140</wp:posOffset>
            </wp:positionV>
            <wp:extent cx="2284095" cy="1567180"/>
            <wp:effectExtent l="25400" t="0" r="1905" b="0"/>
            <wp:wrapTight wrapText="bothSides">
              <wp:wrapPolygon edited="0">
                <wp:start x="-240" y="0"/>
                <wp:lineTo x="-240" y="21355"/>
                <wp:lineTo x="21618" y="21355"/>
                <wp:lineTo x="21618" y="0"/>
                <wp:lineTo x="-240" y="0"/>
              </wp:wrapPolygon>
            </wp:wrapTight>
            <wp:docPr id="5" name="Picture 5" descr="C:\Users\Tabe (FORUDEF)\Pictures\FinePixViewerS\2012_0101\DSC01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be (FORUDEF)\Pictures\FinePixViewerS\2012_0101\DSC01553.JPG"/>
                    <pic:cNvPicPr>
                      <a:picLocks noChangeAspect="1" noChangeArrowheads="1"/>
                    </pic:cNvPicPr>
                  </pic:nvPicPr>
                  <pic:blipFill>
                    <a:blip r:embed="rId10" cstate="print"/>
                    <a:srcRect/>
                    <a:stretch>
                      <a:fillRect/>
                    </a:stretch>
                  </pic:blipFill>
                  <pic:spPr bwMode="auto">
                    <a:xfrm>
                      <a:off x="0" y="0"/>
                      <a:ext cx="2284095" cy="1567180"/>
                    </a:xfrm>
                    <a:prstGeom prst="rect">
                      <a:avLst/>
                    </a:prstGeom>
                    <a:noFill/>
                    <a:ln w="9525">
                      <a:noFill/>
                      <a:miter lim="800000"/>
                      <a:headEnd/>
                      <a:tailEnd/>
                    </a:ln>
                  </pic:spPr>
                </pic:pic>
              </a:graphicData>
            </a:graphic>
          </wp:anchor>
        </w:drawing>
      </w:r>
    </w:p>
    <w:p w:rsidR="008D13C9" w:rsidRPr="00676D56" w:rsidRDefault="008D13C9" w:rsidP="008D13C9">
      <w:pPr>
        <w:ind w:firstLine="708"/>
        <w:rPr>
          <w:lang w:val="en-US"/>
        </w:rPr>
      </w:pPr>
    </w:p>
    <w:p w:rsidR="00564F24" w:rsidRDefault="00564F24" w:rsidP="00564F24">
      <w:pPr>
        <w:rPr>
          <w:lang w:val="en-US"/>
        </w:rPr>
      </w:pPr>
    </w:p>
    <w:p w:rsidR="00564F24" w:rsidRDefault="00564F24" w:rsidP="00564F24">
      <w:pPr>
        <w:rPr>
          <w:lang w:val="en-US"/>
        </w:rPr>
      </w:pPr>
    </w:p>
    <w:p w:rsidR="00564F24" w:rsidRDefault="00564F24" w:rsidP="00564F24">
      <w:pPr>
        <w:rPr>
          <w:lang w:val="en-US"/>
        </w:rPr>
      </w:pPr>
    </w:p>
    <w:p w:rsidR="00564F24" w:rsidRDefault="00564F24" w:rsidP="00564F24">
      <w:pPr>
        <w:rPr>
          <w:lang w:val="en-US"/>
        </w:rPr>
      </w:pPr>
      <w:r>
        <w:rPr>
          <w:lang w:val="en-US"/>
        </w:rPr>
        <w:t xml:space="preserve">   </w:t>
      </w:r>
    </w:p>
    <w:p w:rsidR="00C24889" w:rsidRPr="00676D56" w:rsidRDefault="00C24889" w:rsidP="00564F24">
      <w:pPr>
        <w:rPr>
          <w:lang w:val="en-US"/>
        </w:rPr>
      </w:pPr>
      <w:proofErr w:type="spellStart"/>
      <w:r>
        <w:rPr>
          <w:lang w:val="en-US"/>
        </w:rPr>
        <w:t>Moulding</w:t>
      </w:r>
      <w:proofErr w:type="spellEnd"/>
      <w:r>
        <w:rPr>
          <w:lang w:val="en-US"/>
        </w:rPr>
        <w:t xml:space="preserve"> mud blocks                                </w:t>
      </w:r>
      <w:r w:rsidR="00564F24">
        <w:rPr>
          <w:lang w:val="en-US"/>
        </w:rPr>
        <w:t xml:space="preserve">       </w:t>
      </w:r>
      <w:r w:rsidR="007C4912">
        <w:rPr>
          <w:lang w:val="en-US"/>
        </w:rPr>
        <w:t xml:space="preserve">   </w:t>
      </w:r>
      <w:r>
        <w:rPr>
          <w:lang w:val="en-US"/>
        </w:rPr>
        <w:t>Women’s president, member</w:t>
      </w:r>
      <w:r w:rsidR="00564F24">
        <w:rPr>
          <w:lang w:val="en-US"/>
        </w:rPr>
        <w:t>,</w:t>
      </w:r>
      <w:r>
        <w:rPr>
          <w:lang w:val="en-US"/>
        </w:rPr>
        <w:t xml:space="preserve"> and James</w:t>
      </w:r>
    </w:p>
    <w:p w:rsidR="008D13C9" w:rsidRDefault="007C4912" w:rsidP="008D13C9">
      <w:pPr>
        <w:ind w:firstLine="708"/>
        <w:rPr>
          <w:lang w:val="en-US"/>
        </w:rPr>
      </w:pPr>
      <w:r>
        <w:rPr>
          <w:noProof/>
          <w:lang w:val="en-US"/>
        </w:rPr>
        <w:drawing>
          <wp:anchor distT="0" distB="0" distL="114300" distR="114300" simplePos="0" relativeHeight="251663360" behindDoc="1" locked="0" layoutInCell="1" allowOverlap="1">
            <wp:simplePos x="0" y="0"/>
            <wp:positionH relativeFrom="column">
              <wp:posOffset>-112395</wp:posOffset>
            </wp:positionH>
            <wp:positionV relativeFrom="paragraph">
              <wp:posOffset>257810</wp:posOffset>
            </wp:positionV>
            <wp:extent cx="2284095" cy="1604645"/>
            <wp:effectExtent l="25400" t="0" r="1905" b="0"/>
            <wp:wrapTight wrapText="bothSides">
              <wp:wrapPolygon edited="0">
                <wp:start x="-240" y="0"/>
                <wp:lineTo x="-240" y="21198"/>
                <wp:lineTo x="21618" y="21198"/>
                <wp:lineTo x="21618" y="0"/>
                <wp:lineTo x="-240" y="0"/>
              </wp:wrapPolygon>
            </wp:wrapTight>
            <wp:docPr id="6" name="Picture 6" descr="C:\Users\Tabe (FORUDEF)\Pictures\FinePixViewerS\2012_0101\DSC01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be (FORUDEF)\Pictures\FinePixViewerS\2012_0101\DSC01541.JPG"/>
                    <pic:cNvPicPr>
                      <a:picLocks noChangeAspect="1" noChangeArrowheads="1"/>
                    </pic:cNvPicPr>
                  </pic:nvPicPr>
                  <pic:blipFill>
                    <a:blip r:embed="rId11" cstate="print"/>
                    <a:srcRect/>
                    <a:stretch>
                      <a:fillRect/>
                    </a:stretch>
                  </pic:blipFill>
                  <pic:spPr bwMode="auto">
                    <a:xfrm>
                      <a:off x="0" y="0"/>
                      <a:ext cx="2284095" cy="1604645"/>
                    </a:xfrm>
                    <a:prstGeom prst="rect">
                      <a:avLst/>
                    </a:prstGeom>
                    <a:noFill/>
                    <a:ln w="9525">
                      <a:noFill/>
                      <a:miter lim="800000"/>
                      <a:headEnd/>
                      <a:tailEnd/>
                    </a:ln>
                  </pic:spPr>
                </pic:pic>
              </a:graphicData>
            </a:graphic>
          </wp:anchor>
        </w:drawing>
      </w:r>
    </w:p>
    <w:p w:rsidR="00C24889" w:rsidRDefault="00C24889" w:rsidP="008D13C9">
      <w:pPr>
        <w:ind w:firstLine="708"/>
        <w:rPr>
          <w:lang w:val="en-US"/>
        </w:rPr>
      </w:pPr>
    </w:p>
    <w:p w:rsidR="00C24889" w:rsidRPr="00676D56" w:rsidRDefault="00C24889" w:rsidP="008D13C9">
      <w:pPr>
        <w:ind w:firstLine="708"/>
        <w:rPr>
          <w:lang w:val="en-US"/>
        </w:rPr>
      </w:pPr>
    </w:p>
    <w:p w:rsidR="00C24889" w:rsidRDefault="00C24889" w:rsidP="00C24889">
      <w:pPr>
        <w:rPr>
          <w:lang w:val="en-US"/>
        </w:rPr>
      </w:pPr>
    </w:p>
    <w:p w:rsidR="007C4912" w:rsidRDefault="007C4912" w:rsidP="00C24889">
      <w:pPr>
        <w:rPr>
          <w:lang w:val="en-US"/>
        </w:rPr>
      </w:pPr>
    </w:p>
    <w:p w:rsidR="007C4912" w:rsidRDefault="007C4912" w:rsidP="00C24889">
      <w:pPr>
        <w:rPr>
          <w:lang w:val="en-US"/>
        </w:rPr>
      </w:pPr>
    </w:p>
    <w:p w:rsidR="00C24889" w:rsidRDefault="00C24889" w:rsidP="00C24889">
      <w:pPr>
        <w:rPr>
          <w:lang w:val="en-US"/>
        </w:rPr>
      </w:pPr>
      <w:r>
        <w:rPr>
          <w:lang w:val="en-US"/>
        </w:rPr>
        <w:t>Chief, James, women’s president</w:t>
      </w:r>
    </w:p>
    <w:p w:rsidR="00A70997" w:rsidRPr="00A70997" w:rsidRDefault="00A70997" w:rsidP="00A70997">
      <w:pPr>
        <w:pStyle w:val="ListParagraph"/>
        <w:ind w:left="1068"/>
        <w:rPr>
          <w:lang w:val="en-US"/>
        </w:rPr>
      </w:pPr>
    </w:p>
    <w:sectPr w:rsidR="00A70997" w:rsidRPr="00A70997" w:rsidSect="00564F24">
      <w:pgSz w:w="11906" w:h="16838"/>
      <w:pgMar w:top="56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Kalinga">
    <w:charset w:val="00"/>
    <w:family w:val="auto"/>
    <w:pitch w:val="variable"/>
    <w:sig w:usb0="0008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9C140CD"/>
    <w:multiLevelType w:val="hybridMultilevel"/>
    <w:tmpl w:val="C7AE0DA6"/>
    <w:lvl w:ilvl="0" w:tplc="3178365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08"/>
  <w:hyphenationZone w:val="425"/>
  <w:characterSpacingControl w:val="doNotCompress"/>
  <w:savePreviewPicture/>
  <w:compat/>
  <w:rsids>
    <w:rsidRoot w:val="008D13C9"/>
    <w:rsid w:val="000A2A9D"/>
    <w:rsid w:val="000D4527"/>
    <w:rsid w:val="00106BB6"/>
    <w:rsid w:val="001E0C13"/>
    <w:rsid w:val="00217CBA"/>
    <w:rsid w:val="00221766"/>
    <w:rsid w:val="002B6638"/>
    <w:rsid w:val="00564F24"/>
    <w:rsid w:val="006630E5"/>
    <w:rsid w:val="00676D56"/>
    <w:rsid w:val="00682C97"/>
    <w:rsid w:val="00700E3F"/>
    <w:rsid w:val="00740CED"/>
    <w:rsid w:val="007C4912"/>
    <w:rsid w:val="008D13C9"/>
    <w:rsid w:val="00942065"/>
    <w:rsid w:val="00A145AD"/>
    <w:rsid w:val="00A70997"/>
    <w:rsid w:val="00BE4BAB"/>
    <w:rsid w:val="00C24889"/>
    <w:rsid w:val="00C66CD3"/>
    <w:rsid w:val="00D26ADB"/>
    <w:rsid w:val="00DE78CA"/>
    <w:rsid w:val="00E46010"/>
    <w:rsid w:val="00F14461"/>
    <w:rsid w:val="00F23080"/>
    <w:rsid w:val="00F81677"/>
  </w:rsids>
  <m:mathPr>
    <m:mathFont m:val="Aldus"/>
    <m:brkBin m:val="before"/>
    <m:brkBinSub m:val="--"/>
    <m:smallFrac m:val="off"/>
    <m:dispDef/>
    <m:lMargin m:val="0"/>
    <m:rMargin m:val="0"/>
    <m:defJc m:val="centerGroup"/>
    <m:wrapIndent m:val="1440"/>
    <m:intLim m:val="subSup"/>
    <m:naryLim m:val="undOvr"/>
  </m:mathPr>
  <w:themeFontLang w:val="fr-FR" w:bidi="o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5A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70997"/>
    <w:pPr>
      <w:ind w:left="720"/>
      <w:contextualSpacing/>
    </w:pPr>
  </w:style>
  <w:style w:type="table" w:styleId="TableGrid">
    <w:name w:val="Table Grid"/>
    <w:basedOn w:val="TableNormal"/>
    <w:uiPriority w:val="59"/>
    <w:rsid w:val="00A709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2913</Characters>
  <Application>Microsoft Word 12.0.0</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Tabe (FORUDEF)</dc:creator>
  <cp:lastModifiedBy>Matthew &amp; Mischa Taylor</cp:lastModifiedBy>
  <cp:revision>2</cp:revision>
  <dcterms:created xsi:type="dcterms:W3CDTF">2012-01-18T13:24:00Z</dcterms:created>
  <dcterms:modified xsi:type="dcterms:W3CDTF">2012-01-18T13:24:00Z</dcterms:modified>
</cp:coreProperties>
</file>