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AEF733" w14:textId="3D1E2BE6" w:rsidR="00D62673" w:rsidRPr="00D62673" w:rsidRDefault="00564FC6" w:rsidP="00D62673">
      <w:r w:rsidRPr="00564FC6">
        <w:rPr>
          <w:rFonts w:ascii="Times New Roman" w:eastAsia="Times New Roman" w:hAnsi="Times New Roman" w:cs="Times New Roman"/>
          <w:noProof/>
          <w:sz w:val="24"/>
          <w:szCs w:val="24"/>
        </w:rPr>
        <w:drawing>
          <wp:inline distT="0" distB="0" distL="0" distR="0" wp14:anchorId="39911CE9" wp14:editId="25ADA0CC">
            <wp:extent cx="2645410" cy="1869897"/>
            <wp:effectExtent l="0" t="0" r="2540" b="0"/>
            <wp:docPr id="1" name="Picture 1" descr="C:\Users\Paul Doctor\Desktop\Dr Paul\FAA\FAA Logo New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Paul Doctor\Desktop\Dr Paul\FAA\FAA Logo New .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86853" cy="1899191"/>
                    </a:xfrm>
                    <a:prstGeom prst="rect">
                      <a:avLst/>
                    </a:prstGeom>
                    <a:noFill/>
                    <a:ln>
                      <a:noFill/>
                    </a:ln>
                  </pic:spPr>
                </pic:pic>
              </a:graphicData>
            </a:graphic>
          </wp:inline>
        </w:drawing>
      </w:r>
    </w:p>
    <w:p w14:paraId="4986E381" w14:textId="77777777" w:rsidR="00564FC6" w:rsidRPr="006E5D1A" w:rsidRDefault="00564FC6" w:rsidP="00564FC6">
      <w:pPr>
        <w:rPr>
          <w:b/>
        </w:rPr>
      </w:pPr>
      <w:r w:rsidRPr="006E5D1A">
        <w:rPr>
          <w:b/>
        </w:rPr>
        <w:t>Foundation for Alternative Aid (FAA)</w:t>
      </w:r>
    </w:p>
    <w:p w14:paraId="2A96550E" w14:textId="0E56515E" w:rsidR="00D62673" w:rsidRPr="006E5D1A" w:rsidRDefault="00D62673" w:rsidP="00D62673">
      <w:pPr>
        <w:rPr>
          <w:b/>
        </w:rPr>
      </w:pPr>
      <w:r w:rsidRPr="006E5D1A">
        <w:rPr>
          <w:b/>
        </w:rPr>
        <w:t>Project Proposal Package</w:t>
      </w:r>
    </w:p>
    <w:p w14:paraId="6449C649" w14:textId="77777777" w:rsidR="00D62673" w:rsidRPr="006E5D1A" w:rsidRDefault="00D62673" w:rsidP="00D62673">
      <w:pPr>
        <w:rPr>
          <w:b/>
        </w:rPr>
      </w:pPr>
      <w:r w:rsidRPr="006E5D1A">
        <w:rPr>
          <w:b/>
        </w:rPr>
        <w:t>Project Title: Her Education, Her Future: From Vulnerability to Opportunity</w:t>
      </w:r>
    </w:p>
    <w:p w14:paraId="7D48D44E" w14:textId="77777777" w:rsidR="00D62673" w:rsidRPr="006E5D1A" w:rsidRDefault="00D62673" w:rsidP="00D62673">
      <w:pPr>
        <w:rPr>
          <w:b/>
        </w:rPr>
      </w:pPr>
      <w:r w:rsidRPr="006E5D1A">
        <w:rPr>
          <w:b/>
        </w:rPr>
        <w:t>Location: South Sudan</w:t>
      </w:r>
      <w:bookmarkStart w:id="0" w:name="_GoBack"/>
      <w:bookmarkEnd w:id="0"/>
    </w:p>
    <w:p w14:paraId="6E05A2DA" w14:textId="77777777" w:rsidR="00D62673" w:rsidRPr="006E5D1A" w:rsidRDefault="00D62673" w:rsidP="00D62673">
      <w:pPr>
        <w:rPr>
          <w:b/>
        </w:rPr>
      </w:pPr>
      <w:r w:rsidRPr="006E5D1A">
        <w:rPr>
          <w:b/>
        </w:rPr>
        <w:t>Project Duration: 12 Months</w:t>
      </w:r>
    </w:p>
    <w:p w14:paraId="2AA870FA" w14:textId="583F76C3" w:rsidR="00D62673" w:rsidRPr="006E5D1A" w:rsidRDefault="00D62673" w:rsidP="00D62673">
      <w:pPr>
        <w:rPr>
          <w:b/>
        </w:rPr>
      </w:pPr>
      <w:r w:rsidRPr="006E5D1A">
        <w:rPr>
          <w:b/>
        </w:rPr>
        <w:t xml:space="preserve">Date: </w:t>
      </w:r>
      <w:r w:rsidR="00564FC6" w:rsidRPr="006E5D1A">
        <w:rPr>
          <w:b/>
        </w:rPr>
        <w:t>16/09/2026</w:t>
      </w:r>
    </w:p>
    <w:p w14:paraId="69B1CB89" w14:textId="0CF05613" w:rsidR="00D62673" w:rsidRPr="00564FC6" w:rsidRDefault="00D62673" w:rsidP="00564FC6">
      <w:pPr>
        <w:jc w:val="both"/>
        <w:rPr>
          <w:b/>
        </w:rPr>
      </w:pPr>
      <w:r w:rsidRPr="00564FC6">
        <w:rPr>
          <w:b/>
        </w:rPr>
        <w:t>Executive Summary</w:t>
      </w:r>
    </w:p>
    <w:p w14:paraId="64DA34FD" w14:textId="51A3D5A3" w:rsidR="00D62673" w:rsidRPr="00564FC6" w:rsidRDefault="00D62673" w:rsidP="00564FC6">
      <w:pPr>
        <w:jc w:val="both"/>
      </w:pPr>
      <w:r w:rsidRPr="00564FC6">
        <w:t xml:space="preserve">The Foundation for Alternative Aid (FAA) is seeking support for the "Her Education, Her Future" project, a 12-month initiative designed to address the critical barriers facing vulnerable girls in South Sudan. In a context marked by poverty, displacement, and early marriage, thousands of girls are denied their right to education. This project will directly support </w:t>
      </w:r>
      <w:r w:rsidR="00564FC6" w:rsidRPr="00564FC6">
        <w:t>1</w:t>
      </w:r>
      <w:r w:rsidRPr="00564FC6">
        <w:t>00 girls from disadvantaged households with educational materials, tuition fees, and hygiene kits. Coupled with life skills training and community advocacy, the project aims to significantly reduce dropout rates, empower girls with confidence and leadership skills, and create safer, more inclusive learning environments. By investing in a girl’s education, FAA is investing in stronger families and more resilient communities.</w:t>
      </w:r>
    </w:p>
    <w:p w14:paraId="1A5FD59F" w14:textId="1F23F75F" w:rsidR="00D62673" w:rsidRPr="00564FC6" w:rsidRDefault="00D62673" w:rsidP="00564FC6">
      <w:pPr>
        <w:jc w:val="both"/>
        <w:rPr>
          <w:b/>
        </w:rPr>
      </w:pPr>
      <w:r w:rsidRPr="00564FC6">
        <w:rPr>
          <w:b/>
        </w:rPr>
        <w:t>Project Background &amp; Problem Statement</w:t>
      </w:r>
    </w:p>
    <w:p w14:paraId="55A777AF" w14:textId="77777777" w:rsidR="00487471" w:rsidRPr="00564FC6" w:rsidRDefault="00487471" w:rsidP="00564FC6">
      <w:pPr>
        <w:spacing w:after="140"/>
        <w:jc w:val="both"/>
      </w:pPr>
      <w:r w:rsidRPr="00564FC6">
        <w:t>South Sudan faces a severe education crisis, with more than 2.8 million children—over 70% of school-age children—out of school. Girls are among the most affected, due to poverty, displacement, insecurity, child marriage, household responsibilities and harmful social norms.</w:t>
      </w:r>
    </w:p>
    <w:p w14:paraId="14A75216" w14:textId="77777777" w:rsidR="00487471" w:rsidRPr="00564FC6" w:rsidRDefault="00487471" w:rsidP="00564FC6">
      <w:pPr>
        <w:spacing w:after="140"/>
        <w:jc w:val="both"/>
      </w:pPr>
      <w:r w:rsidRPr="00564FC6">
        <w:t>Girls who do attend school face additional barriers. Many schools lack adequate learning materials, trained teachers, safe classrooms, water and sanitation facilities, and menstrual hygiene support. UNICEF reports that one in five enrolled children drops out, while fewer than half of primary teachers are trained.</w:t>
      </w:r>
    </w:p>
    <w:p w14:paraId="7204E3D7" w14:textId="77777777" w:rsidR="00487471" w:rsidRPr="00564FC6" w:rsidRDefault="00487471" w:rsidP="00564FC6">
      <w:pPr>
        <w:spacing w:after="140"/>
        <w:jc w:val="both"/>
      </w:pPr>
      <w:r w:rsidRPr="00564FC6">
        <w:t>Menstrual health is also a significant barrier. Limited access to sanitary products, water and appropriate toilets can contribute to absenteeism, poor participation and dropout among adolescent girls.</w:t>
      </w:r>
    </w:p>
    <w:p w14:paraId="40A5A4BE" w14:textId="77777777" w:rsidR="00487471" w:rsidRPr="00564FC6" w:rsidRDefault="00487471" w:rsidP="00564FC6">
      <w:pPr>
        <w:spacing w:after="140"/>
        <w:jc w:val="both"/>
      </w:pPr>
      <w:r w:rsidRPr="00564FC6">
        <w:t>For vulnerable girls, these challenges can lead to permanent dropout, early marriage, early pregnancy, limited skills and reduced economic opportunities, reinforcing cycles of poverty and vulnerability.</w:t>
      </w:r>
    </w:p>
    <w:p w14:paraId="2DADEDC2" w14:textId="77777777" w:rsidR="00487471" w:rsidRPr="00564FC6" w:rsidRDefault="00487471" w:rsidP="00564FC6">
      <w:pPr>
        <w:spacing w:before="40"/>
        <w:jc w:val="both"/>
      </w:pPr>
      <w:r w:rsidRPr="00564FC6">
        <w:lastRenderedPageBreak/>
        <w:t>FAA’s “Her Education, Her Future” project will respond by providing school supplies, menstrual hygiene support, remedial learning, girls’ clubs, mentorship, leadership and life-skills activities. The project will also engage parents, teachers and community leaders to reduce dropout and promote safe, inclusive and supportive learning environments where girls can remain in school, learn and build brighter futures.</w:t>
      </w:r>
    </w:p>
    <w:p w14:paraId="4E40305D" w14:textId="32365E27" w:rsidR="00D62673" w:rsidRPr="00564FC6" w:rsidRDefault="00D62673" w:rsidP="00564FC6">
      <w:pPr>
        <w:jc w:val="both"/>
        <w:rPr>
          <w:b/>
        </w:rPr>
      </w:pPr>
      <w:r w:rsidRPr="00564FC6">
        <w:rPr>
          <w:b/>
        </w:rPr>
        <w:t>Mission &amp; Vision</w:t>
      </w:r>
    </w:p>
    <w:p w14:paraId="0F8C2E17" w14:textId="77777777" w:rsidR="00D62673" w:rsidRPr="00564FC6" w:rsidRDefault="00D62673" w:rsidP="00564FC6">
      <w:pPr>
        <w:jc w:val="both"/>
      </w:pPr>
      <w:r w:rsidRPr="00564FC6">
        <w:t>Mission: To remove barriers to education for vulnerable girls in South Sudan through direct assistance and community empowerment.</w:t>
      </w:r>
    </w:p>
    <w:p w14:paraId="0FD0D4B7" w14:textId="77777777" w:rsidR="00D62673" w:rsidRPr="00564FC6" w:rsidRDefault="00D62673" w:rsidP="00564FC6">
      <w:pPr>
        <w:jc w:val="both"/>
      </w:pPr>
      <w:r w:rsidRPr="00564FC6">
        <w:t>Vision: A South Sudan where every girl completes her education and realizes her full potential, leading to stronger families and resilient communities.</w:t>
      </w:r>
    </w:p>
    <w:p w14:paraId="33E71C80" w14:textId="1ED1BC69" w:rsidR="00D62673" w:rsidRPr="00564FC6" w:rsidRDefault="00D62673" w:rsidP="00564FC6">
      <w:pPr>
        <w:jc w:val="both"/>
        <w:rPr>
          <w:b/>
        </w:rPr>
      </w:pPr>
      <w:r w:rsidRPr="00564FC6">
        <w:rPr>
          <w:b/>
        </w:rPr>
        <w:t>Project Objectives</w:t>
      </w:r>
    </w:p>
    <w:p w14:paraId="443D2B7F" w14:textId="77777777" w:rsidR="00D62673" w:rsidRPr="00564FC6" w:rsidRDefault="00D62673" w:rsidP="00564FC6">
      <w:pPr>
        <w:jc w:val="both"/>
      </w:pPr>
      <w:r w:rsidRPr="00564FC6">
        <w:t>The "Her Education, Her Future" project aims to achieve the following within 12 months:</w:t>
      </w:r>
    </w:p>
    <w:p w14:paraId="79BA8E89" w14:textId="53BDFCDC" w:rsidR="00D62673" w:rsidRPr="00564FC6" w:rsidRDefault="00D62673" w:rsidP="00564FC6">
      <w:pPr>
        <w:jc w:val="both"/>
      </w:pPr>
      <w:r w:rsidRPr="00564FC6">
        <w:t xml:space="preserve">Enrollment &amp; Retention: Ensure </w:t>
      </w:r>
      <w:r w:rsidR="00564FC6" w:rsidRPr="00564FC6">
        <w:t>1</w:t>
      </w:r>
      <w:r w:rsidRPr="00564FC6">
        <w:t>00 identified vulnerable girls enroll and remain in school for the full academic year.</w:t>
      </w:r>
    </w:p>
    <w:p w14:paraId="04FB1117" w14:textId="79F1A884" w:rsidR="00D62673" w:rsidRPr="00564FC6" w:rsidRDefault="00D62673" w:rsidP="00564FC6">
      <w:pPr>
        <w:jc w:val="both"/>
      </w:pPr>
      <w:r w:rsidRPr="00564FC6">
        <w:t xml:space="preserve">Empowerment: Equip </w:t>
      </w:r>
      <w:r w:rsidR="00564FC6" w:rsidRPr="00564FC6">
        <w:t>1</w:t>
      </w:r>
      <w:r w:rsidRPr="00564FC6">
        <w:t>00 girls with essential life skills, including confidence, leadership, and decision-making abilities.</w:t>
      </w:r>
    </w:p>
    <w:p w14:paraId="2ECB4173" w14:textId="77777777" w:rsidR="00D62673" w:rsidRPr="00564FC6" w:rsidRDefault="00D62673" w:rsidP="00564FC6">
      <w:pPr>
        <w:jc w:val="both"/>
      </w:pPr>
      <w:r w:rsidRPr="00564FC6">
        <w:t>Community Support: Mobilize 50 community leaders, parents, and teachers to actively advocate for and support girls' education.</w:t>
      </w:r>
    </w:p>
    <w:p w14:paraId="469AA50E" w14:textId="77777777" w:rsidR="00D62673" w:rsidRPr="00564FC6" w:rsidRDefault="00D62673" w:rsidP="00564FC6">
      <w:pPr>
        <w:jc w:val="both"/>
      </w:pPr>
      <w:r w:rsidRPr="00564FC6">
        <w:t>Safe Learning Environment: Improve the school environment for girls by providing hygiene support and promoting gender-sensitive policies.</w:t>
      </w:r>
    </w:p>
    <w:p w14:paraId="5D4292B8" w14:textId="6CD41900" w:rsidR="00D62673" w:rsidRPr="00564FC6" w:rsidRDefault="00D62673" w:rsidP="00564FC6">
      <w:pPr>
        <w:jc w:val="both"/>
        <w:rPr>
          <w:b/>
        </w:rPr>
      </w:pPr>
      <w:r w:rsidRPr="00564FC6">
        <w:rPr>
          <w:b/>
        </w:rPr>
        <w:t>Implementation Strategy / Methodology</w:t>
      </w:r>
    </w:p>
    <w:p w14:paraId="5E0373FC" w14:textId="77777777" w:rsidR="00D62673" w:rsidRPr="00564FC6" w:rsidRDefault="00D62673" w:rsidP="00564FC6">
      <w:pPr>
        <w:jc w:val="both"/>
      </w:pPr>
      <w:r w:rsidRPr="00564FC6">
        <w:t>The project will use a holistic, three-pronged approach:</w:t>
      </w:r>
    </w:p>
    <w:p w14:paraId="45856DE7" w14:textId="7C90D175" w:rsidR="00D62673" w:rsidRPr="00564FC6" w:rsidRDefault="00D62673" w:rsidP="00564FC6">
      <w:pPr>
        <w:jc w:val="both"/>
        <w:rPr>
          <w:b/>
        </w:rPr>
      </w:pPr>
      <w:r w:rsidRPr="00564FC6">
        <w:rPr>
          <w:b/>
        </w:rPr>
        <w:t>Direct Educational Assistance</w:t>
      </w:r>
    </w:p>
    <w:p w14:paraId="2AD60B37" w14:textId="77777777" w:rsidR="00D62673" w:rsidRPr="00564FC6" w:rsidRDefault="00D62673" w:rsidP="00564FC6">
      <w:pPr>
        <w:jc w:val="both"/>
      </w:pPr>
      <w:r w:rsidRPr="00564FC6">
        <w:t>FAA will identify the most vulnerable girls (orphans, those from single-parent households, or displaced families) in collaboration with local schools. We will provide each girl with:</w:t>
      </w:r>
    </w:p>
    <w:p w14:paraId="7078FDB7" w14:textId="77777777" w:rsidR="00D62673" w:rsidRPr="00564FC6" w:rsidRDefault="00D62673" w:rsidP="00564FC6">
      <w:pPr>
        <w:jc w:val="both"/>
      </w:pPr>
      <w:r w:rsidRPr="00564FC6">
        <w:t>Payment of school tuition and exam fees.</w:t>
      </w:r>
    </w:p>
    <w:p w14:paraId="6CAA5348" w14:textId="77777777" w:rsidR="00D62673" w:rsidRPr="00564FC6" w:rsidRDefault="00D62673" w:rsidP="00564FC6">
      <w:pPr>
        <w:jc w:val="both"/>
      </w:pPr>
      <w:r w:rsidRPr="00564FC6">
        <w:t>Two sets of school uniforms.</w:t>
      </w:r>
    </w:p>
    <w:p w14:paraId="5D49F075" w14:textId="77777777" w:rsidR="00D62673" w:rsidRPr="00564FC6" w:rsidRDefault="00D62673" w:rsidP="00564FC6">
      <w:pPr>
        <w:jc w:val="both"/>
      </w:pPr>
      <w:r w:rsidRPr="00564FC6">
        <w:t>A comprehensive "Education Kit" containing textbooks, notebooks, pens, a school bag, and shoes.</w:t>
      </w:r>
    </w:p>
    <w:p w14:paraId="789AA9B8" w14:textId="5A433032" w:rsidR="00D62673" w:rsidRPr="00564FC6" w:rsidRDefault="00D62673" w:rsidP="00564FC6">
      <w:pPr>
        <w:jc w:val="both"/>
        <w:rPr>
          <w:b/>
        </w:rPr>
      </w:pPr>
      <w:r w:rsidRPr="00564FC6">
        <w:rPr>
          <w:b/>
        </w:rPr>
        <w:t>Safe Learning &amp; Hygiene</w:t>
      </w:r>
    </w:p>
    <w:p w14:paraId="606DE34A" w14:textId="77777777" w:rsidR="00D62673" w:rsidRPr="00564FC6" w:rsidRDefault="00D62673" w:rsidP="00564FC6">
      <w:pPr>
        <w:jc w:val="both"/>
      </w:pPr>
      <w:r w:rsidRPr="00564FC6">
        <w:t>To address biological barriers, we will:</w:t>
      </w:r>
    </w:p>
    <w:p w14:paraId="72B57A00" w14:textId="77777777" w:rsidR="00D62673" w:rsidRPr="00564FC6" w:rsidRDefault="00D62673" w:rsidP="00564FC6">
      <w:pPr>
        <w:jc w:val="both"/>
      </w:pPr>
      <w:r w:rsidRPr="00564FC6">
        <w:t>Distribute "Dignity Kits" containing reusable sanitary pads and underwear.</w:t>
      </w:r>
    </w:p>
    <w:p w14:paraId="37165653" w14:textId="77777777" w:rsidR="00D62673" w:rsidRPr="00564FC6" w:rsidRDefault="00D62673" w:rsidP="00564FC6">
      <w:pPr>
        <w:jc w:val="both"/>
      </w:pPr>
      <w:r w:rsidRPr="00564FC6">
        <w:t>Conduct workshops on menstrual health management to reduce stigma and absenteeism.</w:t>
      </w:r>
    </w:p>
    <w:p w14:paraId="6EFA7F99" w14:textId="2A9D3EE9" w:rsidR="00D62673" w:rsidRPr="00564FC6" w:rsidRDefault="00D62673" w:rsidP="00564FC6">
      <w:pPr>
        <w:jc w:val="both"/>
        <w:rPr>
          <w:b/>
        </w:rPr>
      </w:pPr>
      <w:r w:rsidRPr="00564FC6">
        <w:rPr>
          <w:b/>
        </w:rPr>
        <w:t>Life Skills &amp; Mentorship</w:t>
      </w:r>
    </w:p>
    <w:p w14:paraId="1AFDFB6F" w14:textId="77777777" w:rsidR="00D62673" w:rsidRPr="00564FC6" w:rsidRDefault="00D62673" w:rsidP="00564FC6">
      <w:pPr>
        <w:jc w:val="both"/>
      </w:pPr>
      <w:r w:rsidRPr="00564FC6">
        <w:lastRenderedPageBreak/>
        <w:t>We will establish "Girls’ Clubs" in partner schools where girls will meet monthly with FAA facilitators to discuss and learn about:</w:t>
      </w:r>
    </w:p>
    <w:p w14:paraId="1CA385B4" w14:textId="77777777" w:rsidR="00D62673" w:rsidRPr="00564FC6" w:rsidRDefault="00D62673" w:rsidP="00564FC6">
      <w:pPr>
        <w:jc w:val="both"/>
      </w:pPr>
      <w:r w:rsidRPr="00564FC6">
        <w:t>Self-confidence and public speaking.</w:t>
      </w:r>
    </w:p>
    <w:p w14:paraId="484CFC98" w14:textId="77777777" w:rsidR="00D62673" w:rsidRPr="00564FC6" w:rsidRDefault="00D62673" w:rsidP="00564FC6">
      <w:pPr>
        <w:jc w:val="both"/>
      </w:pPr>
      <w:r w:rsidRPr="00564FC6">
        <w:t>Leadership and negotiation skills.</w:t>
      </w:r>
    </w:p>
    <w:p w14:paraId="4C832185" w14:textId="77777777" w:rsidR="00D62673" w:rsidRPr="00564FC6" w:rsidRDefault="00D62673" w:rsidP="00564FC6">
      <w:pPr>
        <w:jc w:val="both"/>
      </w:pPr>
      <w:r w:rsidRPr="00564FC6">
        <w:t>Health, bodily autonomy, and rights.</w:t>
      </w:r>
    </w:p>
    <w:p w14:paraId="5DA9BE09" w14:textId="445B8768" w:rsidR="00D62673" w:rsidRPr="00564FC6" w:rsidRDefault="00D62673" w:rsidP="00564FC6">
      <w:pPr>
        <w:jc w:val="both"/>
        <w:rPr>
          <w:b/>
        </w:rPr>
      </w:pPr>
      <w:r w:rsidRPr="00564FC6">
        <w:rPr>
          <w:b/>
        </w:rPr>
        <w:t>Community Advocacy</w:t>
      </w:r>
    </w:p>
    <w:p w14:paraId="53EC4D7D" w14:textId="77777777" w:rsidR="00D62673" w:rsidRPr="00564FC6" w:rsidRDefault="00D62673" w:rsidP="00564FC6">
      <w:pPr>
        <w:jc w:val="both"/>
      </w:pPr>
      <w:r w:rsidRPr="00564FC6">
        <w:t>We understand that lasting change requires community buy-in. FAA will:</w:t>
      </w:r>
    </w:p>
    <w:p w14:paraId="2B6595AB" w14:textId="77777777" w:rsidR="00D62673" w:rsidRPr="00564FC6" w:rsidRDefault="00D62673" w:rsidP="00564FC6">
      <w:pPr>
        <w:jc w:val="both"/>
      </w:pPr>
      <w:r w:rsidRPr="00564FC6">
        <w:t>Hold quarterly town hall meetings with parents, elders, and religious leaders to discuss the benefits of educating girls.</w:t>
      </w:r>
    </w:p>
    <w:p w14:paraId="732B921E" w14:textId="77777777" w:rsidR="00D62673" w:rsidRPr="00564FC6" w:rsidRDefault="00D62673" w:rsidP="00564FC6">
      <w:pPr>
        <w:jc w:val="both"/>
      </w:pPr>
      <w:r w:rsidRPr="00564FC6">
        <w:t>Work with teachers and school management to ensure schools are safe and inclusive spaces for all students.</w:t>
      </w:r>
    </w:p>
    <w:p w14:paraId="0B8E06ED" w14:textId="13767EB3" w:rsidR="00D62673" w:rsidRPr="00564FC6" w:rsidRDefault="00D62673" w:rsidP="00564FC6">
      <w:pPr>
        <w:jc w:val="both"/>
        <w:rPr>
          <w:b/>
        </w:rPr>
      </w:pPr>
      <w:r w:rsidRPr="00564FC6">
        <w:rPr>
          <w:b/>
        </w:rPr>
        <w:t>Monitoring &amp; Evaluation (M&amp;E)</w:t>
      </w:r>
    </w:p>
    <w:p w14:paraId="62AC7A7A" w14:textId="77777777" w:rsidR="00D62673" w:rsidRPr="00564FC6" w:rsidRDefault="00D62673" w:rsidP="00564FC6">
      <w:pPr>
        <w:jc w:val="both"/>
      </w:pPr>
      <w:r w:rsidRPr="00564FC6">
        <w:t>A robust M&amp;E system will be implemented to track progress and measure impact.</w:t>
      </w:r>
    </w:p>
    <w:p w14:paraId="0DE385FF" w14:textId="77777777" w:rsidR="00D62673" w:rsidRPr="00564FC6" w:rsidRDefault="00D62673" w:rsidP="00564FC6">
      <w:pPr>
        <w:jc w:val="both"/>
      </w:pPr>
      <w:r w:rsidRPr="00564FC6">
        <w:t>Quantitative Metrics:</w:t>
      </w:r>
    </w:p>
    <w:p w14:paraId="6C983BC9" w14:textId="77777777" w:rsidR="00D62673" w:rsidRPr="00564FC6" w:rsidRDefault="00D62673" w:rsidP="00564FC6">
      <w:pPr>
        <w:jc w:val="both"/>
      </w:pPr>
      <w:r w:rsidRPr="00564FC6">
        <w:t>Number of girls enrolled and retained in school (tracked via attendance records).</w:t>
      </w:r>
    </w:p>
    <w:p w14:paraId="273A780B" w14:textId="77777777" w:rsidR="00D62673" w:rsidRPr="00564FC6" w:rsidRDefault="00D62673" w:rsidP="00564FC6">
      <w:pPr>
        <w:jc w:val="both"/>
      </w:pPr>
      <w:r w:rsidRPr="00564FC6">
        <w:t>Number of girls receiving educational and hygiene kits.</w:t>
      </w:r>
    </w:p>
    <w:p w14:paraId="091C18BD" w14:textId="77777777" w:rsidR="00D62673" w:rsidRPr="00564FC6" w:rsidRDefault="00D62673" w:rsidP="00564FC6">
      <w:pPr>
        <w:jc w:val="both"/>
      </w:pPr>
      <w:r w:rsidRPr="00564FC6">
        <w:t>Promotion rates to the next grade.</w:t>
      </w:r>
    </w:p>
    <w:p w14:paraId="15EDBCDD" w14:textId="77777777" w:rsidR="00D62673" w:rsidRPr="00564FC6" w:rsidRDefault="00D62673" w:rsidP="00564FC6">
      <w:pPr>
        <w:jc w:val="both"/>
      </w:pPr>
      <w:r w:rsidRPr="00564FC6">
        <w:t>Number of community members engaged in advocacy sessions.</w:t>
      </w:r>
    </w:p>
    <w:p w14:paraId="5C733895" w14:textId="77777777" w:rsidR="00D62673" w:rsidRPr="00564FC6" w:rsidRDefault="00D62673" w:rsidP="00564FC6">
      <w:pPr>
        <w:jc w:val="both"/>
      </w:pPr>
      <w:r w:rsidRPr="00564FC6">
        <w:t>Qualitative Metrics:</w:t>
      </w:r>
    </w:p>
    <w:p w14:paraId="4B4EA536" w14:textId="77777777" w:rsidR="00D62673" w:rsidRPr="00564FC6" w:rsidRDefault="00D62673" w:rsidP="00564FC6">
      <w:pPr>
        <w:jc w:val="both"/>
      </w:pPr>
      <w:r w:rsidRPr="00564FC6">
        <w:t>Pre-and-post surveys to assess changes in girls' self-confidence and life skills knowledge.</w:t>
      </w:r>
    </w:p>
    <w:p w14:paraId="2324F6D7" w14:textId="77777777" w:rsidR="00D62673" w:rsidRPr="00564FC6" w:rsidRDefault="00D62673" w:rsidP="00564FC6">
      <w:pPr>
        <w:jc w:val="both"/>
      </w:pPr>
      <w:r w:rsidRPr="00564FC6">
        <w:t>Feedback and testimonials from parents, teachers, and community leaders.</w:t>
      </w:r>
    </w:p>
    <w:p w14:paraId="12163E00" w14:textId="3253F7F9" w:rsidR="00D62673" w:rsidRPr="00564FC6" w:rsidRDefault="00D62673" w:rsidP="00564FC6">
      <w:pPr>
        <w:jc w:val="both"/>
        <w:rPr>
          <w:b/>
        </w:rPr>
      </w:pPr>
      <w:r w:rsidRPr="00564FC6">
        <w:rPr>
          <w:b/>
        </w:rPr>
        <w:t>Sustainability &amp; Risk Management</w:t>
      </w:r>
    </w:p>
    <w:p w14:paraId="7A554709" w14:textId="77777777" w:rsidR="00D62673" w:rsidRPr="00564FC6" w:rsidRDefault="00D62673" w:rsidP="00564FC6">
      <w:pPr>
        <w:jc w:val="both"/>
      </w:pPr>
      <w:r w:rsidRPr="00564FC6">
        <w:t>Sustainability Plan:</w:t>
      </w:r>
    </w:p>
    <w:p w14:paraId="34931796" w14:textId="77777777" w:rsidR="00D62673" w:rsidRPr="00564FC6" w:rsidRDefault="00D62673" w:rsidP="00564FC6">
      <w:pPr>
        <w:jc w:val="both"/>
      </w:pPr>
      <w:r w:rsidRPr="00564FC6">
        <w:t>Community Ownership: By training local Education Committees, we ensure the community continues to advocate for girls' education beyond the project's lifecycle.</w:t>
      </w:r>
    </w:p>
    <w:p w14:paraId="09FC9DF4" w14:textId="77777777" w:rsidR="00D62673" w:rsidRPr="00564FC6" w:rsidRDefault="00D62673" w:rsidP="00564FC6">
      <w:pPr>
        <w:jc w:val="both"/>
      </w:pPr>
      <w:r w:rsidRPr="00564FC6">
        <w:t>Skills Transfer: The life skills and vocational training elements will provide girls with the tools to generate income, reducing their long-term economic dependence.</w:t>
      </w:r>
    </w:p>
    <w:p w14:paraId="3B443F8E" w14:textId="77777777" w:rsidR="00D62673" w:rsidRPr="00564FC6" w:rsidRDefault="00D62673" w:rsidP="00564FC6">
      <w:pPr>
        <w:jc w:val="both"/>
        <w:rPr>
          <w:b/>
        </w:rPr>
      </w:pPr>
      <w:r w:rsidRPr="00564FC6">
        <w:rPr>
          <w:b/>
        </w:rPr>
        <w:t>Risk Management:</w:t>
      </w:r>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93"/>
        <w:gridCol w:w="955"/>
        <w:gridCol w:w="947"/>
        <w:gridCol w:w="5580"/>
      </w:tblGrid>
      <w:tr w:rsidR="00D62673" w:rsidRPr="00D62673" w14:paraId="3C52F3A9" w14:textId="77777777" w:rsidTr="00487471">
        <w:trPr>
          <w:trHeight w:val="261"/>
          <w:tblHeader/>
        </w:trPr>
        <w:tc>
          <w:tcPr>
            <w:tcW w:w="0" w:type="auto"/>
            <w:shd w:val="clear" w:color="auto" w:fill="A8D08D" w:themeFill="accent6" w:themeFillTint="99"/>
            <w:tcMar>
              <w:top w:w="0" w:type="dxa"/>
              <w:left w:w="0" w:type="dxa"/>
              <w:bottom w:w="137" w:type="dxa"/>
              <w:right w:w="0" w:type="dxa"/>
            </w:tcMar>
            <w:vAlign w:val="bottom"/>
            <w:hideMark/>
          </w:tcPr>
          <w:p w14:paraId="444700FA" w14:textId="77777777" w:rsidR="00D62673" w:rsidRPr="00487471" w:rsidRDefault="00D62673" w:rsidP="00D62673">
            <w:pPr>
              <w:rPr>
                <w:b/>
              </w:rPr>
            </w:pPr>
            <w:r w:rsidRPr="00487471">
              <w:rPr>
                <w:b/>
              </w:rPr>
              <w:lastRenderedPageBreak/>
              <w:t>Risk</w:t>
            </w:r>
          </w:p>
        </w:tc>
        <w:tc>
          <w:tcPr>
            <w:tcW w:w="0" w:type="auto"/>
            <w:shd w:val="clear" w:color="auto" w:fill="A8D08D" w:themeFill="accent6" w:themeFillTint="99"/>
            <w:tcMar>
              <w:top w:w="0" w:type="dxa"/>
              <w:left w:w="0" w:type="dxa"/>
              <w:bottom w:w="137" w:type="dxa"/>
              <w:right w:w="0" w:type="dxa"/>
            </w:tcMar>
            <w:vAlign w:val="bottom"/>
            <w:hideMark/>
          </w:tcPr>
          <w:p w14:paraId="72FD6137" w14:textId="77777777" w:rsidR="00D62673" w:rsidRPr="00487471" w:rsidRDefault="00D62673" w:rsidP="00D62673">
            <w:pPr>
              <w:rPr>
                <w:b/>
              </w:rPr>
            </w:pPr>
            <w:r w:rsidRPr="00487471">
              <w:rPr>
                <w:b/>
              </w:rPr>
              <w:t>Likelihood</w:t>
            </w:r>
          </w:p>
        </w:tc>
        <w:tc>
          <w:tcPr>
            <w:tcW w:w="947" w:type="dxa"/>
            <w:shd w:val="clear" w:color="auto" w:fill="A8D08D" w:themeFill="accent6" w:themeFillTint="99"/>
            <w:tcMar>
              <w:top w:w="0" w:type="dxa"/>
              <w:left w:w="0" w:type="dxa"/>
              <w:bottom w:w="137" w:type="dxa"/>
              <w:right w:w="0" w:type="dxa"/>
            </w:tcMar>
            <w:vAlign w:val="bottom"/>
            <w:hideMark/>
          </w:tcPr>
          <w:p w14:paraId="7D87787B" w14:textId="77777777" w:rsidR="00D62673" w:rsidRPr="00487471" w:rsidRDefault="00D62673" w:rsidP="00D62673">
            <w:pPr>
              <w:rPr>
                <w:b/>
              </w:rPr>
            </w:pPr>
            <w:r w:rsidRPr="00487471">
              <w:rPr>
                <w:b/>
              </w:rPr>
              <w:t>Impact</w:t>
            </w:r>
          </w:p>
        </w:tc>
        <w:tc>
          <w:tcPr>
            <w:tcW w:w="5580" w:type="dxa"/>
            <w:shd w:val="clear" w:color="auto" w:fill="A8D08D" w:themeFill="accent6" w:themeFillTint="99"/>
            <w:tcMar>
              <w:top w:w="0" w:type="dxa"/>
              <w:left w:w="0" w:type="dxa"/>
              <w:bottom w:w="137" w:type="dxa"/>
              <w:right w:w="0" w:type="dxa"/>
            </w:tcMar>
            <w:vAlign w:val="bottom"/>
            <w:hideMark/>
          </w:tcPr>
          <w:p w14:paraId="5126107A" w14:textId="77777777" w:rsidR="00D62673" w:rsidRPr="00487471" w:rsidRDefault="00D62673" w:rsidP="00D62673">
            <w:pPr>
              <w:rPr>
                <w:b/>
              </w:rPr>
            </w:pPr>
            <w:r w:rsidRPr="00487471">
              <w:rPr>
                <w:b/>
              </w:rPr>
              <w:t>Mitigation Strategy</w:t>
            </w:r>
          </w:p>
        </w:tc>
      </w:tr>
      <w:tr w:rsidR="00487471" w:rsidRPr="00D62673" w14:paraId="48D77B17" w14:textId="77777777" w:rsidTr="00487471">
        <w:trPr>
          <w:trHeight w:val="279"/>
        </w:trPr>
        <w:tc>
          <w:tcPr>
            <w:tcW w:w="0" w:type="auto"/>
            <w:tcMar>
              <w:top w:w="137" w:type="dxa"/>
              <w:left w:w="0" w:type="dxa"/>
              <w:bottom w:w="137" w:type="dxa"/>
              <w:right w:w="0" w:type="dxa"/>
            </w:tcMar>
            <w:vAlign w:val="bottom"/>
            <w:hideMark/>
          </w:tcPr>
          <w:p w14:paraId="555A5DFB" w14:textId="77777777" w:rsidR="00D62673" w:rsidRPr="00D62673" w:rsidRDefault="00D62673" w:rsidP="00D62673">
            <w:r w:rsidRPr="00D62673">
              <w:t>Insecurity/Conflict</w:t>
            </w:r>
          </w:p>
        </w:tc>
        <w:tc>
          <w:tcPr>
            <w:tcW w:w="0" w:type="auto"/>
            <w:tcMar>
              <w:top w:w="137" w:type="dxa"/>
              <w:left w:w="0" w:type="dxa"/>
              <w:bottom w:w="137" w:type="dxa"/>
              <w:right w:w="0" w:type="dxa"/>
            </w:tcMar>
            <w:vAlign w:val="bottom"/>
            <w:hideMark/>
          </w:tcPr>
          <w:p w14:paraId="06D439E2" w14:textId="77777777" w:rsidR="00D62673" w:rsidRPr="00D62673" w:rsidRDefault="00D62673" w:rsidP="00D62673">
            <w:r w:rsidRPr="00D62673">
              <w:t>Medium</w:t>
            </w:r>
          </w:p>
        </w:tc>
        <w:tc>
          <w:tcPr>
            <w:tcW w:w="947" w:type="dxa"/>
            <w:tcMar>
              <w:top w:w="137" w:type="dxa"/>
              <w:left w:w="0" w:type="dxa"/>
              <w:bottom w:w="137" w:type="dxa"/>
              <w:right w:w="0" w:type="dxa"/>
            </w:tcMar>
            <w:vAlign w:val="bottom"/>
            <w:hideMark/>
          </w:tcPr>
          <w:p w14:paraId="16BD4276" w14:textId="77777777" w:rsidR="00D62673" w:rsidRPr="00D62673" w:rsidRDefault="00D62673" w:rsidP="00D62673">
            <w:r w:rsidRPr="00D62673">
              <w:t>High</w:t>
            </w:r>
          </w:p>
        </w:tc>
        <w:tc>
          <w:tcPr>
            <w:tcW w:w="5580" w:type="dxa"/>
            <w:tcMar>
              <w:top w:w="137" w:type="dxa"/>
              <w:left w:w="0" w:type="dxa"/>
              <w:bottom w:w="137" w:type="dxa"/>
              <w:right w:w="0" w:type="dxa"/>
            </w:tcMar>
            <w:vAlign w:val="bottom"/>
            <w:hideMark/>
          </w:tcPr>
          <w:p w14:paraId="75AB548C" w14:textId="77777777" w:rsidR="00D62673" w:rsidRPr="00D62673" w:rsidRDefault="00D62673" w:rsidP="00D62673">
            <w:r w:rsidRPr="00D62673">
              <w:t>Work closely with local leaders for safe passage; adjust activity schedules as needed.</w:t>
            </w:r>
          </w:p>
        </w:tc>
      </w:tr>
      <w:tr w:rsidR="00487471" w:rsidRPr="00D62673" w14:paraId="0B222B84" w14:textId="77777777" w:rsidTr="00487471">
        <w:trPr>
          <w:trHeight w:val="279"/>
        </w:trPr>
        <w:tc>
          <w:tcPr>
            <w:tcW w:w="0" w:type="auto"/>
            <w:tcMar>
              <w:top w:w="137" w:type="dxa"/>
              <w:left w:w="0" w:type="dxa"/>
              <w:bottom w:w="137" w:type="dxa"/>
              <w:right w:w="0" w:type="dxa"/>
            </w:tcMar>
            <w:vAlign w:val="bottom"/>
            <w:hideMark/>
          </w:tcPr>
          <w:p w14:paraId="0D9A017E" w14:textId="77777777" w:rsidR="00D62673" w:rsidRPr="00D62673" w:rsidRDefault="00D62673" w:rsidP="00D62673">
            <w:r w:rsidRPr="00D62673">
              <w:t>School Closures</w:t>
            </w:r>
          </w:p>
        </w:tc>
        <w:tc>
          <w:tcPr>
            <w:tcW w:w="0" w:type="auto"/>
            <w:tcMar>
              <w:top w:w="137" w:type="dxa"/>
              <w:left w:w="0" w:type="dxa"/>
              <w:bottom w:w="137" w:type="dxa"/>
              <w:right w:w="0" w:type="dxa"/>
            </w:tcMar>
            <w:vAlign w:val="bottom"/>
            <w:hideMark/>
          </w:tcPr>
          <w:p w14:paraId="6837F3F8" w14:textId="77777777" w:rsidR="00D62673" w:rsidRPr="00D62673" w:rsidRDefault="00D62673" w:rsidP="00D62673">
            <w:r w:rsidRPr="00D62673">
              <w:t>Medium</w:t>
            </w:r>
          </w:p>
        </w:tc>
        <w:tc>
          <w:tcPr>
            <w:tcW w:w="947" w:type="dxa"/>
            <w:tcMar>
              <w:top w:w="137" w:type="dxa"/>
              <w:left w:w="0" w:type="dxa"/>
              <w:bottom w:w="137" w:type="dxa"/>
              <w:right w:w="0" w:type="dxa"/>
            </w:tcMar>
            <w:vAlign w:val="bottom"/>
            <w:hideMark/>
          </w:tcPr>
          <w:p w14:paraId="45976FF3" w14:textId="77777777" w:rsidR="00D62673" w:rsidRPr="00D62673" w:rsidRDefault="00D62673" w:rsidP="00D62673">
            <w:r w:rsidRPr="00D62673">
              <w:t>Medium</w:t>
            </w:r>
          </w:p>
        </w:tc>
        <w:tc>
          <w:tcPr>
            <w:tcW w:w="5580" w:type="dxa"/>
            <w:tcMar>
              <w:top w:w="137" w:type="dxa"/>
              <w:left w:w="0" w:type="dxa"/>
              <w:bottom w:w="137" w:type="dxa"/>
              <w:right w:w="0" w:type="dxa"/>
            </w:tcMar>
            <w:vAlign w:val="bottom"/>
            <w:hideMark/>
          </w:tcPr>
          <w:p w14:paraId="5DAE849C" w14:textId="77777777" w:rsidR="00D62673" w:rsidRPr="00D62673" w:rsidRDefault="00D62673" w:rsidP="00D62673">
            <w:r w:rsidRPr="00D62673">
              <w:t>Maintain flexibility in programming; utilize remote mentorship where possible.</w:t>
            </w:r>
          </w:p>
        </w:tc>
      </w:tr>
      <w:tr w:rsidR="00487471" w:rsidRPr="00D62673" w14:paraId="5638C406" w14:textId="77777777" w:rsidTr="00487471">
        <w:trPr>
          <w:trHeight w:val="559"/>
        </w:trPr>
        <w:tc>
          <w:tcPr>
            <w:tcW w:w="0" w:type="auto"/>
            <w:tcMar>
              <w:top w:w="137" w:type="dxa"/>
              <w:left w:w="0" w:type="dxa"/>
              <w:bottom w:w="137" w:type="dxa"/>
              <w:right w:w="0" w:type="dxa"/>
            </w:tcMar>
            <w:vAlign w:val="bottom"/>
            <w:hideMark/>
          </w:tcPr>
          <w:p w14:paraId="38EC2E6F" w14:textId="77777777" w:rsidR="00D62673" w:rsidRPr="00D62673" w:rsidRDefault="00D62673" w:rsidP="00D62673">
            <w:r w:rsidRPr="00D62673">
              <w:t>Cultural Resistance</w:t>
            </w:r>
          </w:p>
        </w:tc>
        <w:tc>
          <w:tcPr>
            <w:tcW w:w="0" w:type="auto"/>
            <w:tcMar>
              <w:top w:w="137" w:type="dxa"/>
              <w:left w:w="0" w:type="dxa"/>
              <w:bottom w:w="137" w:type="dxa"/>
              <w:right w:w="0" w:type="dxa"/>
            </w:tcMar>
            <w:vAlign w:val="bottom"/>
            <w:hideMark/>
          </w:tcPr>
          <w:p w14:paraId="57BE3D1A" w14:textId="77777777" w:rsidR="00D62673" w:rsidRPr="00D62673" w:rsidRDefault="00D62673" w:rsidP="00D62673">
            <w:r w:rsidRPr="00D62673">
              <w:t>Low</w:t>
            </w:r>
          </w:p>
        </w:tc>
        <w:tc>
          <w:tcPr>
            <w:tcW w:w="947" w:type="dxa"/>
            <w:tcMar>
              <w:top w:w="137" w:type="dxa"/>
              <w:left w:w="0" w:type="dxa"/>
              <w:bottom w:w="137" w:type="dxa"/>
              <w:right w:w="0" w:type="dxa"/>
            </w:tcMar>
            <w:vAlign w:val="bottom"/>
            <w:hideMark/>
          </w:tcPr>
          <w:p w14:paraId="383AF40D" w14:textId="77777777" w:rsidR="00D62673" w:rsidRPr="00D62673" w:rsidRDefault="00D62673" w:rsidP="00D62673">
            <w:r w:rsidRPr="00D62673">
              <w:t>High</w:t>
            </w:r>
          </w:p>
        </w:tc>
        <w:tc>
          <w:tcPr>
            <w:tcW w:w="5580" w:type="dxa"/>
            <w:tcMar>
              <w:top w:w="137" w:type="dxa"/>
              <w:left w:w="0" w:type="dxa"/>
              <w:bottom w:w="137" w:type="dxa"/>
              <w:right w:w="0" w:type="dxa"/>
            </w:tcMar>
            <w:vAlign w:val="bottom"/>
            <w:hideMark/>
          </w:tcPr>
          <w:p w14:paraId="48B155E3" w14:textId="77777777" w:rsidR="00D62673" w:rsidRPr="00D62673" w:rsidRDefault="00D62673" w:rsidP="00D62673">
            <w:r w:rsidRPr="00D62673">
              <w:t>Gradual, relationship-based community engagement; highlight success stories of educated girls.</w:t>
            </w:r>
          </w:p>
        </w:tc>
      </w:tr>
    </w:tbl>
    <w:p w14:paraId="5225663A" w14:textId="4CC27C25" w:rsidR="00D62673" w:rsidRPr="00487471" w:rsidRDefault="00D62673" w:rsidP="00D62673">
      <w:pPr>
        <w:rPr>
          <w:b/>
        </w:rPr>
      </w:pPr>
      <w:r w:rsidRPr="00487471">
        <w:rPr>
          <w:b/>
        </w:rPr>
        <w:t>Project Budget</w:t>
      </w:r>
    </w:p>
    <w:p w14:paraId="7FCFA4E5" w14:textId="2B5F470F" w:rsidR="00D62673" w:rsidRDefault="00D62673" w:rsidP="00D62673">
      <w:r w:rsidRPr="00D62673">
        <w:t>Total Projected Budget: $1</w:t>
      </w:r>
      <w:r w:rsidR="00487471">
        <w:t>2</w:t>
      </w:r>
      <w:r w:rsidRPr="00D62673">
        <w:t>0,</w:t>
      </w:r>
      <w:r w:rsidR="00487471">
        <w:t>00</w:t>
      </w:r>
      <w:r w:rsidRPr="00D62673">
        <w:t>0 USD</w:t>
      </w:r>
    </w:p>
    <w:tbl>
      <w:tblPr>
        <w:tblW w:w="9085" w:type="dxa"/>
        <w:tblLook w:val="04A0" w:firstRow="1" w:lastRow="0" w:firstColumn="1" w:lastColumn="0" w:noHBand="0" w:noVBand="1"/>
      </w:tblPr>
      <w:tblGrid>
        <w:gridCol w:w="960"/>
        <w:gridCol w:w="2260"/>
        <w:gridCol w:w="4245"/>
        <w:gridCol w:w="1620"/>
      </w:tblGrid>
      <w:tr w:rsidR="00487471" w:rsidRPr="00487471" w14:paraId="7F1DB154" w14:textId="77777777" w:rsidTr="006E5D1A">
        <w:trPr>
          <w:trHeight w:val="310"/>
        </w:trPr>
        <w:tc>
          <w:tcPr>
            <w:tcW w:w="960"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1ABB655A" w14:textId="77777777" w:rsidR="00487471" w:rsidRPr="00487471" w:rsidRDefault="00487471" w:rsidP="00487471">
            <w:pPr>
              <w:spacing w:after="0" w:line="240" w:lineRule="auto"/>
              <w:rPr>
                <w:rFonts w:ascii="Calibri" w:eastAsia="Times New Roman" w:hAnsi="Calibri" w:cs="Times New Roman"/>
                <w:b/>
                <w:bCs/>
                <w:color w:val="000000"/>
                <w:sz w:val="24"/>
                <w:szCs w:val="24"/>
              </w:rPr>
            </w:pPr>
            <w:r w:rsidRPr="00487471">
              <w:rPr>
                <w:rFonts w:ascii="Calibri" w:eastAsia="Times New Roman" w:hAnsi="Calibri" w:cs="Times New Roman"/>
                <w:b/>
                <w:bCs/>
                <w:color w:val="000000"/>
                <w:sz w:val="24"/>
                <w:szCs w:val="24"/>
              </w:rPr>
              <w:t>S/No</w:t>
            </w:r>
          </w:p>
        </w:tc>
        <w:tc>
          <w:tcPr>
            <w:tcW w:w="2260" w:type="dxa"/>
            <w:tcBorders>
              <w:top w:val="single" w:sz="4" w:space="0" w:color="auto"/>
              <w:left w:val="nil"/>
              <w:bottom w:val="single" w:sz="4" w:space="0" w:color="auto"/>
              <w:right w:val="single" w:sz="4" w:space="0" w:color="auto"/>
            </w:tcBorders>
            <w:shd w:val="clear" w:color="000000" w:fill="C6E0B4"/>
            <w:noWrap/>
            <w:vAlign w:val="bottom"/>
            <w:hideMark/>
          </w:tcPr>
          <w:p w14:paraId="222BF8C7" w14:textId="77777777" w:rsidR="00487471" w:rsidRPr="00487471" w:rsidRDefault="00487471" w:rsidP="00487471">
            <w:pPr>
              <w:spacing w:after="0" w:line="240" w:lineRule="auto"/>
              <w:rPr>
                <w:rFonts w:ascii="Calibri" w:eastAsia="Times New Roman" w:hAnsi="Calibri" w:cs="Times New Roman"/>
                <w:b/>
                <w:bCs/>
                <w:color w:val="000000"/>
                <w:sz w:val="24"/>
                <w:szCs w:val="24"/>
              </w:rPr>
            </w:pPr>
            <w:r w:rsidRPr="00487471">
              <w:rPr>
                <w:rFonts w:ascii="Calibri" w:eastAsia="Times New Roman" w:hAnsi="Calibri" w:cs="Times New Roman"/>
                <w:b/>
                <w:bCs/>
                <w:color w:val="000000"/>
                <w:sz w:val="24"/>
                <w:szCs w:val="24"/>
              </w:rPr>
              <w:t>Category</w:t>
            </w:r>
          </w:p>
        </w:tc>
        <w:tc>
          <w:tcPr>
            <w:tcW w:w="4245" w:type="dxa"/>
            <w:tcBorders>
              <w:top w:val="single" w:sz="4" w:space="0" w:color="auto"/>
              <w:left w:val="nil"/>
              <w:bottom w:val="single" w:sz="4" w:space="0" w:color="auto"/>
              <w:right w:val="single" w:sz="4" w:space="0" w:color="auto"/>
            </w:tcBorders>
            <w:shd w:val="clear" w:color="000000" w:fill="C6E0B4"/>
            <w:noWrap/>
            <w:vAlign w:val="bottom"/>
            <w:hideMark/>
          </w:tcPr>
          <w:p w14:paraId="0BF39DEC" w14:textId="77777777" w:rsidR="00487471" w:rsidRPr="00487471" w:rsidRDefault="00487471" w:rsidP="00487471">
            <w:pPr>
              <w:spacing w:after="0" w:line="240" w:lineRule="auto"/>
              <w:rPr>
                <w:rFonts w:ascii="Calibri" w:eastAsia="Times New Roman" w:hAnsi="Calibri" w:cs="Times New Roman"/>
                <w:b/>
                <w:bCs/>
                <w:color w:val="000000"/>
                <w:sz w:val="24"/>
                <w:szCs w:val="24"/>
              </w:rPr>
            </w:pPr>
            <w:r w:rsidRPr="00487471">
              <w:rPr>
                <w:rFonts w:ascii="Calibri" w:eastAsia="Times New Roman" w:hAnsi="Calibri" w:cs="Times New Roman"/>
                <w:b/>
                <w:bCs/>
                <w:color w:val="000000"/>
                <w:sz w:val="24"/>
                <w:szCs w:val="24"/>
              </w:rPr>
              <w:t>Description</w:t>
            </w:r>
          </w:p>
        </w:tc>
        <w:tc>
          <w:tcPr>
            <w:tcW w:w="1620" w:type="dxa"/>
            <w:tcBorders>
              <w:top w:val="single" w:sz="4" w:space="0" w:color="auto"/>
              <w:left w:val="nil"/>
              <w:bottom w:val="single" w:sz="4" w:space="0" w:color="auto"/>
              <w:right w:val="single" w:sz="4" w:space="0" w:color="auto"/>
            </w:tcBorders>
            <w:shd w:val="clear" w:color="000000" w:fill="C6E0B4"/>
            <w:noWrap/>
            <w:vAlign w:val="bottom"/>
            <w:hideMark/>
          </w:tcPr>
          <w:p w14:paraId="1BFE1FFB" w14:textId="77777777" w:rsidR="00487471" w:rsidRPr="00487471" w:rsidRDefault="00487471" w:rsidP="00487471">
            <w:pPr>
              <w:spacing w:after="0" w:line="240" w:lineRule="auto"/>
              <w:rPr>
                <w:rFonts w:ascii="Calibri" w:eastAsia="Times New Roman" w:hAnsi="Calibri" w:cs="Times New Roman"/>
                <w:b/>
                <w:bCs/>
                <w:color w:val="000000"/>
                <w:sz w:val="24"/>
                <w:szCs w:val="24"/>
              </w:rPr>
            </w:pPr>
            <w:r w:rsidRPr="00487471">
              <w:rPr>
                <w:rFonts w:ascii="Calibri" w:eastAsia="Times New Roman" w:hAnsi="Calibri" w:cs="Times New Roman"/>
                <w:b/>
                <w:bCs/>
                <w:color w:val="000000"/>
                <w:sz w:val="24"/>
                <w:szCs w:val="24"/>
              </w:rPr>
              <w:t>Cost (USD)</w:t>
            </w:r>
          </w:p>
        </w:tc>
      </w:tr>
      <w:tr w:rsidR="00487471" w:rsidRPr="00487471" w14:paraId="0ED3E3D2" w14:textId="77777777" w:rsidTr="006E5D1A">
        <w:trPr>
          <w:trHeight w:val="62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128D8DB" w14:textId="77777777" w:rsidR="00487471" w:rsidRPr="00487471" w:rsidRDefault="00487471" w:rsidP="00487471">
            <w:pPr>
              <w:spacing w:after="0" w:line="240" w:lineRule="auto"/>
              <w:jc w:val="right"/>
              <w:rPr>
                <w:rFonts w:ascii="Calibri" w:eastAsia="Times New Roman" w:hAnsi="Calibri" w:cs="Times New Roman"/>
                <w:color w:val="000000"/>
                <w:sz w:val="24"/>
                <w:szCs w:val="24"/>
              </w:rPr>
            </w:pPr>
            <w:r w:rsidRPr="00487471">
              <w:rPr>
                <w:rFonts w:ascii="Calibri" w:eastAsia="Times New Roman" w:hAnsi="Calibri" w:cs="Times New Roman"/>
                <w:color w:val="000000"/>
                <w:sz w:val="24"/>
                <w:szCs w:val="24"/>
              </w:rPr>
              <w:t>1</w:t>
            </w:r>
          </w:p>
        </w:tc>
        <w:tc>
          <w:tcPr>
            <w:tcW w:w="2260" w:type="dxa"/>
            <w:tcBorders>
              <w:top w:val="nil"/>
              <w:left w:val="nil"/>
              <w:bottom w:val="single" w:sz="4" w:space="0" w:color="auto"/>
              <w:right w:val="single" w:sz="4" w:space="0" w:color="auto"/>
            </w:tcBorders>
            <w:shd w:val="clear" w:color="auto" w:fill="auto"/>
            <w:noWrap/>
            <w:vAlign w:val="bottom"/>
            <w:hideMark/>
          </w:tcPr>
          <w:p w14:paraId="07140E6C" w14:textId="77777777" w:rsidR="00487471" w:rsidRPr="00487471" w:rsidRDefault="00487471" w:rsidP="00487471">
            <w:pPr>
              <w:spacing w:after="0" w:line="240" w:lineRule="auto"/>
              <w:rPr>
                <w:rFonts w:ascii="Calibri" w:eastAsia="Times New Roman" w:hAnsi="Calibri" w:cs="Times New Roman"/>
                <w:color w:val="000000"/>
                <w:sz w:val="24"/>
                <w:szCs w:val="24"/>
              </w:rPr>
            </w:pPr>
            <w:r w:rsidRPr="00487471">
              <w:rPr>
                <w:rFonts w:ascii="Calibri" w:eastAsia="Times New Roman" w:hAnsi="Calibri" w:cs="Times New Roman"/>
                <w:color w:val="000000"/>
                <w:sz w:val="24"/>
                <w:szCs w:val="24"/>
              </w:rPr>
              <w:t>Educational Support</w:t>
            </w:r>
          </w:p>
        </w:tc>
        <w:tc>
          <w:tcPr>
            <w:tcW w:w="4245" w:type="dxa"/>
            <w:tcBorders>
              <w:top w:val="nil"/>
              <w:left w:val="nil"/>
              <w:bottom w:val="single" w:sz="4" w:space="0" w:color="auto"/>
              <w:right w:val="single" w:sz="4" w:space="0" w:color="auto"/>
            </w:tcBorders>
            <w:shd w:val="clear" w:color="auto" w:fill="auto"/>
            <w:vAlign w:val="center"/>
            <w:hideMark/>
          </w:tcPr>
          <w:p w14:paraId="2779F5F1" w14:textId="77777777" w:rsidR="00487471" w:rsidRPr="00487471" w:rsidRDefault="00487471" w:rsidP="00487471">
            <w:pPr>
              <w:spacing w:after="0" w:line="240" w:lineRule="auto"/>
              <w:rPr>
                <w:rFonts w:ascii="Calibri" w:eastAsia="Times New Roman" w:hAnsi="Calibri" w:cs="Times New Roman"/>
                <w:color w:val="000000"/>
                <w:sz w:val="24"/>
                <w:szCs w:val="24"/>
              </w:rPr>
            </w:pPr>
            <w:r w:rsidRPr="00487471">
              <w:rPr>
                <w:rFonts w:ascii="Calibri" w:eastAsia="Times New Roman" w:hAnsi="Calibri" w:cs="Times New Roman"/>
                <w:color w:val="000000"/>
                <w:sz w:val="24"/>
                <w:szCs w:val="24"/>
              </w:rPr>
              <w:t>Tuition fees, uniforms, textbooks, exams for 200 girls.</w:t>
            </w:r>
          </w:p>
        </w:tc>
        <w:tc>
          <w:tcPr>
            <w:tcW w:w="1620" w:type="dxa"/>
            <w:tcBorders>
              <w:top w:val="nil"/>
              <w:left w:val="nil"/>
              <w:bottom w:val="single" w:sz="4" w:space="0" w:color="auto"/>
              <w:right w:val="single" w:sz="4" w:space="0" w:color="auto"/>
            </w:tcBorders>
            <w:shd w:val="clear" w:color="auto" w:fill="auto"/>
            <w:vAlign w:val="center"/>
            <w:hideMark/>
          </w:tcPr>
          <w:p w14:paraId="0CDCD494" w14:textId="77777777" w:rsidR="00487471" w:rsidRPr="00487471" w:rsidRDefault="00487471" w:rsidP="00487471">
            <w:pPr>
              <w:spacing w:after="0" w:line="240" w:lineRule="auto"/>
              <w:jc w:val="right"/>
              <w:rPr>
                <w:rFonts w:ascii="Calibri" w:eastAsia="Times New Roman" w:hAnsi="Calibri" w:cs="Times New Roman"/>
                <w:color w:val="000000"/>
                <w:sz w:val="24"/>
                <w:szCs w:val="24"/>
              </w:rPr>
            </w:pPr>
            <w:r w:rsidRPr="00487471">
              <w:rPr>
                <w:rFonts w:ascii="Calibri" w:eastAsia="Times New Roman" w:hAnsi="Calibri" w:cs="Times New Roman"/>
                <w:color w:val="000000"/>
                <w:sz w:val="24"/>
                <w:szCs w:val="24"/>
              </w:rPr>
              <w:t xml:space="preserve">$45,000 </w:t>
            </w:r>
          </w:p>
        </w:tc>
      </w:tr>
      <w:tr w:rsidR="00487471" w:rsidRPr="00487471" w14:paraId="3EFD73D5" w14:textId="77777777" w:rsidTr="006E5D1A">
        <w:trPr>
          <w:trHeight w:val="62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1D7AFA6" w14:textId="77777777" w:rsidR="00487471" w:rsidRPr="00487471" w:rsidRDefault="00487471" w:rsidP="00487471">
            <w:pPr>
              <w:spacing w:after="0" w:line="240" w:lineRule="auto"/>
              <w:jc w:val="right"/>
              <w:rPr>
                <w:rFonts w:ascii="Calibri" w:eastAsia="Times New Roman" w:hAnsi="Calibri" w:cs="Times New Roman"/>
                <w:color w:val="000000"/>
                <w:sz w:val="24"/>
                <w:szCs w:val="24"/>
              </w:rPr>
            </w:pPr>
            <w:r w:rsidRPr="00487471">
              <w:rPr>
                <w:rFonts w:ascii="Calibri" w:eastAsia="Times New Roman" w:hAnsi="Calibri" w:cs="Times New Roman"/>
                <w:color w:val="000000"/>
                <w:sz w:val="24"/>
                <w:szCs w:val="24"/>
              </w:rPr>
              <w:t>2</w:t>
            </w:r>
          </w:p>
        </w:tc>
        <w:tc>
          <w:tcPr>
            <w:tcW w:w="2260" w:type="dxa"/>
            <w:tcBorders>
              <w:top w:val="nil"/>
              <w:left w:val="nil"/>
              <w:bottom w:val="single" w:sz="4" w:space="0" w:color="auto"/>
              <w:right w:val="single" w:sz="4" w:space="0" w:color="auto"/>
            </w:tcBorders>
            <w:shd w:val="clear" w:color="auto" w:fill="auto"/>
            <w:vAlign w:val="center"/>
            <w:hideMark/>
          </w:tcPr>
          <w:p w14:paraId="7A7A74A1" w14:textId="77777777" w:rsidR="00487471" w:rsidRPr="00487471" w:rsidRDefault="00487471" w:rsidP="00487471">
            <w:pPr>
              <w:spacing w:after="0" w:line="240" w:lineRule="auto"/>
              <w:rPr>
                <w:rFonts w:ascii="Calibri" w:eastAsia="Times New Roman" w:hAnsi="Calibri" w:cs="Times New Roman"/>
                <w:color w:val="000000"/>
                <w:sz w:val="24"/>
                <w:szCs w:val="24"/>
              </w:rPr>
            </w:pPr>
            <w:r w:rsidRPr="00487471">
              <w:rPr>
                <w:rFonts w:ascii="Calibri" w:eastAsia="Times New Roman" w:hAnsi="Calibri" w:cs="Times New Roman"/>
                <w:color w:val="000000"/>
                <w:sz w:val="24"/>
                <w:szCs w:val="24"/>
              </w:rPr>
              <w:t>Learning Materials</w:t>
            </w:r>
          </w:p>
        </w:tc>
        <w:tc>
          <w:tcPr>
            <w:tcW w:w="4245" w:type="dxa"/>
            <w:tcBorders>
              <w:top w:val="nil"/>
              <w:left w:val="nil"/>
              <w:bottom w:val="single" w:sz="4" w:space="0" w:color="auto"/>
              <w:right w:val="single" w:sz="4" w:space="0" w:color="auto"/>
            </w:tcBorders>
            <w:shd w:val="clear" w:color="auto" w:fill="auto"/>
            <w:vAlign w:val="center"/>
            <w:hideMark/>
          </w:tcPr>
          <w:p w14:paraId="46D9321C" w14:textId="77777777" w:rsidR="00487471" w:rsidRPr="00487471" w:rsidRDefault="00487471" w:rsidP="00487471">
            <w:pPr>
              <w:spacing w:after="0" w:line="240" w:lineRule="auto"/>
              <w:rPr>
                <w:rFonts w:ascii="Calibri" w:eastAsia="Times New Roman" w:hAnsi="Calibri" w:cs="Times New Roman"/>
                <w:color w:val="000000"/>
                <w:sz w:val="24"/>
                <w:szCs w:val="24"/>
              </w:rPr>
            </w:pPr>
            <w:r w:rsidRPr="00487471">
              <w:rPr>
                <w:rFonts w:ascii="Calibri" w:eastAsia="Times New Roman" w:hAnsi="Calibri" w:cs="Times New Roman"/>
                <w:color w:val="000000"/>
                <w:sz w:val="24"/>
                <w:szCs w:val="24"/>
              </w:rPr>
              <w:t>School bags, pens, math sets, notebooks, sanitary kits.</w:t>
            </w:r>
          </w:p>
        </w:tc>
        <w:tc>
          <w:tcPr>
            <w:tcW w:w="1620" w:type="dxa"/>
            <w:tcBorders>
              <w:top w:val="nil"/>
              <w:left w:val="nil"/>
              <w:bottom w:val="single" w:sz="4" w:space="0" w:color="auto"/>
              <w:right w:val="single" w:sz="4" w:space="0" w:color="auto"/>
            </w:tcBorders>
            <w:shd w:val="clear" w:color="auto" w:fill="auto"/>
            <w:vAlign w:val="center"/>
            <w:hideMark/>
          </w:tcPr>
          <w:p w14:paraId="15642C20" w14:textId="77777777" w:rsidR="00487471" w:rsidRPr="00487471" w:rsidRDefault="00487471" w:rsidP="00487471">
            <w:pPr>
              <w:spacing w:after="0" w:line="240" w:lineRule="auto"/>
              <w:jc w:val="right"/>
              <w:rPr>
                <w:rFonts w:ascii="Calibri" w:eastAsia="Times New Roman" w:hAnsi="Calibri" w:cs="Times New Roman"/>
                <w:color w:val="000000"/>
                <w:sz w:val="24"/>
                <w:szCs w:val="24"/>
              </w:rPr>
            </w:pPr>
            <w:r w:rsidRPr="00487471">
              <w:rPr>
                <w:rFonts w:ascii="Calibri" w:eastAsia="Times New Roman" w:hAnsi="Calibri" w:cs="Times New Roman"/>
                <w:color w:val="000000"/>
                <w:sz w:val="24"/>
                <w:szCs w:val="24"/>
              </w:rPr>
              <w:t xml:space="preserve">$20,000 </w:t>
            </w:r>
          </w:p>
        </w:tc>
      </w:tr>
      <w:tr w:rsidR="00487471" w:rsidRPr="00487471" w14:paraId="2B5AB5A7" w14:textId="77777777" w:rsidTr="006E5D1A">
        <w:trPr>
          <w:trHeight w:val="62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C5192AA" w14:textId="77777777" w:rsidR="00487471" w:rsidRPr="00487471" w:rsidRDefault="00487471" w:rsidP="00487471">
            <w:pPr>
              <w:spacing w:after="0" w:line="240" w:lineRule="auto"/>
              <w:jc w:val="right"/>
              <w:rPr>
                <w:rFonts w:ascii="Calibri" w:eastAsia="Times New Roman" w:hAnsi="Calibri" w:cs="Times New Roman"/>
                <w:color w:val="000000"/>
                <w:sz w:val="24"/>
                <w:szCs w:val="24"/>
              </w:rPr>
            </w:pPr>
            <w:r w:rsidRPr="00487471">
              <w:rPr>
                <w:rFonts w:ascii="Calibri" w:eastAsia="Times New Roman" w:hAnsi="Calibri" w:cs="Times New Roman"/>
                <w:color w:val="000000"/>
                <w:sz w:val="24"/>
                <w:szCs w:val="24"/>
              </w:rPr>
              <w:t>3</w:t>
            </w:r>
          </w:p>
        </w:tc>
        <w:tc>
          <w:tcPr>
            <w:tcW w:w="2260" w:type="dxa"/>
            <w:tcBorders>
              <w:top w:val="nil"/>
              <w:left w:val="nil"/>
              <w:bottom w:val="single" w:sz="4" w:space="0" w:color="auto"/>
              <w:right w:val="single" w:sz="4" w:space="0" w:color="auto"/>
            </w:tcBorders>
            <w:shd w:val="clear" w:color="auto" w:fill="auto"/>
            <w:vAlign w:val="center"/>
            <w:hideMark/>
          </w:tcPr>
          <w:p w14:paraId="007446E6" w14:textId="77777777" w:rsidR="00487471" w:rsidRPr="00487471" w:rsidRDefault="00487471" w:rsidP="00487471">
            <w:pPr>
              <w:spacing w:after="0" w:line="240" w:lineRule="auto"/>
              <w:rPr>
                <w:rFonts w:ascii="Calibri" w:eastAsia="Times New Roman" w:hAnsi="Calibri" w:cs="Times New Roman"/>
                <w:color w:val="000000"/>
                <w:sz w:val="24"/>
                <w:szCs w:val="24"/>
              </w:rPr>
            </w:pPr>
            <w:r w:rsidRPr="00487471">
              <w:rPr>
                <w:rFonts w:ascii="Calibri" w:eastAsia="Times New Roman" w:hAnsi="Calibri" w:cs="Times New Roman"/>
                <w:color w:val="000000"/>
                <w:sz w:val="24"/>
                <w:szCs w:val="24"/>
              </w:rPr>
              <w:t>3. Life Skills &amp; Leadership</w:t>
            </w:r>
          </w:p>
        </w:tc>
        <w:tc>
          <w:tcPr>
            <w:tcW w:w="4245" w:type="dxa"/>
            <w:tcBorders>
              <w:top w:val="nil"/>
              <w:left w:val="nil"/>
              <w:bottom w:val="single" w:sz="4" w:space="0" w:color="auto"/>
              <w:right w:val="single" w:sz="4" w:space="0" w:color="auto"/>
            </w:tcBorders>
            <w:shd w:val="clear" w:color="auto" w:fill="auto"/>
            <w:vAlign w:val="center"/>
            <w:hideMark/>
          </w:tcPr>
          <w:p w14:paraId="07D08F72" w14:textId="77777777" w:rsidR="00487471" w:rsidRPr="00487471" w:rsidRDefault="00487471" w:rsidP="00487471">
            <w:pPr>
              <w:spacing w:after="0" w:line="240" w:lineRule="auto"/>
              <w:rPr>
                <w:rFonts w:ascii="Calibri" w:eastAsia="Times New Roman" w:hAnsi="Calibri" w:cs="Times New Roman"/>
                <w:color w:val="000000"/>
                <w:sz w:val="24"/>
                <w:szCs w:val="24"/>
              </w:rPr>
            </w:pPr>
            <w:r w:rsidRPr="00487471">
              <w:rPr>
                <w:rFonts w:ascii="Calibri" w:eastAsia="Times New Roman" w:hAnsi="Calibri" w:cs="Times New Roman"/>
                <w:color w:val="000000"/>
                <w:sz w:val="24"/>
                <w:szCs w:val="24"/>
              </w:rPr>
              <w:t>Training materials, facilitator fees, venue hire for workshops.</w:t>
            </w:r>
          </w:p>
        </w:tc>
        <w:tc>
          <w:tcPr>
            <w:tcW w:w="1620" w:type="dxa"/>
            <w:tcBorders>
              <w:top w:val="nil"/>
              <w:left w:val="nil"/>
              <w:bottom w:val="single" w:sz="4" w:space="0" w:color="auto"/>
              <w:right w:val="single" w:sz="4" w:space="0" w:color="auto"/>
            </w:tcBorders>
            <w:shd w:val="clear" w:color="auto" w:fill="auto"/>
            <w:vAlign w:val="center"/>
            <w:hideMark/>
          </w:tcPr>
          <w:p w14:paraId="671BAA22" w14:textId="77777777" w:rsidR="00487471" w:rsidRPr="00487471" w:rsidRDefault="00487471" w:rsidP="00487471">
            <w:pPr>
              <w:spacing w:after="0" w:line="240" w:lineRule="auto"/>
              <w:jc w:val="right"/>
              <w:rPr>
                <w:rFonts w:ascii="Calibri" w:eastAsia="Times New Roman" w:hAnsi="Calibri" w:cs="Times New Roman"/>
                <w:color w:val="000000"/>
                <w:sz w:val="24"/>
                <w:szCs w:val="24"/>
              </w:rPr>
            </w:pPr>
            <w:r w:rsidRPr="00487471">
              <w:rPr>
                <w:rFonts w:ascii="Calibri" w:eastAsia="Times New Roman" w:hAnsi="Calibri" w:cs="Times New Roman"/>
                <w:color w:val="000000"/>
                <w:sz w:val="24"/>
                <w:szCs w:val="24"/>
              </w:rPr>
              <w:t xml:space="preserve">$12,000 </w:t>
            </w:r>
          </w:p>
        </w:tc>
      </w:tr>
      <w:tr w:rsidR="00487471" w:rsidRPr="00487471" w14:paraId="0E1146BB" w14:textId="77777777" w:rsidTr="006E5D1A">
        <w:trPr>
          <w:trHeight w:val="62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1F79AFD" w14:textId="77777777" w:rsidR="00487471" w:rsidRPr="00487471" w:rsidRDefault="00487471" w:rsidP="00487471">
            <w:pPr>
              <w:spacing w:after="0" w:line="240" w:lineRule="auto"/>
              <w:jc w:val="right"/>
              <w:rPr>
                <w:rFonts w:ascii="Calibri" w:eastAsia="Times New Roman" w:hAnsi="Calibri" w:cs="Times New Roman"/>
                <w:color w:val="000000"/>
                <w:sz w:val="24"/>
                <w:szCs w:val="24"/>
              </w:rPr>
            </w:pPr>
            <w:r w:rsidRPr="00487471">
              <w:rPr>
                <w:rFonts w:ascii="Calibri" w:eastAsia="Times New Roman" w:hAnsi="Calibri" w:cs="Times New Roman"/>
                <w:color w:val="000000"/>
                <w:sz w:val="24"/>
                <w:szCs w:val="24"/>
              </w:rPr>
              <w:t>4</w:t>
            </w:r>
          </w:p>
        </w:tc>
        <w:tc>
          <w:tcPr>
            <w:tcW w:w="2260" w:type="dxa"/>
            <w:tcBorders>
              <w:top w:val="nil"/>
              <w:left w:val="nil"/>
              <w:bottom w:val="single" w:sz="4" w:space="0" w:color="auto"/>
              <w:right w:val="single" w:sz="4" w:space="0" w:color="auto"/>
            </w:tcBorders>
            <w:shd w:val="clear" w:color="auto" w:fill="auto"/>
            <w:vAlign w:val="center"/>
            <w:hideMark/>
          </w:tcPr>
          <w:p w14:paraId="2301B527" w14:textId="77777777" w:rsidR="00487471" w:rsidRPr="00487471" w:rsidRDefault="00487471" w:rsidP="00487471">
            <w:pPr>
              <w:spacing w:after="0" w:line="240" w:lineRule="auto"/>
              <w:rPr>
                <w:rFonts w:ascii="Calibri" w:eastAsia="Times New Roman" w:hAnsi="Calibri" w:cs="Times New Roman"/>
                <w:color w:val="000000"/>
                <w:sz w:val="24"/>
                <w:szCs w:val="24"/>
              </w:rPr>
            </w:pPr>
            <w:r w:rsidRPr="00487471">
              <w:rPr>
                <w:rFonts w:ascii="Calibri" w:eastAsia="Times New Roman" w:hAnsi="Calibri" w:cs="Times New Roman"/>
                <w:color w:val="000000"/>
                <w:sz w:val="24"/>
                <w:szCs w:val="24"/>
              </w:rPr>
              <w:t>4. Community Engagement</w:t>
            </w:r>
          </w:p>
        </w:tc>
        <w:tc>
          <w:tcPr>
            <w:tcW w:w="4245" w:type="dxa"/>
            <w:tcBorders>
              <w:top w:val="nil"/>
              <w:left w:val="nil"/>
              <w:bottom w:val="single" w:sz="4" w:space="0" w:color="auto"/>
              <w:right w:val="single" w:sz="4" w:space="0" w:color="auto"/>
            </w:tcBorders>
            <w:shd w:val="clear" w:color="auto" w:fill="auto"/>
            <w:vAlign w:val="center"/>
            <w:hideMark/>
          </w:tcPr>
          <w:p w14:paraId="138F5976" w14:textId="77777777" w:rsidR="00487471" w:rsidRPr="00487471" w:rsidRDefault="00487471" w:rsidP="00487471">
            <w:pPr>
              <w:spacing w:after="0" w:line="240" w:lineRule="auto"/>
              <w:rPr>
                <w:rFonts w:ascii="Calibri" w:eastAsia="Times New Roman" w:hAnsi="Calibri" w:cs="Times New Roman"/>
                <w:color w:val="000000"/>
                <w:sz w:val="24"/>
                <w:szCs w:val="24"/>
              </w:rPr>
            </w:pPr>
            <w:r w:rsidRPr="00487471">
              <w:rPr>
                <w:rFonts w:ascii="Calibri" w:eastAsia="Times New Roman" w:hAnsi="Calibri" w:cs="Times New Roman"/>
                <w:color w:val="000000"/>
                <w:sz w:val="24"/>
                <w:szCs w:val="24"/>
              </w:rPr>
              <w:t>Meetings with parents/elders, awareness campaigns.</w:t>
            </w:r>
          </w:p>
        </w:tc>
        <w:tc>
          <w:tcPr>
            <w:tcW w:w="1620" w:type="dxa"/>
            <w:tcBorders>
              <w:top w:val="nil"/>
              <w:left w:val="nil"/>
              <w:bottom w:val="single" w:sz="4" w:space="0" w:color="auto"/>
              <w:right w:val="single" w:sz="4" w:space="0" w:color="auto"/>
            </w:tcBorders>
            <w:shd w:val="clear" w:color="auto" w:fill="auto"/>
            <w:vAlign w:val="center"/>
            <w:hideMark/>
          </w:tcPr>
          <w:p w14:paraId="7D67B17F" w14:textId="77777777" w:rsidR="00487471" w:rsidRPr="00487471" w:rsidRDefault="00487471" w:rsidP="00487471">
            <w:pPr>
              <w:spacing w:after="0" w:line="240" w:lineRule="auto"/>
              <w:jc w:val="right"/>
              <w:rPr>
                <w:rFonts w:ascii="Calibri" w:eastAsia="Times New Roman" w:hAnsi="Calibri" w:cs="Times New Roman"/>
                <w:color w:val="000000"/>
                <w:sz w:val="24"/>
                <w:szCs w:val="24"/>
              </w:rPr>
            </w:pPr>
            <w:r w:rsidRPr="00487471">
              <w:rPr>
                <w:rFonts w:ascii="Calibri" w:eastAsia="Times New Roman" w:hAnsi="Calibri" w:cs="Times New Roman"/>
                <w:color w:val="000000"/>
                <w:sz w:val="24"/>
                <w:szCs w:val="24"/>
              </w:rPr>
              <w:t xml:space="preserve">$13,000 </w:t>
            </w:r>
          </w:p>
        </w:tc>
      </w:tr>
      <w:tr w:rsidR="00487471" w:rsidRPr="00487471" w14:paraId="1050E3CB" w14:textId="77777777" w:rsidTr="006E5D1A">
        <w:trPr>
          <w:trHeight w:val="62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7D3357F" w14:textId="77777777" w:rsidR="00487471" w:rsidRPr="00487471" w:rsidRDefault="00487471" w:rsidP="00487471">
            <w:pPr>
              <w:spacing w:after="0" w:line="240" w:lineRule="auto"/>
              <w:jc w:val="right"/>
              <w:rPr>
                <w:rFonts w:ascii="Calibri" w:eastAsia="Times New Roman" w:hAnsi="Calibri" w:cs="Times New Roman"/>
                <w:color w:val="000000"/>
                <w:sz w:val="24"/>
                <w:szCs w:val="24"/>
              </w:rPr>
            </w:pPr>
            <w:r w:rsidRPr="00487471">
              <w:rPr>
                <w:rFonts w:ascii="Calibri" w:eastAsia="Times New Roman" w:hAnsi="Calibri" w:cs="Times New Roman"/>
                <w:color w:val="000000"/>
                <w:sz w:val="24"/>
                <w:szCs w:val="24"/>
              </w:rPr>
              <w:t>5</w:t>
            </w:r>
          </w:p>
        </w:tc>
        <w:tc>
          <w:tcPr>
            <w:tcW w:w="2260" w:type="dxa"/>
            <w:tcBorders>
              <w:top w:val="nil"/>
              <w:left w:val="nil"/>
              <w:bottom w:val="single" w:sz="4" w:space="0" w:color="auto"/>
              <w:right w:val="single" w:sz="4" w:space="0" w:color="auto"/>
            </w:tcBorders>
            <w:shd w:val="clear" w:color="auto" w:fill="auto"/>
            <w:vAlign w:val="center"/>
            <w:hideMark/>
          </w:tcPr>
          <w:p w14:paraId="0CB82082" w14:textId="77777777" w:rsidR="00487471" w:rsidRPr="00487471" w:rsidRDefault="00487471" w:rsidP="00487471">
            <w:pPr>
              <w:spacing w:after="0" w:line="240" w:lineRule="auto"/>
              <w:rPr>
                <w:rFonts w:ascii="Calibri" w:eastAsia="Times New Roman" w:hAnsi="Calibri" w:cs="Times New Roman"/>
                <w:color w:val="000000"/>
                <w:sz w:val="24"/>
                <w:szCs w:val="24"/>
              </w:rPr>
            </w:pPr>
            <w:r w:rsidRPr="00487471">
              <w:rPr>
                <w:rFonts w:ascii="Calibri" w:eastAsia="Times New Roman" w:hAnsi="Calibri" w:cs="Times New Roman"/>
                <w:color w:val="000000"/>
                <w:sz w:val="24"/>
                <w:szCs w:val="24"/>
              </w:rPr>
              <w:t>5. Operational Costs</w:t>
            </w:r>
          </w:p>
        </w:tc>
        <w:tc>
          <w:tcPr>
            <w:tcW w:w="4245" w:type="dxa"/>
            <w:tcBorders>
              <w:top w:val="nil"/>
              <w:left w:val="nil"/>
              <w:bottom w:val="single" w:sz="4" w:space="0" w:color="auto"/>
              <w:right w:val="single" w:sz="4" w:space="0" w:color="auto"/>
            </w:tcBorders>
            <w:shd w:val="clear" w:color="auto" w:fill="auto"/>
            <w:vAlign w:val="center"/>
            <w:hideMark/>
          </w:tcPr>
          <w:p w14:paraId="0EC3C6C3" w14:textId="77777777" w:rsidR="00487471" w:rsidRPr="00487471" w:rsidRDefault="00487471" w:rsidP="00487471">
            <w:pPr>
              <w:spacing w:after="0" w:line="240" w:lineRule="auto"/>
              <w:rPr>
                <w:rFonts w:ascii="Calibri" w:eastAsia="Times New Roman" w:hAnsi="Calibri" w:cs="Times New Roman"/>
                <w:color w:val="000000"/>
                <w:sz w:val="24"/>
                <w:szCs w:val="24"/>
              </w:rPr>
            </w:pPr>
            <w:r w:rsidRPr="00487471">
              <w:rPr>
                <w:rFonts w:ascii="Calibri" w:eastAsia="Times New Roman" w:hAnsi="Calibri" w:cs="Times New Roman"/>
                <w:color w:val="000000"/>
                <w:sz w:val="24"/>
                <w:szCs w:val="24"/>
              </w:rPr>
              <w:t>Project staff stipends, monitoring, transport, fuel.</w:t>
            </w:r>
          </w:p>
        </w:tc>
        <w:tc>
          <w:tcPr>
            <w:tcW w:w="1620" w:type="dxa"/>
            <w:tcBorders>
              <w:top w:val="nil"/>
              <w:left w:val="nil"/>
              <w:bottom w:val="single" w:sz="4" w:space="0" w:color="auto"/>
              <w:right w:val="single" w:sz="4" w:space="0" w:color="auto"/>
            </w:tcBorders>
            <w:shd w:val="clear" w:color="auto" w:fill="auto"/>
            <w:vAlign w:val="center"/>
            <w:hideMark/>
          </w:tcPr>
          <w:p w14:paraId="07ACEEC6" w14:textId="77777777" w:rsidR="00487471" w:rsidRPr="00487471" w:rsidRDefault="00487471" w:rsidP="00487471">
            <w:pPr>
              <w:spacing w:after="0" w:line="240" w:lineRule="auto"/>
              <w:jc w:val="right"/>
              <w:rPr>
                <w:rFonts w:ascii="Calibri" w:eastAsia="Times New Roman" w:hAnsi="Calibri" w:cs="Times New Roman"/>
                <w:color w:val="000000"/>
                <w:sz w:val="24"/>
                <w:szCs w:val="24"/>
              </w:rPr>
            </w:pPr>
            <w:r w:rsidRPr="00487471">
              <w:rPr>
                <w:rFonts w:ascii="Calibri" w:eastAsia="Times New Roman" w:hAnsi="Calibri" w:cs="Times New Roman"/>
                <w:color w:val="000000"/>
                <w:sz w:val="24"/>
                <w:szCs w:val="24"/>
              </w:rPr>
              <w:t xml:space="preserve">$25,000 </w:t>
            </w:r>
          </w:p>
        </w:tc>
      </w:tr>
      <w:tr w:rsidR="00487471" w:rsidRPr="00487471" w14:paraId="164C1453" w14:textId="77777777" w:rsidTr="006E5D1A">
        <w:trPr>
          <w:trHeight w:val="62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A3FAFA0" w14:textId="77777777" w:rsidR="00487471" w:rsidRPr="00487471" w:rsidRDefault="00487471" w:rsidP="00487471">
            <w:pPr>
              <w:spacing w:after="0" w:line="240" w:lineRule="auto"/>
              <w:jc w:val="right"/>
              <w:rPr>
                <w:rFonts w:ascii="Calibri" w:eastAsia="Times New Roman" w:hAnsi="Calibri" w:cs="Times New Roman"/>
                <w:color w:val="000000"/>
                <w:sz w:val="24"/>
                <w:szCs w:val="24"/>
              </w:rPr>
            </w:pPr>
            <w:r w:rsidRPr="00487471">
              <w:rPr>
                <w:rFonts w:ascii="Calibri" w:eastAsia="Times New Roman" w:hAnsi="Calibri" w:cs="Times New Roman"/>
                <w:color w:val="000000"/>
                <w:sz w:val="24"/>
                <w:szCs w:val="24"/>
              </w:rPr>
              <w:t>6</w:t>
            </w:r>
          </w:p>
        </w:tc>
        <w:tc>
          <w:tcPr>
            <w:tcW w:w="2260" w:type="dxa"/>
            <w:tcBorders>
              <w:top w:val="nil"/>
              <w:left w:val="nil"/>
              <w:bottom w:val="single" w:sz="4" w:space="0" w:color="auto"/>
              <w:right w:val="single" w:sz="4" w:space="0" w:color="auto"/>
            </w:tcBorders>
            <w:shd w:val="clear" w:color="auto" w:fill="auto"/>
            <w:vAlign w:val="center"/>
            <w:hideMark/>
          </w:tcPr>
          <w:p w14:paraId="48414E8A" w14:textId="77777777" w:rsidR="00487471" w:rsidRPr="00487471" w:rsidRDefault="00487471" w:rsidP="00487471">
            <w:pPr>
              <w:spacing w:after="0" w:line="240" w:lineRule="auto"/>
              <w:rPr>
                <w:rFonts w:ascii="Calibri" w:eastAsia="Times New Roman" w:hAnsi="Calibri" w:cs="Times New Roman"/>
                <w:color w:val="000000"/>
                <w:sz w:val="24"/>
                <w:szCs w:val="24"/>
              </w:rPr>
            </w:pPr>
            <w:r w:rsidRPr="00487471">
              <w:rPr>
                <w:rFonts w:ascii="Calibri" w:eastAsia="Times New Roman" w:hAnsi="Calibri" w:cs="Times New Roman"/>
                <w:color w:val="000000"/>
                <w:sz w:val="24"/>
                <w:szCs w:val="24"/>
              </w:rPr>
              <w:t>6. Contingency (5%)</w:t>
            </w:r>
          </w:p>
        </w:tc>
        <w:tc>
          <w:tcPr>
            <w:tcW w:w="4245" w:type="dxa"/>
            <w:tcBorders>
              <w:top w:val="nil"/>
              <w:left w:val="nil"/>
              <w:bottom w:val="single" w:sz="4" w:space="0" w:color="auto"/>
              <w:right w:val="single" w:sz="4" w:space="0" w:color="auto"/>
            </w:tcBorders>
            <w:shd w:val="clear" w:color="auto" w:fill="auto"/>
            <w:vAlign w:val="center"/>
            <w:hideMark/>
          </w:tcPr>
          <w:p w14:paraId="0C6ECD91" w14:textId="77777777" w:rsidR="00487471" w:rsidRPr="00487471" w:rsidRDefault="00487471" w:rsidP="00487471">
            <w:pPr>
              <w:spacing w:after="0" w:line="240" w:lineRule="auto"/>
              <w:rPr>
                <w:rFonts w:ascii="Calibri" w:eastAsia="Times New Roman" w:hAnsi="Calibri" w:cs="Times New Roman"/>
                <w:color w:val="000000"/>
                <w:sz w:val="24"/>
                <w:szCs w:val="24"/>
              </w:rPr>
            </w:pPr>
            <w:r w:rsidRPr="00487471">
              <w:rPr>
                <w:rFonts w:ascii="Calibri" w:eastAsia="Times New Roman" w:hAnsi="Calibri" w:cs="Times New Roman"/>
                <w:color w:val="000000"/>
                <w:sz w:val="24"/>
                <w:szCs w:val="24"/>
              </w:rPr>
              <w:t>Emergency buffer for inflation or insecurity logistics.</w:t>
            </w:r>
          </w:p>
        </w:tc>
        <w:tc>
          <w:tcPr>
            <w:tcW w:w="1620" w:type="dxa"/>
            <w:tcBorders>
              <w:top w:val="nil"/>
              <w:left w:val="nil"/>
              <w:bottom w:val="single" w:sz="4" w:space="0" w:color="auto"/>
              <w:right w:val="single" w:sz="4" w:space="0" w:color="auto"/>
            </w:tcBorders>
            <w:shd w:val="clear" w:color="auto" w:fill="auto"/>
            <w:vAlign w:val="center"/>
            <w:hideMark/>
          </w:tcPr>
          <w:p w14:paraId="11D0E774" w14:textId="77777777" w:rsidR="00487471" w:rsidRPr="00487471" w:rsidRDefault="00487471" w:rsidP="00487471">
            <w:pPr>
              <w:spacing w:after="0" w:line="240" w:lineRule="auto"/>
              <w:jc w:val="right"/>
              <w:rPr>
                <w:rFonts w:ascii="Calibri" w:eastAsia="Times New Roman" w:hAnsi="Calibri" w:cs="Times New Roman"/>
                <w:color w:val="000000"/>
                <w:sz w:val="24"/>
                <w:szCs w:val="24"/>
              </w:rPr>
            </w:pPr>
            <w:r w:rsidRPr="00487471">
              <w:rPr>
                <w:rFonts w:ascii="Calibri" w:eastAsia="Times New Roman" w:hAnsi="Calibri" w:cs="Times New Roman"/>
                <w:color w:val="000000"/>
                <w:sz w:val="24"/>
                <w:szCs w:val="24"/>
              </w:rPr>
              <w:t xml:space="preserve">$5,000 </w:t>
            </w:r>
          </w:p>
        </w:tc>
      </w:tr>
      <w:tr w:rsidR="00487471" w:rsidRPr="00487471" w14:paraId="3C9F4BD3" w14:textId="77777777" w:rsidTr="006E5D1A">
        <w:trPr>
          <w:trHeight w:val="310"/>
        </w:trPr>
        <w:tc>
          <w:tcPr>
            <w:tcW w:w="960" w:type="dxa"/>
            <w:tcBorders>
              <w:top w:val="nil"/>
              <w:left w:val="single" w:sz="4" w:space="0" w:color="auto"/>
              <w:bottom w:val="single" w:sz="4" w:space="0" w:color="auto"/>
              <w:right w:val="single" w:sz="4" w:space="0" w:color="auto"/>
            </w:tcBorders>
            <w:shd w:val="clear" w:color="000000" w:fill="FFC000"/>
            <w:noWrap/>
            <w:vAlign w:val="bottom"/>
            <w:hideMark/>
          </w:tcPr>
          <w:p w14:paraId="7FB47D0E" w14:textId="77777777" w:rsidR="00487471" w:rsidRPr="00487471" w:rsidRDefault="00487471" w:rsidP="00487471">
            <w:pPr>
              <w:spacing w:after="0" w:line="240" w:lineRule="auto"/>
              <w:rPr>
                <w:rFonts w:ascii="Calibri" w:eastAsia="Times New Roman" w:hAnsi="Calibri" w:cs="Times New Roman"/>
                <w:b/>
                <w:bCs/>
                <w:color w:val="000000"/>
                <w:sz w:val="24"/>
                <w:szCs w:val="24"/>
              </w:rPr>
            </w:pPr>
            <w:r w:rsidRPr="00487471">
              <w:rPr>
                <w:rFonts w:ascii="Calibri" w:eastAsia="Times New Roman" w:hAnsi="Calibri" w:cs="Times New Roman"/>
                <w:b/>
                <w:bCs/>
                <w:color w:val="000000"/>
                <w:sz w:val="24"/>
                <w:szCs w:val="24"/>
              </w:rPr>
              <w:t> </w:t>
            </w:r>
          </w:p>
        </w:tc>
        <w:tc>
          <w:tcPr>
            <w:tcW w:w="2260" w:type="dxa"/>
            <w:tcBorders>
              <w:top w:val="nil"/>
              <w:left w:val="nil"/>
              <w:bottom w:val="single" w:sz="4" w:space="0" w:color="auto"/>
              <w:right w:val="single" w:sz="4" w:space="0" w:color="auto"/>
            </w:tcBorders>
            <w:shd w:val="clear" w:color="000000" w:fill="FFC000"/>
            <w:vAlign w:val="center"/>
            <w:hideMark/>
          </w:tcPr>
          <w:p w14:paraId="4A2E782C" w14:textId="77777777" w:rsidR="00487471" w:rsidRPr="00487471" w:rsidRDefault="00487471" w:rsidP="00487471">
            <w:pPr>
              <w:spacing w:after="0" w:line="240" w:lineRule="auto"/>
              <w:rPr>
                <w:rFonts w:ascii="Calibri" w:eastAsia="Times New Roman" w:hAnsi="Calibri" w:cs="Times New Roman"/>
                <w:b/>
                <w:bCs/>
                <w:color w:val="000000"/>
                <w:sz w:val="24"/>
                <w:szCs w:val="24"/>
              </w:rPr>
            </w:pPr>
            <w:r w:rsidRPr="00487471">
              <w:rPr>
                <w:rFonts w:ascii="Calibri" w:eastAsia="Times New Roman" w:hAnsi="Calibri" w:cs="Times New Roman"/>
                <w:b/>
                <w:bCs/>
                <w:color w:val="000000"/>
                <w:sz w:val="24"/>
                <w:szCs w:val="24"/>
              </w:rPr>
              <w:t>TOTAL</w:t>
            </w:r>
          </w:p>
        </w:tc>
        <w:tc>
          <w:tcPr>
            <w:tcW w:w="4245" w:type="dxa"/>
            <w:tcBorders>
              <w:top w:val="nil"/>
              <w:left w:val="nil"/>
              <w:bottom w:val="single" w:sz="4" w:space="0" w:color="auto"/>
              <w:right w:val="single" w:sz="4" w:space="0" w:color="auto"/>
            </w:tcBorders>
            <w:shd w:val="clear" w:color="000000" w:fill="FFC000"/>
            <w:vAlign w:val="bottom"/>
            <w:hideMark/>
          </w:tcPr>
          <w:p w14:paraId="73C51403" w14:textId="77777777" w:rsidR="00487471" w:rsidRPr="00487471" w:rsidRDefault="00487471" w:rsidP="00487471">
            <w:pPr>
              <w:spacing w:after="0" w:line="240" w:lineRule="auto"/>
              <w:rPr>
                <w:rFonts w:ascii="Calibri" w:eastAsia="Times New Roman" w:hAnsi="Calibri" w:cs="Times New Roman"/>
                <w:b/>
                <w:bCs/>
                <w:color w:val="000000"/>
                <w:sz w:val="24"/>
                <w:szCs w:val="24"/>
              </w:rPr>
            </w:pPr>
            <w:r w:rsidRPr="00487471">
              <w:rPr>
                <w:rFonts w:ascii="Calibri" w:eastAsia="Times New Roman" w:hAnsi="Calibri" w:cs="Times New Roman"/>
                <w:b/>
                <w:bCs/>
                <w:color w:val="000000"/>
                <w:sz w:val="24"/>
                <w:szCs w:val="24"/>
              </w:rPr>
              <w:t> </w:t>
            </w:r>
          </w:p>
        </w:tc>
        <w:tc>
          <w:tcPr>
            <w:tcW w:w="1620" w:type="dxa"/>
            <w:tcBorders>
              <w:top w:val="nil"/>
              <w:left w:val="nil"/>
              <w:bottom w:val="single" w:sz="4" w:space="0" w:color="auto"/>
              <w:right w:val="single" w:sz="4" w:space="0" w:color="auto"/>
            </w:tcBorders>
            <w:shd w:val="clear" w:color="000000" w:fill="FFC000"/>
            <w:vAlign w:val="center"/>
            <w:hideMark/>
          </w:tcPr>
          <w:p w14:paraId="6A9DA3BC" w14:textId="77777777" w:rsidR="00487471" w:rsidRPr="00487471" w:rsidRDefault="00487471" w:rsidP="00487471">
            <w:pPr>
              <w:spacing w:after="0" w:line="240" w:lineRule="auto"/>
              <w:jc w:val="right"/>
              <w:rPr>
                <w:rFonts w:ascii="Calibri" w:eastAsia="Times New Roman" w:hAnsi="Calibri" w:cs="Times New Roman"/>
                <w:b/>
                <w:bCs/>
                <w:color w:val="000000"/>
                <w:sz w:val="24"/>
                <w:szCs w:val="24"/>
              </w:rPr>
            </w:pPr>
            <w:r w:rsidRPr="00487471">
              <w:rPr>
                <w:rFonts w:ascii="Calibri" w:eastAsia="Times New Roman" w:hAnsi="Calibri" w:cs="Times New Roman"/>
                <w:b/>
                <w:bCs/>
                <w:color w:val="000000"/>
                <w:sz w:val="24"/>
                <w:szCs w:val="24"/>
              </w:rPr>
              <w:t xml:space="preserve">$120,000 </w:t>
            </w:r>
          </w:p>
        </w:tc>
      </w:tr>
    </w:tbl>
    <w:p w14:paraId="5B814570" w14:textId="77777777" w:rsidR="00487471" w:rsidRPr="00D62673" w:rsidRDefault="00487471" w:rsidP="00D62673"/>
    <w:p w14:paraId="5C7EED18" w14:textId="1BE7A672" w:rsidR="00D62673" w:rsidRPr="00564FC6" w:rsidRDefault="00D62673" w:rsidP="006E5D1A">
      <w:pPr>
        <w:jc w:val="both"/>
        <w:rPr>
          <w:b/>
        </w:rPr>
      </w:pPr>
      <w:r w:rsidRPr="00564FC6">
        <w:rPr>
          <w:b/>
        </w:rPr>
        <w:t>Marketing &amp; Communications</w:t>
      </w:r>
    </w:p>
    <w:p w14:paraId="0C5AA171" w14:textId="77777777" w:rsidR="00D62673" w:rsidRPr="00D62673" w:rsidRDefault="00D62673" w:rsidP="006E5D1A">
      <w:pPr>
        <w:jc w:val="both"/>
      </w:pPr>
      <w:r w:rsidRPr="00D62673">
        <w:t>This section outlines the key messaging for external stakeholders and donors, suitable for a brochure or website.</w:t>
      </w:r>
    </w:p>
    <w:p w14:paraId="0BF018DD" w14:textId="77777777" w:rsidR="00D62673" w:rsidRPr="00D62673" w:rsidRDefault="00D62673" w:rsidP="006E5D1A">
      <w:pPr>
        <w:jc w:val="both"/>
      </w:pPr>
      <w:r w:rsidRPr="00D62673">
        <w:t>Headline: Her Education, Her Future: From Vulnerability to Opportunity</w:t>
      </w:r>
    </w:p>
    <w:p w14:paraId="14F67B3A" w14:textId="77777777" w:rsidR="00D62673" w:rsidRPr="00564FC6" w:rsidRDefault="00D62673" w:rsidP="006E5D1A">
      <w:pPr>
        <w:jc w:val="both"/>
        <w:rPr>
          <w:b/>
        </w:rPr>
      </w:pPr>
      <w:r w:rsidRPr="00564FC6">
        <w:rPr>
          <w:b/>
        </w:rPr>
        <w:t>The Challenge:</w:t>
      </w:r>
    </w:p>
    <w:p w14:paraId="4EE2289A" w14:textId="77777777" w:rsidR="00D62673" w:rsidRPr="00D62673" w:rsidRDefault="00D62673" w:rsidP="006E5D1A">
      <w:pPr>
        <w:jc w:val="both"/>
      </w:pPr>
      <w:r w:rsidRPr="00D62673">
        <w:t>In South Sudan, a girl is more likely to be married as a child than to finish high school. Poverty, displacement, and cultural norms deny millions of girls their right to learn.</w:t>
      </w:r>
    </w:p>
    <w:p w14:paraId="553C6F31" w14:textId="77777777" w:rsidR="00D62673" w:rsidRPr="00D62673" w:rsidRDefault="00D62673" w:rsidP="006E5D1A">
      <w:pPr>
        <w:jc w:val="both"/>
      </w:pPr>
      <w:r w:rsidRPr="00D62673">
        <w:t>Our Solution:</w:t>
      </w:r>
    </w:p>
    <w:p w14:paraId="0A827D13" w14:textId="77777777" w:rsidR="00D62673" w:rsidRPr="00D62673" w:rsidRDefault="00D62673" w:rsidP="006E5D1A">
      <w:pPr>
        <w:jc w:val="both"/>
      </w:pPr>
      <w:r w:rsidRPr="00D62673">
        <w:lastRenderedPageBreak/>
        <w:t>The Foundation for Alternative Aid (FAA) provides a lifeline.</w:t>
      </w:r>
    </w:p>
    <w:p w14:paraId="4B050650" w14:textId="77777777" w:rsidR="00D62673" w:rsidRPr="00D62673" w:rsidRDefault="00D62673" w:rsidP="006E5D1A">
      <w:pPr>
        <w:jc w:val="both"/>
      </w:pPr>
      <w:r w:rsidRPr="00D62673">
        <w:t>We Provide: Tuition, uniforms, textbooks, and hygiene kits.</w:t>
      </w:r>
    </w:p>
    <w:p w14:paraId="1ACFFEAF" w14:textId="77777777" w:rsidR="00D62673" w:rsidRPr="00D62673" w:rsidRDefault="00D62673" w:rsidP="006E5D1A">
      <w:pPr>
        <w:jc w:val="both"/>
      </w:pPr>
      <w:r w:rsidRPr="00D62673">
        <w:t>We Empower: Life skills training to build confidence and leadership.</w:t>
      </w:r>
    </w:p>
    <w:p w14:paraId="386A4E53" w14:textId="77777777" w:rsidR="00D62673" w:rsidRPr="00D62673" w:rsidRDefault="00D62673" w:rsidP="006E5D1A">
      <w:pPr>
        <w:jc w:val="both"/>
      </w:pPr>
      <w:r w:rsidRPr="00D62673">
        <w:t>We Engage: Working with families and communities to create safe, supportive learning environments.</w:t>
      </w:r>
    </w:p>
    <w:p w14:paraId="614B9C51" w14:textId="77777777" w:rsidR="00D62673" w:rsidRPr="006E5D1A" w:rsidRDefault="00D62673" w:rsidP="006E5D1A">
      <w:pPr>
        <w:jc w:val="both"/>
        <w:rPr>
          <w:b/>
        </w:rPr>
      </w:pPr>
      <w:r w:rsidRPr="006E5D1A">
        <w:rPr>
          <w:b/>
        </w:rPr>
        <w:t>The Impact:</w:t>
      </w:r>
    </w:p>
    <w:p w14:paraId="2CB8CB49" w14:textId="77777777" w:rsidR="00D62673" w:rsidRPr="00D62673" w:rsidRDefault="00D62673" w:rsidP="006E5D1A">
      <w:pPr>
        <w:jc w:val="both"/>
      </w:pPr>
      <w:r w:rsidRPr="00D62673">
        <w:t>Investing in a girl’s education transforms her future, her family’s health, and her community’s resilience.</w:t>
      </w:r>
    </w:p>
    <w:p w14:paraId="485B6CA9" w14:textId="77777777" w:rsidR="00D62673" w:rsidRPr="006E5D1A" w:rsidRDefault="00D62673" w:rsidP="006E5D1A">
      <w:pPr>
        <w:jc w:val="both"/>
        <w:rPr>
          <w:b/>
        </w:rPr>
      </w:pPr>
      <w:r w:rsidRPr="006E5D1A">
        <w:rPr>
          <w:b/>
        </w:rPr>
        <w:t>Call to Action:</w:t>
      </w:r>
    </w:p>
    <w:p w14:paraId="7664719F" w14:textId="77777777" w:rsidR="00D62673" w:rsidRPr="00D62673" w:rsidRDefault="00D62673" w:rsidP="006E5D1A">
      <w:pPr>
        <w:jc w:val="both"/>
      </w:pPr>
      <w:r w:rsidRPr="00D62673">
        <w:t>$50 provides a school uniform and books.</w:t>
      </w:r>
    </w:p>
    <w:p w14:paraId="0667E5FD" w14:textId="77777777" w:rsidR="00D62673" w:rsidRPr="00D62673" w:rsidRDefault="00D62673" w:rsidP="006E5D1A">
      <w:pPr>
        <w:jc w:val="both"/>
      </w:pPr>
      <w:r w:rsidRPr="00D62673">
        <w:t>$100 covers school tuition for a term.</w:t>
      </w:r>
    </w:p>
    <w:p w14:paraId="5AEECCE3" w14:textId="77777777" w:rsidR="00D62673" w:rsidRPr="00D62673" w:rsidRDefault="00D62673" w:rsidP="006E5D1A">
      <w:pPr>
        <w:jc w:val="both"/>
      </w:pPr>
      <w:r w:rsidRPr="00D62673">
        <w:t>$250 supports a girl’s full education for a year.</w:t>
      </w:r>
    </w:p>
    <w:p w14:paraId="697CAA12" w14:textId="77777777" w:rsidR="006E5D1A" w:rsidRDefault="00D62673" w:rsidP="006E5D1A">
      <w:pPr>
        <w:jc w:val="both"/>
      </w:pPr>
      <w:r w:rsidRPr="00D62673">
        <w:t>Join us. Turn vulnerability into opportunity.</w:t>
      </w:r>
    </w:p>
    <w:p w14:paraId="2BB7577B" w14:textId="49194519" w:rsidR="00D62673" w:rsidRPr="006E5D1A" w:rsidRDefault="00D62673" w:rsidP="006E5D1A">
      <w:pPr>
        <w:jc w:val="both"/>
        <w:rPr>
          <w:b/>
        </w:rPr>
      </w:pPr>
      <w:r w:rsidRPr="006E5D1A">
        <w:rPr>
          <w:b/>
        </w:rPr>
        <w:t>Contact Information</w:t>
      </w:r>
    </w:p>
    <w:p w14:paraId="33A3CF25" w14:textId="77777777" w:rsidR="00D62673" w:rsidRPr="00D62673" w:rsidRDefault="00D62673" w:rsidP="006E5D1A">
      <w:pPr>
        <w:jc w:val="both"/>
      </w:pPr>
      <w:r w:rsidRPr="00D62673">
        <w:t>For more information, partnership opportunities, or to donate, please contact:</w:t>
      </w:r>
    </w:p>
    <w:p w14:paraId="71CA06F3" w14:textId="77777777" w:rsidR="006E5D1A" w:rsidRDefault="00D62673" w:rsidP="00D62673">
      <w:r w:rsidRPr="00D62673">
        <w:t xml:space="preserve">Foundation for Alternative Aid (FAA) </w:t>
      </w:r>
    </w:p>
    <w:p w14:paraId="211A5000" w14:textId="77777777" w:rsidR="006E5D1A" w:rsidRDefault="006E5D1A" w:rsidP="00D62673">
      <w:proofErr w:type="spellStart"/>
      <w:r>
        <w:t>Gudelle</w:t>
      </w:r>
      <w:proofErr w:type="spellEnd"/>
      <w:r>
        <w:t xml:space="preserve"> Residential Area -Juba South Sudan</w:t>
      </w:r>
    </w:p>
    <w:p w14:paraId="2E4E8088" w14:textId="2DA1C8EA" w:rsidR="00D62673" w:rsidRPr="00D62673" w:rsidRDefault="00D62673" w:rsidP="00D62673">
      <w:r w:rsidRPr="00D62673">
        <w:t xml:space="preserve"> </w:t>
      </w:r>
      <w:r w:rsidR="006E5D1A">
        <w:t>Juba</w:t>
      </w:r>
      <w:r w:rsidRPr="00D62673">
        <w:t xml:space="preserve">, </w:t>
      </w:r>
      <w:r w:rsidR="006E5D1A">
        <w:t xml:space="preserve">Central </w:t>
      </w:r>
      <w:proofErr w:type="spellStart"/>
      <w:r w:rsidR="006E5D1A">
        <w:t>Equatoria</w:t>
      </w:r>
      <w:proofErr w:type="spellEnd"/>
      <w:r w:rsidR="006E5D1A">
        <w:t xml:space="preserve"> State</w:t>
      </w:r>
      <w:r w:rsidRPr="00D62673">
        <w:t xml:space="preserve">, </w:t>
      </w:r>
      <w:r w:rsidR="006E5D1A">
        <w:t>211</w:t>
      </w:r>
    </w:p>
    <w:p w14:paraId="15ACA690" w14:textId="77777777" w:rsidR="006E5D1A" w:rsidRDefault="00D62673" w:rsidP="00D62673">
      <w:r w:rsidRPr="00D62673">
        <w:t xml:space="preserve">Phone: </w:t>
      </w:r>
      <w:r w:rsidR="006E5D1A">
        <w:t>+211925269798</w:t>
      </w:r>
    </w:p>
    <w:p w14:paraId="14A59CD4" w14:textId="4B706163" w:rsidR="00D62673" w:rsidRPr="00D62673" w:rsidRDefault="00D62673" w:rsidP="00D62673">
      <w:r w:rsidRPr="00D62673">
        <w:t xml:space="preserve"> Email</w:t>
      </w:r>
      <w:r w:rsidR="006E5D1A">
        <w:t xml:space="preserve">: </w:t>
      </w:r>
      <w:hyperlink r:id="rId6" w:history="1">
        <w:r w:rsidR="006E5D1A" w:rsidRPr="00914C16">
          <w:rPr>
            <w:rStyle w:val="Hyperlink"/>
          </w:rPr>
          <w:t>directorfaa28@gmail.com</w:t>
        </w:r>
      </w:hyperlink>
      <w:r w:rsidR="006E5D1A">
        <w:t xml:space="preserve"> </w:t>
      </w:r>
      <w:r w:rsidRPr="00D62673">
        <w:t>Webs</w:t>
      </w:r>
      <w:r w:rsidR="006E5D1A">
        <w:t xml:space="preserve">ite: </w:t>
      </w:r>
      <w:hyperlink r:id="rId7" w:history="1">
        <w:r w:rsidR="006E5D1A">
          <w:rPr>
            <w:rStyle w:val="Hyperlink"/>
          </w:rPr>
          <w:t>Foundation for Alternative Aid(FAA)</w:t>
        </w:r>
      </w:hyperlink>
    </w:p>
    <w:p w14:paraId="307E2611" w14:textId="77777777" w:rsidR="00D62673" w:rsidRPr="00D62673" w:rsidRDefault="00D62673" w:rsidP="00D62673">
      <w:r w:rsidRPr="00D62673">
        <w:t>Authorized By:</w:t>
      </w:r>
    </w:p>
    <w:p w14:paraId="4598E982" w14:textId="4B4788C5" w:rsidR="00D62673" w:rsidRPr="00D62673" w:rsidRDefault="006E5D1A" w:rsidP="00D62673">
      <w:r w:rsidRPr="00D62673">
        <w:t xml:space="preserve"> </w:t>
      </w:r>
      <w:r w:rsidR="00D62673" w:rsidRPr="00D62673">
        <w:t>Name of Directo</w:t>
      </w:r>
      <w:r>
        <w:t>r: Paul Doctor Yorama</w:t>
      </w:r>
    </w:p>
    <w:p w14:paraId="21F6360F" w14:textId="6D8ACB92" w:rsidR="00D62673" w:rsidRPr="00D62673" w:rsidRDefault="00D62673" w:rsidP="00D62673">
      <w:r w:rsidRPr="00D62673">
        <w:t>Date</w:t>
      </w:r>
      <w:r w:rsidR="006E5D1A">
        <w:t>: 16/09/2026</w:t>
      </w:r>
    </w:p>
    <w:p w14:paraId="22EE40D1" w14:textId="77777777" w:rsidR="008F528E" w:rsidRDefault="006E5D1A"/>
    <w:sectPr w:rsidR="008F52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37915"/>
    <w:multiLevelType w:val="multilevel"/>
    <w:tmpl w:val="BEDEE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774FA1"/>
    <w:multiLevelType w:val="multilevel"/>
    <w:tmpl w:val="557CD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E205D6"/>
    <w:multiLevelType w:val="multilevel"/>
    <w:tmpl w:val="4AC82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53A08E9"/>
    <w:multiLevelType w:val="multilevel"/>
    <w:tmpl w:val="E6FCFA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1A031D8"/>
    <w:multiLevelType w:val="multilevel"/>
    <w:tmpl w:val="CFCAE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E9D042D"/>
    <w:multiLevelType w:val="multilevel"/>
    <w:tmpl w:val="E64CA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9D64F95"/>
    <w:multiLevelType w:val="multilevel"/>
    <w:tmpl w:val="A7FAC5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A4C7974"/>
    <w:multiLevelType w:val="multilevel"/>
    <w:tmpl w:val="76FAF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A7E054B"/>
    <w:multiLevelType w:val="multilevel"/>
    <w:tmpl w:val="9F168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00A5C55"/>
    <w:multiLevelType w:val="multilevel"/>
    <w:tmpl w:val="0914A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C8E01AE"/>
    <w:multiLevelType w:val="multilevel"/>
    <w:tmpl w:val="2820A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DE249E3"/>
    <w:multiLevelType w:val="multilevel"/>
    <w:tmpl w:val="7AC420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6"/>
  </w:num>
  <w:num w:numId="2">
    <w:abstractNumId w:val="7"/>
  </w:num>
  <w:num w:numId="3">
    <w:abstractNumId w:val="5"/>
  </w:num>
  <w:num w:numId="4">
    <w:abstractNumId w:val="3"/>
  </w:num>
  <w:num w:numId="5">
    <w:abstractNumId w:val="1"/>
  </w:num>
  <w:num w:numId="6">
    <w:abstractNumId w:val="9"/>
  </w:num>
  <w:num w:numId="7">
    <w:abstractNumId w:val="10"/>
  </w:num>
  <w:num w:numId="8">
    <w:abstractNumId w:val="4"/>
  </w:num>
  <w:num w:numId="9">
    <w:abstractNumId w:val="11"/>
  </w:num>
  <w:num w:numId="10">
    <w:abstractNumId w:val="2"/>
  </w:num>
  <w:num w:numId="11">
    <w:abstractNumId w:val="0"/>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566"/>
    <w:rsid w:val="00487471"/>
    <w:rsid w:val="00564FC6"/>
    <w:rsid w:val="00632A02"/>
    <w:rsid w:val="006E5D1A"/>
    <w:rsid w:val="00CB09C4"/>
    <w:rsid w:val="00D62673"/>
    <w:rsid w:val="00F37566"/>
    <w:rsid w:val="00F95E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F2FF3"/>
  <w15:chartTrackingRefBased/>
  <w15:docId w15:val="{59F680BF-A21F-48CF-893F-E5FC8D728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D6267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D6267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D6267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selectedend">
    <w:name w:val="isselectedend"/>
    <w:basedOn w:val="Normal"/>
    <w:rsid w:val="00F3756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37566"/>
    <w:rPr>
      <w:b/>
      <w:bCs/>
    </w:rPr>
  </w:style>
  <w:style w:type="paragraph" w:styleId="NormalWeb">
    <w:name w:val="Normal (Web)"/>
    <w:basedOn w:val="Normal"/>
    <w:uiPriority w:val="99"/>
    <w:semiHidden/>
    <w:unhideWhenUsed/>
    <w:rsid w:val="00F3756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D62673"/>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D6267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D62673"/>
    <w:rPr>
      <w:rFonts w:ascii="Times New Roman" w:eastAsia="Times New Roman" w:hAnsi="Times New Roman" w:cs="Times New Roman"/>
      <w:b/>
      <w:bCs/>
      <w:sz w:val="27"/>
      <w:szCs w:val="27"/>
    </w:rPr>
  </w:style>
  <w:style w:type="paragraph" w:customStyle="1" w:styleId="svelte-4sys19">
    <w:name w:val="svelte-4sys19"/>
    <w:basedOn w:val="Normal"/>
    <w:rsid w:val="00D6267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start">
    <w:name w:val="text-start"/>
    <w:basedOn w:val="Normal"/>
    <w:rsid w:val="00D6267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62673"/>
    <w:rPr>
      <w:color w:val="0000FF"/>
      <w:u w:val="single"/>
    </w:rPr>
  </w:style>
  <w:style w:type="paragraph" w:styleId="BalloonText">
    <w:name w:val="Balloon Text"/>
    <w:basedOn w:val="Normal"/>
    <w:link w:val="BalloonTextChar"/>
    <w:uiPriority w:val="99"/>
    <w:semiHidden/>
    <w:unhideWhenUsed/>
    <w:rsid w:val="00564F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4FC6"/>
    <w:rPr>
      <w:rFonts w:ascii="Segoe UI" w:hAnsi="Segoe UI" w:cs="Segoe UI"/>
      <w:sz w:val="18"/>
      <w:szCs w:val="18"/>
    </w:rPr>
  </w:style>
  <w:style w:type="character" w:styleId="UnresolvedMention">
    <w:name w:val="Unresolved Mention"/>
    <w:basedOn w:val="DefaultParagraphFont"/>
    <w:uiPriority w:val="99"/>
    <w:semiHidden/>
    <w:unhideWhenUsed/>
    <w:rsid w:val="006E5D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33206">
      <w:bodyDiv w:val="1"/>
      <w:marLeft w:val="0"/>
      <w:marRight w:val="0"/>
      <w:marTop w:val="0"/>
      <w:marBottom w:val="0"/>
      <w:divBdr>
        <w:top w:val="none" w:sz="0" w:space="0" w:color="auto"/>
        <w:left w:val="none" w:sz="0" w:space="0" w:color="auto"/>
        <w:bottom w:val="none" w:sz="0" w:space="0" w:color="auto"/>
        <w:right w:val="none" w:sz="0" w:space="0" w:color="auto"/>
      </w:divBdr>
    </w:div>
    <w:div w:id="826282704">
      <w:bodyDiv w:val="1"/>
      <w:marLeft w:val="0"/>
      <w:marRight w:val="0"/>
      <w:marTop w:val="0"/>
      <w:marBottom w:val="0"/>
      <w:divBdr>
        <w:top w:val="none" w:sz="0" w:space="0" w:color="auto"/>
        <w:left w:val="none" w:sz="0" w:space="0" w:color="auto"/>
        <w:bottom w:val="none" w:sz="0" w:space="0" w:color="auto"/>
        <w:right w:val="none" w:sz="0" w:space="0" w:color="auto"/>
      </w:divBdr>
    </w:div>
    <w:div w:id="1491092976">
      <w:bodyDiv w:val="1"/>
      <w:marLeft w:val="0"/>
      <w:marRight w:val="0"/>
      <w:marTop w:val="0"/>
      <w:marBottom w:val="0"/>
      <w:divBdr>
        <w:top w:val="none" w:sz="0" w:space="0" w:color="auto"/>
        <w:left w:val="none" w:sz="0" w:space="0" w:color="auto"/>
        <w:bottom w:val="none" w:sz="0" w:space="0" w:color="auto"/>
        <w:right w:val="none" w:sz="0" w:space="0" w:color="auto"/>
      </w:divBdr>
      <w:divsChild>
        <w:div w:id="1930388456">
          <w:marLeft w:val="0"/>
          <w:marRight w:val="0"/>
          <w:marTop w:val="0"/>
          <w:marBottom w:val="300"/>
          <w:divBdr>
            <w:top w:val="single" w:sz="2" w:space="0" w:color="0D0D0D"/>
            <w:left w:val="single" w:sz="2" w:space="0" w:color="0D0D0D"/>
            <w:bottom w:val="single" w:sz="2" w:space="0" w:color="0D0D0D"/>
            <w:right w:val="single" w:sz="2" w:space="0" w:color="0D0D0D"/>
          </w:divBdr>
          <w:divsChild>
            <w:div w:id="1725371176">
              <w:marLeft w:val="0"/>
              <w:marRight w:val="0"/>
              <w:marTop w:val="0"/>
              <w:marBottom w:val="0"/>
              <w:divBdr>
                <w:top w:val="single" w:sz="2" w:space="0" w:color="0D0D0D"/>
                <w:left w:val="single" w:sz="2" w:space="0" w:color="0D0D0D"/>
                <w:bottom w:val="single" w:sz="2" w:space="0" w:color="0D0D0D"/>
                <w:right w:val="single" w:sz="2" w:space="0" w:color="0D0D0D"/>
              </w:divBdr>
              <w:divsChild>
                <w:div w:id="656349342">
                  <w:marLeft w:val="0"/>
                  <w:marRight w:val="0"/>
                  <w:marTop w:val="0"/>
                  <w:marBottom w:val="0"/>
                  <w:divBdr>
                    <w:top w:val="single" w:sz="2" w:space="0" w:color="101828"/>
                    <w:left w:val="single" w:sz="2" w:space="0" w:color="101828"/>
                    <w:bottom w:val="single" w:sz="2" w:space="0" w:color="101828"/>
                    <w:right w:val="single" w:sz="2" w:space="0" w:color="101828"/>
                  </w:divBdr>
                  <w:divsChild>
                    <w:div w:id="1283268721">
                      <w:marLeft w:val="0"/>
                      <w:marRight w:val="0"/>
                      <w:marTop w:val="0"/>
                      <w:marBottom w:val="0"/>
                      <w:divBdr>
                        <w:top w:val="single" w:sz="2" w:space="0" w:color="101828"/>
                        <w:left w:val="single" w:sz="2" w:space="0" w:color="101828"/>
                        <w:bottom w:val="single" w:sz="2" w:space="0" w:color="101828"/>
                        <w:right w:val="single" w:sz="2" w:space="0" w:color="101828"/>
                      </w:divBdr>
                    </w:div>
                  </w:divsChild>
                </w:div>
                <w:div w:id="222644995">
                  <w:marLeft w:val="0"/>
                  <w:marRight w:val="0"/>
                  <w:marTop w:val="0"/>
                  <w:marBottom w:val="0"/>
                  <w:divBdr>
                    <w:top w:val="single" w:sz="2" w:space="0" w:color="101828"/>
                    <w:left w:val="single" w:sz="2" w:space="0" w:color="101828"/>
                    <w:bottom w:val="single" w:sz="2" w:space="0" w:color="101828"/>
                    <w:right w:val="single" w:sz="2" w:space="0" w:color="101828"/>
                  </w:divBdr>
                  <w:divsChild>
                    <w:div w:id="1999847429">
                      <w:marLeft w:val="0"/>
                      <w:marRight w:val="0"/>
                      <w:marTop w:val="0"/>
                      <w:marBottom w:val="0"/>
                      <w:divBdr>
                        <w:top w:val="single" w:sz="2" w:space="0" w:color="101828"/>
                        <w:left w:val="single" w:sz="2" w:space="0" w:color="101828"/>
                        <w:bottom w:val="single" w:sz="2" w:space="0" w:color="101828"/>
                        <w:right w:val="single" w:sz="2" w:space="0" w:color="101828"/>
                      </w:divBdr>
                    </w:div>
                  </w:divsChild>
                </w:div>
                <w:div w:id="197277915">
                  <w:marLeft w:val="0"/>
                  <w:marRight w:val="0"/>
                  <w:marTop w:val="0"/>
                  <w:marBottom w:val="0"/>
                  <w:divBdr>
                    <w:top w:val="single" w:sz="2" w:space="0" w:color="101828"/>
                    <w:left w:val="single" w:sz="2" w:space="0" w:color="101828"/>
                    <w:bottom w:val="single" w:sz="2" w:space="0" w:color="101828"/>
                    <w:right w:val="single" w:sz="2" w:space="0" w:color="101828"/>
                  </w:divBdr>
                  <w:divsChild>
                    <w:div w:id="1208955160">
                      <w:marLeft w:val="0"/>
                      <w:marRight w:val="0"/>
                      <w:marTop w:val="0"/>
                      <w:marBottom w:val="0"/>
                      <w:divBdr>
                        <w:top w:val="single" w:sz="2" w:space="0" w:color="101828"/>
                        <w:left w:val="single" w:sz="2" w:space="0" w:color="101828"/>
                        <w:bottom w:val="single" w:sz="2" w:space="0" w:color="101828"/>
                        <w:right w:val="single" w:sz="2" w:space="0" w:color="101828"/>
                      </w:divBdr>
                    </w:div>
                  </w:divsChild>
                </w:div>
                <w:div w:id="1062682185">
                  <w:marLeft w:val="0"/>
                  <w:marRight w:val="0"/>
                  <w:marTop w:val="0"/>
                  <w:marBottom w:val="0"/>
                  <w:divBdr>
                    <w:top w:val="single" w:sz="2" w:space="0" w:color="101828"/>
                    <w:left w:val="single" w:sz="2" w:space="0" w:color="101828"/>
                    <w:bottom w:val="single" w:sz="2" w:space="0" w:color="101828"/>
                    <w:right w:val="single" w:sz="2" w:space="0" w:color="101828"/>
                  </w:divBdr>
                  <w:divsChild>
                    <w:div w:id="1043796044">
                      <w:marLeft w:val="0"/>
                      <w:marRight w:val="0"/>
                      <w:marTop w:val="0"/>
                      <w:marBottom w:val="0"/>
                      <w:divBdr>
                        <w:top w:val="single" w:sz="2" w:space="0" w:color="101828"/>
                        <w:left w:val="single" w:sz="2" w:space="0" w:color="101828"/>
                        <w:bottom w:val="single" w:sz="2" w:space="0" w:color="101828"/>
                        <w:right w:val="single" w:sz="2" w:space="0" w:color="101828"/>
                      </w:divBdr>
                    </w:div>
                  </w:divsChild>
                </w:div>
              </w:divsChild>
            </w:div>
          </w:divsChild>
        </w:div>
        <w:div w:id="2009095371">
          <w:marLeft w:val="0"/>
          <w:marRight w:val="0"/>
          <w:marTop w:val="0"/>
          <w:marBottom w:val="300"/>
          <w:divBdr>
            <w:top w:val="single" w:sz="2" w:space="0" w:color="0D0D0D"/>
            <w:left w:val="single" w:sz="2" w:space="0" w:color="0D0D0D"/>
            <w:bottom w:val="single" w:sz="2" w:space="0" w:color="0D0D0D"/>
            <w:right w:val="single" w:sz="2" w:space="0" w:color="0D0D0D"/>
          </w:divBdr>
          <w:divsChild>
            <w:div w:id="435291516">
              <w:marLeft w:val="0"/>
              <w:marRight w:val="0"/>
              <w:marTop w:val="0"/>
              <w:marBottom w:val="0"/>
              <w:divBdr>
                <w:top w:val="single" w:sz="2" w:space="0" w:color="0D0D0D"/>
                <w:left w:val="single" w:sz="2" w:space="0" w:color="0D0D0D"/>
                <w:bottom w:val="single" w:sz="2" w:space="0" w:color="0D0D0D"/>
                <w:right w:val="single" w:sz="2" w:space="0" w:color="0D0D0D"/>
              </w:divBdr>
              <w:divsChild>
                <w:div w:id="2147240281">
                  <w:marLeft w:val="0"/>
                  <w:marRight w:val="0"/>
                  <w:marTop w:val="0"/>
                  <w:marBottom w:val="0"/>
                  <w:divBdr>
                    <w:top w:val="single" w:sz="2" w:space="0" w:color="101828"/>
                    <w:left w:val="single" w:sz="2" w:space="0" w:color="101828"/>
                    <w:bottom w:val="single" w:sz="2" w:space="0" w:color="101828"/>
                    <w:right w:val="single" w:sz="2" w:space="0" w:color="101828"/>
                  </w:divBdr>
                  <w:divsChild>
                    <w:div w:id="1381437471">
                      <w:marLeft w:val="0"/>
                      <w:marRight w:val="0"/>
                      <w:marTop w:val="0"/>
                      <w:marBottom w:val="0"/>
                      <w:divBdr>
                        <w:top w:val="single" w:sz="2" w:space="0" w:color="101828"/>
                        <w:left w:val="single" w:sz="2" w:space="0" w:color="101828"/>
                        <w:bottom w:val="single" w:sz="2" w:space="0" w:color="101828"/>
                        <w:right w:val="single" w:sz="2" w:space="0" w:color="101828"/>
                      </w:divBdr>
                    </w:div>
                  </w:divsChild>
                </w:div>
                <w:div w:id="1920287052">
                  <w:marLeft w:val="0"/>
                  <w:marRight w:val="0"/>
                  <w:marTop w:val="0"/>
                  <w:marBottom w:val="0"/>
                  <w:divBdr>
                    <w:top w:val="single" w:sz="2" w:space="0" w:color="101828"/>
                    <w:left w:val="single" w:sz="2" w:space="0" w:color="101828"/>
                    <w:bottom w:val="single" w:sz="2" w:space="0" w:color="101828"/>
                    <w:right w:val="single" w:sz="2" w:space="0" w:color="101828"/>
                  </w:divBdr>
                  <w:divsChild>
                    <w:div w:id="28578773">
                      <w:marLeft w:val="0"/>
                      <w:marRight w:val="0"/>
                      <w:marTop w:val="0"/>
                      <w:marBottom w:val="0"/>
                      <w:divBdr>
                        <w:top w:val="single" w:sz="2" w:space="0" w:color="101828"/>
                        <w:left w:val="single" w:sz="2" w:space="0" w:color="101828"/>
                        <w:bottom w:val="single" w:sz="2" w:space="0" w:color="101828"/>
                        <w:right w:val="single" w:sz="2" w:space="0" w:color="101828"/>
                      </w:divBdr>
                    </w:div>
                  </w:divsChild>
                </w:div>
                <w:div w:id="472450540">
                  <w:marLeft w:val="0"/>
                  <w:marRight w:val="0"/>
                  <w:marTop w:val="0"/>
                  <w:marBottom w:val="0"/>
                  <w:divBdr>
                    <w:top w:val="single" w:sz="2" w:space="0" w:color="101828"/>
                    <w:left w:val="single" w:sz="2" w:space="0" w:color="101828"/>
                    <w:bottom w:val="single" w:sz="2" w:space="0" w:color="101828"/>
                    <w:right w:val="single" w:sz="2" w:space="0" w:color="101828"/>
                  </w:divBdr>
                  <w:divsChild>
                    <w:div w:id="315302692">
                      <w:marLeft w:val="0"/>
                      <w:marRight w:val="0"/>
                      <w:marTop w:val="0"/>
                      <w:marBottom w:val="0"/>
                      <w:divBdr>
                        <w:top w:val="single" w:sz="2" w:space="0" w:color="101828"/>
                        <w:left w:val="single" w:sz="2" w:space="0" w:color="101828"/>
                        <w:bottom w:val="single" w:sz="2" w:space="0" w:color="101828"/>
                        <w:right w:val="single" w:sz="2" w:space="0" w:color="101828"/>
                      </w:divBdr>
                    </w:div>
                  </w:divsChild>
                </w:div>
              </w:divsChild>
            </w:div>
          </w:divsChild>
        </w:div>
      </w:divsChild>
    </w:div>
    <w:div w:id="1848595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ites.google.com/view/faa-ss/ho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irectorfaa28@gmail.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187</TotalTime>
  <Pages>5</Pages>
  <Words>1218</Words>
  <Characters>6949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Doctor Yorama</dc:creator>
  <cp:keywords/>
  <dc:description/>
  <cp:lastModifiedBy>Paul Doctor Yorama</cp:lastModifiedBy>
  <cp:revision>1</cp:revision>
  <dcterms:created xsi:type="dcterms:W3CDTF">2026-09-15T07:21:00Z</dcterms:created>
  <dcterms:modified xsi:type="dcterms:W3CDTF">2026-09-15T13:41:00Z</dcterms:modified>
</cp:coreProperties>
</file>