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6299" w14:textId="6E30F6AF" w:rsidR="00B525AB" w:rsidRDefault="0005327C" w:rsidP="00DA4010">
      <w:pPr>
        <w:ind w:left="720" w:hanging="360"/>
      </w:pPr>
      <w:r>
        <w:rPr>
          <w:rFonts w:ascii="Calibri"/>
          <w:noProof/>
          <w:sz w:val="20"/>
        </w:rPr>
        <w:drawing>
          <wp:anchor distT="0" distB="0" distL="0" distR="0" simplePos="0" relativeHeight="251658240" behindDoc="0" locked="0" layoutInCell="1" allowOverlap="1" wp14:anchorId="0FBA0E4C" wp14:editId="6147FFEF">
            <wp:simplePos x="0" y="0"/>
            <wp:positionH relativeFrom="page">
              <wp:posOffset>3016250</wp:posOffset>
            </wp:positionH>
            <wp:positionV relativeFrom="paragraph">
              <wp:posOffset>158115</wp:posOffset>
            </wp:positionV>
            <wp:extent cx="1771234" cy="8227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234" cy="82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6BC82" w14:textId="6500E3D3" w:rsidR="00D945C2" w:rsidRDefault="00D945C2" w:rsidP="00DA4010">
      <w:pPr>
        <w:ind w:left="720" w:hanging="360"/>
      </w:pPr>
    </w:p>
    <w:p w14:paraId="44D8016C" w14:textId="77777777" w:rsidR="00D945C2" w:rsidRDefault="00D945C2" w:rsidP="00DA4010">
      <w:pPr>
        <w:ind w:left="720" w:hanging="360"/>
      </w:pPr>
    </w:p>
    <w:p w14:paraId="09C07325" w14:textId="77777777" w:rsidR="00D945C2" w:rsidRDefault="00D945C2" w:rsidP="00DA4010">
      <w:pPr>
        <w:ind w:left="720" w:hanging="360"/>
      </w:pPr>
    </w:p>
    <w:p w14:paraId="3C58F9C7" w14:textId="77777777" w:rsidR="0005327C" w:rsidRDefault="0005327C" w:rsidP="00DA4010">
      <w:pPr>
        <w:ind w:left="720" w:hanging="360"/>
      </w:pPr>
    </w:p>
    <w:p w14:paraId="0371C020" w14:textId="77777777" w:rsidR="0005327C" w:rsidRDefault="0005327C" w:rsidP="00DA4010">
      <w:pPr>
        <w:ind w:left="720" w:hanging="360"/>
      </w:pPr>
    </w:p>
    <w:p w14:paraId="76CBCBD5" w14:textId="77777777" w:rsidR="0005327C" w:rsidRDefault="0005327C" w:rsidP="00DA4010">
      <w:pPr>
        <w:ind w:left="720" w:hanging="360"/>
      </w:pPr>
    </w:p>
    <w:p w14:paraId="712E2810" w14:textId="02C2D022" w:rsidR="003F02F7" w:rsidRDefault="00784D08" w:rsidP="00D9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jc w:val="center"/>
      </w:pPr>
      <w:r w:rsidRPr="00784D08">
        <w:rPr>
          <w:b/>
          <w:bCs/>
          <w:sz w:val="40"/>
          <w:szCs w:val="40"/>
        </w:rPr>
        <w:t>NTUSIGARE COMMUNITY BASED INCLUSIVE DEVELOPMENT PROGRAM</w:t>
      </w:r>
    </w:p>
    <w:p w14:paraId="7D505215" w14:textId="77777777" w:rsidR="003F02F7" w:rsidRDefault="003F02F7" w:rsidP="00DA4010">
      <w:pPr>
        <w:ind w:left="720" w:hanging="360"/>
      </w:pPr>
    </w:p>
    <w:p w14:paraId="32D7FEED" w14:textId="77777777" w:rsidR="003F02F7" w:rsidRDefault="003F02F7" w:rsidP="00DA4010">
      <w:pPr>
        <w:ind w:left="720" w:hanging="360"/>
      </w:pPr>
    </w:p>
    <w:p w14:paraId="32C33A7D" w14:textId="77777777" w:rsidR="00D945C2" w:rsidRDefault="00D945C2" w:rsidP="00DA4010">
      <w:pPr>
        <w:ind w:left="720" w:hanging="360"/>
      </w:pPr>
    </w:p>
    <w:p w14:paraId="1BA120A1" w14:textId="77777777" w:rsidR="00B525AB" w:rsidRDefault="00B525AB" w:rsidP="00DA4010">
      <w:pPr>
        <w:ind w:left="720" w:hanging="360"/>
      </w:pPr>
    </w:p>
    <w:p w14:paraId="61A5E9CF" w14:textId="77777777" w:rsidR="00784D08" w:rsidRDefault="008373DF" w:rsidP="008373DF">
      <w:pPr>
        <w:pStyle w:val="Title"/>
        <w:jc w:val="center"/>
        <w:rPr>
          <w:b/>
          <w:bCs/>
        </w:rPr>
      </w:pPr>
      <w:r w:rsidRPr="008373DF">
        <w:rPr>
          <w:b/>
          <w:bCs/>
        </w:rPr>
        <w:t>PAT</w:t>
      </w:r>
      <w:r w:rsidR="00D66483">
        <w:rPr>
          <w:b/>
          <w:bCs/>
        </w:rPr>
        <w:t>IES</w:t>
      </w:r>
      <w:r w:rsidRPr="008373DF">
        <w:rPr>
          <w:b/>
          <w:bCs/>
        </w:rPr>
        <w:t xml:space="preserve"> </w:t>
      </w:r>
      <w:r w:rsidR="00784D08">
        <w:rPr>
          <w:b/>
          <w:bCs/>
        </w:rPr>
        <w:t xml:space="preserve">Training </w:t>
      </w:r>
    </w:p>
    <w:p w14:paraId="7FE21CF4" w14:textId="77777777" w:rsidR="00784D08" w:rsidRDefault="00784D08" w:rsidP="008373DF">
      <w:pPr>
        <w:pStyle w:val="Title"/>
        <w:jc w:val="center"/>
        <w:rPr>
          <w:b/>
          <w:bCs/>
        </w:rPr>
      </w:pPr>
    </w:p>
    <w:p w14:paraId="76CCC7F7" w14:textId="787750A4" w:rsidR="00B525AB" w:rsidRPr="00D945C2" w:rsidRDefault="00784D08" w:rsidP="008373DF">
      <w:pPr>
        <w:pStyle w:val="Title"/>
        <w:jc w:val="center"/>
        <w:rPr>
          <w:sz w:val="48"/>
          <w:szCs w:val="48"/>
        </w:rPr>
      </w:pPr>
      <w:r w:rsidRPr="00D945C2">
        <w:rPr>
          <w:b/>
          <w:bCs/>
          <w:sz w:val="52"/>
          <w:szCs w:val="52"/>
        </w:rPr>
        <w:t>Pa</w:t>
      </w:r>
      <w:r w:rsidRPr="00D945C2">
        <w:rPr>
          <w:sz w:val="52"/>
          <w:szCs w:val="52"/>
        </w:rPr>
        <w:t xml:space="preserve">rents and </w:t>
      </w:r>
      <w:r w:rsidRPr="00D945C2">
        <w:rPr>
          <w:b/>
          <w:bCs/>
          <w:sz w:val="52"/>
          <w:szCs w:val="52"/>
        </w:rPr>
        <w:t>T</w:t>
      </w:r>
      <w:r w:rsidRPr="00D945C2">
        <w:rPr>
          <w:sz w:val="52"/>
          <w:szCs w:val="52"/>
        </w:rPr>
        <w:t xml:space="preserve">eachers for </w:t>
      </w:r>
      <w:r w:rsidR="005F472F" w:rsidRPr="00D945C2">
        <w:rPr>
          <w:sz w:val="52"/>
          <w:szCs w:val="52"/>
        </w:rPr>
        <w:t xml:space="preserve">the </w:t>
      </w:r>
      <w:r w:rsidRPr="00D945C2">
        <w:rPr>
          <w:b/>
          <w:bCs/>
          <w:sz w:val="52"/>
          <w:szCs w:val="52"/>
        </w:rPr>
        <w:t>I</w:t>
      </w:r>
      <w:r w:rsidRPr="00D945C2">
        <w:rPr>
          <w:sz w:val="52"/>
          <w:szCs w:val="52"/>
        </w:rPr>
        <w:t xml:space="preserve">nclusive </w:t>
      </w:r>
      <w:r w:rsidRPr="00D945C2">
        <w:rPr>
          <w:b/>
          <w:bCs/>
          <w:sz w:val="52"/>
          <w:szCs w:val="52"/>
        </w:rPr>
        <w:t>E</w:t>
      </w:r>
      <w:r w:rsidRPr="00D945C2">
        <w:rPr>
          <w:sz w:val="52"/>
          <w:szCs w:val="52"/>
        </w:rPr>
        <w:t xml:space="preserve">ducation </w:t>
      </w:r>
      <w:r w:rsidR="005F472F" w:rsidRPr="00D945C2">
        <w:rPr>
          <w:b/>
          <w:bCs/>
          <w:sz w:val="52"/>
          <w:szCs w:val="52"/>
        </w:rPr>
        <w:t>S</w:t>
      </w:r>
      <w:r w:rsidR="005F472F" w:rsidRPr="00D945C2">
        <w:rPr>
          <w:sz w:val="52"/>
          <w:szCs w:val="52"/>
        </w:rPr>
        <w:t>ystem</w:t>
      </w:r>
      <w:r w:rsidRPr="00D945C2">
        <w:rPr>
          <w:sz w:val="52"/>
          <w:szCs w:val="52"/>
        </w:rPr>
        <w:t xml:space="preserve"> </w:t>
      </w:r>
    </w:p>
    <w:p w14:paraId="1375D868" w14:textId="77777777" w:rsidR="008373DF" w:rsidRDefault="008373DF" w:rsidP="008373DF"/>
    <w:p w14:paraId="171DB38E" w14:textId="77777777" w:rsidR="008373DF" w:rsidRDefault="008373DF" w:rsidP="008373DF"/>
    <w:p w14:paraId="2B023AF8" w14:textId="68EEB9EF" w:rsidR="003F02F7" w:rsidRPr="00D945C2" w:rsidRDefault="003F02F7" w:rsidP="00D945C2">
      <w:r w:rsidRPr="00D945C2">
        <w:t xml:space="preserve">A participatory </w:t>
      </w:r>
      <w:r w:rsidR="00F43958" w:rsidRPr="00D945C2">
        <w:t xml:space="preserve">and practical training program for </w:t>
      </w:r>
      <w:r w:rsidR="007F7442" w:rsidRPr="00D945C2">
        <w:t>parents</w:t>
      </w:r>
      <w:r w:rsidR="00D62BF8" w:rsidRPr="00D945C2">
        <w:t xml:space="preserve">, </w:t>
      </w:r>
      <w:r w:rsidR="004976E0" w:rsidRPr="00D945C2">
        <w:t>community volunteers,</w:t>
      </w:r>
      <w:r w:rsidR="007F7442" w:rsidRPr="00D945C2">
        <w:t xml:space="preserve"> and </w:t>
      </w:r>
      <w:r w:rsidR="004976E0" w:rsidRPr="00D945C2">
        <w:t>E</w:t>
      </w:r>
      <w:r w:rsidR="008617BF">
        <w:t xml:space="preserve">arly </w:t>
      </w:r>
      <w:r w:rsidR="004976E0" w:rsidRPr="00D945C2">
        <w:t>C</w:t>
      </w:r>
      <w:r w:rsidR="008617BF">
        <w:t xml:space="preserve">hildhood </w:t>
      </w:r>
      <w:r w:rsidR="004976E0" w:rsidRPr="00D945C2">
        <w:t>D</w:t>
      </w:r>
      <w:r w:rsidR="008617BF">
        <w:t>evelopment</w:t>
      </w:r>
      <w:r w:rsidR="004976E0" w:rsidRPr="00D945C2">
        <w:t xml:space="preserve"> caregivers </w:t>
      </w:r>
    </w:p>
    <w:p w14:paraId="1867DE22" w14:textId="77777777" w:rsidR="00354C06" w:rsidRDefault="00354C06" w:rsidP="008373DF"/>
    <w:p w14:paraId="679FC12B" w14:textId="04B30101" w:rsidR="003F02F7" w:rsidRDefault="00EB7031" w:rsidP="000F2FAA">
      <w:pPr>
        <w:jc w:val="right"/>
        <w:rPr>
          <w:sz w:val="22"/>
          <w:szCs w:val="22"/>
        </w:rPr>
      </w:pPr>
      <w:r w:rsidRPr="008617BF">
        <w:rPr>
          <w:sz w:val="22"/>
          <w:szCs w:val="22"/>
        </w:rPr>
        <w:t xml:space="preserve">Introductory course </w:t>
      </w:r>
      <w:r w:rsidR="00354C06" w:rsidRPr="008617BF">
        <w:rPr>
          <w:sz w:val="22"/>
          <w:szCs w:val="22"/>
        </w:rPr>
        <w:t xml:space="preserve"> </w:t>
      </w:r>
    </w:p>
    <w:p w14:paraId="3002CAAA" w14:textId="77777777" w:rsidR="00D5406D" w:rsidRDefault="00D5406D" w:rsidP="000F2FAA">
      <w:pPr>
        <w:jc w:val="right"/>
        <w:rPr>
          <w:sz w:val="22"/>
          <w:szCs w:val="22"/>
        </w:rPr>
      </w:pPr>
    </w:p>
    <w:p w14:paraId="2D9981FC" w14:textId="52B96D77" w:rsidR="00E53519" w:rsidRDefault="00D5406D" w:rsidP="00D5406D">
      <w:pPr>
        <w:jc w:val="center"/>
        <w:rPr>
          <w:sz w:val="22"/>
          <w:szCs w:val="22"/>
        </w:rPr>
      </w:pPr>
      <w:r>
        <w:rPr>
          <w:rFonts w:cstheme="minorHAnsi"/>
          <w:sz w:val="22"/>
          <w:szCs w:val="22"/>
        </w:rPr>
        <w:t>©</w:t>
      </w:r>
      <w:r>
        <w:rPr>
          <w:sz w:val="22"/>
          <w:szCs w:val="22"/>
        </w:rPr>
        <w:t>CECHE 2026</w:t>
      </w:r>
    </w:p>
    <w:p w14:paraId="4B4610EE" w14:textId="77777777" w:rsidR="00E53519" w:rsidRPr="008617BF" w:rsidRDefault="00E53519" w:rsidP="000F2FAA">
      <w:pPr>
        <w:jc w:val="right"/>
        <w:rPr>
          <w:sz w:val="22"/>
          <w:szCs w:val="22"/>
        </w:rPr>
      </w:pPr>
    </w:p>
    <w:p w14:paraId="0C2E528A" w14:textId="204424AC" w:rsidR="00FF73A7" w:rsidRDefault="00FF73A7" w:rsidP="00FF73A7">
      <w:pPr>
        <w:pStyle w:val="Heading1"/>
        <w:rPr>
          <w:b/>
          <w:bCs/>
        </w:rPr>
      </w:pPr>
      <w:r w:rsidRPr="00FF73A7">
        <w:rPr>
          <w:b/>
          <w:bCs/>
        </w:rPr>
        <w:t xml:space="preserve">Training schedule </w:t>
      </w:r>
    </w:p>
    <w:p w14:paraId="2602867D" w14:textId="77777777" w:rsidR="00EB7031" w:rsidRPr="00EB7031" w:rsidRDefault="00EB7031" w:rsidP="00EB7031"/>
    <w:tbl>
      <w:tblPr>
        <w:tblW w:w="100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2621"/>
        <w:gridCol w:w="2998"/>
        <w:gridCol w:w="2813"/>
      </w:tblGrid>
      <w:tr w:rsidR="00FF73A7" w:rsidRPr="00EB7031" w14:paraId="11F12219" w14:textId="77777777" w:rsidTr="00EB7031">
        <w:trPr>
          <w:trHeight w:val="374"/>
        </w:trPr>
        <w:tc>
          <w:tcPr>
            <w:tcW w:w="1608" w:type="dxa"/>
            <w:shd w:val="clear" w:color="000000" w:fill="E7E6E6"/>
            <w:noWrap/>
            <w:vAlign w:val="center"/>
            <w:hideMark/>
          </w:tcPr>
          <w:p w14:paraId="0CF34676" w14:textId="77777777" w:rsidR="00FF73A7" w:rsidRPr="00EB7031" w:rsidRDefault="00FF73A7" w:rsidP="0075367D">
            <w:pPr>
              <w:pStyle w:val="NoSpacing"/>
              <w:rPr>
                <w:b/>
                <w:bCs/>
              </w:rPr>
            </w:pPr>
            <w:r w:rsidRPr="00EB7031">
              <w:rPr>
                <w:b/>
                <w:bCs/>
              </w:rPr>
              <w:t xml:space="preserve">Time </w:t>
            </w:r>
          </w:p>
        </w:tc>
        <w:tc>
          <w:tcPr>
            <w:tcW w:w="2621" w:type="dxa"/>
            <w:shd w:val="clear" w:color="000000" w:fill="E7E6E6"/>
            <w:noWrap/>
            <w:vAlign w:val="center"/>
            <w:hideMark/>
          </w:tcPr>
          <w:p w14:paraId="7A063544" w14:textId="77777777" w:rsidR="00FF73A7" w:rsidRDefault="00FF73A7" w:rsidP="0075367D">
            <w:pPr>
              <w:pStyle w:val="NoSpacing"/>
              <w:rPr>
                <w:b/>
                <w:bCs/>
              </w:rPr>
            </w:pPr>
            <w:r w:rsidRPr="00EB7031">
              <w:rPr>
                <w:b/>
                <w:bCs/>
              </w:rPr>
              <w:t>Day 1</w:t>
            </w:r>
            <w:r w:rsidR="00C0267C">
              <w:rPr>
                <w:b/>
                <w:bCs/>
              </w:rPr>
              <w:t xml:space="preserve"> </w:t>
            </w:r>
          </w:p>
          <w:p w14:paraId="6BE2CE51" w14:textId="4E79F6C1" w:rsidR="00223825" w:rsidRPr="00EB7031" w:rsidRDefault="00D86291" w:rsidP="0075367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7C1E1D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dnesday </w:t>
            </w:r>
            <w:r w:rsidR="00ED74C0">
              <w:rPr>
                <w:b/>
                <w:bCs/>
              </w:rPr>
              <w:t>06</w:t>
            </w:r>
            <w:r w:rsidR="00DC16B0">
              <w:rPr>
                <w:b/>
                <w:bCs/>
              </w:rPr>
              <w:t>/05/2026</w:t>
            </w:r>
          </w:p>
        </w:tc>
        <w:tc>
          <w:tcPr>
            <w:tcW w:w="2998" w:type="dxa"/>
            <w:shd w:val="clear" w:color="000000" w:fill="E7E6E6"/>
            <w:noWrap/>
            <w:vAlign w:val="center"/>
            <w:hideMark/>
          </w:tcPr>
          <w:p w14:paraId="3A17F5A1" w14:textId="77777777" w:rsidR="00FF73A7" w:rsidRDefault="00FF73A7" w:rsidP="0075367D">
            <w:pPr>
              <w:pStyle w:val="NoSpacing"/>
              <w:rPr>
                <w:b/>
                <w:bCs/>
              </w:rPr>
            </w:pPr>
            <w:r w:rsidRPr="00EB7031">
              <w:rPr>
                <w:b/>
                <w:bCs/>
              </w:rPr>
              <w:t>Day 2</w:t>
            </w:r>
          </w:p>
          <w:p w14:paraId="7711F521" w14:textId="60876592" w:rsidR="00DC16B0" w:rsidRPr="00EB7031" w:rsidRDefault="008E4F14" w:rsidP="0075367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Thursday </w:t>
            </w:r>
            <w:r w:rsidR="00ED74C0">
              <w:rPr>
                <w:b/>
                <w:bCs/>
              </w:rPr>
              <w:t>07</w:t>
            </w:r>
            <w:r w:rsidR="0027059E">
              <w:rPr>
                <w:b/>
                <w:bCs/>
              </w:rPr>
              <w:t>/</w:t>
            </w:r>
            <w:r w:rsidR="00DC16B0">
              <w:rPr>
                <w:b/>
                <w:bCs/>
              </w:rPr>
              <w:t>05/2026</w:t>
            </w:r>
          </w:p>
        </w:tc>
        <w:tc>
          <w:tcPr>
            <w:tcW w:w="2813" w:type="dxa"/>
            <w:shd w:val="clear" w:color="000000" w:fill="E7E6E6"/>
            <w:noWrap/>
            <w:vAlign w:val="center"/>
            <w:hideMark/>
          </w:tcPr>
          <w:p w14:paraId="77FCCFED" w14:textId="77777777" w:rsidR="00FF73A7" w:rsidRDefault="00FF73A7" w:rsidP="0075367D">
            <w:pPr>
              <w:pStyle w:val="NoSpacing"/>
              <w:rPr>
                <w:b/>
                <w:bCs/>
              </w:rPr>
            </w:pPr>
            <w:r w:rsidRPr="00EB7031">
              <w:rPr>
                <w:b/>
                <w:bCs/>
              </w:rPr>
              <w:t>Day 3</w:t>
            </w:r>
          </w:p>
          <w:p w14:paraId="06F5EF00" w14:textId="5D484741" w:rsidR="00DC16B0" w:rsidRPr="00EB7031" w:rsidRDefault="00554CCA" w:rsidP="0075367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  <w:r w:rsidR="00DA3DDD">
              <w:rPr>
                <w:b/>
                <w:bCs/>
              </w:rPr>
              <w:t xml:space="preserve"> </w:t>
            </w:r>
            <w:r w:rsidR="00ED74C0">
              <w:rPr>
                <w:b/>
                <w:bCs/>
              </w:rPr>
              <w:t>08/05/2026</w:t>
            </w:r>
          </w:p>
        </w:tc>
      </w:tr>
      <w:tr w:rsidR="00FF73A7" w:rsidRPr="00FC4E1C" w14:paraId="185A4AF6" w14:textId="77777777" w:rsidTr="00EB7031">
        <w:trPr>
          <w:trHeight w:val="618"/>
        </w:trPr>
        <w:tc>
          <w:tcPr>
            <w:tcW w:w="1608" w:type="dxa"/>
            <w:shd w:val="clear" w:color="000000" w:fill="F2F2F2"/>
            <w:noWrap/>
            <w:vAlign w:val="center"/>
            <w:hideMark/>
          </w:tcPr>
          <w:p w14:paraId="6AB5C43D" w14:textId="77777777" w:rsidR="00FF73A7" w:rsidRPr="00056ADD" w:rsidRDefault="00FF73A7" w:rsidP="0075367D">
            <w:pPr>
              <w:pStyle w:val="NoSpacing"/>
            </w:pPr>
            <w:r w:rsidRPr="00056ADD">
              <w:t>8:00-9:00</w:t>
            </w:r>
          </w:p>
        </w:tc>
        <w:tc>
          <w:tcPr>
            <w:tcW w:w="2621" w:type="dxa"/>
            <w:shd w:val="clear" w:color="000000" w:fill="F2F2F2"/>
            <w:noWrap/>
            <w:vAlign w:val="center"/>
            <w:hideMark/>
          </w:tcPr>
          <w:p w14:paraId="5A3649FA" w14:textId="77777777" w:rsidR="00FF73A7" w:rsidRPr="00056ADD" w:rsidRDefault="00FF73A7" w:rsidP="0075367D">
            <w:pPr>
              <w:pStyle w:val="NoSpacing"/>
            </w:pPr>
            <w:r w:rsidRPr="00056ADD">
              <w:t xml:space="preserve">Breakfast </w:t>
            </w:r>
          </w:p>
        </w:tc>
        <w:tc>
          <w:tcPr>
            <w:tcW w:w="2998" w:type="dxa"/>
            <w:shd w:val="clear" w:color="000000" w:fill="F2F2F2"/>
            <w:noWrap/>
            <w:vAlign w:val="center"/>
            <w:hideMark/>
          </w:tcPr>
          <w:p w14:paraId="6FC0D249" w14:textId="77777777" w:rsidR="00FF73A7" w:rsidRPr="00056ADD" w:rsidRDefault="00FF73A7" w:rsidP="0075367D">
            <w:pPr>
              <w:pStyle w:val="NoSpacing"/>
            </w:pPr>
            <w:r w:rsidRPr="00056ADD">
              <w:t xml:space="preserve">Breakfast </w:t>
            </w:r>
          </w:p>
        </w:tc>
        <w:tc>
          <w:tcPr>
            <w:tcW w:w="2813" w:type="dxa"/>
            <w:shd w:val="clear" w:color="000000" w:fill="F2F2F2"/>
            <w:noWrap/>
            <w:vAlign w:val="center"/>
            <w:hideMark/>
          </w:tcPr>
          <w:p w14:paraId="53502BE3" w14:textId="77777777" w:rsidR="00FF73A7" w:rsidRPr="00056ADD" w:rsidRDefault="00FF73A7" w:rsidP="0075367D">
            <w:pPr>
              <w:pStyle w:val="NoSpacing"/>
            </w:pPr>
            <w:r w:rsidRPr="00056ADD">
              <w:t xml:space="preserve">Breakfast </w:t>
            </w:r>
          </w:p>
        </w:tc>
      </w:tr>
      <w:tr w:rsidR="00DE0A7D" w:rsidRPr="00FC4E1C" w14:paraId="63E9A636" w14:textId="77777777" w:rsidTr="00EB7031">
        <w:trPr>
          <w:trHeight w:val="805"/>
        </w:trPr>
        <w:tc>
          <w:tcPr>
            <w:tcW w:w="1608" w:type="dxa"/>
            <w:noWrap/>
            <w:vAlign w:val="center"/>
            <w:hideMark/>
          </w:tcPr>
          <w:p w14:paraId="5AFA6BE0" w14:textId="77777777" w:rsidR="00DE0A7D" w:rsidRPr="00056ADD" w:rsidRDefault="00DE0A7D" w:rsidP="0075367D">
            <w:pPr>
              <w:pStyle w:val="NoSpacing"/>
            </w:pPr>
            <w:r w:rsidRPr="00FC4E1C">
              <w:t>09:00-10</w:t>
            </w:r>
            <w:r w:rsidRPr="00056ADD">
              <w:t>:00</w:t>
            </w:r>
          </w:p>
        </w:tc>
        <w:tc>
          <w:tcPr>
            <w:tcW w:w="2621" w:type="dxa"/>
            <w:noWrap/>
            <w:vAlign w:val="center"/>
            <w:hideMark/>
          </w:tcPr>
          <w:p w14:paraId="02D5B8A4" w14:textId="44859860" w:rsidR="00DE0A7D" w:rsidRPr="00056ADD" w:rsidRDefault="00DE0A7D" w:rsidP="0075367D">
            <w:pPr>
              <w:pStyle w:val="NoSpacing"/>
            </w:pPr>
            <w:r>
              <w:rPr>
                <w:b/>
                <w:bCs/>
              </w:rPr>
              <w:t>Session 1.1</w:t>
            </w:r>
            <w:r w:rsidRPr="00FC4E1C">
              <w:t>:</w:t>
            </w:r>
            <w:r>
              <w:t xml:space="preserve"> Introduction to the course </w:t>
            </w:r>
          </w:p>
        </w:tc>
        <w:tc>
          <w:tcPr>
            <w:tcW w:w="2998" w:type="dxa"/>
            <w:vMerge w:val="restart"/>
            <w:noWrap/>
            <w:vAlign w:val="center"/>
            <w:hideMark/>
          </w:tcPr>
          <w:p w14:paraId="7A134571" w14:textId="45AEC0A4" w:rsidR="00DE0A7D" w:rsidRDefault="00DE0A7D" w:rsidP="0075367D">
            <w:pPr>
              <w:pStyle w:val="NoSpacing"/>
            </w:pPr>
            <w:r w:rsidRPr="0075367D">
              <w:rPr>
                <w:b/>
                <w:bCs/>
              </w:rPr>
              <w:t>Session 2.1</w:t>
            </w:r>
            <w:r>
              <w:t>:</w:t>
            </w:r>
            <w:r w:rsidRPr="00CB7029">
              <w:t xml:space="preserve"> </w:t>
            </w:r>
            <w:r>
              <w:t>Early detection of intervention</w:t>
            </w:r>
          </w:p>
          <w:p w14:paraId="4992BBBA" w14:textId="31CA0FE7" w:rsidR="00DE0A7D" w:rsidRPr="00056ADD" w:rsidRDefault="00DE0A7D" w:rsidP="0075367D">
            <w:pPr>
              <w:pStyle w:val="NoSpacing"/>
            </w:pPr>
          </w:p>
        </w:tc>
        <w:tc>
          <w:tcPr>
            <w:tcW w:w="2813" w:type="dxa"/>
            <w:vMerge w:val="restart"/>
            <w:noWrap/>
            <w:vAlign w:val="center"/>
            <w:hideMark/>
          </w:tcPr>
          <w:p w14:paraId="78A9F019" w14:textId="7D30FA96" w:rsidR="00DE0A7D" w:rsidRPr="00DA4010" w:rsidRDefault="00DE0A7D" w:rsidP="0075367D">
            <w:pPr>
              <w:pStyle w:val="NoSpacing"/>
            </w:pPr>
            <w:r w:rsidRPr="0075367D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3</w:t>
            </w:r>
            <w:r w:rsidRPr="0075367D">
              <w:rPr>
                <w:b/>
                <w:bCs/>
              </w:rPr>
              <w:t>.1</w:t>
            </w:r>
            <w:r>
              <w:rPr>
                <w:b/>
                <w:bCs/>
              </w:rPr>
              <w:t xml:space="preserve">: </w:t>
            </w:r>
            <w:r w:rsidRPr="00DA4010">
              <w:t>Peer Support Groups for Parents and Teachers</w:t>
            </w:r>
            <w:r>
              <w:t>.</w:t>
            </w:r>
          </w:p>
          <w:p w14:paraId="1D38AFAE" w14:textId="2BB92414" w:rsidR="00DE0A7D" w:rsidRPr="00FC4E1C" w:rsidRDefault="00DE0A7D" w:rsidP="0075367D">
            <w:pPr>
              <w:pStyle w:val="NoSpacing"/>
            </w:pPr>
          </w:p>
        </w:tc>
      </w:tr>
      <w:tr w:rsidR="00DE0A7D" w:rsidRPr="00FC4E1C" w14:paraId="1D92EBC8" w14:textId="77777777" w:rsidTr="00EB7031">
        <w:trPr>
          <w:trHeight w:val="2036"/>
        </w:trPr>
        <w:tc>
          <w:tcPr>
            <w:tcW w:w="1608" w:type="dxa"/>
            <w:noWrap/>
            <w:vAlign w:val="center"/>
          </w:tcPr>
          <w:p w14:paraId="159A5424" w14:textId="77777777" w:rsidR="00DE0A7D" w:rsidRPr="00FC4E1C" w:rsidRDefault="00DE0A7D" w:rsidP="0075367D">
            <w:pPr>
              <w:pStyle w:val="NoSpacing"/>
            </w:pPr>
            <w:r w:rsidRPr="00FC4E1C">
              <w:t>10:00-11:00</w:t>
            </w:r>
          </w:p>
        </w:tc>
        <w:tc>
          <w:tcPr>
            <w:tcW w:w="2621" w:type="dxa"/>
            <w:noWrap/>
            <w:vAlign w:val="center"/>
          </w:tcPr>
          <w:p w14:paraId="5C9A997B" w14:textId="1A0B946C" w:rsidR="00DE0A7D" w:rsidRPr="00FC4E1C" w:rsidRDefault="00DE0A7D" w:rsidP="0075367D">
            <w:pPr>
              <w:pStyle w:val="NoSpacing"/>
            </w:pPr>
            <w:r w:rsidRPr="0075367D">
              <w:rPr>
                <w:b/>
                <w:bCs/>
              </w:rPr>
              <w:t>Session 1.2:</w:t>
            </w:r>
            <w:r w:rsidRPr="00FC4E1C">
              <w:t xml:space="preserve"> </w:t>
            </w:r>
            <w:r>
              <w:t>Introduction to disability</w:t>
            </w:r>
          </w:p>
        </w:tc>
        <w:tc>
          <w:tcPr>
            <w:tcW w:w="2998" w:type="dxa"/>
            <w:vMerge/>
            <w:noWrap/>
            <w:vAlign w:val="center"/>
          </w:tcPr>
          <w:p w14:paraId="31FEEA90" w14:textId="3FAF2427" w:rsidR="00DE0A7D" w:rsidRPr="00FC4E1C" w:rsidRDefault="00DE0A7D" w:rsidP="0075367D">
            <w:pPr>
              <w:pStyle w:val="NoSpacing"/>
            </w:pPr>
          </w:p>
        </w:tc>
        <w:tc>
          <w:tcPr>
            <w:tcW w:w="2813" w:type="dxa"/>
            <w:vMerge/>
            <w:noWrap/>
            <w:vAlign w:val="center"/>
          </w:tcPr>
          <w:p w14:paraId="1B7958DA" w14:textId="77777777" w:rsidR="00DE0A7D" w:rsidRPr="00FC4E1C" w:rsidRDefault="00DE0A7D" w:rsidP="0075367D">
            <w:pPr>
              <w:pStyle w:val="NoSpacing"/>
            </w:pPr>
          </w:p>
        </w:tc>
      </w:tr>
      <w:tr w:rsidR="00FF73A7" w:rsidRPr="00FC4E1C" w14:paraId="43423A8F" w14:textId="77777777" w:rsidTr="00EB7031">
        <w:trPr>
          <w:trHeight w:val="506"/>
        </w:trPr>
        <w:tc>
          <w:tcPr>
            <w:tcW w:w="1608" w:type="dxa"/>
            <w:shd w:val="clear" w:color="000000" w:fill="F2F2F2"/>
            <w:noWrap/>
            <w:vAlign w:val="center"/>
            <w:hideMark/>
          </w:tcPr>
          <w:p w14:paraId="286C2536" w14:textId="77777777" w:rsidR="00FF73A7" w:rsidRPr="00056ADD" w:rsidRDefault="00FF73A7" w:rsidP="0075367D">
            <w:pPr>
              <w:pStyle w:val="NoSpacing"/>
            </w:pPr>
            <w:r w:rsidRPr="00056ADD">
              <w:t>11:00-11:15</w:t>
            </w:r>
          </w:p>
        </w:tc>
        <w:tc>
          <w:tcPr>
            <w:tcW w:w="2621" w:type="dxa"/>
            <w:shd w:val="clear" w:color="000000" w:fill="F2F2F2"/>
            <w:noWrap/>
            <w:vAlign w:val="center"/>
            <w:hideMark/>
          </w:tcPr>
          <w:p w14:paraId="57DC4785" w14:textId="4F6A5B87" w:rsidR="00FF73A7" w:rsidRPr="00056ADD" w:rsidRDefault="00966A61" w:rsidP="0075367D">
            <w:pPr>
              <w:pStyle w:val="NoSpacing"/>
            </w:pPr>
            <w:r w:rsidRPr="00056ADD">
              <w:t>Short break</w:t>
            </w:r>
          </w:p>
        </w:tc>
        <w:tc>
          <w:tcPr>
            <w:tcW w:w="2998" w:type="dxa"/>
            <w:shd w:val="clear" w:color="000000" w:fill="F2F2F2"/>
            <w:noWrap/>
            <w:vAlign w:val="center"/>
            <w:hideMark/>
          </w:tcPr>
          <w:p w14:paraId="38B092AB" w14:textId="04F03B43" w:rsidR="00FF73A7" w:rsidRPr="00056ADD" w:rsidRDefault="00EB7031" w:rsidP="0075367D">
            <w:pPr>
              <w:pStyle w:val="NoSpacing"/>
            </w:pPr>
            <w:r w:rsidRPr="00056ADD">
              <w:t>Short break</w:t>
            </w:r>
          </w:p>
        </w:tc>
        <w:tc>
          <w:tcPr>
            <w:tcW w:w="2813" w:type="dxa"/>
            <w:shd w:val="clear" w:color="000000" w:fill="F2F2F2"/>
            <w:noWrap/>
            <w:vAlign w:val="center"/>
            <w:hideMark/>
          </w:tcPr>
          <w:p w14:paraId="68F78814" w14:textId="3B60AB45" w:rsidR="00FF73A7" w:rsidRPr="00056ADD" w:rsidRDefault="00EB7031" w:rsidP="0075367D">
            <w:pPr>
              <w:pStyle w:val="NoSpacing"/>
            </w:pPr>
            <w:r w:rsidRPr="00056ADD">
              <w:t>Short break</w:t>
            </w:r>
          </w:p>
        </w:tc>
      </w:tr>
      <w:tr w:rsidR="00FF73A7" w:rsidRPr="00FC4E1C" w14:paraId="513E5F53" w14:textId="77777777" w:rsidTr="00EB7031">
        <w:trPr>
          <w:trHeight w:val="1181"/>
        </w:trPr>
        <w:tc>
          <w:tcPr>
            <w:tcW w:w="1608" w:type="dxa"/>
            <w:noWrap/>
            <w:vAlign w:val="center"/>
            <w:hideMark/>
          </w:tcPr>
          <w:p w14:paraId="5ECD49E7" w14:textId="77777777" w:rsidR="00FF73A7" w:rsidRPr="00056ADD" w:rsidRDefault="00FF73A7" w:rsidP="0075367D">
            <w:pPr>
              <w:pStyle w:val="NoSpacing"/>
            </w:pPr>
            <w:r w:rsidRPr="00056ADD">
              <w:t>11:15-12:30</w:t>
            </w:r>
          </w:p>
        </w:tc>
        <w:tc>
          <w:tcPr>
            <w:tcW w:w="2621" w:type="dxa"/>
            <w:noWrap/>
            <w:vAlign w:val="center"/>
            <w:hideMark/>
          </w:tcPr>
          <w:p w14:paraId="0499077A" w14:textId="7ECEC8FB" w:rsidR="00FF73A7" w:rsidRPr="00056ADD" w:rsidRDefault="00FF73A7" w:rsidP="0075367D">
            <w:pPr>
              <w:pStyle w:val="NoSpacing"/>
            </w:pPr>
            <w:r w:rsidRPr="0075367D">
              <w:rPr>
                <w:b/>
                <w:bCs/>
              </w:rPr>
              <w:t xml:space="preserve">Session </w:t>
            </w:r>
            <w:r w:rsidR="00966A61" w:rsidRPr="0075367D">
              <w:rPr>
                <w:b/>
                <w:bCs/>
              </w:rPr>
              <w:t>1.</w:t>
            </w:r>
            <w:r w:rsidR="0075367D" w:rsidRPr="0075367D">
              <w:rPr>
                <w:b/>
                <w:bCs/>
              </w:rPr>
              <w:t>3</w:t>
            </w:r>
            <w:r w:rsidRPr="00FC4E1C">
              <w:t xml:space="preserve">: Needs of </w:t>
            </w:r>
            <w:proofErr w:type="gramStart"/>
            <w:r w:rsidRPr="00FC4E1C">
              <w:t>persons</w:t>
            </w:r>
            <w:proofErr w:type="gramEnd"/>
            <w:r w:rsidRPr="00FC4E1C">
              <w:t xml:space="preserve"> with disability</w:t>
            </w:r>
          </w:p>
        </w:tc>
        <w:tc>
          <w:tcPr>
            <w:tcW w:w="2998" w:type="dxa"/>
            <w:noWrap/>
            <w:vAlign w:val="center"/>
            <w:hideMark/>
          </w:tcPr>
          <w:p w14:paraId="5CA1618F" w14:textId="30BE20C8" w:rsidR="00FF73A7" w:rsidRPr="00CB7029" w:rsidRDefault="0075367D" w:rsidP="0075367D">
            <w:pPr>
              <w:pStyle w:val="NoSpacing"/>
            </w:pPr>
            <w:r w:rsidRPr="0075367D">
              <w:rPr>
                <w:b/>
                <w:bCs/>
              </w:rPr>
              <w:t>Session 2.</w:t>
            </w:r>
            <w:r>
              <w:rPr>
                <w:b/>
                <w:bCs/>
              </w:rPr>
              <w:t xml:space="preserve">2: </w:t>
            </w:r>
            <w:r w:rsidR="00CB7029" w:rsidRPr="00CB7029">
              <w:t xml:space="preserve">Assessment </w:t>
            </w:r>
            <w:r w:rsidR="00CB7029">
              <w:t xml:space="preserve">and Individualized </w:t>
            </w:r>
            <w:r w:rsidR="00F22097">
              <w:t>Intervention</w:t>
            </w:r>
            <w:r w:rsidR="00CB7029">
              <w:t xml:space="preserve"> Plan</w:t>
            </w:r>
            <w:r w:rsidR="00CB7029" w:rsidRPr="00CB7029">
              <w:t xml:space="preserve"> </w:t>
            </w:r>
          </w:p>
        </w:tc>
        <w:tc>
          <w:tcPr>
            <w:tcW w:w="2813" w:type="dxa"/>
            <w:noWrap/>
            <w:vAlign w:val="center"/>
            <w:hideMark/>
          </w:tcPr>
          <w:p w14:paraId="44674D96" w14:textId="77777777" w:rsidR="008A4303" w:rsidRDefault="008A4303" w:rsidP="008A4303">
            <w:pPr>
              <w:pStyle w:val="NoSpacing"/>
            </w:pPr>
            <w:r w:rsidRPr="0075367D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3</w:t>
            </w:r>
            <w:r w:rsidRPr="0075367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2: </w:t>
            </w:r>
            <w:r w:rsidRPr="00DA4010">
              <w:t xml:space="preserve">Addressing </w:t>
            </w:r>
            <w:r>
              <w:t xml:space="preserve">community negative attitudes towards disability </w:t>
            </w:r>
          </w:p>
          <w:p w14:paraId="43DAEAB0" w14:textId="3988D195" w:rsidR="00E5360F" w:rsidRPr="00E5360F" w:rsidRDefault="00E5360F" w:rsidP="008A4303">
            <w:pPr>
              <w:pStyle w:val="NoSpacing"/>
              <w:rPr>
                <w:i/>
                <w:iCs/>
              </w:rPr>
            </w:pPr>
            <w:r w:rsidRPr="00E5360F">
              <w:rPr>
                <w:i/>
                <w:iCs/>
              </w:rPr>
              <w:t xml:space="preserve">Invite someone </w:t>
            </w:r>
          </w:p>
          <w:p w14:paraId="4C0504D9" w14:textId="096CFB84" w:rsidR="00FF73A7" w:rsidRPr="00056ADD" w:rsidRDefault="00FF73A7" w:rsidP="0075367D">
            <w:pPr>
              <w:pStyle w:val="NoSpacing"/>
            </w:pPr>
          </w:p>
        </w:tc>
      </w:tr>
      <w:tr w:rsidR="00FF73A7" w:rsidRPr="00FC4E1C" w14:paraId="06E3A1C7" w14:textId="77777777" w:rsidTr="00EB7031">
        <w:trPr>
          <w:trHeight w:val="618"/>
        </w:trPr>
        <w:tc>
          <w:tcPr>
            <w:tcW w:w="1608" w:type="dxa"/>
            <w:shd w:val="clear" w:color="000000" w:fill="F2F2F2"/>
            <w:noWrap/>
            <w:vAlign w:val="center"/>
            <w:hideMark/>
          </w:tcPr>
          <w:p w14:paraId="60DBC785" w14:textId="77777777" w:rsidR="00FF73A7" w:rsidRPr="00056ADD" w:rsidRDefault="00FF73A7" w:rsidP="0075367D">
            <w:pPr>
              <w:pStyle w:val="NoSpacing"/>
            </w:pPr>
            <w:r w:rsidRPr="00056ADD">
              <w:t>12:30-14:00</w:t>
            </w:r>
          </w:p>
        </w:tc>
        <w:tc>
          <w:tcPr>
            <w:tcW w:w="2621" w:type="dxa"/>
            <w:shd w:val="clear" w:color="000000" w:fill="F2F2F2"/>
            <w:noWrap/>
            <w:vAlign w:val="center"/>
            <w:hideMark/>
          </w:tcPr>
          <w:p w14:paraId="6A822762" w14:textId="77777777" w:rsidR="00FF73A7" w:rsidRPr="00056ADD" w:rsidRDefault="00FF73A7" w:rsidP="0075367D">
            <w:pPr>
              <w:pStyle w:val="NoSpacing"/>
            </w:pPr>
            <w:r w:rsidRPr="00056ADD">
              <w:t xml:space="preserve">Lunch break </w:t>
            </w:r>
          </w:p>
        </w:tc>
        <w:tc>
          <w:tcPr>
            <w:tcW w:w="2998" w:type="dxa"/>
            <w:shd w:val="clear" w:color="000000" w:fill="F2F2F2"/>
            <w:noWrap/>
            <w:vAlign w:val="center"/>
            <w:hideMark/>
          </w:tcPr>
          <w:p w14:paraId="1E2DD44A" w14:textId="77777777" w:rsidR="00FF73A7" w:rsidRPr="00056ADD" w:rsidRDefault="00FF73A7" w:rsidP="0075367D">
            <w:pPr>
              <w:pStyle w:val="NoSpacing"/>
            </w:pPr>
            <w:r w:rsidRPr="00056ADD">
              <w:t xml:space="preserve">Lunch break </w:t>
            </w:r>
          </w:p>
        </w:tc>
        <w:tc>
          <w:tcPr>
            <w:tcW w:w="2813" w:type="dxa"/>
            <w:shd w:val="clear" w:color="000000" w:fill="F2F2F2"/>
            <w:noWrap/>
            <w:vAlign w:val="center"/>
            <w:hideMark/>
          </w:tcPr>
          <w:p w14:paraId="5F35CDC2" w14:textId="77777777" w:rsidR="00FF73A7" w:rsidRPr="00056ADD" w:rsidRDefault="00FF73A7" w:rsidP="0075367D">
            <w:pPr>
              <w:pStyle w:val="NoSpacing"/>
            </w:pPr>
            <w:r w:rsidRPr="00056ADD">
              <w:t xml:space="preserve">Lunch break </w:t>
            </w:r>
          </w:p>
        </w:tc>
      </w:tr>
      <w:tr w:rsidR="00314657" w:rsidRPr="00FC4E1C" w14:paraId="551A7C4F" w14:textId="77777777" w:rsidTr="00EB7031">
        <w:trPr>
          <w:trHeight w:val="618"/>
        </w:trPr>
        <w:tc>
          <w:tcPr>
            <w:tcW w:w="1608" w:type="dxa"/>
            <w:noWrap/>
            <w:vAlign w:val="center"/>
            <w:hideMark/>
          </w:tcPr>
          <w:p w14:paraId="65C210DA" w14:textId="77777777" w:rsidR="00314657" w:rsidRPr="00056ADD" w:rsidRDefault="00314657" w:rsidP="0075367D">
            <w:pPr>
              <w:pStyle w:val="NoSpacing"/>
            </w:pPr>
            <w:r w:rsidRPr="00FC4E1C">
              <w:t>14:00-15</w:t>
            </w:r>
            <w:r w:rsidRPr="00056ADD">
              <w:t>:00</w:t>
            </w:r>
          </w:p>
        </w:tc>
        <w:tc>
          <w:tcPr>
            <w:tcW w:w="2621" w:type="dxa"/>
            <w:vMerge w:val="restart"/>
            <w:noWrap/>
            <w:vAlign w:val="center"/>
            <w:hideMark/>
          </w:tcPr>
          <w:p w14:paraId="610D78EC" w14:textId="6EAADCEC" w:rsidR="00314657" w:rsidRPr="00056ADD" w:rsidRDefault="00314657" w:rsidP="0075367D">
            <w:pPr>
              <w:pStyle w:val="NoSpacing"/>
            </w:pPr>
            <w:r w:rsidRPr="0075367D">
              <w:rPr>
                <w:b/>
                <w:bCs/>
              </w:rPr>
              <w:t>Session 1.4:</w:t>
            </w:r>
            <w:r w:rsidRPr="00FC4E1C">
              <w:t xml:space="preserve"> Understanding </w:t>
            </w:r>
            <w:r>
              <w:t xml:space="preserve">UDL for </w:t>
            </w:r>
            <w:r w:rsidRPr="00FC4E1C">
              <w:t>disability inclusion</w:t>
            </w:r>
          </w:p>
        </w:tc>
        <w:tc>
          <w:tcPr>
            <w:tcW w:w="2998" w:type="dxa"/>
            <w:vMerge w:val="restart"/>
            <w:noWrap/>
            <w:vAlign w:val="center"/>
            <w:hideMark/>
          </w:tcPr>
          <w:p w14:paraId="45383134" w14:textId="77777777" w:rsidR="00D22F38" w:rsidRDefault="00314657" w:rsidP="0075367D">
            <w:pPr>
              <w:pStyle w:val="NoSpacing"/>
            </w:pPr>
            <w:r w:rsidRPr="0075367D">
              <w:rPr>
                <w:b/>
                <w:bCs/>
              </w:rPr>
              <w:t>Session 2.</w:t>
            </w:r>
            <w:r>
              <w:rPr>
                <w:b/>
                <w:bCs/>
              </w:rPr>
              <w:t xml:space="preserve">3: </w:t>
            </w:r>
            <w:r>
              <w:t xml:space="preserve">Linkage and collaboration with existing community resources </w:t>
            </w:r>
            <w:r w:rsidR="00037D91">
              <w:t xml:space="preserve">and services </w:t>
            </w:r>
            <w:r w:rsidR="00E5360F">
              <w:t xml:space="preserve">include </w:t>
            </w:r>
          </w:p>
          <w:p w14:paraId="5CE4EDFE" w14:textId="2331B6A2" w:rsidR="00314657" w:rsidRPr="00D22F38" w:rsidRDefault="00D22F38" w:rsidP="0075367D">
            <w:pPr>
              <w:pStyle w:val="NoSpacing"/>
              <w:rPr>
                <w:i/>
                <w:iCs/>
              </w:rPr>
            </w:pPr>
            <w:r w:rsidRPr="00D22F38">
              <w:rPr>
                <w:i/>
                <w:iCs/>
              </w:rPr>
              <w:t xml:space="preserve">national document </w:t>
            </w:r>
          </w:p>
        </w:tc>
        <w:tc>
          <w:tcPr>
            <w:tcW w:w="2813" w:type="dxa"/>
            <w:noWrap/>
            <w:vAlign w:val="center"/>
            <w:hideMark/>
          </w:tcPr>
          <w:p w14:paraId="5413FDE6" w14:textId="72F93589" w:rsidR="00314657" w:rsidRPr="00056ADD" w:rsidRDefault="00314657" w:rsidP="0075367D">
            <w:pPr>
              <w:pStyle w:val="NoSpacing"/>
            </w:pPr>
            <w:r w:rsidRPr="0075367D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3</w:t>
            </w:r>
            <w:r w:rsidRPr="0075367D">
              <w:rPr>
                <w:b/>
                <w:bCs/>
              </w:rPr>
              <w:t>.</w:t>
            </w:r>
            <w:r w:rsidR="00BA17FF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: </w:t>
            </w:r>
            <w:r w:rsidR="00BA17FF">
              <w:rPr>
                <w:b/>
                <w:bCs/>
              </w:rPr>
              <w:t xml:space="preserve">Next steps: </w:t>
            </w:r>
            <w:r>
              <w:t xml:space="preserve">Changing our community </w:t>
            </w:r>
          </w:p>
        </w:tc>
      </w:tr>
      <w:tr w:rsidR="00314657" w:rsidRPr="00FC4E1C" w14:paraId="30C0D1B7" w14:textId="77777777" w:rsidTr="00EB7031">
        <w:trPr>
          <w:trHeight w:val="618"/>
        </w:trPr>
        <w:tc>
          <w:tcPr>
            <w:tcW w:w="1608" w:type="dxa"/>
            <w:noWrap/>
            <w:vAlign w:val="center"/>
          </w:tcPr>
          <w:p w14:paraId="741FD03E" w14:textId="77346E58" w:rsidR="00314657" w:rsidRPr="00FC4E1C" w:rsidRDefault="00314657" w:rsidP="0075367D">
            <w:pPr>
              <w:pStyle w:val="NoSpacing"/>
            </w:pPr>
            <w:r w:rsidRPr="00FC4E1C">
              <w:t>15:00-16:</w:t>
            </w:r>
            <w:r w:rsidR="00D96A26">
              <w:t>3</w:t>
            </w:r>
            <w:r w:rsidRPr="00FC4E1C">
              <w:t>0</w:t>
            </w:r>
          </w:p>
        </w:tc>
        <w:tc>
          <w:tcPr>
            <w:tcW w:w="2621" w:type="dxa"/>
            <w:vMerge/>
            <w:noWrap/>
            <w:vAlign w:val="center"/>
          </w:tcPr>
          <w:p w14:paraId="0384C9CC" w14:textId="77528A99" w:rsidR="00314657" w:rsidRPr="00FC4E1C" w:rsidRDefault="00314657" w:rsidP="0075367D">
            <w:pPr>
              <w:pStyle w:val="NoSpacing"/>
            </w:pPr>
          </w:p>
        </w:tc>
        <w:tc>
          <w:tcPr>
            <w:tcW w:w="2998" w:type="dxa"/>
            <w:vMerge/>
            <w:noWrap/>
            <w:vAlign w:val="center"/>
          </w:tcPr>
          <w:p w14:paraId="183E408C" w14:textId="5F97C0B3" w:rsidR="00314657" w:rsidRPr="00FC4E1C" w:rsidRDefault="00314657" w:rsidP="0075367D">
            <w:pPr>
              <w:pStyle w:val="NoSpacing"/>
            </w:pPr>
          </w:p>
        </w:tc>
        <w:tc>
          <w:tcPr>
            <w:tcW w:w="2813" w:type="dxa"/>
            <w:noWrap/>
            <w:vAlign w:val="center"/>
          </w:tcPr>
          <w:p w14:paraId="273EFF7F" w14:textId="5F97E713" w:rsidR="00314657" w:rsidRPr="00FC4E1C" w:rsidRDefault="00314657" w:rsidP="0075367D">
            <w:pPr>
              <w:pStyle w:val="NoSpacing"/>
            </w:pPr>
            <w:r w:rsidRPr="0075367D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3</w:t>
            </w:r>
            <w:r w:rsidRPr="0075367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5: </w:t>
            </w:r>
            <w:r w:rsidRPr="00EB7031">
              <w:t>Training</w:t>
            </w:r>
            <w:r>
              <w:t xml:space="preserve"> evaluation and closing </w:t>
            </w:r>
          </w:p>
        </w:tc>
      </w:tr>
      <w:tr w:rsidR="00FF73A7" w:rsidRPr="00FC4E1C" w14:paraId="6586A21A" w14:textId="77777777" w:rsidTr="00EB7031">
        <w:trPr>
          <w:trHeight w:val="662"/>
        </w:trPr>
        <w:tc>
          <w:tcPr>
            <w:tcW w:w="1608" w:type="dxa"/>
            <w:noWrap/>
            <w:vAlign w:val="center"/>
            <w:hideMark/>
          </w:tcPr>
          <w:p w14:paraId="703A2468" w14:textId="698C5871" w:rsidR="00FF73A7" w:rsidRPr="00056ADD" w:rsidRDefault="00FF73A7" w:rsidP="0075367D">
            <w:pPr>
              <w:pStyle w:val="NoSpacing"/>
            </w:pPr>
            <w:r w:rsidRPr="00056ADD">
              <w:t>16:</w:t>
            </w:r>
            <w:r w:rsidR="00D96A26">
              <w:t>3</w:t>
            </w:r>
            <w:r w:rsidRPr="00056ADD">
              <w:t>0-16:</w:t>
            </w:r>
            <w:r w:rsidR="00D96A26">
              <w:t>4</w:t>
            </w:r>
            <w:r w:rsidRPr="00056ADD">
              <w:t>0</w:t>
            </w:r>
          </w:p>
        </w:tc>
        <w:tc>
          <w:tcPr>
            <w:tcW w:w="2621" w:type="dxa"/>
            <w:vAlign w:val="center"/>
            <w:hideMark/>
          </w:tcPr>
          <w:p w14:paraId="01939C33" w14:textId="37986667" w:rsidR="00FF73A7" w:rsidRPr="00056ADD" w:rsidRDefault="00FF73A7" w:rsidP="0075367D">
            <w:pPr>
              <w:pStyle w:val="NoSpacing"/>
            </w:pPr>
            <w:r>
              <w:t>Group Evaluation</w:t>
            </w:r>
            <w:r w:rsidRPr="00056ADD">
              <w:t xml:space="preserve"> </w:t>
            </w:r>
          </w:p>
        </w:tc>
        <w:tc>
          <w:tcPr>
            <w:tcW w:w="2998" w:type="dxa"/>
            <w:vAlign w:val="center"/>
            <w:hideMark/>
          </w:tcPr>
          <w:p w14:paraId="16DC1218" w14:textId="317A3036" w:rsidR="00FF73A7" w:rsidRPr="00056ADD" w:rsidRDefault="00CB7029" w:rsidP="0075367D">
            <w:pPr>
              <w:pStyle w:val="NoSpacing"/>
            </w:pPr>
            <w:r>
              <w:t>Group Evaluation</w:t>
            </w:r>
            <w:r w:rsidRPr="00056ADD">
              <w:t xml:space="preserve"> </w:t>
            </w:r>
          </w:p>
        </w:tc>
        <w:tc>
          <w:tcPr>
            <w:tcW w:w="2813" w:type="dxa"/>
            <w:vAlign w:val="center"/>
            <w:hideMark/>
          </w:tcPr>
          <w:p w14:paraId="13AED3BA" w14:textId="6CEB03EE" w:rsidR="00FF73A7" w:rsidRPr="00056ADD" w:rsidRDefault="00FF73A7" w:rsidP="0075367D">
            <w:pPr>
              <w:pStyle w:val="NoSpacing"/>
            </w:pPr>
          </w:p>
        </w:tc>
      </w:tr>
    </w:tbl>
    <w:p w14:paraId="301032B4" w14:textId="77777777" w:rsidR="00FF73A7" w:rsidRDefault="00FF73A7" w:rsidP="008373DF"/>
    <w:p w14:paraId="3A5E5DAF" w14:textId="77777777" w:rsidR="003F02F7" w:rsidRDefault="003F02F7" w:rsidP="008373DF"/>
    <w:p w14:paraId="07646082" w14:textId="77777777" w:rsidR="0075367D" w:rsidRDefault="0075367D" w:rsidP="008373DF"/>
    <w:p w14:paraId="46DD0FBC" w14:textId="77777777" w:rsidR="0075367D" w:rsidRDefault="0075367D" w:rsidP="008373DF"/>
    <w:p w14:paraId="162B204A" w14:textId="77777777" w:rsidR="0075367D" w:rsidRDefault="0075367D" w:rsidP="008373DF"/>
    <w:p w14:paraId="1B1FC71C" w14:textId="77777777" w:rsidR="0075367D" w:rsidRDefault="0075367D" w:rsidP="008373DF"/>
    <w:p w14:paraId="315271DE" w14:textId="77777777" w:rsidR="0075367D" w:rsidRDefault="0075367D" w:rsidP="008373DF"/>
    <w:p w14:paraId="747899B4" w14:textId="168F02FA" w:rsidR="00DA4010" w:rsidRPr="000F2FAA" w:rsidRDefault="00DA4010" w:rsidP="00BE72F7">
      <w:pPr>
        <w:pStyle w:val="Heading1"/>
        <w:numPr>
          <w:ilvl w:val="1"/>
          <w:numId w:val="30"/>
        </w:numPr>
        <w:rPr>
          <w:b/>
          <w:bCs/>
        </w:rPr>
      </w:pPr>
      <w:r w:rsidRPr="000F2FAA">
        <w:rPr>
          <w:b/>
          <w:bCs/>
        </w:rPr>
        <w:t>Introduction</w:t>
      </w:r>
      <w:r w:rsidR="00EB7031">
        <w:rPr>
          <w:b/>
          <w:bCs/>
        </w:rPr>
        <w:t xml:space="preserve"> to the course </w:t>
      </w:r>
    </w:p>
    <w:p w14:paraId="5C4DC69D" w14:textId="77777777" w:rsidR="00EB7031" w:rsidRDefault="00EB7031" w:rsidP="00DA4010">
      <w:pPr>
        <w:pStyle w:val="NoSpacing"/>
        <w:numPr>
          <w:ilvl w:val="0"/>
          <w:numId w:val="12"/>
        </w:numPr>
      </w:pPr>
      <w:r>
        <w:t xml:space="preserve">Introduction of participants </w:t>
      </w:r>
    </w:p>
    <w:p w14:paraId="036E56B3" w14:textId="77777777" w:rsidR="00EB7031" w:rsidRDefault="00EB7031" w:rsidP="00DA4010">
      <w:pPr>
        <w:pStyle w:val="NoSpacing"/>
        <w:numPr>
          <w:ilvl w:val="0"/>
          <w:numId w:val="12"/>
        </w:numPr>
      </w:pPr>
      <w:r>
        <w:t xml:space="preserve">Pre-training evaluation </w:t>
      </w:r>
    </w:p>
    <w:p w14:paraId="51AD9749" w14:textId="1E46210B" w:rsidR="00DA4010" w:rsidRPr="00DA4010" w:rsidRDefault="00DA4010" w:rsidP="00DA4010">
      <w:pPr>
        <w:pStyle w:val="NoSpacing"/>
        <w:numPr>
          <w:ilvl w:val="0"/>
          <w:numId w:val="12"/>
        </w:numPr>
      </w:pPr>
      <w:r w:rsidRPr="00DA4010">
        <w:t>Purpose of the</w:t>
      </w:r>
      <w:r>
        <w:t xml:space="preserve"> program</w:t>
      </w:r>
    </w:p>
    <w:p w14:paraId="0B919FF8" w14:textId="64C6FDF5" w:rsidR="00DA4010" w:rsidRDefault="00EB7031" w:rsidP="00DA4010">
      <w:pPr>
        <w:pStyle w:val="NoSpacing"/>
        <w:numPr>
          <w:ilvl w:val="0"/>
          <w:numId w:val="12"/>
        </w:numPr>
      </w:pPr>
      <w:r>
        <w:t>Why</w:t>
      </w:r>
      <w:r w:rsidR="00DA4010" w:rsidRPr="00DA4010">
        <w:t xml:space="preserve"> Inclusive </w:t>
      </w:r>
      <w:r>
        <w:t xml:space="preserve">Early Childhood </w:t>
      </w:r>
      <w:r w:rsidR="00DA4010" w:rsidRPr="00DA4010">
        <w:t>Education</w:t>
      </w:r>
      <w:r>
        <w:t xml:space="preserve"> matters </w:t>
      </w:r>
    </w:p>
    <w:p w14:paraId="18E740D7" w14:textId="77777777" w:rsidR="00966A61" w:rsidRDefault="00966A61" w:rsidP="00966A61">
      <w:pPr>
        <w:pStyle w:val="NoSpacing"/>
      </w:pPr>
    </w:p>
    <w:p w14:paraId="54F830AE" w14:textId="7A920E78" w:rsidR="00DA4010" w:rsidRPr="00A25970" w:rsidRDefault="00966A61" w:rsidP="00BE72F7">
      <w:pPr>
        <w:pStyle w:val="Heading1"/>
        <w:numPr>
          <w:ilvl w:val="1"/>
          <w:numId w:val="29"/>
        </w:numPr>
        <w:rPr>
          <w:b/>
          <w:bCs/>
        </w:rPr>
      </w:pPr>
      <w:r>
        <w:rPr>
          <w:b/>
          <w:bCs/>
        </w:rPr>
        <w:t xml:space="preserve">Introduction to </w:t>
      </w:r>
      <w:r w:rsidR="00DA4010" w:rsidRPr="00A25970">
        <w:rPr>
          <w:b/>
          <w:bCs/>
        </w:rPr>
        <w:t>Disability</w:t>
      </w:r>
      <w:r>
        <w:rPr>
          <w:b/>
          <w:bCs/>
        </w:rPr>
        <w:t xml:space="preserve"> </w:t>
      </w:r>
    </w:p>
    <w:p w14:paraId="01C1581C" w14:textId="07FD32DE" w:rsidR="00A25970" w:rsidRDefault="00FF73A7" w:rsidP="00A25970">
      <w:pPr>
        <w:pStyle w:val="NoSpacing"/>
        <w:numPr>
          <w:ilvl w:val="0"/>
          <w:numId w:val="13"/>
        </w:numPr>
      </w:pPr>
      <w:r>
        <w:t xml:space="preserve">Definition and causes of disability </w:t>
      </w:r>
    </w:p>
    <w:p w14:paraId="5B0F14BE" w14:textId="18C51118" w:rsidR="00A25970" w:rsidRPr="00DA4010" w:rsidRDefault="00966A61" w:rsidP="00A25970">
      <w:pPr>
        <w:pStyle w:val="NoSpacing"/>
        <w:numPr>
          <w:ilvl w:val="0"/>
          <w:numId w:val="13"/>
        </w:numPr>
      </w:pPr>
      <w:r>
        <w:t xml:space="preserve">Needs </w:t>
      </w:r>
      <w:proofErr w:type="gramStart"/>
      <w:r>
        <w:t>of</w:t>
      </w:r>
      <w:proofErr w:type="gramEnd"/>
      <w:r>
        <w:t xml:space="preserve"> Persons with disabilities </w:t>
      </w:r>
    </w:p>
    <w:p w14:paraId="27889A10" w14:textId="017F5B4E" w:rsidR="004C6250" w:rsidRDefault="00966A61" w:rsidP="00DA4010">
      <w:pPr>
        <w:pStyle w:val="NoSpacing"/>
        <w:numPr>
          <w:ilvl w:val="0"/>
          <w:numId w:val="13"/>
        </w:numPr>
      </w:pPr>
      <w:r>
        <w:t xml:space="preserve">Understanding disability inclusion </w:t>
      </w:r>
    </w:p>
    <w:p w14:paraId="4E143AB1" w14:textId="221BB78F" w:rsidR="00BC7E63" w:rsidRDefault="00966A61" w:rsidP="00DA4010">
      <w:pPr>
        <w:pStyle w:val="NoSpacing"/>
        <w:numPr>
          <w:ilvl w:val="0"/>
          <w:numId w:val="13"/>
        </w:numPr>
      </w:pPr>
      <w:r>
        <w:t xml:space="preserve">Disability rights and advocacy </w:t>
      </w:r>
    </w:p>
    <w:p w14:paraId="5D9832D9" w14:textId="0E523A62" w:rsidR="00DA4010" w:rsidRDefault="00A25970" w:rsidP="00512AE2">
      <w:pPr>
        <w:pStyle w:val="NoSpacing"/>
        <w:numPr>
          <w:ilvl w:val="0"/>
          <w:numId w:val="13"/>
        </w:numPr>
      </w:pPr>
      <w:r>
        <w:t xml:space="preserve">Take-home message </w:t>
      </w:r>
      <w:r w:rsidR="00966A61">
        <w:t xml:space="preserve">and day evaluation </w:t>
      </w:r>
    </w:p>
    <w:p w14:paraId="63A5BD78" w14:textId="0B06FBDC" w:rsidR="00C66879" w:rsidRDefault="00EB7031" w:rsidP="00BE72F7">
      <w:pPr>
        <w:pStyle w:val="Heading1"/>
        <w:numPr>
          <w:ilvl w:val="1"/>
          <w:numId w:val="29"/>
        </w:numPr>
        <w:rPr>
          <w:b/>
          <w:bCs/>
        </w:rPr>
      </w:pPr>
      <w:r>
        <w:rPr>
          <w:b/>
          <w:bCs/>
        </w:rPr>
        <w:t xml:space="preserve">Needs of </w:t>
      </w:r>
      <w:proofErr w:type="gramStart"/>
      <w:r>
        <w:rPr>
          <w:b/>
          <w:bCs/>
        </w:rPr>
        <w:t>persons</w:t>
      </w:r>
      <w:proofErr w:type="gramEnd"/>
      <w:r>
        <w:rPr>
          <w:b/>
          <w:bCs/>
        </w:rPr>
        <w:t xml:space="preserve"> with disabilities </w:t>
      </w:r>
    </w:p>
    <w:p w14:paraId="3037282C" w14:textId="242459A6" w:rsidR="009E0CD2" w:rsidRDefault="002707C9" w:rsidP="00BE72F7">
      <w:pPr>
        <w:pStyle w:val="NoSpacing"/>
        <w:numPr>
          <w:ilvl w:val="0"/>
          <w:numId w:val="32"/>
        </w:numPr>
      </w:pPr>
      <w:r>
        <w:t xml:space="preserve">Individual needs </w:t>
      </w:r>
      <w:r w:rsidR="002E06BA">
        <w:t xml:space="preserve">for </w:t>
      </w:r>
      <w:proofErr w:type="gramStart"/>
      <w:r w:rsidR="002E06BA">
        <w:t>persons</w:t>
      </w:r>
      <w:proofErr w:type="gramEnd"/>
      <w:r w:rsidR="002E06BA">
        <w:t xml:space="preserve"> with disabilities </w:t>
      </w:r>
    </w:p>
    <w:p w14:paraId="792BCDF0" w14:textId="4D44137F" w:rsidR="002707C9" w:rsidRDefault="002707C9" w:rsidP="00BE72F7">
      <w:pPr>
        <w:pStyle w:val="NoSpacing"/>
        <w:numPr>
          <w:ilvl w:val="0"/>
          <w:numId w:val="32"/>
        </w:numPr>
      </w:pPr>
      <w:r>
        <w:t xml:space="preserve">Collective </w:t>
      </w:r>
      <w:proofErr w:type="gramStart"/>
      <w:r>
        <w:t xml:space="preserve">needs </w:t>
      </w:r>
      <w:r w:rsidR="002E06BA">
        <w:t xml:space="preserve"> for</w:t>
      </w:r>
      <w:proofErr w:type="gramEnd"/>
      <w:r w:rsidR="002E06BA">
        <w:t xml:space="preserve"> </w:t>
      </w:r>
      <w:proofErr w:type="gramStart"/>
      <w:r w:rsidR="002E06BA">
        <w:t>persons</w:t>
      </w:r>
      <w:proofErr w:type="gramEnd"/>
      <w:r w:rsidR="002E06BA">
        <w:t xml:space="preserve"> with disabilities </w:t>
      </w:r>
    </w:p>
    <w:p w14:paraId="5C7F7E60" w14:textId="1BD8AF84" w:rsidR="00140994" w:rsidRDefault="00140994" w:rsidP="00BE72F7">
      <w:pPr>
        <w:pStyle w:val="NoSpacing"/>
        <w:numPr>
          <w:ilvl w:val="0"/>
          <w:numId w:val="32"/>
        </w:numPr>
      </w:pPr>
      <w:r>
        <w:t xml:space="preserve">Take-home message </w:t>
      </w:r>
    </w:p>
    <w:p w14:paraId="6EAF35A6" w14:textId="77777777" w:rsidR="00BE72F7" w:rsidRPr="009E0CD2" w:rsidRDefault="00BE72F7" w:rsidP="00BE72F7">
      <w:pPr>
        <w:pStyle w:val="NoSpacing"/>
        <w:ind w:left="720"/>
      </w:pPr>
    </w:p>
    <w:p w14:paraId="3E574FC6" w14:textId="7F0CEF8C" w:rsidR="00EB7031" w:rsidRDefault="00EB7031" w:rsidP="00BE72F7">
      <w:pPr>
        <w:pStyle w:val="NoSpacing"/>
        <w:numPr>
          <w:ilvl w:val="1"/>
          <w:numId w:val="27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>Understanding UDL for disability inclusion</w:t>
      </w:r>
      <w:r w:rsidR="00BF21AF"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 </w:t>
      </w:r>
    </w:p>
    <w:p w14:paraId="60B52DED" w14:textId="77777777" w:rsidR="00BE72F7" w:rsidRPr="00BE72F7" w:rsidRDefault="00BE72F7" w:rsidP="00BE72F7">
      <w:pPr>
        <w:pStyle w:val="NoSpacing"/>
        <w:ind w:left="720"/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</w:p>
    <w:p w14:paraId="61497911" w14:textId="5B5430E3" w:rsidR="00D844EA" w:rsidRDefault="00AE631D" w:rsidP="00BE72F7">
      <w:pPr>
        <w:pStyle w:val="NoSpacing"/>
        <w:numPr>
          <w:ilvl w:val="0"/>
          <w:numId w:val="31"/>
        </w:numPr>
      </w:pPr>
      <w:r>
        <w:t>Key principles</w:t>
      </w:r>
    </w:p>
    <w:p w14:paraId="2684B015" w14:textId="0A4A10F9" w:rsidR="00632DBF" w:rsidRDefault="00632DBF" w:rsidP="00BE72F7">
      <w:pPr>
        <w:pStyle w:val="NoSpacing"/>
        <w:numPr>
          <w:ilvl w:val="0"/>
          <w:numId w:val="31"/>
        </w:numPr>
      </w:pPr>
      <w:r>
        <w:t xml:space="preserve">Practical strategies </w:t>
      </w:r>
    </w:p>
    <w:p w14:paraId="23F482B4" w14:textId="5B6C61D8" w:rsidR="00C02BEE" w:rsidRDefault="00140994" w:rsidP="00BE72F7">
      <w:pPr>
        <w:pStyle w:val="NoSpacing"/>
        <w:numPr>
          <w:ilvl w:val="0"/>
          <w:numId w:val="31"/>
        </w:numPr>
      </w:pPr>
      <w:r>
        <w:t>T</w:t>
      </w:r>
      <w:r w:rsidR="00C02BEE">
        <w:t>ake</w:t>
      </w:r>
      <w:r>
        <w:t xml:space="preserve">-home message </w:t>
      </w:r>
    </w:p>
    <w:p w14:paraId="1FB35472" w14:textId="77777777" w:rsidR="00AE631D" w:rsidRDefault="00AE631D" w:rsidP="00AE631D">
      <w:pPr>
        <w:pStyle w:val="NoSpacing"/>
      </w:pPr>
    </w:p>
    <w:p w14:paraId="02C586EE" w14:textId="71901160" w:rsidR="00BF21AF" w:rsidRDefault="00BF21AF" w:rsidP="002D7F1C">
      <w:pPr>
        <w:pStyle w:val="NoSpacing"/>
        <w:numPr>
          <w:ilvl w:val="1"/>
          <w:numId w:val="34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Early detection </w:t>
      </w:r>
      <w:r w:rsidR="008F537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and intervention </w:t>
      </w: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 </w:t>
      </w:r>
    </w:p>
    <w:p w14:paraId="57E59ACD" w14:textId="77777777" w:rsidR="002D7F1C" w:rsidRPr="002D7F1C" w:rsidRDefault="002D7F1C" w:rsidP="002D7F1C">
      <w:pPr>
        <w:pStyle w:val="NoSpacing"/>
        <w:ind w:left="720"/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</w:p>
    <w:p w14:paraId="569F3513" w14:textId="7F75B54A" w:rsidR="00ED5752" w:rsidRDefault="00B57572" w:rsidP="00B57572">
      <w:pPr>
        <w:pStyle w:val="NoSpacing"/>
        <w:numPr>
          <w:ilvl w:val="0"/>
          <w:numId w:val="31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B57572">
        <w:t>Child milestones 0-2 years and early warning signs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 </w:t>
      </w:r>
    </w:p>
    <w:p w14:paraId="663C6253" w14:textId="2A51DC6D" w:rsidR="008F537B" w:rsidRDefault="001D3DA2" w:rsidP="00B57572">
      <w:pPr>
        <w:pStyle w:val="NoSpacing"/>
        <w:numPr>
          <w:ilvl w:val="0"/>
          <w:numId w:val="31"/>
        </w:numPr>
      </w:pPr>
      <w:r w:rsidRPr="001D3DA2">
        <w:t xml:space="preserve">Key </w:t>
      </w:r>
      <w:r>
        <w:t>tips for</w:t>
      </w:r>
      <w:r w:rsidRPr="001D3DA2">
        <w:t xml:space="preserve"> early intervention</w:t>
      </w:r>
    </w:p>
    <w:p w14:paraId="7A50923D" w14:textId="61C9546E" w:rsidR="002D7F1C" w:rsidRPr="001D3DA2" w:rsidRDefault="002D7F1C" w:rsidP="00B57572">
      <w:pPr>
        <w:pStyle w:val="NoSpacing"/>
        <w:numPr>
          <w:ilvl w:val="0"/>
          <w:numId w:val="31"/>
        </w:numPr>
      </w:pPr>
      <w:r>
        <w:t xml:space="preserve">Take-home message </w:t>
      </w:r>
    </w:p>
    <w:p w14:paraId="678DD31E" w14:textId="77777777" w:rsidR="00B57572" w:rsidRPr="001D3DA2" w:rsidRDefault="00B57572" w:rsidP="00B57572">
      <w:pPr>
        <w:pStyle w:val="NoSpacing"/>
        <w:ind w:left="630"/>
      </w:pPr>
    </w:p>
    <w:p w14:paraId="25EF8E3F" w14:textId="158A35C3" w:rsidR="00BF21AF" w:rsidRDefault="00BF21AF" w:rsidP="000534C3">
      <w:pPr>
        <w:pStyle w:val="NoSpacing"/>
        <w:numPr>
          <w:ilvl w:val="1"/>
          <w:numId w:val="34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Assessment and Individualized </w:t>
      </w:r>
      <w:r w:rsidR="00F2209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>Intervention</w:t>
      </w: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 Plan </w:t>
      </w:r>
    </w:p>
    <w:p w14:paraId="459EA38D" w14:textId="10FAFBED" w:rsidR="002D7F1C" w:rsidRPr="008A4D71" w:rsidRDefault="008A4D71" w:rsidP="008A4D71">
      <w:pPr>
        <w:pStyle w:val="NoSpacing"/>
        <w:numPr>
          <w:ilvl w:val="0"/>
          <w:numId w:val="35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8A4D71">
        <w:t xml:space="preserve">Areas of the assessment- </w:t>
      </w:r>
      <w:r>
        <w:t xml:space="preserve">using the International Classification of </w:t>
      </w:r>
      <w:r w:rsidRPr="008A4D71">
        <w:t>F</w:t>
      </w:r>
      <w:r>
        <w:t>unctioning and disability (ICF)</w:t>
      </w:r>
    </w:p>
    <w:p w14:paraId="0C56A2BD" w14:textId="7DC0904F" w:rsidR="008A4D71" w:rsidRPr="00F22097" w:rsidRDefault="00293D5A" w:rsidP="008A4D71">
      <w:pPr>
        <w:pStyle w:val="NoSpacing"/>
        <w:numPr>
          <w:ilvl w:val="0"/>
          <w:numId w:val="35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lastRenderedPageBreak/>
        <w:t xml:space="preserve">Using the logbook </w:t>
      </w:r>
    </w:p>
    <w:p w14:paraId="57038C58" w14:textId="6251AA60" w:rsidR="00F22097" w:rsidRDefault="00F22097" w:rsidP="008A4D71">
      <w:pPr>
        <w:pStyle w:val="NoSpacing"/>
        <w:numPr>
          <w:ilvl w:val="0"/>
          <w:numId w:val="35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t xml:space="preserve">Take-home message </w:t>
      </w:r>
    </w:p>
    <w:p w14:paraId="53340C74" w14:textId="77777777" w:rsidR="008A4D71" w:rsidRDefault="008A4D71" w:rsidP="002D7F1C">
      <w:pPr>
        <w:pStyle w:val="NoSpacing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</w:p>
    <w:p w14:paraId="61D95A54" w14:textId="3FE3A7A1" w:rsidR="00BF21AF" w:rsidRDefault="00BF21AF" w:rsidP="00D15050">
      <w:pPr>
        <w:pStyle w:val="NoSpacing"/>
        <w:numPr>
          <w:ilvl w:val="1"/>
          <w:numId w:val="34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Linkage and collaboration with existing community resources </w:t>
      </w:r>
      <w:r w:rsidR="00037D9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and services </w:t>
      </w:r>
    </w:p>
    <w:p w14:paraId="1C0C7BE6" w14:textId="77777777" w:rsidR="00AA02AE" w:rsidRDefault="00AA02AE" w:rsidP="00AA02AE">
      <w:pPr>
        <w:pStyle w:val="NoSpacing"/>
        <w:ind w:left="72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</w:p>
    <w:p w14:paraId="75F325E2" w14:textId="3ACF50E4" w:rsidR="00D15050" w:rsidRDefault="004C1017" w:rsidP="004C1017">
      <w:pPr>
        <w:pStyle w:val="NoSpacing"/>
        <w:numPr>
          <w:ilvl w:val="0"/>
          <w:numId w:val="36"/>
        </w:numPr>
      </w:pPr>
      <w:r w:rsidRPr="004C1017">
        <w:t xml:space="preserve">Understanding the meaning </w:t>
      </w:r>
      <w:r>
        <w:t>of</w:t>
      </w:r>
      <w:r w:rsidRPr="004C1017">
        <w:t xml:space="preserve"> community resources </w:t>
      </w:r>
    </w:p>
    <w:p w14:paraId="1B7837BA" w14:textId="7D47A4C7" w:rsidR="009D6A98" w:rsidRDefault="009D6A98" w:rsidP="004C1017">
      <w:pPr>
        <w:pStyle w:val="NoSpacing"/>
        <w:numPr>
          <w:ilvl w:val="0"/>
          <w:numId w:val="36"/>
        </w:numPr>
      </w:pPr>
      <w:r>
        <w:t xml:space="preserve">Mapping of community </w:t>
      </w:r>
      <w:r w:rsidR="00037D91">
        <w:t>service providers</w:t>
      </w:r>
    </w:p>
    <w:p w14:paraId="11587AA2" w14:textId="246F3FB8" w:rsidR="004C1017" w:rsidRDefault="008E0138" w:rsidP="004C1017">
      <w:pPr>
        <w:pStyle w:val="NoSpacing"/>
        <w:numPr>
          <w:ilvl w:val="0"/>
          <w:numId w:val="36"/>
        </w:numPr>
      </w:pPr>
      <w:r>
        <w:t xml:space="preserve">Establishing a referral </w:t>
      </w:r>
      <w:r w:rsidR="00AA02AE">
        <w:t>pathway and collaboration</w:t>
      </w:r>
      <w:r>
        <w:t xml:space="preserve"> </w:t>
      </w:r>
      <w:r w:rsidR="00AA02AE">
        <w:t>with</w:t>
      </w:r>
      <w:r>
        <w:t xml:space="preserve"> </w:t>
      </w:r>
      <w:r w:rsidR="00AA02AE">
        <w:t xml:space="preserve">such </w:t>
      </w:r>
      <w:r w:rsidR="00037D91">
        <w:t>providers</w:t>
      </w:r>
      <w:r w:rsidR="00AA02AE">
        <w:t xml:space="preserve"> </w:t>
      </w:r>
    </w:p>
    <w:p w14:paraId="75A9898C" w14:textId="44E83FF1" w:rsidR="00037D91" w:rsidRPr="004C1017" w:rsidRDefault="00037D91" w:rsidP="004C1017">
      <w:pPr>
        <w:pStyle w:val="NoSpacing"/>
        <w:numPr>
          <w:ilvl w:val="0"/>
          <w:numId w:val="36"/>
        </w:numPr>
      </w:pPr>
      <w:r>
        <w:t xml:space="preserve">Take-home message </w:t>
      </w:r>
    </w:p>
    <w:p w14:paraId="2985B27F" w14:textId="77777777" w:rsidR="00D15050" w:rsidRDefault="00D15050" w:rsidP="00D15050">
      <w:pPr>
        <w:pStyle w:val="NoSpacing"/>
        <w:ind w:left="72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</w:p>
    <w:p w14:paraId="65C46CBA" w14:textId="24697ECF" w:rsidR="00BF21AF" w:rsidRDefault="00BF21AF" w:rsidP="00DE0A7D">
      <w:pPr>
        <w:pStyle w:val="NoSpacing"/>
        <w:numPr>
          <w:ilvl w:val="1"/>
          <w:numId w:val="38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>Peer Support Groups for Parents and Teachers.</w:t>
      </w:r>
    </w:p>
    <w:p w14:paraId="0DCAC400" w14:textId="13BBD01F" w:rsidR="00037D91" w:rsidRPr="005F1607" w:rsidRDefault="00B47D91" w:rsidP="005F1607">
      <w:pPr>
        <w:pStyle w:val="NoSpacing"/>
        <w:numPr>
          <w:ilvl w:val="0"/>
          <w:numId w:val="36"/>
        </w:numPr>
      </w:pPr>
      <w:r w:rsidRPr="005F1607">
        <w:t xml:space="preserve">Understand a peer support group </w:t>
      </w:r>
    </w:p>
    <w:p w14:paraId="5D2D0E11" w14:textId="172718D8" w:rsidR="00B47D91" w:rsidRDefault="00B47D91" w:rsidP="005F1607">
      <w:pPr>
        <w:pStyle w:val="NoSpacing"/>
        <w:numPr>
          <w:ilvl w:val="0"/>
          <w:numId w:val="36"/>
        </w:numPr>
      </w:pPr>
      <w:r w:rsidRPr="005F1607">
        <w:t xml:space="preserve">Guidelines for the </w:t>
      </w:r>
      <w:r w:rsidR="005F1607" w:rsidRPr="005F1607">
        <w:t xml:space="preserve">parents-touchers group </w:t>
      </w:r>
    </w:p>
    <w:p w14:paraId="28CD0B4F" w14:textId="27F274FA" w:rsidR="005F1607" w:rsidRDefault="004747FD" w:rsidP="005F1607">
      <w:pPr>
        <w:pStyle w:val="NoSpacing"/>
        <w:numPr>
          <w:ilvl w:val="0"/>
          <w:numId w:val="36"/>
        </w:numPr>
      </w:pPr>
      <w:r>
        <w:t>Operationalization</w:t>
      </w:r>
      <w:r w:rsidR="005F1607" w:rsidRPr="004747FD">
        <w:t xml:space="preserve"> of a </w:t>
      </w:r>
      <w:r w:rsidRPr="004747FD">
        <w:t>Parents-Teach</w:t>
      </w:r>
      <w:r>
        <w:t xml:space="preserve">ers Group </w:t>
      </w:r>
    </w:p>
    <w:p w14:paraId="362CB0A7" w14:textId="69D42F11" w:rsidR="004747FD" w:rsidRPr="004747FD" w:rsidRDefault="004747FD" w:rsidP="005F1607">
      <w:pPr>
        <w:pStyle w:val="NoSpacing"/>
        <w:numPr>
          <w:ilvl w:val="0"/>
          <w:numId w:val="36"/>
        </w:numPr>
      </w:pPr>
      <w:r>
        <w:t xml:space="preserve">Take-home message </w:t>
      </w:r>
    </w:p>
    <w:p w14:paraId="1E325292" w14:textId="77777777" w:rsidR="005F1607" w:rsidRPr="004747FD" w:rsidRDefault="005F1607" w:rsidP="005F1607">
      <w:pPr>
        <w:pStyle w:val="NoSpacing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</w:p>
    <w:p w14:paraId="0AD50A2E" w14:textId="3E8D996D" w:rsidR="00BF21AF" w:rsidRDefault="00BF21AF" w:rsidP="00AE123D">
      <w:pPr>
        <w:pStyle w:val="NoSpacing"/>
        <w:numPr>
          <w:ilvl w:val="1"/>
          <w:numId w:val="38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 xml:space="preserve">Addressing community attitudes towards disability </w:t>
      </w:r>
    </w:p>
    <w:p w14:paraId="7C69054B" w14:textId="722F0321" w:rsidR="00AE123D" w:rsidRDefault="00AE123D" w:rsidP="00560E30">
      <w:pPr>
        <w:pStyle w:val="NoSpacing"/>
        <w:numPr>
          <w:ilvl w:val="0"/>
          <w:numId w:val="39"/>
        </w:numPr>
      </w:pPr>
      <w:r w:rsidRPr="00560E30">
        <w:t xml:space="preserve">Understanding </w:t>
      </w:r>
      <w:r w:rsidR="007001AE">
        <w:t xml:space="preserve">the </w:t>
      </w:r>
      <w:r w:rsidRPr="00560E30">
        <w:t xml:space="preserve">community </w:t>
      </w:r>
      <w:r w:rsidR="007001AE">
        <w:t>platforms'</w:t>
      </w:r>
      <w:r w:rsidRPr="00560E30">
        <w:t xml:space="preserve"> </w:t>
      </w:r>
      <w:r w:rsidR="00560E30">
        <w:t>po</w:t>
      </w:r>
      <w:r w:rsidR="007001AE">
        <w:t xml:space="preserve">tential </w:t>
      </w:r>
      <w:r w:rsidR="00560E30" w:rsidRPr="00560E30">
        <w:t xml:space="preserve">for raising awareness </w:t>
      </w:r>
    </w:p>
    <w:p w14:paraId="102155AA" w14:textId="43CBAB79" w:rsidR="007001AE" w:rsidRDefault="007001AE" w:rsidP="00560E30">
      <w:pPr>
        <w:pStyle w:val="NoSpacing"/>
        <w:numPr>
          <w:ilvl w:val="0"/>
          <w:numId w:val="39"/>
        </w:numPr>
      </w:pPr>
      <w:r>
        <w:t xml:space="preserve">Inclusive messaging </w:t>
      </w:r>
      <w:r w:rsidR="00B27D3D">
        <w:t xml:space="preserve">for the maximum number of community members </w:t>
      </w:r>
    </w:p>
    <w:p w14:paraId="6F957C4B" w14:textId="15EFA862" w:rsidR="00B27D3D" w:rsidRPr="00560E30" w:rsidRDefault="00B27D3D" w:rsidP="00560E30">
      <w:pPr>
        <w:pStyle w:val="NoSpacing"/>
        <w:numPr>
          <w:ilvl w:val="0"/>
          <w:numId w:val="39"/>
        </w:numPr>
      </w:pPr>
      <w:r>
        <w:t xml:space="preserve">Influencing </w:t>
      </w:r>
      <w:r w:rsidR="003509B6">
        <w:t>opinion leaders in our community (linked to session 2.3)</w:t>
      </w:r>
    </w:p>
    <w:p w14:paraId="76D7EE1D" w14:textId="77777777" w:rsidR="00BF21AF" w:rsidRPr="00BF21AF" w:rsidRDefault="00BF21AF" w:rsidP="00BF21AF">
      <w:pPr>
        <w:pStyle w:val="NoSpacing"/>
        <w:ind w:left="72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</w:p>
    <w:p w14:paraId="1D276186" w14:textId="5376514A" w:rsidR="00BF21AF" w:rsidRDefault="00BF21AF" w:rsidP="00BA17FF">
      <w:pPr>
        <w:pStyle w:val="NoSpacing"/>
        <w:numPr>
          <w:ilvl w:val="1"/>
          <w:numId w:val="38"/>
        </w:num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BF21A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>Next steps: Changing our community</w:t>
      </w:r>
    </w:p>
    <w:p w14:paraId="1ECAF71A" w14:textId="77777777" w:rsidR="00BF21AF" w:rsidRDefault="00BF21AF" w:rsidP="00BF21AF">
      <w:pPr>
        <w:pStyle w:val="ListParagraph"/>
        <w:numPr>
          <w:ilvl w:val="0"/>
          <w:numId w:val="26"/>
        </w:numPr>
        <w:ind w:left="990" w:hanging="450"/>
      </w:pPr>
      <w:r>
        <w:t xml:space="preserve">Action planning </w:t>
      </w:r>
    </w:p>
    <w:p w14:paraId="6B766A8C" w14:textId="77777777" w:rsidR="00BF21AF" w:rsidRDefault="00BF21AF" w:rsidP="00BF21AF">
      <w:pPr>
        <w:pStyle w:val="ListParagraph"/>
        <w:numPr>
          <w:ilvl w:val="0"/>
          <w:numId w:val="26"/>
        </w:numPr>
        <w:ind w:left="990" w:hanging="450"/>
      </w:pPr>
      <w:r>
        <w:t xml:space="preserve">Mentorship and coaching </w:t>
      </w:r>
    </w:p>
    <w:p w14:paraId="38E26F5A" w14:textId="77777777" w:rsidR="00BF21AF" w:rsidRDefault="00BF21AF" w:rsidP="00BF21AF">
      <w:pPr>
        <w:pStyle w:val="ListParagraph"/>
        <w:numPr>
          <w:ilvl w:val="0"/>
          <w:numId w:val="26"/>
        </w:numPr>
        <w:ind w:left="990" w:hanging="450"/>
      </w:pPr>
      <w:r>
        <w:t xml:space="preserve">Monitoring and supervision </w:t>
      </w:r>
    </w:p>
    <w:p w14:paraId="4DCBE2C4" w14:textId="7ADE12F2" w:rsidR="00BD387E" w:rsidRDefault="00BF21AF" w:rsidP="00020825">
      <w:pPr>
        <w:pStyle w:val="ListParagraph"/>
        <w:numPr>
          <w:ilvl w:val="0"/>
          <w:numId w:val="26"/>
        </w:numPr>
        <w:ind w:left="990" w:hanging="450"/>
      </w:pPr>
      <w:r>
        <w:t>Learning and Experience Sharing</w:t>
      </w:r>
    </w:p>
    <w:p w14:paraId="4DA9A283" w14:textId="77777777" w:rsidR="008617BF" w:rsidRPr="008617BF" w:rsidRDefault="008617BF" w:rsidP="008617BF"/>
    <w:p w14:paraId="5C8EB349" w14:textId="77777777" w:rsidR="008617BF" w:rsidRPr="008617BF" w:rsidRDefault="008617BF" w:rsidP="008617BF"/>
    <w:p w14:paraId="12DD4F32" w14:textId="77777777" w:rsidR="008617BF" w:rsidRDefault="008617BF" w:rsidP="008617BF"/>
    <w:p w14:paraId="133F0B9E" w14:textId="74AD692A" w:rsidR="008617BF" w:rsidRDefault="008617BF" w:rsidP="008617BF">
      <w:pPr>
        <w:tabs>
          <w:tab w:val="left" w:pos="1730"/>
        </w:tabs>
      </w:pPr>
      <w:r>
        <w:tab/>
      </w:r>
    </w:p>
    <w:p w14:paraId="43F87E57" w14:textId="77777777" w:rsidR="008617BF" w:rsidRDefault="008617BF" w:rsidP="008617BF">
      <w:pPr>
        <w:tabs>
          <w:tab w:val="left" w:pos="1730"/>
        </w:tabs>
      </w:pPr>
    </w:p>
    <w:p w14:paraId="21E7DA1D" w14:textId="77777777" w:rsidR="008617BF" w:rsidRDefault="008617BF" w:rsidP="008617BF">
      <w:pPr>
        <w:tabs>
          <w:tab w:val="left" w:pos="1730"/>
        </w:tabs>
      </w:pPr>
    </w:p>
    <w:p w14:paraId="69562702" w14:textId="77777777" w:rsidR="008617BF" w:rsidRDefault="008617BF" w:rsidP="008617BF">
      <w:pPr>
        <w:tabs>
          <w:tab w:val="left" w:pos="1730"/>
        </w:tabs>
      </w:pPr>
    </w:p>
    <w:p w14:paraId="5001DF8A" w14:textId="77777777" w:rsidR="008617BF" w:rsidRDefault="008617BF" w:rsidP="008617BF">
      <w:pPr>
        <w:tabs>
          <w:tab w:val="left" w:pos="1730"/>
        </w:tabs>
      </w:pPr>
    </w:p>
    <w:p w14:paraId="0F14A74C" w14:textId="702E8DB4" w:rsidR="008617BF" w:rsidRDefault="00884F82" w:rsidP="008617BF">
      <w:pPr>
        <w:tabs>
          <w:tab w:val="left" w:pos="17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Annex 1: </w:t>
      </w:r>
      <w:r w:rsidR="007B0EDC" w:rsidRPr="007B0EDC">
        <w:rPr>
          <w:b/>
          <w:bCs/>
          <w:sz w:val="28"/>
          <w:szCs w:val="28"/>
        </w:rPr>
        <w:t xml:space="preserve">Course </w:t>
      </w:r>
      <w:r w:rsidR="007E5EA3">
        <w:rPr>
          <w:b/>
          <w:bCs/>
          <w:sz w:val="28"/>
          <w:szCs w:val="28"/>
        </w:rPr>
        <w:t xml:space="preserve">expenses 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4855"/>
        <w:gridCol w:w="1530"/>
        <w:gridCol w:w="1620"/>
        <w:gridCol w:w="1483"/>
      </w:tblGrid>
      <w:tr w:rsidR="004C29E0" w:rsidRPr="00A83644" w14:paraId="4C3B5B5D" w14:textId="77777777" w:rsidTr="004C29E0">
        <w:trPr>
          <w:trHeight w:val="570"/>
        </w:trPr>
        <w:tc>
          <w:tcPr>
            <w:tcW w:w="4855" w:type="dxa"/>
          </w:tcPr>
          <w:p w14:paraId="7DEC7A5E" w14:textId="55CF9F18" w:rsidR="004C29E0" w:rsidRPr="00A83644" w:rsidRDefault="004C29E0" w:rsidP="008617BF">
            <w:pPr>
              <w:tabs>
                <w:tab w:val="left" w:pos="1730"/>
              </w:tabs>
              <w:rPr>
                <w:b/>
                <w:bCs/>
              </w:rPr>
            </w:pPr>
            <w:r w:rsidRPr="00A83644">
              <w:rPr>
                <w:b/>
                <w:bCs/>
              </w:rPr>
              <w:t xml:space="preserve">Item per participant </w:t>
            </w:r>
          </w:p>
        </w:tc>
        <w:tc>
          <w:tcPr>
            <w:tcW w:w="1530" w:type="dxa"/>
          </w:tcPr>
          <w:p w14:paraId="712FF641" w14:textId="783B1A0A" w:rsidR="004C29E0" w:rsidRPr="00A83644" w:rsidRDefault="004C29E0" w:rsidP="008617BF">
            <w:pPr>
              <w:tabs>
                <w:tab w:val="left" w:pos="1730"/>
              </w:tabs>
              <w:rPr>
                <w:b/>
                <w:bCs/>
              </w:rPr>
            </w:pPr>
            <w:r w:rsidRPr="00A83644">
              <w:rPr>
                <w:b/>
                <w:bCs/>
              </w:rPr>
              <w:t xml:space="preserve">Frequency </w:t>
            </w:r>
          </w:p>
        </w:tc>
        <w:tc>
          <w:tcPr>
            <w:tcW w:w="1620" w:type="dxa"/>
          </w:tcPr>
          <w:p w14:paraId="58070C61" w14:textId="1B2A42F4" w:rsidR="004C29E0" w:rsidRPr="00A83644" w:rsidRDefault="004C29E0" w:rsidP="008617BF">
            <w:pPr>
              <w:tabs>
                <w:tab w:val="left" w:pos="1730"/>
              </w:tabs>
              <w:rPr>
                <w:b/>
                <w:bCs/>
              </w:rPr>
            </w:pPr>
            <w:r w:rsidRPr="00A83644">
              <w:rPr>
                <w:b/>
                <w:bCs/>
              </w:rPr>
              <w:t xml:space="preserve">Unit cost per person </w:t>
            </w:r>
          </w:p>
        </w:tc>
        <w:tc>
          <w:tcPr>
            <w:tcW w:w="1483" w:type="dxa"/>
          </w:tcPr>
          <w:p w14:paraId="2172CD51" w14:textId="63969DA8" w:rsidR="004C29E0" w:rsidRPr="00A83644" w:rsidRDefault="004C29E0" w:rsidP="008617BF">
            <w:pPr>
              <w:tabs>
                <w:tab w:val="left" w:pos="1730"/>
              </w:tabs>
              <w:rPr>
                <w:b/>
                <w:bCs/>
              </w:rPr>
            </w:pPr>
            <w:r w:rsidRPr="00A83644">
              <w:rPr>
                <w:b/>
                <w:bCs/>
              </w:rPr>
              <w:t xml:space="preserve">Total cost per person </w:t>
            </w:r>
          </w:p>
        </w:tc>
      </w:tr>
      <w:tr w:rsidR="004C29E0" w:rsidRPr="00A83644" w14:paraId="7865D5BB" w14:textId="77777777" w:rsidTr="004C29E0">
        <w:trPr>
          <w:trHeight w:val="280"/>
        </w:trPr>
        <w:tc>
          <w:tcPr>
            <w:tcW w:w="4855" w:type="dxa"/>
          </w:tcPr>
          <w:p w14:paraId="1C2CEECE" w14:textId="174C984E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 xml:space="preserve">Breakfast </w:t>
            </w:r>
          </w:p>
        </w:tc>
        <w:tc>
          <w:tcPr>
            <w:tcW w:w="1530" w:type="dxa"/>
          </w:tcPr>
          <w:p w14:paraId="51C33222" w14:textId="7C4480C4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3</w:t>
            </w:r>
          </w:p>
        </w:tc>
        <w:tc>
          <w:tcPr>
            <w:tcW w:w="1620" w:type="dxa"/>
          </w:tcPr>
          <w:p w14:paraId="486732BF" w14:textId="4E5986CC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4,000</w:t>
            </w:r>
          </w:p>
        </w:tc>
        <w:tc>
          <w:tcPr>
            <w:tcW w:w="1483" w:type="dxa"/>
          </w:tcPr>
          <w:p w14:paraId="3A12A58D" w14:textId="4BDFA58D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12,000</w:t>
            </w:r>
          </w:p>
        </w:tc>
      </w:tr>
      <w:tr w:rsidR="004C29E0" w:rsidRPr="00A83644" w14:paraId="5F08B7FB" w14:textId="77777777" w:rsidTr="004C29E0">
        <w:trPr>
          <w:trHeight w:val="280"/>
        </w:trPr>
        <w:tc>
          <w:tcPr>
            <w:tcW w:w="4855" w:type="dxa"/>
          </w:tcPr>
          <w:p w14:paraId="75C55A05" w14:textId="7464101B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 xml:space="preserve">Lunch </w:t>
            </w:r>
          </w:p>
        </w:tc>
        <w:tc>
          <w:tcPr>
            <w:tcW w:w="1530" w:type="dxa"/>
          </w:tcPr>
          <w:p w14:paraId="4AF1FB90" w14:textId="3DCAE2C1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3</w:t>
            </w:r>
          </w:p>
        </w:tc>
        <w:tc>
          <w:tcPr>
            <w:tcW w:w="1620" w:type="dxa"/>
          </w:tcPr>
          <w:p w14:paraId="404CA3AC" w14:textId="2A05210A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15,000</w:t>
            </w:r>
          </w:p>
        </w:tc>
        <w:tc>
          <w:tcPr>
            <w:tcW w:w="1483" w:type="dxa"/>
          </w:tcPr>
          <w:p w14:paraId="572FC796" w14:textId="31353798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45,000</w:t>
            </w:r>
          </w:p>
        </w:tc>
      </w:tr>
      <w:tr w:rsidR="004C29E0" w:rsidRPr="00A83644" w14:paraId="75DEFFCE" w14:textId="77777777" w:rsidTr="004C29E0">
        <w:trPr>
          <w:trHeight w:val="280"/>
        </w:trPr>
        <w:tc>
          <w:tcPr>
            <w:tcW w:w="4855" w:type="dxa"/>
          </w:tcPr>
          <w:p w14:paraId="6E7E9936" w14:textId="29779E9B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 xml:space="preserve">Refreshment </w:t>
            </w:r>
          </w:p>
        </w:tc>
        <w:tc>
          <w:tcPr>
            <w:tcW w:w="1530" w:type="dxa"/>
          </w:tcPr>
          <w:p w14:paraId="7141D58D" w14:textId="7420631E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6</w:t>
            </w:r>
          </w:p>
        </w:tc>
        <w:tc>
          <w:tcPr>
            <w:tcW w:w="1620" w:type="dxa"/>
          </w:tcPr>
          <w:p w14:paraId="05AA84C0" w14:textId="37CC21E6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1,000</w:t>
            </w:r>
          </w:p>
        </w:tc>
        <w:tc>
          <w:tcPr>
            <w:tcW w:w="1483" w:type="dxa"/>
          </w:tcPr>
          <w:p w14:paraId="79B37D68" w14:textId="476F47A7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>3,000</w:t>
            </w:r>
          </w:p>
        </w:tc>
      </w:tr>
      <w:tr w:rsidR="004C29E0" w:rsidRPr="00A83644" w14:paraId="2C91FA83" w14:textId="77777777" w:rsidTr="002A52E9">
        <w:trPr>
          <w:trHeight w:val="629"/>
        </w:trPr>
        <w:tc>
          <w:tcPr>
            <w:tcW w:w="4855" w:type="dxa"/>
          </w:tcPr>
          <w:p w14:paraId="6C870700" w14:textId="537CD0A1" w:rsidR="004C29E0" w:rsidRPr="00A83644" w:rsidRDefault="004C29E0" w:rsidP="008617BF">
            <w:pPr>
              <w:tabs>
                <w:tab w:val="left" w:pos="1730"/>
              </w:tabs>
            </w:pPr>
            <w:r w:rsidRPr="00A83644">
              <w:t xml:space="preserve">Training materials (participant handbook, T-shirt, </w:t>
            </w:r>
            <w:r w:rsidR="002D42DD" w:rsidRPr="00A83644">
              <w:t>pen)</w:t>
            </w:r>
          </w:p>
        </w:tc>
        <w:tc>
          <w:tcPr>
            <w:tcW w:w="1530" w:type="dxa"/>
          </w:tcPr>
          <w:p w14:paraId="79F4D31E" w14:textId="65DA4D18" w:rsidR="004C29E0" w:rsidRPr="00A83644" w:rsidRDefault="002D42DD" w:rsidP="008617BF">
            <w:pPr>
              <w:tabs>
                <w:tab w:val="left" w:pos="1730"/>
              </w:tabs>
            </w:pPr>
            <w:r w:rsidRPr="00A83644">
              <w:t>1</w:t>
            </w:r>
          </w:p>
        </w:tc>
        <w:tc>
          <w:tcPr>
            <w:tcW w:w="1620" w:type="dxa"/>
          </w:tcPr>
          <w:p w14:paraId="40541E3C" w14:textId="235FEDC4" w:rsidR="004C29E0" w:rsidRPr="00A83644" w:rsidRDefault="00862C40" w:rsidP="008617BF">
            <w:pPr>
              <w:tabs>
                <w:tab w:val="left" w:pos="1730"/>
              </w:tabs>
            </w:pPr>
            <w:r w:rsidRPr="00A83644">
              <w:t>20,000</w:t>
            </w:r>
          </w:p>
        </w:tc>
        <w:tc>
          <w:tcPr>
            <w:tcW w:w="1483" w:type="dxa"/>
          </w:tcPr>
          <w:p w14:paraId="7618B2D8" w14:textId="7291C035" w:rsidR="004C29E0" w:rsidRPr="00A83644" w:rsidRDefault="00862C40" w:rsidP="008617BF">
            <w:pPr>
              <w:tabs>
                <w:tab w:val="left" w:pos="1730"/>
              </w:tabs>
            </w:pPr>
            <w:r w:rsidRPr="00A83644">
              <w:t>20,000</w:t>
            </w:r>
          </w:p>
        </w:tc>
      </w:tr>
      <w:tr w:rsidR="002A52E9" w:rsidRPr="00A83644" w14:paraId="0FAC5AEC" w14:textId="77777777" w:rsidTr="003071B6">
        <w:trPr>
          <w:trHeight w:val="350"/>
        </w:trPr>
        <w:tc>
          <w:tcPr>
            <w:tcW w:w="4855" w:type="dxa"/>
          </w:tcPr>
          <w:p w14:paraId="7595BE86" w14:textId="46123A02" w:rsidR="002A52E9" w:rsidRPr="00A83644" w:rsidRDefault="002A52E9" w:rsidP="008617BF">
            <w:pPr>
              <w:tabs>
                <w:tab w:val="left" w:pos="1730"/>
              </w:tabs>
            </w:pPr>
            <w:r w:rsidRPr="00A83644">
              <w:t xml:space="preserve">Transport cost </w:t>
            </w:r>
          </w:p>
        </w:tc>
        <w:tc>
          <w:tcPr>
            <w:tcW w:w="1530" w:type="dxa"/>
          </w:tcPr>
          <w:p w14:paraId="0CBB1843" w14:textId="44484AEC" w:rsidR="002A52E9" w:rsidRPr="00A83644" w:rsidRDefault="002A52E9" w:rsidP="008617BF">
            <w:pPr>
              <w:tabs>
                <w:tab w:val="left" w:pos="1730"/>
              </w:tabs>
            </w:pPr>
            <w:r w:rsidRPr="00A83644">
              <w:t>3</w:t>
            </w:r>
          </w:p>
        </w:tc>
        <w:tc>
          <w:tcPr>
            <w:tcW w:w="1620" w:type="dxa"/>
          </w:tcPr>
          <w:p w14:paraId="009E864E" w14:textId="2DD7A7BA" w:rsidR="002A52E9" w:rsidRPr="00A83644" w:rsidRDefault="00EF27D4" w:rsidP="008617BF">
            <w:pPr>
              <w:tabs>
                <w:tab w:val="left" w:pos="1730"/>
              </w:tabs>
            </w:pPr>
            <w:r>
              <w:t>5</w:t>
            </w:r>
            <w:r w:rsidR="00D63E93" w:rsidRPr="00A83644">
              <w:t xml:space="preserve">,000 </w:t>
            </w:r>
          </w:p>
        </w:tc>
        <w:tc>
          <w:tcPr>
            <w:tcW w:w="1483" w:type="dxa"/>
          </w:tcPr>
          <w:p w14:paraId="5C930825" w14:textId="5FA5A13E" w:rsidR="002A52E9" w:rsidRPr="00A83644" w:rsidRDefault="00EF27D4" w:rsidP="008617BF">
            <w:pPr>
              <w:tabs>
                <w:tab w:val="left" w:pos="1730"/>
              </w:tabs>
            </w:pPr>
            <w:r>
              <w:t>15</w:t>
            </w:r>
            <w:r w:rsidR="00D63E93" w:rsidRPr="00A83644">
              <w:t>,000</w:t>
            </w:r>
          </w:p>
        </w:tc>
      </w:tr>
      <w:tr w:rsidR="0048622E" w:rsidRPr="00A83644" w14:paraId="2BDA7049" w14:textId="77777777" w:rsidTr="003071B6">
        <w:trPr>
          <w:trHeight w:val="350"/>
        </w:trPr>
        <w:tc>
          <w:tcPr>
            <w:tcW w:w="4855" w:type="dxa"/>
          </w:tcPr>
          <w:p w14:paraId="6E56B971" w14:textId="5996B63F" w:rsidR="0048622E" w:rsidRPr="00A83644" w:rsidRDefault="0048622E" w:rsidP="008617BF">
            <w:pPr>
              <w:tabs>
                <w:tab w:val="left" w:pos="1730"/>
              </w:tabs>
            </w:pPr>
            <w:r>
              <w:t xml:space="preserve">Facilitation fees </w:t>
            </w:r>
            <w:r w:rsidR="00520744">
              <w:t xml:space="preserve">(trainers) </w:t>
            </w:r>
          </w:p>
        </w:tc>
        <w:tc>
          <w:tcPr>
            <w:tcW w:w="1530" w:type="dxa"/>
          </w:tcPr>
          <w:p w14:paraId="10151FB0" w14:textId="05DA7CE3" w:rsidR="0048622E" w:rsidRPr="00A83644" w:rsidRDefault="00520744" w:rsidP="008617BF">
            <w:pPr>
              <w:tabs>
                <w:tab w:val="left" w:pos="1730"/>
              </w:tabs>
            </w:pPr>
            <w:r>
              <w:t>3</w:t>
            </w:r>
          </w:p>
        </w:tc>
        <w:tc>
          <w:tcPr>
            <w:tcW w:w="1620" w:type="dxa"/>
          </w:tcPr>
          <w:p w14:paraId="156D4B54" w14:textId="40C90264" w:rsidR="0048622E" w:rsidRPr="00A83644" w:rsidRDefault="00520744" w:rsidP="008617BF">
            <w:pPr>
              <w:tabs>
                <w:tab w:val="left" w:pos="1730"/>
              </w:tabs>
            </w:pPr>
            <w:r>
              <w:t>10,000</w:t>
            </w:r>
          </w:p>
        </w:tc>
        <w:tc>
          <w:tcPr>
            <w:tcW w:w="1483" w:type="dxa"/>
          </w:tcPr>
          <w:p w14:paraId="1CEF8553" w14:textId="3D79095E" w:rsidR="0048622E" w:rsidRPr="00A83644" w:rsidRDefault="00BC7730" w:rsidP="008617BF">
            <w:pPr>
              <w:tabs>
                <w:tab w:val="left" w:pos="1730"/>
              </w:tabs>
            </w:pPr>
            <w:r>
              <w:t>30,000</w:t>
            </w:r>
          </w:p>
        </w:tc>
      </w:tr>
      <w:tr w:rsidR="007154A9" w:rsidRPr="00A83644" w14:paraId="6DC10DE5" w14:textId="77777777" w:rsidTr="003071B6">
        <w:trPr>
          <w:trHeight w:val="350"/>
        </w:trPr>
        <w:tc>
          <w:tcPr>
            <w:tcW w:w="4855" w:type="dxa"/>
          </w:tcPr>
          <w:p w14:paraId="5A642CD5" w14:textId="74FCB8F4" w:rsidR="007154A9" w:rsidRDefault="00EB2B33" w:rsidP="008617BF">
            <w:pPr>
              <w:tabs>
                <w:tab w:val="left" w:pos="1730"/>
              </w:tabs>
            </w:pPr>
            <w:r>
              <w:t>Other costs (</w:t>
            </w:r>
            <w:r w:rsidR="007154A9">
              <w:t>sanitation</w:t>
            </w:r>
            <w:r>
              <w:t xml:space="preserve">, </w:t>
            </w:r>
            <w:r w:rsidR="00EE3BDC">
              <w:t xml:space="preserve">water, </w:t>
            </w:r>
            <w:proofErr w:type="spellStart"/>
            <w:r w:rsidR="00EE3BDC">
              <w:t>etc</w:t>
            </w:r>
            <w:proofErr w:type="spellEnd"/>
            <w:r w:rsidR="00EE3BDC">
              <w:t>)</w:t>
            </w:r>
            <w:r w:rsidR="007154A9">
              <w:t xml:space="preserve"> </w:t>
            </w:r>
          </w:p>
        </w:tc>
        <w:tc>
          <w:tcPr>
            <w:tcW w:w="1530" w:type="dxa"/>
          </w:tcPr>
          <w:p w14:paraId="5018D18D" w14:textId="260B9E81" w:rsidR="007154A9" w:rsidRDefault="007154A9" w:rsidP="008617BF">
            <w:pPr>
              <w:tabs>
                <w:tab w:val="left" w:pos="1730"/>
              </w:tabs>
            </w:pPr>
            <w:r>
              <w:t>3</w:t>
            </w:r>
          </w:p>
        </w:tc>
        <w:tc>
          <w:tcPr>
            <w:tcW w:w="1620" w:type="dxa"/>
          </w:tcPr>
          <w:p w14:paraId="632BF6D2" w14:textId="1AE7D7CC" w:rsidR="007154A9" w:rsidRDefault="00EE3BDC" w:rsidP="008617BF">
            <w:pPr>
              <w:tabs>
                <w:tab w:val="left" w:pos="1730"/>
              </w:tabs>
            </w:pPr>
            <w:r>
              <w:t>2</w:t>
            </w:r>
            <w:r w:rsidR="00EB2B33">
              <w:t>000</w:t>
            </w:r>
          </w:p>
        </w:tc>
        <w:tc>
          <w:tcPr>
            <w:tcW w:w="1483" w:type="dxa"/>
          </w:tcPr>
          <w:p w14:paraId="28A8C602" w14:textId="43E98CE1" w:rsidR="007154A9" w:rsidRDefault="00EE3BDC" w:rsidP="008617BF">
            <w:pPr>
              <w:tabs>
                <w:tab w:val="left" w:pos="1730"/>
              </w:tabs>
            </w:pPr>
            <w:r>
              <w:t>6</w:t>
            </w:r>
            <w:r w:rsidR="00EB2B33">
              <w:t>,000</w:t>
            </w:r>
          </w:p>
        </w:tc>
      </w:tr>
      <w:tr w:rsidR="00D63E93" w:rsidRPr="004C29E0" w14:paraId="48462A79" w14:textId="77777777" w:rsidTr="003071B6">
        <w:trPr>
          <w:trHeight w:val="350"/>
        </w:trPr>
        <w:tc>
          <w:tcPr>
            <w:tcW w:w="4855" w:type="dxa"/>
          </w:tcPr>
          <w:p w14:paraId="022E9208" w14:textId="0D903636" w:rsidR="00D63E93" w:rsidRDefault="00D63E93" w:rsidP="008617BF">
            <w:pPr>
              <w:tabs>
                <w:tab w:val="left" w:pos="173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Total cost per </w:t>
            </w:r>
            <w:r w:rsidR="003F77E0">
              <w:rPr>
                <w:b/>
                <w:bCs/>
              </w:rPr>
              <w:t>person</w:t>
            </w:r>
          </w:p>
        </w:tc>
        <w:tc>
          <w:tcPr>
            <w:tcW w:w="1530" w:type="dxa"/>
          </w:tcPr>
          <w:p w14:paraId="4FA4F21B" w14:textId="745AE351" w:rsidR="00D63E93" w:rsidRDefault="003F77E0" w:rsidP="008617BF">
            <w:pPr>
              <w:tabs>
                <w:tab w:val="left" w:pos="173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3 days </w:t>
            </w:r>
          </w:p>
        </w:tc>
        <w:tc>
          <w:tcPr>
            <w:tcW w:w="1620" w:type="dxa"/>
          </w:tcPr>
          <w:p w14:paraId="05E8CE4E" w14:textId="252C1BAA" w:rsidR="00D63E93" w:rsidRDefault="003F77E0" w:rsidP="008617BF">
            <w:pPr>
              <w:tabs>
                <w:tab w:val="left" w:pos="1730"/>
              </w:tabs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483" w:type="dxa"/>
          </w:tcPr>
          <w:p w14:paraId="4F3F3E4F" w14:textId="7ADCAD47" w:rsidR="00D63E93" w:rsidRDefault="00861214" w:rsidP="008617BF">
            <w:pPr>
              <w:tabs>
                <w:tab w:val="left" w:pos="173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41820">
              <w:rPr>
                <w:b/>
                <w:bCs/>
              </w:rPr>
              <w:t>31</w:t>
            </w:r>
            <w:r>
              <w:rPr>
                <w:b/>
                <w:bCs/>
              </w:rPr>
              <w:t>,000</w:t>
            </w:r>
          </w:p>
        </w:tc>
      </w:tr>
    </w:tbl>
    <w:p w14:paraId="5B4C8BEE" w14:textId="77777777" w:rsidR="00B85AFC" w:rsidRDefault="00B85AFC" w:rsidP="008617BF">
      <w:pPr>
        <w:tabs>
          <w:tab w:val="left" w:pos="1730"/>
        </w:tabs>
        <w:rPr>
          <w:b/>
          <w:bCs/>
          <w:sz w:val="28"/>
          <w:szCs w:val="28"/>
        </w:rPr>
      </w:pPr>
    </w:p>
    <w:p w14:paraId="00AF0219" w14:textId="77777777" w:rsidR="002636E2" w:rsidRPr="002636E2" w:rsidRDefault="002636E2" w:rsidP="00DC3B0F">
      <w:pPr>
        <w:tabs>
          <w:tab w:val="left" w:pos="1730"/>
        </w:tabs>
        <w:rPr>
          <w:b/>
          <w:bCs/>
        </w:rPr>
      </w:pPr>
      <w:r w:rsidRPr="002636E2">
        <w:rPr>
          <w:b/>
          <w:bCs/>
        </w:rPr>
        <w:t xml:space="preserve">Note: </w:t>
      </w:r>
    </w:p>
    <w:p w14:paraId="51F19706" w14:textId="5205A50F" w:rsidR="007B0EDC" w:rsidRDefault="00DC3B0F" w:rsidP="002636E2">
      <w:pPr>
        <w:pStyle w:val="ListParagraph"/>
        <w:numPr>
          <w:ilvl w:val="0"/>
          <w:numId w:val="40"/>
        </w:numPr>
        <w:tabs>
          <w:tab w:val="left" w:pos="1730"/>
        </w:tabs>
      </w:pPr>
      <w:r w:rsidRPr="00DC3B0F">
        <w:t xml:space="preserve">The cost per participant for the 3-day training course is </w:t>
      </w:r>
      <w:r w:rsidRPr="002636E2">
        <w:rPr>
          <w:b/>
          <w:bCs/>
        </w:rPr>
        <w:t>1</w:t>
      </w:r>
      <w:r w:rsidR="00641820">
        <w:rPr>
          <w:b/>
          <w:bCs/>
        </w:rPr>
        <w:t>31</w:t>
      </w:r>
      <w:r w:rsidRPr="002636E2">
        <w:rPr>
          <w:b/>
          <w:bCs/>
        </w:rPr>
        <w:t>,000 RWF</w:t>
      </w:r>
      <w:r w:rsidRPr="00DC3B0F">
        <w:t>.</w:t>
      </w:r>
      <w:r>
        <w:t xml:space="preserve"> </w:t>
      </w:r>
      <w:r w:rsidRPr="00DC3B0F">
        <w:t xml:space="preserve">This fee includes breakfast, lunch, refreshments, training materials, and </w:t>
      </w:r>
      <w:r w:rsidR="00A10899">
        <w:t>reimbursement for transport costs</w:t>
      </w:r>
      <w:r w:rsidRPr="00DC3B0F">
        <w:t>.</w:t>
      </w:r>
    </w:p>
    <w:p w14:paraId="78BE48F5" w14:textId="04A90E0C" w:rsidR="002636E2" w:rsidRDefault="00B663D2" w:rsidP="002636E2">
      <w:pPr>
        <w:pStyle w:val="ListParagraph"/>
        <w:numPr>
          <w:ilvl w:val="0"/>
          <w:numId w:val="40"/>
        </w:numPr>
        <w:tabs>
          <w:tab w:val="left" w:pos="1730"/>
        </w:tabs>
      </w:pPr>
      <w:r>
        <w:t>T</w:t>
      </w:r>
      <w:r w:rsidR="00F56ABF">
        <w:t>wo</w:t>
      </w:r>
      <w:r>
        <w:t xml:space="preserve"> </w:t>
      </w:r>
      <w:r w:rsidR="00F56ABF">
        <w:t>training sessions of 2</w:t>
      </w:r>
      <w:r w:rsidR="00EE193B">
        <w:t>8</w:t>
      </w:r>
      <w:r w:rsidR="00F56ABF">
        <w:t xml:space="preserve"> </w:t>
      </w:r>
      <w:r w:rsidR="00BC5BF8">
        <w:t xml:space="preserve">participants each, </w:t>
      </w:r>
      <w:r w:rsidR="00301BD8">
        <w:t xml:space="preserve">including </w:t>
      </w:r>
      <w:r w:rsidR="00E0106B">
        <w:t xml:space="preserve">11 parents, 11 volunteers, </w:t>
      </w:r>
      <w:r w:rsidR="009C2DC0">
        <w:t xml:space="preserve">and </w:t>
      </w:r>
      <w:r w:rsidR="00005D6D">
        <w:t>6 ECD caregivers</w:t>
      </w:r>
      <w:r w:rsidR="009C2DC0">
        <w:t xml:space="preserve">, will be organized in </w:t>
      </w:r>
      <w:r w:rsidR="00020FF2">
        <w:t xml:space="preserve">the </w:t>
      </w:r>
      <w:proofErr w:type="spellStart"/>
      <w:r w:rsidR="009C2DC0">
        <w:t>Ntarama</w:t>
      </w:r>
      <w:proofErr w:type="spellEnd"/>
      <w:r w:rsidR="009C2DC0">
        <w:t xml:space="preserve"> sector, bringing a total cost </w:t>
      </w:r>
      <w:r w:rsidR="00E51601">
        <w:t>of</w:t>
      </w:r>
      <w:r w:rsidR="001A2DE4">
        <w:t xml:space="preserve"> </w:t>
      </w:r>
      <w:r w:rsidR="00A859BC">
        <w:rPr>
          <w:b/>
          <w:bCs/>
        </w:rPr>
        <w:t>3</w:t>
      </w:r>
      <w:r w:rsidR="00E51601" w:rsidRPr="00D170BC">
        <w:rPr>
          <w:b/>
          <w:bCs/>
        </w:rPr>
        <w:t>,</w:t>
      </w:r>
      <w:r w:rsidR="00205D89">
        <w:rPr>
          <w:b/>
          <w:bCs/>
        </w:rPr>
        <w:t>668</w:t>
      </w:r>
      <w:r w:rsidR="00E51601" w:rsidRPr="00D170BC">
        <w:rPr>
          <w:b/>
          <w:bCs/>
        </w:rPr>
        <w:t xml:space="preserve">,000 </w:t>
      </w:r>
      <w:r w:rsidR="00143937" w:rsidRPr="00D170BC">
        <w:rPr>
          <w:b/>
          <w:bCs/>
        </w:rPr>
        <w:t>RWF</w:t>
      </w:r>
      <w:r w:rsidR="00E51601" w:rsidRPr="00D170BC">
        <w:rPr>
          <w:b/>
          <w:bCs/>
        </w:rPr>
        <w:t xml:space="preserve"> per session</w:t>
      </w:r>
      <w:r w:rsidR="00E51601">
        <w:t xml:space="preserve">. </w:t>
      </w:r>
      <w:r w:rsidR="004C4F40">
        <w:t>(</w:t>
      </w:r>
      <w:r w:rsidR="00205D89">
        <w:t>7</w:t>
      </w:r>
      <w:r w:rsidR="004C4F40">
        <w:t>,</w:t>
      </w:r>
      <w:r w:rsidR="00205D89">
        <w:t>336</w:t>
      </w:r>
      <w:r w:rsidR="004C4F40">
        <w:t xml:space="preserve">,000 RWFs, both sessions). </w:t>
      </w:r>
    </w:p>
    <w:p w14:paraId="4969FEF8" w14:textId="3D8D5BFF" w:rsidR="00884B15" w:rsidRDefault="00884B15" w:rsidP="002636E2">
      <w:pPr>
        <w:pStyle w:val="ListParagraph"/>
        <w:numPr>
          <w:ilvl w:val="0"/>
          <w:numId w:val="40"/>
        </w:numPr>
        <w:tabs>
          <w:tab w:val="left" w:pos="1730"/>
        </w:tabs>
      </w:pPr>
      <w:r>
        <w:t xml:space="preserve"> </w:t>
      </w:r>
      <w:r w:rsidRPr="00A10899">
        <w:rPr>
          <w:b/>
          <w:bCs/>
        </w:rPr>
        <w:t>A total</w:t>
      </w:r>
      <w:r>
        <w:t xml:space="preserve"> of 22 parents, 22 </w:t>
      </w:r>
      <w:r w:rsidR="009115B6">
        <w:t>Volunteers/Para social workers</w:t>
      </w:r>
      <w:r w:rsidR="00FD18B4">
        <w:t xml:space="preserve">, and 12 ECD caregivers </w:t>
      </w:r>
      <w:r w:rsidR="0053356C">
        <w:t xml:space="preserve">from </w:t>
      </w:r>
      <w:proofErr w:type="spellStart"/>
      <w:r w:rsidR="0053356C">
        <w:t>Ntarama</w:t>
      </w:r>
      <w:proofErr w:type="spellEnd"/>
      <w:r w:rsidR="0053356C">
        <w:t xml:space="preserve"> sector, </w:t>
      </w:r>
      <w:proofErr w:type="spellStart"/>
      <w:r w:rsidR="0053356C">
        <w:t>Bugesera</w:t>
      </w:r>
      <w:proofErr w:type="spellEnd"/>
      <w:r w:rsidR="0053356C">
        <w:t xml:space="preserve"> will be trained. </w:t>
      </w:r>
    </w:p>
    <w:p w14:paraId="30FFB522" w14:textId="7EB6AE22" w:rsidR="00327D0C" w:rsidRDefault="00FC00BB" w:rsidP="006B2814">
      <w:pPr>
        <w:pStyle w:val="ListParagraph"/>
        <w:numPr>
          <w:ilvl w:val="0"/>
          <w:numId w:val="40"/>
        </w:numPr>
        <w:tabs>
          <w:tab w:val="left" w:pos="1730"/>
        </w:tabs>
      </w:pPr>
      <w:r w:rsidRPr="00A10899">
        <w:rPr>
          <w:b/>
          <w:bCs/>
        </w:rPr>
        <w:t>Training dates</w:t>
      </w:r>
      <w:r>
        <w:t>: 1</w:t>
      </w:r>
      <w:r w:rsidR="00A10899" w:rsidRPr="006B2814">
        <w:rPr>
          <w:vertAlign w:val="superscript"/>
        </w:rPr>
        <w:t>st</w:t>
      </w:r>
      <w:r w:rsidR="00A10899">
        <w:t xml:space="preserve"> cohort</w:t>
      </w:r>
      <w:r w:rsidR="00D048B1">
        <w:t>: 6</w:t>
      </w:r>
      <w:r w:rsidR="00D048B1" w:rsidRPr="006B2814">
        <w:rPr>
          <w:vertAlign w:val="superscript"/>
        </w:rPr>
        <w:t>th</w:t>
      </w:r>
      <w:r w:rsidR="00D048B1">
        <w:t>-8</w:t>
      </w:r>
      <w:r w:rsidR="00D048B1" w:rsidRPr="006B2814">
        <w:rPr>
          <w:vertAlign w:val="superscript"/>
        </w:rPr>
        <w:t>th</w:t>
      </w:r>
      <w:r w:rsidR="00D048B1">
        <w:t xml:space="preserve"> May 2026</w:t>
      </w:r>
      <w:r w:rsidR="006B2814">
        <w:t>, and 2</w:t>
      </w:r>
      <w:r w:rsidR="006B2814" w:rsidRPr="00D048B1">
        <w:rPr>
          <w:vertAlign w:val="superscript"/>
        </w:rPr>
        <w:t>nd</w:t>
      </w:r>
      <w:r w:rsidR="006B2814">
        <w:t xml:space="preserve"> cohort: 13</w:t>
      </w:r>
      <w:r w:rsidR="006B2814" w:rsidRPr="006E4875">
        <w:rPr>
          <w:vertAlign w:val="superscript"/>
        </w:rPr>
        <w:t>th</w:t>
      </w:r>
      <w:r w:rsidR="006B2814">
        <w:t xml:space="preserve"> to the 15</w:t>
      </w:r>
      <w:r w:rsidR="006B2814" w:rsidRPr="006B2814">
        <w:rPr>
          <w:vertAlign w:val="superscript"/>
        </w:rPr>
        <w:t>th</w:t>
      </w:r>
      <w:r w:rsidR="006B2814">
        <w:t xml:space="preserve"> of May 2026 </w:t>
      </w:r>
      <w:r w:rsidR="00D048B1">
        <w:t xml:space="preserve">at the ISHEMA Inclusive ECD center, </w:t>
      </w:r>
      <w:proofErr w:type="spellStart"/>
      <w:r w:rsidR="006B2814">
        <w:t>Ntarama</w:t>
      </w:r>
      <w:proofErr w:type="spellEnd"/>
      <w:r w:rsidR="006B2814">
        <w:t xml:space="preserve"> sector, </w:t>
      </w:r>
      <w:proofErr w:type="spellStart"/>
      <w:r w:rsidR="006B2814">
        <w:t>Bugesera</w:t>
      </w:r>
      <w:proofErr w:type="spellEnd"/>
      <w:r w:rsidR="006B2814">
        <w:t xml:space="preserve"> district. </w:t>
      </w:r>
    </w:p>
    <w:p w14:paraId="20FC4053" w14:textId="77777777" w:rsidR="001B42F9" w:rsidRDefault="001B42F9" w:rsidP="00DC3B0F">
      <w:pPr>
        <w:tabs>
          <w:tab w:val="left" w:pos="1730"/>
        </w:tabs>
      </w:pPr>
    </w:p>
    <w:p w14:paraId="3993AC66" w14:textId="77777777" w:rsidR="00DC3B0F" w:rsidRDefault="00DC3B0F" w:rsidP="00DC3B0F">
      <w:pPr>
        <w:tabs>
          <w:tab w:val="left" w:pos="1730"/>
        </w:tabs>
      </w:pPr>
    </w:p>
    <w:p w14:paraId="2E116381" w14:textId="4783B623" w:rsidR="00DC3B0F" w:rsidRPr="006324DF" w:rsidRDefault="00DC3B0F" w:rsidP="00DC3B0F">
      <w:pPr>
        <w:tabs>
          <w:tab w:val="left" w:pos="1730"/>
        </w:tabs>
      </w:pPr>
    </w:p>
    <w:sectPr w:rsidR="00DC3B0F" w:rsidRPr="006324DF" w:rsidSect="00AD6D3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50"/>
    <w:multiLevelType w:val="multilevel"/>
    <w:tmpl w:val="67A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B79D5"/>
    <w:multiLevelType w:val="multilevel"/>
    <w:tmpl w:val="82683D4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2" w15:restartNumberingAfterBreak="0">
    <w:nsid w:val="08303A79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DC3FC4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C497DE8"/>
    <w:multiLevelType w:val="hybridMultilevel"/>
    <w:tmpl w:val="080A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94BBD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57501F"/>
    <w:multiLevelType w:val="hybridMultilevel"/>
    <w:tmpl w:val="A2E6C77C"/>
    <w:lvl w:ilvl="0" w:tplc="9356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5FF6"/>
    <w:multiLevelType w:val="hybridMultilevel"/>
    <w:tmpl w:val="5A8C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42BA"/>
    <w:multiLevelType w:val="multilevel"/>
    <w:tmpl w:val="36F0002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234E1271"/>
    <w:multiLevelType w:val="hybridMultilevel"/>
    <w:tmpl w:val="75801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E1F78"/>
    <w:multiLevelType w:val="multilevel"/>
    <w:tmpl w:val="E13690F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2A33127D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B2F7420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ED02D24"/>
    <w:multiLevelType w:val="multilevel"/>
    <w:tmpl w:val="DBEA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2278D"/>
    <w:multiLevelType w:val="multilevel"/>
    <w:tmpl w:val="01A6A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2663A96"/>
    <w:multiLevelType w:val="hybridMultilevel"/>
    <w:tmpl w:val="A04CE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27B2A"/>
    <w:multiLevelType w:val="multilevel"/>
    <w:tmpl w:val="B18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279B2"/>
    <w:multiLevelType w:val="multilevel"/>
    <w:tmpl w:val="F10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A5FE2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96136C"/>
    <w:multiLevelType w:val="multilevel"/>
    <w:tmpl w:val="98B8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E2946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64224BE"/>
    <w:multiLevelType w:val="hybridMultilevel"/>
    <w:tmpl w:val="8FD2DF44"/>
    <w:lvl w:ilvl="0" w:tplc="E34ED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2073"/>
    <w:multiLevelType w:val="multilevel"/>
    <w:tmpl w:val="3E24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44101"/>
    <w:multiLevelType w:val="hybridMultilevel"/>
    <w:tmpl w:val="12A0DA6A"/>
    <w:lvl w:ilvl="0" w:tplc="9356BC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04A39"/>
    <w:multiLevelType w:val="hybridMultilevel"/>
    <w:tmpl w:val="7F02F2AA"/>
    <w:lvl w:ilvl="0" w:tplc="9356BCF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4E0852AA"/>
    <w:multiLevelType w:val="multilevel"/>
    <w:tmpl w:val="1054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0168A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F623510"/>
    <w:multiLevelType w:val="hybridMultilevel"/>
    <w:tmpl w:val="B260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1646"/>
    <w:multiLevelType w:val="multilevel"/>
    <w:tmpl w:val="EEE2D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8C54643"/>
    <w:multiLevelType w:val="hybridMultilevel"/>
    <w:tmpl w:val="6CBE2740"/>
    <w:lvl w:ilvl="0" w:tplc="9356BC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4E3F29"/>
    <w:multiLevelType w:val="multilevel"/>
    <w:tmpl w:val="9662AE6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1" w15:restartNumberingAfterBreak="0">
    <w:nsid w:val="5A605203"/>
    <w:multiLevelType w:val="hybridMultilevel"/>
    <w:tmpl w:val="1D42EF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5F8239EA"/>
    <w:multiLevelType w:val="multilevel"/>
    <w:tmpl w:val="13C2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BC2E78"/>
    <w:multiLevelType w:val="multilevel"/>
    <w:tmpl w:val="EA3CC67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4" w15:restartNumberingAfterBreak="0">
    <w:nsid w:val="62B90F8C"/>
    <w:multiLevelType w:val="hybridMultilevel"/>
    <w:tmpl w:val="22AC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55654"/>
    <w:multiLevelType w:val="multilevel"/>
    <w:tmpl w:val="1AF6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E913C1"/>
    <w:multiLevelType w:val="multilevel"/>
    <w:tmpl w:val="00A8AD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7" w15:restartNumberingAfterBreak="0">
    <w:nsid w:val="79910305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B17044A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BE373E1"/>
    <w:multiLevelType w:val="multilevel"/>
    <w:tmpl w:val="C4D6B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76546405">
    <w:abstractNumId w:val="13"/>
  </w:num>
  <w:num w:numId="2" w16cid:durableId="322320974">
    <w:abstractNumId w:val="32"/>
  </w:num>
  <w:num w:numId="3" w16cid:durableId="495849674">
    <w:abstractNumId w:val="19"/>
  </w:num>
  <w:num w:numId="4" w16cid:durableId="1844975265">
    <w:abstractNumId w:val="17"/>
  </w:num>
  <w:num w:numId="5" w16cid:durableId="307051980">
    <w:abstractNumId w:val="0"/>
  </w:num>
  <w:num w:numId="6" w16cid:durableId="863514136">
    <w:abstractNumId w:val="35"/>
  </w:num>
  <w:num w:numId="7" w16cid:durableId="1685784444">
    <w:abstractNumId w:val="22"/>
  </w:num>
  <w:num w:numId="8" w16cid:durableId="566845070">
    <w:abstractNumId w:val="25"/>
  </w:num>
  <w:num w:numId="9" w16cid:durableId="1878085169">
    <w:abstractNumId w:val="16"/>
  </w:num>
  <w:num w:numId="10" w16cid:durableId="396513098">
    <w:abstractNumId w:val="4"/>
  </w:num>
  <w:num w:numId="11" w16cid:durableId="503669700">
    <w:abstractNumId w:val="14"/>
  </w:num>
  <w:num w:numId="12" w16cid:durableId="1400254321">
    <w:abstractNumId w:val="27"/>
  </w:num>
  <w:num w:numId="13" w16cid:durableId="1299258318">
    <w:abstractNumId w:val="39"/>
  </w:num>
  <w:num w:numId="14" w16cid:durableId="1935934281">
    <w:abstractNumId w:val="11"/>
  </w:num>
  <w:num w:numId="15" w16cid:durableId="1051147086">
    <w:abstractNumId w:val="26"/>
  </w:num>
  <w:num w:numId="16" w16cid:durableId="288099032">
    <w:abstractNumId w:val="12"/>
  </w:num>
  <w:num w:numId="17" w16cid:durableId="2014602386">
    <w:abstractNumId w:val="38"/>
  </w:num>
  <w:num w:numId="18" w16cid:durableId="1237207141">
    <w:abstractNumId w:val="5"/>
  </w:num>
  <w:num w:numId="19" w16cid:durableId="1697346919">
    <w:abstractNumId w:val="20"/>
  </w:num>
  <w:num w:numId="20" w16cid:durableId="1032026176">
    <w:abstractNumId w:val="3"/>
  </w:num>
  <w:num w:numId="21" w16cid:durableId="421225885">
    <w:abstractNumId w:val="37"/>
  </w:num>
  <w:num w:numId="22" w16cid:durableId="1947929406">
    <w:abstractNumId w:val="2"/>
  </w:num>
  <w:num w:numId="23" w16cid:durableId="1403329608">
    <w:abstractNumId w:val="18"/>
  </w:num>
  <w:num w:numId="24" w16cid:durableId="1423721827">
    <w:abstractNumId w:val="15"/>
  </w:num>
  <w:num w:numId="25" w16cid:durableId="302588226">
    <w:abstractNumId w:val="9"/>
  </w:num>
  <w:num w:numId="26" w16cid:durableId="852912067">
    <w:abstractNumId w:val="28"/>
  </w:num>
  <w:num w:numId="27" w16cid:durableId="1762753282">
    <w:abstractNumId w:val="30"/>
  </w:num>
  <w:num w:numId="28" w16cid:durableId="1376348056">
    <w:abstractNumId w:val="1"/>
  </w:num>
  <w:num w:numId="29" w16cid:durableId="958298686">
    <w:abstractNumId w:val="10"/>
  </w:num>
  <w:num w:numId="30" w16cid:durableId="317654663">
    <w:abstractNumId w:val="36"/>
  </w:num>
  <w:num w:numId="31" w16cid:durableId="1410689686">
    <w:abstractNumId w:val="21"/>
  </w:num>
  <w:num w:numId="32" w16cid:durableId="672494406">
    <w:abstractNumId w:val="7"/>
  </w:num>
  <w:num w:numId="33" w16cid:durableId="1752123665">
    <w:abstractNumId w:val="31"/>
  </w:num>
  <w:num w:numId="34" w16cid:durableId="2058236174">
    <w:abstractNumId w:val="33"/>
  </w:num>
  <w:num w:numId="35" w16cid:durableId="365763696">
    <w:abstractNumId w:val="6"/>
  </w:num>
  <w:num w:numId="36" w16cid:durableId="1737436354">
    <w:abstractNumId w:val="23"/>
  </w:num>
  <w:num w:numId="37" w16cid:durableId="463427781">
    <w:abstractNumId w:val="24"/>
  </w:num>
  <w:num w:numId="38" w16cid:durableId="538130222">
    <w:abstractNumId w:val="8"/>
  </w:num>
  <w:num w:numId="39" w16cid:durableId="2074110908">
    <w:abstractNumId w:val="29"/>
  </w:num>
  <w:num w:numId="40" w16cid:durableId="13575400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10"/>
    <w:rsid w:val="00003AC0"/>
    <w:rsid w:val="00005D6D"/>
    <w:rsid w:val="00020FF2"/>
    <w:rsid w:val="00037D91"/>
    <w:rsid w:val="00045D9E"/>
    <w:rsid w:val="0004785A"/>
    <w:rsid w:val="0005327C"/>
    <w:rsid w:val="000534C3"/>
    <w:rsid w:val="00085359"/>
    <w:rsid w:val="000F2FAA"/>
    <w:rsid w:val="001270A7"/>
    <w:rsid w:val="00140994"/>
    <w:rsid w:val="00143937"/>
    <w:rsid w:val="00144E2D"/>
    <w:rsid w:val="00155AA0"/>
    <w:rsid w:val="001A2DE4"/>
    <w:rsid w:val="001B42F9"/>
    <w:rsid w:val="001D3DA2"/>
    <w:rsid w:val="001E7643"/>
    <w:rsid w:val="00205D89"/>
    <w:rsid w:val="00223825"/>
    <w:rsid w:val="00234958"/>
    <w:rsid w:val="002636E2"/>
    <w:rsid w:val="0027059E"/>
    <w:rsid w:val="002707C9"/>
    <w:rsid w:val="00293D5A"/>
    <w:rsid w:val="002A52E9"/>
    <w:rsid w:val="002D42DD"/>
    <w:rsid w:val="002D7F1C"/>
    <w:rsid w:val="002E06BA"/>
    <w:rsid w:val="002F2518"/>
    <w:rsid w:val="002F3441"/>
    <w:rsid w:val="00301BD8"/>
    <w:rsid w:val="003071B6"/>
    <w:rsid w:val="00314657"/>
    <w:rsid w:val="00327D0C"/>
    <w:rsid w:val="00333FFC"/>
    <w:rsid w:val="003509B6"/>
    <w:rsid w:val="00354C06"/>
    <w:rsid w:val="003A536E"/>
    <w:rsid w:val="003D1570"/>
    <w:rsid w:val="003F02F7"/>
    <w:rsid w:val="003F77E0"/>
    <w:rsid w:val="00413C2A"/>
    <w:rsid w:val="00461A54"/>
    <w:rsid w:val="004747FD"/>
    <w:rsid w:val="0048622E"/>
    <w:rsid w:val="004976E0"/>
    <w:rsid w:val="004A3B69"/>
    <w:rsid w:val="004C1017"/>
    <w:rsid w:val="004C15BF"/>
    <w:rsid w:val="004C29E0"/>
    <w:rsid w:val="004C4F40"/>
    <w:rsid w:val="004C6250"/>
    <w:rsid w:val="004F6BA8"/>
    <w:rsid w:val="00503A7B"/>
    <w:rsid w:val="00516C23"/>
    <w:rsid w:val="00520744"/>
    <w:rsid w:val="00532316"/>
    <w:rsid w:val="0053356C"/>
    <w:rsid w:val="00545730"/>
    <w:rsid w:val="00551393"/>
    <w:rsid w:val="00554CCA"/>
    <w:rsid w:val="00557B65"/>
    <w:rsid w:val="00560758"/>
    <w:rsid w:val="00560E30"/>
    <w:rsid w:val="00565367"/>
    <w:rsid w:val="0056649A"/>
    <w:rsid w:val="005C042D"/>
    <w:rsid w:val="005F1607"/>
    <w:rsid w:val="005F472F"/>
    <w:rsid w:val="0061469B"/>
    <w:rsid w:val="00624E30"/>
    <w:rsid w:val="00625B1D"/>
    <w:rsid w:val="006324DF"/>
    <w:rsid w:val="00632DBF"/>
    <w:rsid w:val="00641820"/>
    <w:rsid w:val="006445FB"/>
    <w:rsid w:val="00646DBE"/>
    <w:rsid w:val="00663D8B"/>
    <w:rsid w:val="0066643C"/>
    <w:rsid w:val="006A7CEA"/>
    <w:rsid w:val="006B2814"/>
    <w:rsid w:val="006E4875"/>
    <w:rsid w:val="006E77ED"/>
    <w:rsid w:val="007001AE"/>
    <w:rsid w:val="007154A9"/>
    <w:rsid w:val="007330DF"/>
    <w:rsid w:val="0075289C"/>
    <w:rsid w:val="0075367D"/>
    <w:rsid w:val="00761A4A"/>
    <w:rsid w:val="0078157B"/>
    <w:rsid w:val="00784D08"/>
    <w:rsid w:val="00791C7D"/>
    <w:rsid w:val="007B0EDC"/>
    <w:rsid w:val="007C1DA2"/>
    <w:rsid w:val="007C1E1D"/>
    <w:rsid w:val="007E5EA3"/>
    <w:rsid w:val="007F7442"/>
    <w:rsid w:val="008373DF"/>
    <w:rsid w:val="00851E2C"/>
    <w:rsid w:val="00861214"/>
    <w:rsid w:val="008617BF"/>
    <w:rsid w:val="00862C40"/>
    <w:rsid w:val="00884B15"/>
    <w:rsid w:val="00884F82"/>
    <w:rsid w:val="00891197"/>
    <w:rsid w:val="008A16FD"/>
    <w:rsid w:val="008A4303"/>
    <w:rsid w:val="008A4D71"/>
    <w:rsid w:val="008C5288"/>
    <w:rsid w:val="008D4E5B"/>
    <w:rsid w:val="008E0138"/>
    <w:rsid w:val="008E4F14"/>
    <w:rsid w:val="008F537B"/>
    <w:rsid w:val="009115B6"/>
    <w:rsid w:val="00966A61"/>
    <w:rsid w:val="00996811"/>
    <w:rsid w:val="009C2DC0"/>
    <w:rsid w:val="009C2E2A"/>
    <w:rsid w:val="009D6A98"/>
    <w:rsid w:val="009E0CD2"/>
    <w:rsid w:val="00A10899"/>
    <w:rsid w:val="00A25970"/>
    <w:rsid w:val="00A83644"/>
    <w:rsid w:val="00A859BC"/>
    <w:rsid w:val="00AA02AE"/>
    <w:rsid w:val="00AD6D33"/>
    <w:rsid w:val="00AE123D"/>
    <w:rsid w:val="00AE631D"/>
    <w:rsid w:val="00B27D3D"/>
    <w:rsid w:val="00B40DF2"/>
    <w:rsid w:val="00B47D91"/>
    <w:rsid w:val="00B50F21"/>
    <w:rsid w:val="00B525AB"/>
    <w:rsid w:val="00B57572"/>
    <w:rsid w:val="00B663D2"/>
    <w:rsid w:val="00B85AFC"/>
    <w:rsid w:val="00BA17FF"/>
    <w:rsid w:val="00BB4BDA"/>
    <w:rsid w:val="00BC5BF8"/>
    <w:rsid w:val="00BC7730"/>
    <w:rsid w:val="00BC7E63"/>
    <w:rsid w:val="00BD387E"/>
    <w:rsid w:val="00BE72F7"/>
    <w:rsid w:val="00BF21AF"/>
    <w:rsid w:val="00C0267C"/>
    <w:rsid w:val="00C02BEE"/>
    <w:rsid w:val="00C14444"/>
    <w:rsid w:val="00C311A3"/>
    <w:rsid w:val="00C66879"/>
    <w:rsid w:val="00C72F1D"/>
    <w:rsid w:val="00C73BAC"/>
    <w:rsid w:val="00C9796F"/>
    <w:rsid w:val="00CB7029"/>
    <w:rsid w:val="00CB7852"/>
    <w:rsid w:val="00CC14EC"/>
    <w:rsid w:val="00D048B1"/>
    <w:rsid w:val="00D15050"/>
    <w:rsid w:val="00D170BC"/>
    <w:rsid w:val="00D22F38"/>
    <w:rsid w:val="00D5406D"/>
    <w:rsid w:val="00D62BF8"/>
    <w:rsid w:val="00D63E93"/>
    <w:rsid w:val="00D66483"/>
    <w:rsid w:val="00D844EA"/>
    <w:rsid w:val="00D86291"/>
    <w:rsid w:val="00D945C2"/>
    <w:rsid w:val="00D96A26"/>
    <w:rsid w:val="00DA3DDD"/>
    <w:rsid w:val="00DA4010"/>
    <w:rsid w:val="00DA69BE"/>
    <w:rsid w:val="00DC16B0"/>
    <w:rsid w:val="00DC3B0F"/>
    <w:rsid w:val="00DD71ED"/>
    <w:rsid w:val="00DE0A7D"/>
    <w:rsid w:val="00E0106B"/>
    <w:rsid w:val="00E20927"/>
    <w:rsid w:val="00E51601"/>
    <w:rsid w:val="00E53519"/>
    <w:rsid w:val="00E5360F"/>
    <w:rsid w:val="00E67768"/>
    <w:rsid w:val="00E9101D"/>
    <w:rsid w:val="00EB2B33"/>
    <w:rsid w:val="00EB7031"/>
    <w:rsid w:val="00ED5752"/>
    <w:rsid w:val="00ED74C0"/>
    <w:rsid w:val="00EE193B"/>
    <w:rsid w:val="00EE3BDC"/>
    <w:rsid w:val="00EE4C8F"/>
    <w:rsid w:val="00EF27D4"/>
    <w:rsid w:val="00F22097"/>
    <w:rsid w:val="00F43958"/>
    <w:rsid w:val="00F56ABF"/>
    <w:rsid w:val="00F62FBD"/>
    <w:rsid w:val="00F8210D"/>
    <w:rsid w:val="00FC00BB"/>
    <w:rsid w:val="00FD18B4"/>
    <w:rsid w:val="00FF1C71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1826F"/>
  <w15:chartTrackingRefBased/>
  <w15:docId w15:val="{18D09A96-2BCF-47A9-BA12-76707184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4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0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0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0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01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A401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67768"/>
  </w:style>
  <w:style w:type="table" w:styleId="TableGrid">
    <w:name w:val="Table Grid"/>
    <w:basedOn w:val="TableNormal"/>
    <w:uiPriority w:val="39"/>
    <w:rsid w:val="004A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565</Words>
  <Characters>3644</Characters>
  <Application>Microsoft Office Word</Application>
  <DocSecurity>0</DocSecurity>
  <Lines>223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Munyandamutsa</dc:creator>
  <cp:keywords/>
  <dc:description/>
  <cp:lastModifiedBy>Joseph Munyandamutsa</cp:lastModifiedBy>
  <cp:revision>10</cp:revision>
  <dcterms:created xsi:type="dcterms:W3CDTF">2026-03-03T08:07:00Z</dcterms:created>
  <dcterms:modified xsi:type="dcterms:W3CDTF">2026-03-11T16:27:00Z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672a0b86-f34d-421d-ad22-07593cea8caa</vt:lpwstr>
  </property>
</Properties>
</file>