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D375" w14:textId="5AF03C64" w:rsidR="008C1F51" w:rsidRPr="00D00ABE" w:rsidRDefault="00C453B7">
      <w:pPr>
        <w:pStyle w:val="Ttulo1"/>
        <w:rPr>
          <w:sz w:val="40"/>
          <w:szCs w:val="40"/>
        </w:rPr>
      </w:pPr>
      <w:r w:rsidRPr="00D00ABE">
        <w:rPr>
          <w:sz w:val="40"/>
          <w:szCs w:val="40"/>
        </w:rPr>
        <w:t xml:space="preserve">Living Libraries Project </w:t>
      </w:r>
    </w:p>
    <w:p w14:paraId="100884B1" w14:textId="77777777" w:rsidR="00D00ABE" w:rsidRPr="00D00ABE" w:rsidRDefault="00D00ABE" w:rsidP="00D00ABE"/>
    <w:p w14:paraId="4BDB1182" w14:textId="77777777" w:rsidR="008C1F51" w:rsidRDefault="00C453B7">
      <w:r w:rsidRPr="00D00ABE">
        <w:rPr>
          <w:color w:val="1F497D" w:themeColor="text2"/>
        </w:rPr>
        <w:t>ORGANIZATION OVERVIEW</w:t>
      </w:r>
      <w:r w:rsidRPr="00D00ABE">
        <w:rPr>
          <w:color w:val="1F497D" w:themeColor="text2"/>
        </w:rPr>
        <w:br/>
      </w:r>
      <w:r>
        <w:t xml:space="preserve">Instituto Oswaldo Ribeiro de Mendonça (IORM) is a nonprofit organization based in São Paulo state, Brazil, dedicated to promoting education, culture, and social </w:t>
      </w:r>
      <w:r>
        <w:t>development through arts, literature, and community programs. The organization operates cultural initiatives in multiple cities, including Guaíra, Orlândia, Ipuã, and Miguelópolis, reaching thousands of children, adolescents, and community members annually</w:t>
      </w:r>
      <w:r>
        <w:t>.</w:t>
      </w:r>
    </w:p>
    <w:p w14:paraId="2E3B988C" w14:textId="77777777" w:rsidR="008C1F51" w:rsidRDefault="00C453B7">
      <w:r w:rsidRPr="00D00ABE">
        <w:rPr>
          <w:color w:val="1F497D" w:themeColor="text2"/>
        </w:rPr>
        <w:t>PROJECT CONTEXT</w:t>
      </w:r>
      <w:r w:rsidRPr="00D00ABE">
        <w:rPr>
          <w:color w:val="1F497D" w:themeColor="text2"/>
        </w:rPr>
        <w:br/>
      </w:r>
      <w:r>
        <w:t>IORM maintains four community libraries integrated with its educational and cultural programs. These libraries serve as key learning spaces for children and adolescents, supporting reading, creativity, and critical thinking. Currently, th</w:t>
      </w:r>
      <w:r>
        <w:t>e libraries face limitations due to insufficient and outdated book collections.</w:t>
      </w:r>
    </w:p>
    <w:p w14:paraId="3F57F10D" w14:textId="77777777" w:rsidR="008C1F51" w:rsidRDefault="00C453B7">
      <w:r w:rsidRPr="00D00ABE">
        <w:rPr>
          <w:color w:val="1F497D" w:themeColor="text2"/>
        </w:rPr>
        <w:t>PROJECT DESCRIPTION</w:t>
      </w:r>
      <w:r>
        <w:br/>
        <w:t>The Living Libraries Project aims to strengthen four community libraries by expanding and diversifying their book collections. With a total budget of $3,000</w:t>
      </w:r>
      <w:r>
        <w:t>, the project will acquire approximately 166 new books, directly improving access to reading materials and educational resources.</w:t>
      </w:r>
    </w:p>
    <w:p w14:paraId="2BC7506C" w14:textId="77777777" w:rsidR="008C1F51" w:rsidRDefault="00C453B7">
      <w:r w:rsidRPr="00D00ABE">
        <w:rPr>
          <w:color w:val="1F497D" w:themeColor="text2"/>
        </w:rPr>
        <w:t>PROBLEM STATEMENT</w:t>
      </w:r>
      <w:r w:rsidRPr="00D00ABE">
        <w:rPr>
          <w:color w:val="1F497D" w:themeColor="text2"/>
        </w:rPr>
        <w:br/>
      </w:r>
      <w:r>
        <w:t xml:space="preserve">Many children and adolescents in vulnerable communities have limited access to updated books. Although IORM </w:t>
      </w:r>
      <w:r>
        <w:t>already operates four libraries, the lack of new and diverse titles restricts opportunities for learning and cultural development.</w:t>
      </w:r>
    </w:p>
    <w:p w14:paraId="18650AC4" w14:textId="77777777" w:rsidR="008C1F51" w:rsidRDefault="00C453B7">
      <w:r w:rsidRPr="00D00ABE">
        <w:rPr>
          <w:color w:val="1F497D" w:themeColor="text2"/>
        </w:rPr>
        <w:t>PROJECT SOLUTION</w:t>
      </w:r>
      <w:r w:rsidRPr="00D00ABE">
        <w:rPr>
          <w:color w:val="1F497D" w:themeColor="text2"/>
        </w:rPr>
        <w:br/>
      </w:r>
      <w:r>
        <w:t xml:space="preserve">The project will purchase carefully selected books aligned with the educational and cultural needs of young </w:t>
      </w:r>
      <w:r>
        <w:t>readers. Each $18 donated will fund one book. By renewing library collections, the project will transform libraries into more dynamic learning spaces and foster a culture of reading among children and adolescents.</w:t>
      </w:r>
    </w:p>
    <w:p w14:paraId="775AB846" w14:textId="77777777" w:rsidR="008C1F51" w:rsidRDefault="00C453B7">
      <w:r w:rsidRPr="00D00ABE">
        <w:rPr>
          <w:color w:val="1F497D" w:themeColor="text2"/>
        </w:rPr>
        <w:t>TARGET POPULATION</w:t>
      </w:r>
      <w:r>
        <w:br/>
        <w:t>The project will benefit</w:t>
      </w:r>
      <w:r>
        <w:t xml:space="preserve"> children and adolescents participating in IORM’s programs and community members who use the libraries. IORM’s literature initiatives currently reach more than 2,000 readers annually through library activities and reading workshops.</w:t>
      </w:r>
    </w:p>
    <w:p w14:paraId="6E5C42AC" w14:textId="77777777" w:rsidR="008C1F51" w:rsidRDefault="00C453B7">
      <w:r w:rsidRPr="00D00ABE">
        <w:rPr>
          <w:color w:val="1F497D" w:themeColor="text2"/>
        </w:rPr>
        <w:t>EXPECTED IMPACT</w:t>
      </w:r>
      <w:r w:rsidRPr="00D00ABE">
        <w:rPr>
          <w:color w:val="1F497D" w:themeColor="text2"/>
        </w:rPr>
        <w:br/>
      </w:r>
      <w:r>
        <w:t>• Expan</w:t>
      </w:r>
      <w:r>
        <w:t>ded access to reading materials for children and adolescents.</w:t>
      </w:r>
      <w:r>
        <w:br/>
        <w:t>• Strengthened community libraries as learning hubs.</w:t>
      </w:r>
      <w:r>
        <w:br/>
        <w:t>• Increased engagement with reading and educational activities.</w:t>
      </w:r>
      <w:r>
        <w:br/>
        <w:t>• Long-term educational and cultural benefits for communities.</w:t>
      </w:r>
    </w:p>
    <w:p w14:paraId="6476BA64" w14:textId="77777777" w:rsidR="008C1F51" w:rsidRDefault="00C453B7">
      <w:r w:rsidRPr="00D00ABE">
        <w:rPr>
          <w:color w:val="1F497D" w:themeColor="text2"/>
        </w:rPr>
        <w:lastRenderedPageBreak/>
        <w:t>LONG-TERM IMPA</w:t>
      </w:r>
      <w:r w:rsidRPr="00D00ABE">
        <w:rPr>
          <w:color w:val="1F497D" w:themeColor="text2"/>
        </w:rPr>
        <w:t>CT</w:t>
      </w:r>
      <w:r w:rsidRPr="00D00ABE">
        <w:rPr>
          <w:color w:val="1F497D" w:themeColor="text2"/>
        </w:rPr>
        <w:br/>
      </w:r>
      <w:r>
        <w:t>The books acquired will remain in circulation for many years, benefiting multiple generations of readers. Each book will pass through many hands, continuously inspiring learning, imagination, and critical thinking. The strengthened libraries will sustai</w:t>
      </w:r>
      <w:r>
        <w:t>n educational opportunities and cultural development over time.</w:t>
      </w:r>
    </w:p>
    <w:p w14:paraId="39D97C8C" w14:textId="77777777" w:rsidR="008C1F51" w:rsidRDefault="00C453B7">
      <w:r w:rsidRPr="00D00ABE">
        <w:rPr>
          <w:color w:val="1F497D" w:themeColor="text2"/>
        </w:rPr>
        <w:t>BUDGET</w:t>
      </w:r>
      <w:r w:rsidRPr="00D00ABE">
        <w:rPr>
          <w:color w:val="1F497D" w:themeColor="text2"/>
        </w:rPr>
        <w:br/>
      </w:r>
      <w:r>
        <w:t>Total Project Budget: $3,000</w:t>
      </w:r>
      <w:r>
        <w:br/>
        <w:t>• Book purchases: $2,988 (166 books × $18)</w:t>
      </w:r>
      <w:r>
        <w:br/>
        <w:t>• Logistics and operational costs: $12</w:t>
      </w:r>
    </w:p>
    <w:p w14:paraId="678BE81D" w14:textId="77777777" w:rsidR="008C1F51" w:rsidRDefault="00C453B7">
      <w:r w:rsidRPr="00D00ABE">
        <w:rPr>
          <w:color w:val="1F497D" w:themeColor="text2"/>
        </w:rPr>
        <w:t>MONITORING AND EVALUATION</w:t>
      </w:r>
      <w:r>
        <w:br/>
        <w:t>Project success will be measured through:</w:t>
      </w:r>
      <w:r>
        <w:br/>
        <w:t>• Numb</w:t>
      </w:r>
      <w:r>
        <w:t>er of books purchased</w:t>
      </w:r>
      <w:r>
        <w:br/>
        <w:t>• Library usage rates</w:t>
      </w:r>
      <w:r>
        <w:br/>
        <w:t>• Participation in reading activities</w:t>
      </w:r>
      <w:r>
        <w:br/>
        <w:t>• Number of children and adolescents served</w:t>
      </w:r>
    </w:p>
    <w:sectPr w:rsidR="008C1F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C1F51"/>
    <w:rsid w:val="00AA1D8D"/>
    <w:rsid w:val="00B47730"/>
    <w:rsid w:val="00C453B7"/>
    <w:rsid w:val="00CB0664"/>
    <w:rsid w:val="00D00A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41398"/>
  <w14:defaultImageDpi w14:val="300"/>
  <w15:docId w15:val="{DAEB4DF2-5794-47C7-A677-9741087B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cp:lastModifiedBy>
  <cp:revision>2</cp:revision>
  <dcterms:created xsi:type="dcterms:W3CDTF">2026-02-02T12:48:00Z</dcterms:created>
  <dcterms:modified xsi:type="dcterms:W3CDTF">2026-02-02T12:48:00Z</dcterms:modified>
  <cp:category/>
</cp:coreProperties>
</file>