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CDE" w:rsidRPr="00312629" w:rsidRDefault="009652D7" w:rsidP="00312629">
      <w:pPr>
        <w:spacing w:after="0" w:line="240" w:lineRule="auto"/>
        <w:jc w:val="center"/>
        <w:rPr>
          <w:rFonts w:ascii="Arial" w:hAnsi="Arial" w:cs="Arial"/>
          <w:sz w:val="44"/>
          <w:szCs w:val="24"/>
        </w:rPr>
      </w:pPr>
      <w:r w:rsidRPr="00312629">
        <w:rPr>
          <w:rFonts w:ascii="Arial" w:hAnsi="Arial" w:cs="Arial"/>
          <w:sz w:val="44"/>
          <w:szCs w:val="24"/>
        </w:rPr>
        <w:t>BASCO Foundation</w:t>
      </w:r>
    </w:p>
    <w:p w:rsidR="009652D7" w:rsidRDefault="009652D7" w:rsidP="0031262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House no.78, </w:t>
      </w:r>
      <w:proofErr w:type="spellStart"/>
      <w:r>
        <w:rPr>
          <w:rFonts w:ascii="Arial" w:hAnsi="Arial" w:cs="Arial"/>
          <w:sz w:val="24"/>
          <w:szCs w:val="24"/>
        </w:rPr>
        <w:t>Pashu</w:t>
      </w:r>
      <w:proofErr w:type="spellEnd"/>
      <w:r>
        <w:rPr>
          <w:rFonts w:ascii="Arial" w:hAnsi="Arial" w:cs="Arial"/>
          <w:sz w:val="24"/>
          <w:szCs w:val="24"/>
        </w:rPr>
        <w:t xml:space="preserve"> Hospital Para</w:t>
      </w:r>
    </w:p>
    <w:p w:rsidR="009652D7" w:rsidRDefault="009652D7" w:rsidP="0031262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Sayabithi</w:t>
      </w:r>
      <w:proofErr w:type="spellEnd"/>
      <w:r>
        <w:rPr>
          <w:rFonts w:ascii="Arial" w:hAnsi="Arial" w:cs="Arial"/>
          <w:sz w:val="24"/>
          <w:szCs w:val="24"/>
        </w:rPr>
        <w:t xml:space="preserve"> Road, </w:t>
      </w:r>
      <w:proofErr w:type="spellStart"/>
      <w:r>
        <w:rPr>
          <w:rFonts w:ascii="Arial" w:hAnsi="Arial" w:cs="Arial"/>
          <w:sz w:val="24"/>
          <w:szCs w:val="24"/>
        </w:rPr>
        <w:t>Magura</w:t>
      </w:r>
      <w:proofErr w:type="spellEnd"/>
      <w:r>
        <w:rPr>
          <w:rFonts w:ascii="Arial" w:hAnsi="Arial" w:cs="Arial"/>
          <w:sz w:val="24"/>
          <w:szCs w:val="24"/>
        </w:rPr>
        <w:t>, Bangladesh.</w:t>
      </w:r>
    </w:p>
    <w:p w:rsidR="009652D7" w:rsidRDefault="009652D7" w:rsidP="0031262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Email :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hyperlink r:id="rId4" w:history="1">
        <w:r w:rsidRPr="0092202B">
          <w:rPr>
            <w:rStyle w:val="Hyperlink"/>
            <w:rFonts w:ascii="Arial" w:hAnsi="Arial" w:cs="Arial"/>
            <w:sz w:val="24"/>
            <w:szCs w:val="24"/>
          </w:rPr>
          <w:t>bascofoundation@gmail.com</w:t>
        </w:r>
      </w:hyperlink>
    </w:p>
    <w:p w:rsidR="009652D7" w:rsidRDefault="009652D7" w:rsidP="0031262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Website :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hyperlink r:id="rId5" w:history="1">
        <w:r w:rsidRPr="0092202B">
          <w:rPr>
            <w:rStyle w:val="Hyperlink"/>
            <w:rFonts w:ascii="Arial" w:hAnsi="Arial" w:cs="Arial"/>
            <w:sz w:val="24"/>
            <w:szCs w:val="24"/>
          </w:rPr>
          <w:t>www.baacobd.org</w:t>
        </w:r>
      </w:hyperlink>
    </w:p>
    <w:p w:rsidR="009652D7" w:rsidRDefault="004C065D" w:rsidP="004C065D">
      <w:pPr>
        <w:ind w:left="216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proofErr w:type="spellStart"/>
      <w:proofErr w:type="gramStart"/>
      <w:r w:rsidR="009652D7">
        <w:rPr>
          <w:rFonts w:ascii="Arial" w:hAnsi="Arial" w:cs="Arial"/>
          <w:sz w:val="24"/>
          <w:szCs w:val="24"/>
        </w:rPr>
        <w:t>Youtube</w:t>
      </w:r>
      <w:proofErr w:type="spellEnd"/>
      <w:r w:rsidR="009652D7">
        <w:rPr>
          <w:rFonts w:ascii="Arial" w:hAnsi="Arial" w:cs="Arial"/>
          <w:sz w:val="24"/>
          <w:szCs w:val="24"/>
        </w:rPr>
        <w:t xml:space="preserve"> :</w:t>
      </w:r>
      <w:proofErr w:type="gramEnd"/>
      <w:r w:rsidR="009652D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https://www.facebook.com/bascofoundation</w:t>
      </w:r>
    </w:p>
    <w:p w:rsidR="009652D7" w:rsidRPr="007E7662" w:rsidRDefault="009652D7">
      <w:pPr>
        <w:rPr>
          <w:rFonts w:ascii="Arial" w:hAnsi="Arial" w:cs="Arial"/>
          <w:b/>
          <w:sz w:val="24"/>
          <w:szCs w:val="24"/>
        </w:rPr>
      </w:pPr>
      <w:r w:rsidRPr="007E7662">
        <w:rPr>
          <w:rFonts w:ascii="Arial" w:hAnsi="Arial" w:cs="Arial"/>
          <w:b/>
          <w:sz w:val="24"/>
          <w:szCs w:val="24"/>
        </w:rPr>
        <w:t xml:space="preserve">Project </w:t>
      </w:r>
      <w:proofErr w:type="gramStart"/>
      <w:r w:rsidRPr="007E7662">
        <w:rPr>
          <w:rFonts w:ascii="Arial" w:hAnsi="Arial" w:cs="Arial"/>
          <w:b/>
          <w:sz w:val="24"/>
          <w:szCs w:val="24"/>
        </w:rPr>
        <w:t>title :</w:t>
      </w:r>
      <w:proofErr w:type="gramEnd"/>
      <w:r w:rsidRPr="007E7662">
        <w:rPr>
          <w:rFonts w:ascii="Arial" w:hAnsi="Arial" w:cs="Arial"/>
          <w:b/>
          <w:sz w:val="24"/>
          <w:szCs w:val="24"/>
        </w:rPr>
        <w:t xml:space="preserve"> Distribution free educational materials to children.</w:t>
      </w:r>
    </w:p>
    <w:p w:rsidR="007E7662" w:rsidRPr="007E7662" w:rsidRDefault="009652D7" w:rsidP="007E7662">
      <w:pPr>
        <w:spacing w:line="30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9652D7">
        <w:rPr>
          <w:rFonts w:ascii="Arial" w:hAnsi="Arial" w:cs="Arial"/>
          <w:b/>
          <w:bCs/>
          <w:sz w:val="24"/>
          <w:szCs w:val="24"/>
        </w:rPr>
        <w:t xml:space="preserve">Rural </w:t>
      </w:r>
      <w:r w:rsidRPr="009652D7">
        <w:rPr>
          <w:rFonts w:ascii="Arial" w:hAnsi="Arial" w:cs="Arial"/>
          <w:bCs/>
          <w:sz w:val="24"/>
          <w:szCs w:val="24"/>
        </w:rPr>
        <w:t>area in Bangladesh</w:t>
      </w:r>
      <w:r w:rsidRPr="009652D7">
        <w:rPr>
          <w:rFonts w:ascii="Arial" w:hAnsi="Arial" w:cs="Arial"/>
          <w:b/>
          <w:bCs/>
          <w:sz w:val="24"/>
          <w:szCs w:val="24"/>
        </w:rPr>
        <w:t xml:space="preserve"> </w:t>
      </w:r>
      <w:r w:rsidRPr="009652D7">
        <w:rPr>
          <w:rFonts w:ascii="Arial" w:hAnsi="Arial" w:cs="Arial"/>
          <w:bCs/>
          <w:sz w:val="24"/>
          <w:szCs w:val="24"/>
        </w:rPr>
        <w:t xml:space="preserve">drop-out of child education is a normal issue due to their poorness. BASCO Foundation has taken an initiative to provide </w:t>
      </w:r>
      <w:r w:rsidRPr="009652D7">
        <w:rPr>
          <w:rFonts w:ascii="Arial" w:hAnsi="Arial" w:cs="Arial"/>
          <w:sz w:val="24"/>
          <w:szCs w:val="24"/>
        </w:rPr>
        <w:t xml:space="preserve">pre-primary and primary education from 2005 and assisting of the drop-out children of Preprimary (child) up to class-V (five). Among those most of the </w:t>
      </w:r>
      <w:r w:rsidR="007E7662">
        <w:rPr>
          <w:rFonts w:ascii="Arial" w:hAnsi="Arial" w:cs="Arial"/>
          <w:sz w:val="24"/>
          <w:szCs w:val="24"/>
        </w:rPr>
        <w:t>children</w:t>
      </w:r>
      <w:r w:rsidRPr="009652D7">
        <w:rPr>
          <w:rFonts w:ascii="Arial" w:hAnsi="Arial" w:cs="Arial"/>
          <w:sz w:val="24"/>
          <w:szCs w:val="24"/>
        </w:rPr>
        <w:t xml:space="preserve"> are girls. </w:t>
      </w:r>
      <w:r>
        <w:rPr>
          <w:rFonts w:ascii="Arial" w:hAnsi="Arial" w:cs="Arial"/>
          <w:sz w:val="24"/>
          <w:szCs w:val="24"/>
        </w:rPr>
        <w:t>Children have come</w:t>
      </w:r>
      <w:r w:rsidRPr="009652D7">
        <w:rPr>
          <w:rFonts w:ascii="Arial" w:hAnsi="Arial" w:cs="Arial"/>
          <w:sz w:val="24"/>
          <w:szCs w:val="24"/>
        </w:rPr>
        <w:t xml:space="preserve"> from disadvantage and poor</w:t>
      </w:r>
      <w:r w:rsidR="007E7662">
        <w:rPr>
          <w:rFonts w:ascii="Arial" w:hAnsi="Arial" w:cs="Arial"/>
          <w:sz w:val="24"/>
          <w:szCs w:val="24"/>
        </w:rPr>
        <w:t xml:space="preserve"> family. </w:t>
      </w:r>
      <w:r w:rsidR="007E7662" w:rsidRPr="007E7662">
        <w:rPr>
          <w:rFonts w:ascii="Arial" w:hAnsi="Arial" w:cs="Arial"/>
          <w:sz w:val="24"/>
          <w:szCs w:val="24"/>
        </w:rPr>
        <w:t>BASCO Foundation operates 350 NFPE school centre and 420 teachers involve this school. All teachers are female. There are near about 10,000 children are learning.</w:t>
      </w:r>
    </w:p>
    <w:p w:rsidR="007E7662" w:rsidRPr="007E7662" w:rsidRDefault="007E7662" w:rsidP="007E7662">
      <w:pPr>
        <w:spacing w:line="30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7E7662">
        <w:rPr>
          <w:rFonts w:ascii="Arial" w:hAnsi="Arial" w:cs="Arial"/>
          <w:sz w:val="24"/>
          <w:szCs w:val="24"/>
        </w:rPr>
        <w:t xml:space="preserve">BASCO Foundation wants to supplies all educational materials (notebook, pen, pencil, rubber cutter, School bag, etc) with free of cost among the </w:t>
      </w:r>
      <w:r w:rsidR="00312629">
        <w:rPr>
          <w:rFonts w:ascii="Arial" w:hAnsi="Arial" w:cs="Arial"/>
          <w:sz w:val="24"/>
          <w:szCs w:val="24"/>
        </w:rPr>
        <w:t xml:space="preserve">10,000 (Then thousand) </w:t>
      </w:r>
      <w:r w:rsidRPr="007E7662">
        <w:rPr>
          <w:rFonts w:ascii="Arial" w:hAnsi="Arial" w:cs="Arial"/>
          <w:sz w:val="24"/>
          <w:szCs w:val="24"/>
        </w:rPr>
        <w:t>children. For this reason children will be get best opportunity to complete their primary education.</w:t>
      </w:r>
    </w:p>
    <w:p w:rsidR="007E7662" w:rsidRPr="00312629" w:rsidRDefault="007E7662" w:rsidP="007E7662">
      <w:pPr>
        <w:ind w:firstLine="720"/>
        <w:jc w:val="center"/>
        <w:rPr>
          <w:rFonts w:ascii="Cambria" w:hAnsi="Cambria"/>
          <w:b/>
          <w:sz w:val="30"/>
          <w:u w:val="single"/>
        </w:rPr>
      </w:pPr>
      <w:r w:rsidRPr="00312629">
        <w:rPr>
          <w:rFonts w:ascii="Cambria" w:hAnsi="Cambria"/>
          <w:b/>
          <w:sz w:val="30"/>
          <w:u w:val="single"/>
        </w:rPr>
        <w:t>Budget</w:t>
      </w:r>
      <w:r w:rsidR="00312629" w:rsidRPr="00312629">
        <w:rPr>
          <w:rFonts w:ascii="Cambria" w:hAnsi="Cambria"/>
          <w:b/>
          <w:sz w:val="30"/>
          <w:u w:val="single"/>
        </w:rPr>
        <w:t xml:space="preserve"> for 10,000 Children</w:t>
      </w:r>
    </w:p>
    <w:tbl>
      <w:tblPr>
        <w:tblStyle w:val="TableGrid"/>
        <w:tblW w:w="0" w:type="auto"/>
        <w:tblInd w:w="108" w:type="dxa"/>
        <w:tblLook w:val="04A0"/>
      </w:tblPr>
      <w:tblGrid>
        <w:gridCol w:w="630"/>
        <w:gridCol w:w="2970"/>
        <w:gridCol w:w="3060"/>
        <w:gridCol w:w="1350"/>
        <w:gridCol w:w="1260"/>
      </w:tblGrid>
      <w:tr w:rsidR="002F3610" w:rsidRPr="00C56AFE" w:rsidTr="00C56AFE">
        <w:tc>
          <w:tcPr>
            <w:tcW w:w="630" w:type="dxa"/>
          </w:tcPr>
          <w:p w:rsidR="002F3610" w:rsidRPr="00C56AFE" w:rsidRDefault="002F3610" w:rsidP="007E7662">
            <w:pPr>
              <w:rPr>
                <w:rFonts w:ascii="Arial" w:hAnsi="Arial" w:cs="Arial"/>
                <w:sz w:val="24"/>
                <w:szCs w:val="24"/>
              </w:rPr>
            </w:pPr>
            <w:r w:rsidRPr="00C56AFE">
              <w:rPr>
                <w:rFonts w:ascii="Arial" w:hAnsi="Arial" w:cs="Arial"/>
                <w:sz w:val="24"/>
                <w:szCs w:val="24"/>
              </w:rPr>
              <w:t>Sl. no</w:t>
            </w:r>
          </w:p>
        </w:tc>
        <w:tc>
          <w:tcPr>
            <w:tcW w:w="2970" w:type="dxa"/>
            <w:tcBorders>
              <w:right w:val="single" w:sz="4" w:space="0" w:color="auto"/>
            </w:tcBorders>
          </w:tcPr>
          <w:p w:rsidR="002F3610" w:rsidRPr="00C56AFE" w:rsidRDefault="002F3610" w:rsidP="00C56A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6AFE">
              <w:rPr>
                <w:rFonts w:ascii="Arial" w:hAnsi="Arial" w:cs="Arial"/>
                <w:sz w:val="24"/>
                <w:szCs w:val="24"/>
              </w:rPr>
              <w:t>Purchase description of materials</w:t>
            </w:r>
          </w:p>
        </w:tc>
        <w:tc>
          <w:tcPr>
            <w:tcW w:w="3060" w:type="dxa"/>
            <w:tcBorders>
              <w:left w:val="single" w:sz="4" w:space="0" w:color="auto"/>
            </w:tcBorders>
          </w:tcPr>
          <w:p w:rsidR="002F3610" w:rsidRPr="00C56AFE" w:rsidRDefault="002F3610" w:rsidP="00C56A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6AFE">
              <w:rPr>
                <w:rFonts w:ascii="Arial" w:hAnsi="Arial" w:cs="Arial"/>
                <w:sz w:val="24"/>
                <w:szCs w:val="24"/>
              </w:rPr>
              <w:t>Price</w:t>
            </w:r>
          </w:p>
        </w:tc>
        <w:tc>
          <w:tcPr>
            <w:tcW w:w="1350" w:type="dxa"/>
          </w:tcPr>
          <w:p w:rsidR="002F3610" w:rsidRPr="00C56AFE" w:rsidRDefault="002F3610" w:rsidP="00C56A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6AFE">
              <w:rPr>
                <w:rFonts w:ascii="Arial" w:hAnsi="Arial" w:cs="Arial"/>
                <w:sz w:val="24"/>
                <w:szCs w:val="24"/>
              </w:rPr>
              <w:t>Taka (BDT)</w:t>
            </w:r>
          </w:p>
        </w:tc>
        <w:tc>
          <w:tcPr>
            <w:tcW w:w="1260" w:type="dxa"/>
          </w:tcPr>
          <w:p w:rsidR="00C56AFE" w:rsidRDefault="002F3610" w:rsidP="00C56A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6AFE">
              <w:rPr>
                <w:rFonts w:ascii="Arial" w:hAnsi="Arial" w:cs="Arial"/>
                <w:sz w:val="24"/>
                <w:szCs w:val="24"/>
              </w:rPr>
              <w:t>US</w:t>
            </w:r>
          </w:p>
          <w:p w:rsidR="002F3610" w:rsidRPr="00C56AFE" w:rsidRDefault="002F3610" w:rsidP="00C56A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6AFE">
              <w:rPr>
                <w:rFonts w:ascii="Arial" w:hAnsi="Arial" w:cs="Arial"/>
                <w:sz w:val="24"/>
                <w:szCs w:val="24"/>
              </w:rPr>
              <w:t>Dollar</w:t>
            </w:r>
          </w:p>
        </w:tc>
      </w:tr>
      <w:tr w:rsidR="002F3610" w:rsidRPr="00C56AFE" w:rsidTr="00C56AFE">
        <w:tc>
          <w:tcPr>
            <w:tcW w:w="630" w:type="dxa"/>
          </w:tcPr>
          <w:p w:rsidR="002F3610" w:rsidRPr="00C56AFE" w:rsidRDefault="002F3610" w:rsidP="007E7662">
            <w:pPr>
              <w:rPr>
                <w:rFonts w:ascii="Arial" w:hAnsi="Arial" w:cs="Arial"/>
                <w:sz w:val="24"/>
                <w:szCs w:val="24"/>
              </w:rPr>
            </w:pPr>
            <w:r w:rsidRPr="00C56AFE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970" w:type="dxa"/>
            <w:tcBorders>
              <w:right w:val="single" w:sz="4" w:space="0" w:color="auto"/>
            </w:tcBorders>
          </w:tcPr>
          <w:p w:rsidR="002F3610" w:rsidRPr="00C56AFE" w:rsidRDefault="002F3610" w:rsidP="007E7662">
            <w:pPr>
              <w:rPr>
                <w:rFonts w:ascii="Arial" w:hAnsi="Arial" w:cs="Arial"/>
                <w:sz w:val="24"/>
                <w:szCs w:val="24"/>
              </w:rPr>
            </w:pPr>
            <w:r w:rsidRPr="00C56AFE">
              <w:rPr>
                <w:rFonts w:ascii="Arial" w:hAnsi="Arial" w:cs="Arial"/>
                <w:sz w:val="24"/>
                <w:szCs w:val="24"/>
              </w:rPr>
              <w:t>Notebook</w:t>
            </w:r>
          </w:p>
          <w:p w:rsidR="002F3610" w:rsidRPr="00C56AFE" w:rsidRDefault="002F3610" w:rsidP="007E7662">
            <w:pPr>
              <w:rPr>
                <w:rFonts w:ascii="Arial" w:hAnsi="Arial" w:cs="Arial"/>
                <w:sz w:val="24"/>
                <w:szCs w:val="24"/>
              </w:rPr>
            </w:pPr>
            <w:r w:rsidRPr="00C56AFE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C56AFE">
              <w:rPr>
                <w:rFonts w:ascii="Arial" w:hAnsi="Arial" w:cs="Arial"/>
                <w:sz w:val="24"/>
                <w:szCs w:val="24"/>
              </w:rPr>
              <w:t>Khata</w:t>
            </w:r>
            <w:proofErr w:type="spellEnd"/>
            <w:r w:rsidRPr="00C56AF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56AFE">
              <w:rPr>
                <w:rFonts w:ascii="Arial" w:hAnsi="Arial" w:cs="Arial"/>
                <w:sz w:val="24"/>
                <w:szCs w:val="24"/>
              </w:rPr>
              <w:t>Bangla</w:t>
            </w:r>
            <w:proofErr w:type="spellEnd"/>
            <w:r w:rsidRPr="00C56AFE">
              <w:rPr>
                <w:rFonts w:ascii="Arial" w:hAnsi="Arial" w:cs="Arial"/>
                <w:sz w:val="24"/>
                <w:szCs w:val="24"/>
              </w:rPr>
              <w:t>, English, Mathematics)</w:t>
            </w:r>
          </w:p>
        </w:tc>
        <w:tc>
          <w:tcPr>
            <w:tcW w:w="3060" w:type="dxa"/>
            <w:tcBorders>
              <w:left w:val="single" w:sz="4" w:space="0" w:color="auto"/>
            </w:tcBorders>
          </w:tcPr>
          <w:p w:rsidR="002F3610" w:rsidRPr="00C56AFE" w:rsidRDefault="00312629" w:rsidP="00C56AF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6AFE">
              <w:rPr>
                <w:rFonts w:ascii="Arial" w:hAnsi="Arial" w:cs="Arial"/>
                <w:sz w:val="24"/>
                <w:szCs w:val="24"/>
              </w:rPr>
              <w:t>5</w:t>
            </w:r>
            <w:r w:rsidR="00C56AFE">
              <w:rPr>
                <w:rFonts w:ascii="Arial" w:hAnsi="Arial" w:cs="Arial"/>
                <w:sz w:val="24"/>
                <w:szCs w:val="24"/>
              </w:rPr>
              <w:t xml:space="preserve">0,000 piece </w:t>
            </w:r>
            <w:r w:rsidR="00C56AFE" w:rsidRPr="00C56AFE">
              <w:rPr>
                <w:rFonts w:ascii="Arial" w:hAnsi="Arial" w:cs="Arial"/>
                <w:sz w:val="24"/>
                <w:szCs w:val="24"/>
              </w:rPr>
              <w:t>×</w:t>
            </w:r>
            <w:r w:rsidR="002F3610" w:rsidRPr="00C56AFE">
              <w:rPr>
                <w:rFonts w:ascii="Arial" w:hAnsi="Arial" w:cs="Arial"/>
                <w:sz w:val="24"/>
                <w:szCs w:val="24"/>
              </w:rPr>
              <w:t>30 BD Tata</w:t>
            </w:r>
          </w:p>
          <w:p w:rsidR="002F3610" w:rsidRPr="00C56AFE" w:rsidRDefault="002F3610" w:rsidP="00C56AF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:rsidR="002F3610" w:rsidRPr="00C56AFE" w:rsidRDefault="00312629" w:rsidP="002657B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6AFE">
              <w:rPr>
                <w:rFonts w:ascii="Arial" w:hAnsi="Arial" w:cs="Arial"/>
                <w:sz w:val="24"/>
                <w:szCs w:val="24"/>
              </w:rPr>
              <w:t>1</w:t>
            </w:r>
            <w:r w:rsidR="002657BF" w:rsidRPr="00C56AFE">
              <w:rPr>
                <w:rFonts w:ascii="Arial" w:hAnsi="Arial" w:cs="Arial"/>
                <w:sz w:val="24"/>
                <w:szCs w:val="24"/>
              </w:rPr>
              <w:t>7,70,</w:t>
            </w:r>
            <w:r w:rsidRPr="00C56AFE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260" w:type="dxa"/>
          </w:tcPr>
          <w:p w:rsidR="002F3610" w:rsidRPr="00C56AFE" w:rsidRDefault="008E3D59" w:rsidP="008E3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14,508</w:t>
            </w:r>
          </w:p>
        </w:tc>
      </w:tr>
      <w:tr w:rsidR="002F3610" w:rsidRPr="00C56AFE" w:rsidTr="00C56AFE">
        <w:tc>
          <w:tcPr>
            <w:tcW w:w="630" w:type="dxa"/>
          </w:tcPr>
          <w:p w:rsidR="002F3610" w:rsidRPr="00C56AFE" w:rsidRDefault="002657BF" w:rsidP="007E7662">
            <w:pPr>
              <w:rPr>
                <w:rFonts w:ascii="Arial" w:hAnsi="Arial" w:cs="Arial"/>
                <w:sz w:val="24"/>
                <w:szCs w:val="24"/>
              </w:rPr>
            </w:pPr>
            <w:r w:rsidRPr="00C56AFE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970" w:type="dxa"/>
            <w:tcBorders>
              <w:right w:val="single" w:sz="4" w:space="0" w:color="auto"/>
            </w:tcBorders>
          </w:tcPr>
          <w:p w:rsidR="002F3610" w:rsidRPr="00C56AFE" w:rsidRDefault="002F3610" w:rsidP="007E7662">
            <w:pPr>
              <w:rPr>
                <w:rFonts w:ascii="Arial" w:hAnsi="Arial" w:cs="Arial"/>
                <w:sz w:val="24"/>
                <w:szCs w:val="24"/>
              </w:rPr>
            </w:pPr>
            <w:r w:rsidRPr="00C56AFE">
              <w:rPr>
                <w:rFonts w:ascii="Arial" w:hAnsi="Arial" w:cs="Arial"/>
                <w:sz w:val="24"/>
                <w:szCs w:val="24"/>
              </w:rPr>
              <w:t>Pen</w:t>
            </w:r>
          </w:p>
        </w:tc>
        <w:tc>
          <w:tcPr>
            <w:tcW w:w="3060" w:type="dxa"/>
            <w:tcBorders>
              <w:left w:val="single" w:sz="4" w:space="0" w:color="auto"/>
            </w:tcBorders>
          </w:tcPr>
          <w:p w:rsidR="002F3610" w:rsidRPr="00C56AFE" w:rsidRDefault="002F3610" w:rsidP="00C56AF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6AFE">
              <w:rPr>
                <w:rFonts w:ascii="Arial" w:hAnsi="Arial" w:cs="Arial"/>
                <w:sz w:val="24"/>
                <w:szCs w:val="24"/>
              </w:rPr>
              <w:t>20,000 piece</w:t>
            </w:r>
            <w:r w:rsidR="00C56AFE" w:rsidRPr="00C56AFE">
              <w:rPr>
                <w:rFonts w:ascii="Arial" w:hAnsi="Arial" w:cs="Arial"/>
                <w:sz w:val="24"/>
                <w:szCs w:val="24"/>
              </w:rPr>
              <w:t>×</w:t>
            </w:r>
            <w:r w:rsidRPr="00C56AFE">
              <w:rPr>
                <w:rFonts w:ascii="Arial" w:hAnsi="Arial" w:cs="Arial"/>
                <w:sz w:val="24"/>
                <w:szCs w:val="24"/>
              </w:rPr>
              <w:t>10 BD Tata</w:t>
            </w:r>
          </w:p>
          <w:p w:rsidR="002F3610" w:rsidRPr="00C56AFE" w:rsidRDefault="002F3610" w:rsidP="00C56AF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:rsidR="002F3610" w:rsidRPr="00C56AFE" w:rsidRDefault="002F3610" w:rsidP="002657B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6AFE">
              <w:rPr>
                <w:rFonts w:ascii="Arial" w:hAnsi="Arial" w:cs="Arial"/>
                <w:sz w:val="24"/>
                <w:szCs w:val="24"/>
              </w:rPr>
              <w:t>200,000</w:t>
            </w:r>
          </w:p>
        </w:tc>
        <w:tc>
          <w:tcPr>
            <w:tcW w:w="1260" w:type="dxa"/>
          </w:tcPr>
          <w:p w:rsidR="002F3610" w:rsidRPr="00C56AFE" w:rsidRDefault="008E3D59" w:rsidP="008E3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1,640</w:t>
            </w:r>
          </w:p>
        </w:tc>
      </w:tr>
      <w:tr w:rsidR="002F3610" w:rsidRPr="00C56AFE" w:rsidTr="00C56AFE">
        <w:tc>
          <w:tcPr>
            <w:tcW w:w="630" w:type="dxa"/>
          </w:tcPr>
          <w:p w:rsidR="002F3610" w:rsidRPr="00C56AFE" w:rsidRDefault="002657BF" w:rsidP="007E7662">
            <w:pPr>
              <w:rPr>
                <w:rFonts w:ascii="Arial" w:hAnsi="Arial" w:cs="Arial"/>
                <w:sz w:val="24"/>
                <w:szCs w:val="24"/>
              </w:rPr>
            </w:pPr>
            <w:r w:rsidRPr="00C56AFE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970" w:type="dxa"/>
            <w:tcBorders>
              <w:right w:val="single" w:sz="4" w:space="0" w:color="auto"/>
            </w:tcBorders>
          </w:tcPr>
          <w:p w:rsidR="002F3610" w:rsidRPr="00C56AFE" w:rsidRDefault="002F3610" w:rsidP="00130A36">
            <w:pPr>
              <w:rPr>
                <w:rFonts w:ascii="Arial" w:hAnsi="Arial" w:cs="Arial"/>
                <w:sz w:val="24"/>
                <w:szCs w:val="24"/>
              </w:rPr>
            </w:pPr>
            <w:r w:rsidRPr="00C56AFE">
              <w:rPr>
                <w:rFonts w:ascii="Arial" w:hAnsi="Arial" w:cs="Arial"/>
                <w:sz w:val="24"/>
                <w:szCs w:val="24"/>
              </w:rPr>
              <w:t>Slate</w:t>
            </w:r>
          </w:p>
        </w:tc>
        <w:tc>
          <w:tcPr>
            <w:tcW w:w="3060" w:type="dxa"/>
            <w:tcBorders>
              <w:left w:val="single" w:sz="4" w:space="0" w:color="auto"/>
            </w:tcBorders>
          </w:tcPr>
          <w:p w:rsidR="002F3610" w:rsidRPr="00C56AFE" w:rsidRDefault="00312629" w:rsidP="00C56AF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6AFE">
              <w:rPr>
                <w:rFonts w:ascii="Arial" w:hAnsi="Arial" w:cs="Arial"/>
                <w:sz w:val="24"/>
                <w:szCs w:val="24"/>
              </w:rPr>
              <w:t>4</w:t>
            </w:r>
            <w:r w:rsidR="002F3610" w:rsidRPr="00C56AFE">
              <w:rPr>
                <w:rFonts w:ascii="Arial" w:hAnsi="Arial" w:cs="Arial"/>
                <w:sz w:val="24"/>
                <w:szCs w:val="24"/>
              </w:rPr>
              <w:t>,000 piece</w:t>
            </w:r>
            <w:r w:rsidR="00C56AFE" w:rsidRPr="00C56AFE">
              <w:rPr>
                <w:rFonts w:ascii="Arial" w:hAnsi="Arial" w:cs="Arial"/>
                <w:sz w:val="24"/>
                <w:szCs w:val="24"/>
              </w:rPr>
              <w:t>×</w:t>
            </w:r>
            <w:r w:rsidR="002F3610" w:rsidRPr="00C56AFE">
              <w:rPr>
                <w:rFonts w:ascii="Arial" w:hAnsi="Arial" w:cs="Arial"/>
                <w:sz w:val="24"/>
                <w:szCs w:val="24"/>
              </w:rPr>
              <w:t xml:space="preserve"> 50 BD Tata</w:t>
            </w:r>
          </w:p>
          <w:p w:rsidR="002F3610" w:rsidRPr="00C56AFE" w:rsidRDefault="002F3610" w:rsidP="00C56AF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:rsidR="002F3610" w:rsidRPr="00C56AFE" w:rsidRDefault="00312629" w:rsidP="002657B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6AFE">
              <w:rPr>
                <w:rFonts w:ascii="Arial" w:hAnsi="Arial" w:cs="Arial"/>
                <w:sz w:val="24"/>
                <w:szCs w:val="24"/>
              </w:rPr>
              <w:t>2</w:t>
            </w:r>
            <w:r w:rsidR="002F3610" w:rsidRPr="00C56AFE">
              <w:rPr>
                <w:rFonts w:ascii="Arial" w:hAnsi="Arial" w:cs="Arial"/>
                <w:sz w:val="24"/>
                <w:szCs w:val="24"/>
              </w:rPr>
              <w:t>00,000</w:t>
            </w:r>
          </w:p>
        </w:tc>
        <w:tc>
          <w:tcPr>
            <w:tcW w:w="1260" w:type="dxa"/>
          </w:tcPr>
          <w:p w:rsidR="002F3610" w:rsidRPr="00C56AFE" w:rsidRDefault="008E3D59" w:rsidP="008E3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1,640</w:t>
            </w:r>
          </w:p>
        </w:tc>
      </w:tr>
      <w:tr w:rsidR="002F3610" w:rsidRPr="00C56AFE" w:rsidTr="00C56AFE">
        <w:tc>
          <w:tcPr>
            <w:tcW w:w="630" w:type="dxa"/>
          </w:tcPr>
          <w:p w:rsidR="002F3610" w:rsidRPr="00C56AFE" w:rsidRDefault="002657BF" w:rsidP="007E7662">
            <w:pPr>
              <w:rPr>
                <w:rFonts w:ascii="Arial" w:hAnsi="Arial" w:cs="Arial"/>
                <w:sz w:val="24"/>
                <w:szCs w:val="24"/>
              </w:rPr>
            </w:pPr>
            <w:r w:rsidRPr="00C56AFE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970" w:type="dxa"/>
            <w:tcBorders>
              <w:right w:val="single" w:sz="4" w:space="0" w:color="auto"/>
            </w:tcBorders>
          </w:tcPr>
          <w:p w:rsidR="002F3610" w:rsidRPr="00C56AFE" w:rsidRDefault="002F3610" w:rsidP="00130A36">
            <w:pPr>
              <w:rPr>
                <w:rFonts w:ascii="Arial" w:hAnsi="Arial" w:cs="Arial"/>
                <w:sz w:val="24"/>
                <w:szCs w:val="24"/>
              </w:rPr>
            </w:pPr>
            <w:r w:rsidRPr="00C56AFE">
              <w:rPr>
                <w:rFonts w:ascii="Arial" w:hAnsi="Arial" w:cs="Arial"/>
                <w:sz w:val="24"/>
                <w:szCs w:val="24"/>
              </w:rPr>
              <w:t>Scale</w:t>
            </w:r>
          </w:p>
        </w:tc>
        <w:tc>
          <w:tcPr>
            <w:tcW w:w="3060" w:type="dxa"/>
            <w:tcBorders>
              <w:left w:val="single" w:sz="4" w:space="0" w:color="auto"/>
            </w:tcBorders>
          </w:tcPr>
          <w:p w:rsidR="002F3610" w:rsidRPr="00C56AFE" w:rsidRDefault="00312629" w:rsidP="00C56AF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6AFE">
              <w:rPr>
                <w:rFonts w:ascii="Arial" w:hAnsi="Arial" w:cs="Arial"/>
                <w:sz w:val="24"/>
                <w:szCs w:val="24"/>
              </w:rPr>
              <w:t>2</w:t>
            </w:r>
            <w:r w:rsidR="002F3610" w:rsidRPr="00C56AFE">
              <w:rPr>
                <w:rFonts w:ascii="Arial" w:hAnsi="Arial" w:cs="Arial"/>
                <w:sz w:val="24"/>
                <w:szCs w:val="24"/>
              </w:rPr>
              <w:t>,000 piece</w:t>
            </w:r>
            <w:r w:rsidR="00C56AFE" w:rsidRPr="00C56AFE">
              <w:rPr>
                <w:rFonts w:ascii="Arial" w:hAnsi="Arial" w:cs="Arial"/>
                <w:sz w:val="24"/>
                <w:szCs w:val="24"/>
              </w:rPr>
              <w:t>×</w:t>
            </w:r>
            <w:r w:rsidR="00110236" w:rsidRPr="00C56AFE">
              <w:rPr>
                <w:rFonts w:ascii="Arial" w:hAnsi="Arial" w:cs="Arial"/>
                <w:sz w:val="24"/>
                <w:szCs w:val="24"/>
              </w:rPr>
              <w:t>3</w:t>
            </w:r>
            <w:r w:rsidR="002F3610" w:rsidRPr="00C56AFE">
              <w:rPr>
                <w:rFonts w:ascii="Arial" w:hAnsi="Arial" w:cs="Arial"/>
                <w:sz w:val="24"/>
                <w:szCs w:val="24"/>
              </w:rPr>
              <w:t>0 BD Tata</w:t>
            </w:r>
          </w:p>
          <w:p w:rsidR="002F3610" w:rsidRPr="00C56AFE" w:rsidRDefault="002F3610" w:rsidP="00C56AF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:rsidR="002F3610" w:rsidRPr="00C56AFE" w:rsidRDefault="00312629" w:rsidP="002657B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6AFE">
              <w:rPr>
                <w:rFonts w:ascii="Arial" w:hAnsi="Arial" w:cs="Arial"/>
                <w:sz w:val="24"/>
                <w:szCs w:val="24"/>
              </w:rPr>
              <w:t>60,000</w:t>
            </w:r>
          </w:p>
        </w:tc>
        <w:tc>
          <w:tcPr>
            <w:tcW w:w="1260" w:type="dxa"/>
          </w:tcPr>
          <w:p w:rsidR="002F3610" w:rsidRPr="00C56AFE" w:rsidRDefault="008E3D59" w:rsidP="008E3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492</w:t>
            </w:r>
          </w:p>
        </w:tc>
      </w:tr>
      <w:tr w:rsidR="00312629" w:rsidRPr="00C56AFE" w:rsidTr="00C56AFE">
        <w:tc>
          <w:tcPr>
            <w:tcW w:w="630" w:type="dxa"/>
          </w:tcPr>
          <w:p w:rsidR="00312629" w:rsidRPr="00C56AFE" w:rsidRDefault="002657BF" w:rsidP="007E7662">
            <w:pPr>
              <w:rPr>
                <w:rFonts w:ascii="Arial" w:hAnsi="Arial" w:cs="Arial"/>
                <w:sz w:val="24"/>
                <w:szCs w:val="24"/>
              </w:rPr>
            </w:pPr>
            <w:r w:rsidRPr="00C56AFE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2970" w:type="dxa"/>
            <w:tcBorders>
              <w:right w:val="single" w:sz="4" w:space="0" w:color="auto"/>
            </w:tcBorders>
          </w:tcPr>
          <w:p w:rsidR="00312629" w:rsidRPr="00C56AFE" w:rsidRDefault="00312629" w:rsidP="00130A36">
            <w:pPr>
              <w:rPr>
                <w:rFonts w:ascii="Arial" w:hAnsi="Arial" w:cs="Arial"/>
                <w:sz w:val="24"/>
                <w:szCs w:val="24"/>
              </w:rPr>
            </w:pPr>
            <w:r w:rsidRPr="00C56AFE">
              <w:rPr>
                <w:rFonts w:ascii="Arial" w:hAnsi="Arial" w:cs="Arial"/>
                <w:sz w:val="24"/>
                <w:szCs w:val="24"/>
              </w:rPr>
              <w:t xml:space="preserve">Erasure </w:t>
            </w:r>
          </w:p>
        </w:tc>
        <w:tc>
          <w:tcPr>
            <w:tcW w:w="3060" w:type="dxa"/>
            <w:tcBorders>
              <w:left w:val="single" w:sz="4" w:space="0" w:color="auto"/>
            </w:tcBorders>
          </w:tcPr>
          <w:p w:rsidR="00312629" w:rsidRPr="00C56AFE" w:rsidRDefault="00312629" w:rsidP="00C56AF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6AFE">
              <w:rPr>
                <w:rFonts w:ascii="Arial" w:hAnsi="Arial" w:cs="Arial"/>
                <w:sz w:val="24"/>
                <w:szCs w:val="24"/>
              </w:rPr>
              <w:t>7,000 piece</w:t>
            </w:r>
            <w:r w:rsidR="00C56AFE" w:rsidRPr="00C56AFE">
              <w:rPr>
                <w:rFonts w:ascii="Arial" w:hAnsi="Arial" w:cs="Arial"/>
                <w:sz w:val="24"/>
                <w:szCs w:val="24"/>
              </w:rPr>
              <w:t>×</w:t>
            </w:r>
            <w:r w:rsidRPr="00C56AFE">
              <w:rPr>
                <w:rFonts w:ascii="Arial" w:hAnsi="Arial" w:cs="Arial"/>
                <w:sz w:val="24"/>
                <w:szCs w:val="24"/>
              </w:rPr>
              <w:t>15 BD Tata</w:t>
            </w:r>
          </w:p>
          <w:p w:rsidR="00312629" w:rsidRPr="00C56AFE" w:rsidRDefault="00312629" w:rsidP="00C56AF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:rsidR="00312629" w:rsidRPr="00C56AFE" w:rsidRDefault="00312629" w:rsidP="002657B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6AFE">
              <w:rPr>
                <w:rFonts w:ascii="Arial" w:hAnsi="Arial" w:cs="Arial"/>
                <w:sz w:val="24"/>
                <w:szCs w:val="24"/>
              </w:rPr>
              <w:t>105,000</w:t>
            </w:r>
          </w:p>
        </w:tc>
        <w:tc>
          <w:tcPr>
            <w:tcW w:w="1260" w:type="dxa"/>
          </w:tcPr>
          <w:p w:rsidR="00312629" w:rsidRPr="00C56AFE" w:rsidRDefault="008E3D59" w:rsidP="008E3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860</w:t>
            </w:r>
          </w:p>
        </w:tc>
      </w:tr>
      <w:tr w:rsidR="00312629" w:rsidRPr="00C56AFE" w:rsidTr="00C56AFE">
        <w:tc>
          <w:tcPr>
            <w:tcW w:w="630" w:type="dxa"/>
          </w:tcPr>
          <w:p w:rsidR="00312629" w:rsidRPr="00C56AFE" w:rsidRDefault="002657BF" w:rsidP="007E7662">
            <w:pPr>
              <w:rPr>
                <w:rFonts w:ascii="Arial" w:hAnsi="Arial" w:cs="Arial"/>
                <w:sz w:val="24"/>
                <w:szCs w:val="24"/>
              </w:rPr>
            </w:pPr>
            <w:r w:rsidRPr="00C56AFE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2970" w:type="dxa"/>
            <w:tcBorders>
              <w:right w:val="single" w:sz="4" w:space="0" w:color="auto"/>
            </w:tcBorders>
          </w:tcPr>
          <w:p w:rsidR="00312629" w:rsidRPr="00C56AFE" w:rsidRDefault="00312629" w:rsidP="00130A36">
            <w:pPr>
              <w:rPr>
                <w:rFonts w:ascii="Arial" w:hAnsi="Arial" w:cs="Arial"/>
                <w:sz w:val="24"/>
                <w:szCs w:val="24"/>
              </w:rPr>
            </w:pPr>
            <w:r w:rsidRPr="00C56AFE">
              <w:rPr>
                <w:rFonts w:ascii="Arial" w:hAnsi="Arial" w:cs="Arial"/>
                <w:sz w:val="24"/>
                <w:szCs w:val="24"/>
              </w:rPr>
              <w:t>Pencil cutter</w:t>
            </w:r>
          </w:p>
        </w:tc>
        <w:tc>
          <w:tcPr>
            <w:tcW w:w="3060" w:type="dxa"/>
            <w:tcBorders>
              <w:left w:val="single" w:sz="4" w:space="0" w:color="auto"/>
            </w:tcBorders>
          </w:tcPr>
          <w:p w:rsidR="00312629" w:rsidRPr="00C56AFE" w:rsidRDefault="00312629" w:rsidP="00C56AF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6AFE">
              <w:rPr>
                <w:rFonts w:ascii="Arial" w:hAnsi="Arial" w:cs="Arial"/>
                <w:sz w:val="24"/>
                <w:szCs w:val="24"/>
              </w:rPr>
              <w:t>7,000 piece</w:t>
            </w:r>
            <w:r w:rsidR="00C56AFE" w:rsidRPr="00C56AFE">
              <w:rPr>
                <w:rFonts w:ascii="Arial" w:hAnsi="Arial" w:cs="Arial"/>
                <w:sz w:val="24"/>
                <w:szCs w:val="24"/>
              </w:rPr>
              <w:t>×</w:t>
            </w:r>
            <w:r w:rsidRPr="00C56AFE">
              <w:rPr>
                <w:rFonts w:ascii="Arial" w:hAnsi="Arial" w:cs="Arial"/>
                <w:sz w:val="24"/>
                <w:szCs w:val="24"/>
              </w:rPr>
              <w:t>15 BD Tata</w:t>
            </w:r>
          </w:p>
          <w:p w:rsidR="00312629" w:rsidRPr="00C56AFE" w:rsidRDefault="00312629" w:rsidP="00C56AF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:rsidR="00312629" w:rsidRPr="00C56AFE" w:rsidRDefault="00312629" w:rsidP="002657B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6AFE">
              <w:rPr>
                <w:rFonts w:ascii="Arial" w:hAnsi="Arial" w:cs="Arial"/>
                <w:sz w:val="24"/>
                <w:szCs w:val="24"/>
              </w:rPr>
              <w:t>105,000</w:t>
            </w:r>
          </w:p>
        </w:tc>
        <w:tc>
          <w:tcPr>
            <w:tcW w:w="1260" w:type="dxa"/>
          </w:tcPr>
          <w:p w:rsidR="00312629" w:rsidRPr="00C56AFE" w:rsidRDefault="008E3D59" w:rsidP="008E3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860</w:t>
            </w:r>
          </w:p>
        </w:tc>
      </w:tr>
      <w:tr w:rsidR="002657BF" w:rsidRPr="00C56AFE" w:rsidTr="00F75343">
        <w:tc>
          <w:tcPr>
            <w:tcW w:w="6660" w:type="dxa"/>
            <w:gridSpan w:val="3"/>
          </w:tcPr>
          <w:p w:rsidR="002657BF" w:rsidRPr="00C56AFE" w:rsidRDefault="002657BF" w:rsidP="002657B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6AFE">
              <w:rPr>
                <w:rFonts w:ascii="Arial" w:hAnsi="Arial" w:cs="Arial"/>
                <w:sz w:val="24"/>
                <w:szCs w:val="24"/>
              </w:rPr>
              <w:t>Total :</w:t>
            </w:r>
          </w:p>
        </w:tc>
        <w:tc>
          <w:tcPr>
            <w:tcW w:w="1350" w:type="dxa"/>
          </w:tcPr>
          <w:p w:rsidR="002657BF" w:rsidRPr="00C56AFE" w:rsidRDefault="002657BF" w:rsidP="002657B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6AFE">
              <w:rPr>
                <w:rFonts w:ascii="Arial" w:hAnsi="Arial" w:cs="Arial"/>
                <w:sz w:val="24"/>
                <w:szCs w:val="24"/>
              </w:rPr>
              <w:t>24,40,000</w:t>
            </w:r>
          </w:p>
        </w:tc>
        <w:tc>
          <w:tcPr>
            <w:tcW w:w="1260" w:type="dxa"/>
          </w:tcPr>
          <w:p w:rsidR="002657BF" w:rsidRPr="00C56AFE" w:rsidRDefault="002657BF" w:rsidP="002657B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6AFE">
              <w:rPr>
                <w:rFonts w:ascii="Arial" w:hAnsi="Arial" w:cs="Arial"/>
                <w:sz w:val="24"/>
                <w:szCs w:val="24"/>
              </w:rPr>
              <w:t>20,000</w:t>
            </w:r>
          </w:p>
        </w:tc>
      </w:tr>
    </w:tbl>
    <w:p w:rsidR="007E7662" w:rsidRPr="00C56AFE" w:rsidRDefault="007E7662" w:rsidP="007E7662">
      <w:pPr>
        <w:rPr>
          <w:rFonts w:ascii="Arial" w:hAnsi="Arial" w:cs="Arial"/>
          <w:sz w:val="24"/>
          <w:szCs w:val="24"/>
        </w:rPr>
      </w:pPr>
    </w:p>
    <w:p w:rsidR="002657BF" w:rsidRPr="00C56AFE" w:rsidRDefault="002657BF" w:rsidP="002657BF">
      <w:pPr>
        <w:jc w:val="center"/>
        <w:rPr>
          <w:rFonts w:ascii="Arial" w:hAnsi="Arial" w:cs="Arial"/>
          <w:sz w:val="24"/>
          <w:szCs w:val="24"/>
        </w:rPr>
      </w:pPr>
      <w:r w:rsidRPr="00C56AFE">
        <w:rPr>
          <w:rFonts w:ascii="Arial" w:hAnsi="Arial" w:cs="Arial"/>
          <w:sz w:val="24"/>
          <w:szCs w:val="24"/>
        </w:rPr>
        <w:t xml:space="preserve">Exchange </w:t>
      </w:r>
      <w:proofErr w:type="gramStart"/>
      <w:r w:rsidRPr="00C56AFE">
        <w:rPr>
          <w:rFonts w:ascii="Arial" w:hAnsi="Arial" w:cs="Arial"/>
          <w:sz w:val="24"/>
          <w:szCs w:val="24"/>
        </w:rPr>
        <w:t>rate :</w:t>
      </w:r>
      <w:proofErr w:type="gramEnd"/>
      <w:r w:rsidRPr="00C56AFE">
        <w:rPr>
          <w:rFonts w:ascii="Arial" w:hAnsi="Arial" w:cs="Arial"/>
          <w:sz w:val="24"/>
          <w:szCs w:val="24"/>
        </w:rPr>
        <w:t xml:space="preserve"> I US dollar = 122.00 BD Taka.</w:t>
      </w:r>
    </w:p>
    <w:p w:rsidR="007E7662" w:rsidRPr="0065474B" w:rsidRDefault="007E7662" w:rsidP="007E7662">
      <w:pPr>
        <w:jc w:val="both"/>
        <w:rPr>
          <w:rFonts w:ascii="Cambria" w:hAnsi="Cambria"/>
        </w:rPr>
      </w:pPr>
    </w:p>
    <w:p w:rsidR="007E7662" w:rsidRDefault="007E7662" w:rsidP="007E7662">
      <w:pPr>
        <w:rPr>
          <w:rFonts w:ascii="Cambria" w:hAnsi="Cambria"/>
        </w:rPr>
      </w:pPr>
    </w:p>
    <w:p w:rsidR="00B778E7" w:rsidRPr="00476F87" w:rsidRDefault="00A912F6" w:rsidP="00B778E7">
      <w:pPr>
        <w:jc w:val="center"/>
        <w:rPr>
          <w:rFonts w:ascii="Cambria" w:hAnsi="Cambria"/>
          <w:b/>
          <w:sz w:val="36"/>
          <w:u w:val="single"/>
        </w:rPr>
      </w:pPr>
      <w:r>
        <w:rPr>
          <w:rFonts w:ascii="Cambria" w:hAnsi="Cambria"/>
          <w:b/>
          <w:sz w:val="36"/>
          <w:u w:val="single"/>
        </w:rPr>
        <w:lastRenderedPageBreak/>
        <w:t xml:space="preserve">BASCO Foundation`s </w:t>
      </w:r>
      <w:r w:rsidR="00B778E7" w:rsidRPr="00476F87">
        <w:rPr>
          <w:rFonts w:ascii="Cambria" w:hAnsi="Cambria"/>
          <w:b/>
          <w:sz w:val="36"/>
          <w:u w:val="single"/>
        </w:rPr>
        <w:t>School and Children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B778E7" w:rsidTr="00B778E7">
        <w:tc>
          <w:tcPr>
            <w:tcW w:w="4788" w:type="dxa"/>
          </w:tcPr>
          <w:p w:rsidR="00B778E7" w:rsidRDefault="004F72CD" w:rsidP="00B778E7">
            <w:pPr>
              <w:jc w:val="center"/>
              <w:rPr>
                <w:rFonts w:ascii="Cambria" w:hAnsi="Cambria"/>
                <w:sz w:val="36"/>
              </w:rPr>
            </w:pPr>
            <w:r>
              <w:rPr>
                <w:rFonts w:ascii="Cambria" w:hAnsi="Cambria"/>
                <w:noProof/>
                <w:sz w:val="36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38735</wp:posOffset>
                  </wp:positionV>
                  <wp:extent cx="2929890" cy="2186940"/>
                  <wp:effectExtent l="19050" t="0" r="3810" b="0"/>
                  <wp:wrapNone/>
                  <wp:docPr id="1" name="Picture 1" descr="C:\Users\SonaXshi\Desktop\SCHOOL photos\G-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onaXshi\Desktop\SCHOOL photos\G-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9890" cy="2186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778E7" w:rsidRDefault="00B778E7" w:rsidP="00B778E7">
            <w:pPr>
              <w:jc w:val="center"/>
              <w:rPr>
                <w:rFonts w:ascii="Cambria" w:hAnsi="Cambria"/>
                <w:sz w:val="36"/>
              </w:rPr>
            </w:pPr>
          </w:p>
          <w:p w:rsidR="00B778E7" w:rsidRDefault="00B778E7" w:rsidP="00B778E7">
            <w:pPr>
              <w:jc w:val="center"/>
              <w:rPr>
                <w:rFonts w:ascii="Cambria" w:hAnsi="Cambria"/>
                <w:sz w:val="36"/>
              </w:rPr>
            </w:pPr>
          </w:p>
          <w:p w:rsidR="00B778E7" w:rsidRDefault="00B778E7" w:rsidP="00B778E7">
            <w:pPr>
              <w:jc w:val="center"/>
              <w:rPr>
                <w:rFonts w:ascii="Cambria" w:hAnsi="Cambria"/>
                <w:sz w:val="36"/>
              </w:rPr>
            </w:pPr>
          </w:p>
          <w:p w:rsidR="00B778E7" w:rsidRDefault="00B778E7" w:rsidP="00B778E7">
            <w:pPr>
              <w:jc w:val="center"/>
              <w:rPr>
                <w:rFonts w:ascii="Cambria" w:hAnsi="Cambria"/>
                <w:sz w:val="36"/>
              </w:rPr>
            </w:pPr>
          </w:p>
          <w:p w:rsidR="00B778E7" w:rsidRDefault="00B778E7" w:rsidP="00B778E7">
            <w:pPr>
              <w:jc w:val="center"/>
              <w:rPr>
                <w:rFonts w:ascii="Cambria" w:hAnsi="Cambria"/>
                <w:sz w:val="36"/>
              </w:rPr>
            </w:pPr>
          </w:p>
          <w:p w:rsidR="00B778E7" w:rsidRDefault="00B778E7" w:rsidP="00B778E7">
            <w:pPr>
              <w:jc w:val="center"/>
              <w:rPr>
                <w:rFonts w:ascii="Cambria" w:hAnsi="Cambria"/>
                <w:sz w:val="36"/>
              </w:rPr>
            </w:pPr>
          </w:p>
          <w:p w:rsidR="00B778E7" w:rsidRDefault="00B778E7" w:rsidP="00B778E7">
            <w:pPr>
              <w:jc w:val="center"/>
              <w:rPr>
                <w:rFonts w:ascii="Cambria" w:hAnsi="Cambria"/>
                <w:sz w:val="36"/>
              </w:rPr>
            </w:pPr>
          </w:p>
        </w:tc>
        <w:tc>
          <w:tcPr>
            <w:tcW w:w="4788" w:type="dxa"/>
          </w:tcPr>
          <w:p w:rsidR="00B778E7" w:rsidRDefault="00E95E7B" w:rsidP="00B778E7">
            <w:pPr>
              <w:jc w:val="center"/>
              <w:rPr>
                <w:rFonts w:ascii="Cambria" w:hAnsi="Cambria"/>
                <w:sz w:val="36"/>
              </w:rPr>
            </w:pPr>
            <w:r>
              <w:rPr>
                <w:rFonts w:ascii="Cambria" w:hAnsi="Cambria"/>
                <w:noProof/>
                <w:sz w:val="36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38735</wp:posOffset>
                  </wp:positionV>
                  <wp:extent cx="2917250" cy="2186940"/>
                  <wp:effectExtent l="19050" t="0" r="0" b="0"/>
                  <wp:wrapNone/>
                  <wp:docPr id="2" name="Picture 2" descr="C:\Users\SonaXshi\Desktop\SCHOOL photos\GG-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onaXshi\Desktop\SCHOOL photos\GG-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7250" cy="2186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F72CD" w:rsidRDefault="004F72CD" w:rsidP="00B778E7">
            <w:pPr>
              <w:jc w:val="center"/>
              <w:rPr>
                <w:rFonts w:ascii="Cambria" w:hAnsi="Cambria"/>
                <w:sz w:val="36"/>
              </w:rPr>
            </w:pPr>
          </w:p>
          <w:p w:rsidR="004F72CD" w:rsidRDefault="004F72CD" w:rsidP="00B778E7">
            <w:pPr>
              <w:jc w:val="center"/>
              <w:rPr>
                <w:rFonts w:ascii="Cambria" w:hAnsi="Cambria"/>
                <w:sz w:val="36"/>
              </w:rPr>
            </w:pPr>
          </w:p>
          <w:p w:rsidR="004F72CD" w:rsidRDefault="004F72CD" w:rsidP="00B778E7">
            <w:pPr>
              <w:jc w:val="center"/>
              <w:rPr>
                <w:rFonts w:ascii="Cambria" w:hAnsi="Cambria"/>
                <w:sz w:val="36"/>
              </w:rPr>
            </w:pPr>
          </w:p>
          <w:p w:rsidR="004F72CD" w:rsidRDefault="004F72CD" w:rsidP="00B778E7">
            <w:pPr>
              <w:jc w:val="center"/>
              <w:rPr>
                <w:rFonts w:ascii="Cambria" w:hAnsi="Cambria"/>
                <w:sz w:val="36"/>
              </w:rPr>
            </w:pPr>
          </w:p>
          <w:p w:rsidR="004F72CD" w:rsidRDefault="004F72CD" w:rsidP="00B778E7">
            <w:pPr>
              <w:jc w:val="center"/>
              <w:rPr>
                <w:rFonts w:ascii="Cambria" w:hAnsi="Cambria"/>
                <w:sz w:val="36"/>
              </w:rPr>
            </w:pPr>
          </w:p>
          <w:p w:rsidR="004F72CD" w:rsidRDefault="004F72CD" w:rsidP="00B778E7">
            <w:pPr>
              <w:jc w:val="center"/>
              <w:rPr>
                <w:rFonts w:ascii="Cambria" w:hAnsi="Cambria"/>
                <w:sz w:val="36"/>
              </w:rPr>
            </w:pPr>
          </w:p>
          <w:p w:rsidR="004F72CD" w:rsidRDefault="004F72CD" w:rsidP="00B778E7">
            <w:pPr>
              <w:jc w:val="center"/>
              <w:rPr>
                <w:rFonts w:ascii="Cambria" w:hAnsi="Cambria"/>
                <w:sz w:val="36"/>
              </w:rPr>
            </w:pPr>
          </w:p>
          <w:p w:rsidR="004F72CD" w:rsidRDefault="004F72CD" w:rsidP="00B778E7">
            <w:pPr>
              <w:jc w:val="center"/>
              <w:rPr>
                <w:rFonts w:ascii="Cambria" w:hAnsi="Cambria"/>
                <w:sz w:val="36"/>
              </w:rPr>
            </w:pPr>
          </w:p>
        </w:tc>
      </w:tr>
      <w:tr w:rsidR="00B778E7" w:rsidTr="00B778E7">
        <w:tc>
          <w:tcPr>
            <w:tcW w:w="4788" w:type="dxa"/>
          </w:tcPr>
          <w:p w:rsidR="00B778E7" w:rsidRDefault="00F8756B" w:rsidP="00B778E7">
            <w:pPr>
              <w:jc w:val="center"/>
              <w:rPr>
                <w:rFonts w:ascii="Cambria" w:hAnsi="Cambria"/>
                <w:sz w:val="36"/>
              </w:rPr>
            </w:pPr>
            <w:r>
              <w:rPr>
                <w:rFonts w:ascii="Cambria" w:hAnsi="Cambria"/>
                <w:noProof/>
                <w:sz w:val="36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20320</wp:posOffset>
                  </wp:positionV>
                  <wp:extent cx="2899410" cy="2156460"/>
                  <wp:effectExtent l="19050" t="0" r="0" b="0"/>
                  <wp:wrapNone/>
                  <wp:docPr id="3" name="Picture 3" descr="C:\Users\SonaXshi\Desktop\SCHOOL photos\GG-6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onaXshi\Desktop\SCHOOL photos\GG-6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9410" cy="2156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778E7" w:rsidRDefault="00B778E7" w:rsidP="00B778E7">
            <w:pPr>
              <w:jc w:val="center"/>
              <w:rPr>
                <w:rFonts w:ascii="Cambria" w:hAnsi="Cambria"/>
                <w:sz w:val="36"/>
              </w:rPr>
            </w:pPr>
          </w:p>
          <w:p w:rsidR="00B778E7" w:rsidRDefault="00B778E7" w:rsidP="00B778E7">
            <w:pPr>
              <w:jc w:val="center"/>
              <w:rPr>
                <w:rFonts w:ascii="Cambria" w:hAnsi="Cambria"/>
                <w:sz w:val="36"/>
              </w:rPr>
            </w:pPr>
          </w:p>
          <w:p w:rsidR="00B778E7" w:rsidRDefault="00B778E7" w:rsidP="00B778E7">
            <w:pPr>
              <w:jc w:val="center"/>
              <w:rPr>
                <w:rFonts w:ascii="Cambria" w:hAnsi="Cambria"/>
                <w:sz w:val="36"/>
              </w:rPr>
            </w:pPr>
          </w:p>
          <w:p w:rsidR="00B778E7" w:rsidRDefault="00B778E7" w:rsidP="00B778E7">
            <w:pPr>
              <w:jc w:val="center"/>
              <w:rPr>
                <w:rFonts w:ascii="Cambria" w:hAnsi="Cambria"/>
                <w:sz w:val="36"/>
              </w:rPr>
            </w:pPr>
          </w:p>
          <w:p w:rsidR="00B778E7" w:rsidRDefault="00B778E7" w:rsidP="00B778E7">
            <w:pPr>
              <w:jc w:val="center"/>
              <w:rPr>
                <w:rFonts w:ascii="Cambria" w:hAnsi="Cambria"/>
                <w:sz w:val="36"/>
              </w:rPr>
            </w:pPr>
          </w:p>
          <w:p w:rsidR="00B778E7" w:rsidRDefault="00B778E7" w:rsidP="00B778E7">
            <w:pPr>
              <w:jc w:val="center"/>
              <w:rPr>
                <w:rFonts w:ascii="Cambria" w:hAnsi="Cambria"/>
                <w:sz w:val="36"/>
              </w:rPr>
            </w:pPr>
          </w:p>
          <w:p w:rsidR="00B778E7" w:rsidRDefault="00B778E7" w:rsidP="00B778E7">
            <w:pPr>
              <w:jc w:val="center"/>
              <w:rPr>
                <w:rFonts w:ascii="Cambria" w:hAnsi="Cambria"/>
                <w:sz w:val="36"/>
              </w:rPr>
            </w:pPr>
          </w:p>
        </w:tc>
        <w:tc>
          <w:tcPr>
            <w:tcW w:w="4788" w:type="dxa"/>
          </w:tcPr>
          <w:p w:rsidR="00B778E7" w:rsidRDefault="00455F78" w:rsidP="00B778E7">
            <w:pPr>
              <w:jc w:val="center"/>
              <w:rPr>
                <w:rFonts w:ascii="Cambria" w:hAnsi="Cambria"/>
                <w:sz w:val="36"/>
              </w:rPr>
            </w:pPr>
            <w:r>
              <w:rPr>
                <w:rFonts w:ascii="Cambria" w:hAnsi="Cambria"/>
                <w:noProof/>
                <w:sz w:val="36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20320</wp:posOffset>
                  </wp:positionV>
                  <wp:extent cx="2914650" cy="2156460"/>
                  <wp:effectExtent l="19050" t="0" r="0" b="0"/>
                  <wp:wrapNone/>
                  <wp:docPr id="4" name="Picture 4" descr="C:\Users\SonaXshi\Desktop\SCHOOL photos\Web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SonaXshi\Desktop\SCHOOL photos\Web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4650" cy="2156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8756B" w:rsidRDefault="00F8756B" w:rsidP="00B778E7">
            <w:pPr>
              <w:jc w:val="center"/>
              <w:rPr>
                <w:rFonts w:ascii="Cambria" w:hAnsi="Cambria"/>
                <w:sz w:val="36"/>
              </w:rPr>
            </w:pPr>
          </w:p>
          <w:p w:rsidR="00F8756B" w:rsidRDefault="00F8756B" w:rsidP="00B778E7">
            <w:pPr>
              <w:jc w:val="center"/>
              <w:rPr>
                <w:rFonts w:ascii="Cambria" w:hAnsi="Cambria"/>
                <w:sz w:val="36"/>
              </w:rPr>
            </w:pPr>
          </w:p>
          <w:p w:rsidR="00F8756B" w:rsidRDefault="00F8756B" w:rsidP="00B778E7">
            <w:pPr>
              <w:jc w:val="center"/>
              <w:rPr>
                <w:rFonts w:ascii="Cambria" w:hAnsi="Cambria"/>
                <w:sz w:val="36"/>
              </w:rPr>
            </w:pPr>
          </w:p>
          <w:p w:rsidR="00F8756B" w:rsidRDefault="00F8756B" w:rsidP="00B778E7">
            <w:pPr>
              <w:jc w:val="center"/>
              <w:rPr>
                <w:rFonts w:ascii="Cambria" w:hAnsi="Cambria"/>
                <w:sz w:val="36"/>
              </w:rPr>
            </w:pPr>
          </w:p>
          <w:p w:rsidR="00F8756B" w:rsidRDefault="00F8756B" w:rsidP="00B778E7">
            <w:pPr>
              <w:jc w:val="center"/>
              <w:rPr>
                <w:rFonts w:ascii="Cambria" w:hAnsi="Cambria"/>
                <w:sz w:val="36"/>
              </w:rPr>
            </w:pPr>
          </w:p>
          <w:p w:rsidR="00F8756B" w:rsidRDefault="00F8756B" w:rsidP="00B778E7">
            <w:pPr>
              <w:jc w:val="center"/>
              <w:rPr>
                <w:rFonts w:ascii="Cambria" w:hAnsi="Cambria"/>
                <w:sz w:val="36"/>
              </w:rPr>
            </w:pPr>
          </w:p>
          <w:p w:rsidR="00F8756B" w:rsidRDefault="00F8756B" w:rsidP="00B778E7">
            <w:pPr>
              <w:jc w:val="center"/>
              <w:rPr>
                <w:rFonts w:ascii="Cambria" w:hAnsi="Cambria"/>
                <w:sz w:val="36"/>
              </w:rPr>
            </w:pPr>
          </w:p>
          <w:p w:rsidR="00F8756B" w:rsidRDefault="00F8756B" w:rsidP="00B778E7">
            <w:pPr>
              <w:jc w:val="center"/>
              <w:rPr>
                <w:rFonts w:ascii="Cambria" w:hAnsi="Cambria"/>
                <w:sz w:val="36"/>
              </w:rPr>
            </w:pPr>
          </w:p>
          <w:p w:rsidR="00F8756B" w:rsidRPr="00476F87" w:rsidRDefault="00F8756B" w:rsidP="00B778E7">
            <w:pPr>
              <w:jc w:val="center"/>
              <w:rPr>
                <w:rFonts w:ascii="Cambria" w:hAnsi="Cambria"/>
                <w:sz w:val="2"/>
              </w:rPr>
            </w:pPr>
          </w:p>
        </w:tc>
      </w:tr>
    </w:tbl>
    <w:p w:rsidR="00B778E7" w:rsidRPr="00B778E7" w:rsidRDefault="00B778E7" w:rsidP="00B778E7">
      <w:pPr>
        <w:jc w:val="center"/>
        <w:rPr>
          <w:rFonts w:ascii="Cambria" w:hAnsi="Cambria"/>
          <w:sz w:val="36"/>
        </w:rPr>
      </w:pPr>
    </w:p>
    <w:p w:rsidR="007E7662" w:rsidRPr="009652D7" w:rsidRDefault="007E7662" w:rsidP="009652D7">
      <w:pPr>
        <w:spacing w:line="30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9652D7" w:rsidRDefault="009652D7">
      <w:pPr>
        <w:rPr>
          <w:rFonts w:ascii="Arial" w:hAnsi="Arial" w:cs="Arial"/>
          <w:sz w:val="24"/>
          <w:szCs w:val="24"/>
        </w:rPr>
      </w:pPr>
    </w:p>
    <w:p w:rsidR="009652D7" w:rsidRPr="009652D7" w:rsidRDefault="009652D7">
      <w:pPr>
        <w:rPr>
          <w:rFonts w:ascii="Arial" w:hAnsi="Arial" w:cs="Arial"/>
          <w:sz w:val="24"/>
          <w:szCs w:val="24"/>
        </w:rPr>
      </w:pPr>
    </w:p>
    <w:sectPr w:rsidR="009652D7" w:rsidRPr="009652D7" w:rsidSect="004C065D">
      <w:pgSz w:w="12240" w:h="15840"/>
      <w:pgMar w:top="1008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F376C"/>
    <w:rsid w:val="0008147B"/>
    <w:rsid w:val="00110236"/>
    <w:rsid w:val="002657BF"/>
    <w:rsid w:val="002F3610"/>
    <w:rsid w:val="00312629"/>
    <w:rsid w:val="00455F78"/>
    <w:rsid w:val="00476F87"/>
    <w:rsid w:val="004C065D"/>
    <w:rsid w:val="004F72CD"/>
    <w:rsid w:val="005D12E1"/>
    <w:rsid w:val="007E7662"/>
    <w:rsid w:val="008E3D59"/>
    <w:rsid w:val="009652D7"/>
    <w:rsid w:val="00A912F6"/>
    <w:rsid w:val="00B778E7"/>
    <w:rsid w:val="00C06CDE"/>
    <w:rsid w:val="00C56AFE"/>
    <w:rsid w:val="00D8484C"/>
    <w:rsid w:val="00E95E7B"/>
    <w:rsid w:val="00EF6AFB"/>
    <w:rsid w:val="00F8756B"/>
    <w:rsid w:val="00FF37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C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652D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E76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F7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72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://www.baacobd.org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bascofoundation@gmail.com" TargetMode="Externa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SonaXshi</dc:creator>
  <cp:lastModifiedBy>SonaXshi</cp:lastModifiedBy>
  <cp:revision>14</cp:revision>
  <dcterms:created xsi:type="dcterms:W3CDTF">2025-12-10T01:36:00Z</dcterms:created>
  <dcterms:modified xsi:type="dcterms:W3CDTF">2025-12-10T17:22:00Z</dcterms:modified>
</cp:coreProperties>
</file>