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396C7D" w14:textId="77777777" w:rsidR="0083092D" w:rsidRPr="00E01991" w:rsidRDefault="0013044D" w:rsidP="004133A8">
      <w:pPr>
        <w:pStyle w:val="Heading1"/>
        <w:jc w:val="center"/>
        <w:rPr>
          <w:rFonts w:asciiTheme="majorBidi" w:hAnsiTheme="majorBidi"/>
          <w:color w:val="auto"/>
        </w:rPr>
      </w:pPr>
      <w:r w:rsidRPr="00E01991">
        <w:rPr>
          <w:rFonts w:asciiTheme="majorBidi" w:hAnsiTheme="majorBidi"/>
          <w:color w:val="auto"/>
        </w:rPr>
        <w:t>Concept Note</w:t>
      </w:r>
    </w:p>
    <w:p w14:paraId="18D2BCBD" w14:textId="69AB0B2F" w:rsidR="0083092D" w:rsidRPr="00E01991" w:rsidRDefault="00FB7260" w:rsidP="004133A8">
      <w:pPr>
        <w:pStyle w:val="Heading1"/>
        <w:jc w:val="center"/>
        <w:rPr>
          <w:rFonts w:asciiTheme="majorBidi" w:hAnsiTheme="majorBidi"/>
          <w:color w:val="auto"/>
        </w:rPr>
      </w:pPr>
      <w:r w:rsidRPr="00E01991">
        <w:rPr>
          <w:rFonts w:asciiTheme="majorBidi" w:hAnsiTheme="majorBidi"/>
          <w:color w:val="auto"/>
        </w:rPr>
        <w:t xml:space="preserve">Give the Gift of </w:t>
      </w:r>
      <w:r w:rsidR="0083092D" w:rsidRPr="00E01991">
        <w:rPr>
          <w:rFonts w:asciiTheme="majorBidi" w:hAnsiTheme="majorBidi"/>
          <w:color w:val="auto"/>
        </w:rPr>
        <w:t xml:space="preserve">Education </w:t>
      </w:r>
      <w:r w:rsidRPr="00E01991">
        <w:rPr>
          <w:rFonts w:asciiTheme="majorBidi" w:hAnsiTheme="majorBidi"/>
          <w:color w:val="auto"/>
        </w:rPr>
        <w:t>to Six Students in Pakistan</w:t>
      </w:r>
    </w:p>
    <w:p w14:paraId="2206A2A0" w14:textId="795DA6BE" w:rsidR="006E7052" w:rsidRPr="00E01991" w:rsidRDefault="0013044D" w:rsidP="004133A8">
      <w:pPr>
        <w:pStyle w:val="Heading1"/>
        <w:jc w:val="center"/>
        <w:rPr>
          <w:rFonts w:asciiTheme="majorBidi" w:hAnsiTheme="majorBidi"/>
          <w:color w:val="auto"/>
        </w:rPr>
      </w:pPr>
      <w:r w:rsidRPr="00E01991">
        <w:rPr>
          <w:rFonts w:asciiTheme="majorBidi" w:hAnsiTheme="majorBidi"/>
          <w:color w:val="auto"/>
        </w:rPr>
        <w:t>WPTG Foundation Scholarship Programme</w:t>
      </w:r>
    </w:p>
    <w:p w14:paraId="7399A45F" w14:textId="0A409002" w:rsidR="006E7052" w:rsidRPr="00E01991" w:rsidRDefault="0013044D">
      <w:pPr>
        <w:pStyle w:val="Heading2"/>
        <w:rPr>
          <w:rFonts w:asciiTheme="majorBidi" w:hAnsiTheme="majorBidi"/>
        </w:rPr>
      </w:pPr>
      <w:r w:rsidRPr="00E01991">
        <w:rPr>
          <w:rFonts w:asciiTheme="majorBidi" w:hAnsiTheme="majorBidi"/>
        </w:rPr>
        <w:t>1. Summary</w:t>
      </w:r>
    </w:p>
    <w:p w14:paraId="5EFDA2AE" w14:textId="5B4B0FD3" w:rsidR="00CC322A" w:rsidRPr="00E01991" w:rsidRDefault="00CC322A" w:rsidP="00CC322A">
      <w:pPr>
        <w:jc w:val="both"/>
        <w:rPr>
          <w:rFonts w:asciiTheme="majorBidi" w:hAnsiTheme="majorBidi" w:cstheme="majorBidi"/>
          <w:sz w:val="24"/>
          <w:szCs w:val="24"/>
        </w:rPr>
      </w:pPr>
      <w:r w:rsidRPr="00E01991">
        <w:rPr>
          <w:rFonts w:asciiTheme="majorBidi" w:eastAsia="Times New Roman" w:hAnsiTheme="majorBidi" w:cstheme="majorBidi"/>
          <w:sz w:val="24"/>
          <w:szCs w:val="24"/>
          <w:lang w:eastAsia="en-PK"/>
        </w:rPr>
        <w:t xml:space="preserve">Pakistan is in a State of Educational Emergency because of having one of the highest numbers of out of school children (26 million), youth marginalization and high poverty levels. Many youth and children who are motivated to study and break the circle of poverty do not have enough resources to continue their education. </w:t>
      </w:r>
      <w:r w:rsidRPr="00E01991">
        <w:rPr>
          <w:rFonts w:asciiTheme="majorBidi" w:eastAsia="Times New Roman" w:hAnsiTheme="majorBidi" w:cstheme="majorBidi"/>
          <w:sz w:val="24"/>
          <w:szCs w:val="24"/>
          <w:lang w:val="en-PK" w:eastAsia="en-PK"/>
        </w:rPr>
        <w:t>Many parents</w:t>
      </w:r>
      <w:r w:rsidRPr="00E01991">
        <w:rPr>
          <w:rFonts w:asciiTheme="majorBidi" w:eastAsia="Times New Roman" w:hAnsiTheme="majorBidi" w:cstheme="majorBidi"/>
          <w:sz w:val="24"/>
          <w:szCs w:val="24"/>
          <w:lang w:eastAsia="en-PK"/>
        </w:rPr>
        <w:t xml:space="preserve"> </w:t>
      </w:r>
      <w:r w:rsidRPr="00E01991">
        <w:rPr>
          <w:rFonts w:asciiTheme="majorBidi" w:eastAsia="Times New Roman" w:hAnsiTheme="majorBidi" w:cstheme="majorBidi"/>
          <w:sz w:val="24"/>
          <w:szCs w:val="24"/>
          <w:lang w:val="en-PK" w:eastAsia="en-PK"/>
        </w:rPr>
        <w:t>especially daily wage earners</w:t>
      </w:r>
      <w:r w:rsidRPr="00E01991">
        <w:rPr>
          <w:rFonts w:asciiTheme="majorBidi" w:eastAsia="Times New Roman" w:hAnsiTheme="majorBidi" w:cstheme="majorBidi"/>
          <w:sz w:val="24"/>
          <w:szCs w:val="24"/>
          <w:lang w:eastAsia="en-PK"/>
        </w:rPr>
        <w:t xml:space="preserve"> </w:t>
      </w:r>
      <w:r w:rsidRPr="00E01991">
        <w:rPr>
          <w:rFonts w:asciiTheme="majorBidi" w:eastAsia="Times New Roman" w:hAnsiTheme="majorBidi" w:cstheme="majorBidi"/>
          <w:sz w:val="24"/>
          <w:szCs w:val="24"/>
          <w:lang w:val="en-PK" w:eastAsia="en-PK"/>
        </w:rPr>
        <w:t>cannot consistently support education because their income is unstable. Educational support helps buffer these uncertainties.</w:t>
      </w:r>
      <w:r w:rsidRPr="00E01991">
        <w:rPr>
          <w:rFonts w:asciiTheme="majorBidi" w:eastAsia="Times New Roman" w:hAnsiTheme="majorBidi" w:cstheme="majorBidi"/>
          <w:sz w:val="24"/>
          <w:szCs w:val="24"/>
          <w:lang w:eastAsia="en-PK"/>
        </w:rPr>
        <w:t xml:space="preserve"> </w:t>
      </w:r>
      <w:r w:rsidRPr="00E01991">
        <w:rPr>
          <w:rFonts w:asciiTheme="majorBidi" w:hAnsiTheme="majorBidi" w:cstheme="majorBidi"/>
          <w:sz w:val="24"/>
          <w:szCs w:val="24"/>
        </w:rPr>
        <w:t xml:space="preserve">Pakistan’s literacy rate remains stagnant at 60%, with millions of youth unable to pursue education due to financial hardship and rising inflation. Public investment in education has declined, pushing marginalized families deeper into poverty. To address this challenge, WPTG Foundation has launched this 24‑month Scholarship Programme supporting 6 deserving students from primary, secondary, and university levels in Rawalpindi. The programme covers school and university fees. </w:t>
      </w:r>
    </w:p>
    <w:p w14:paraId="4356C4BA" w14:textId="77777777" w:rsidR="00CC322A" w:rsidRPr="00E01991" w:rsidRDefault="00CC322A" w:rsidP="00CC322A">
      <w:pPr>
        <w:pStyle w:val="NormalWeb"/>
        <w:spacing w:before="240" w:beforeAutospacing="0" w:after="240" w:afterAutospacing="0"/>
        <w:jc w:val="both"/>
        <w:rPr>
          <w:rFonts w:asciiTheme="majorBidi" w:hAnsiTheme="majorBidi" w:cstheme="majorBidi"/>
        </w:rPr>
      </w:pPr>
      <w:r w:rsidRPr="00E01991">
        <w:rPr>
          <w:rFonts w:asciiTheme="majorBidi" w:hAnsiTheme="majorBidi" w:cstheme="majorBidi"/>
        </w:rPr>
        <w:t xml:space="preserve">Education is the fundamental unit for the economic and social development of Pakistan and without investing in its human capital, empowerment of marginalized segments of society is impossible. According to </w:t>
      </w:r>
      <w:r w:rsidRPr="00E01991">
        <w:rPr>
          <w:rFonts w:asciiTheme="majorBidi" w:hAnsiTheme="majorBidi" w:cstheme="majorBidi"/>
          <w:color w:val="000000"/>
          <w:shd w:val="clear" w:color="auto" w:fill="FFFFFF"/>
        </w:rPr>
        <w:t xml:space="preserve">the Pakistan Economic Survey 2024-25, the literacy rate in Pakistan is stagnant at 60% and education-related expenditures witnessed a decrease of 29.6% in the year. </w:t>
      </w:r>
      <w:r w:rsidRPr="00E01991">
        <w:rPr>
          <w:rFonts w:asciiTheme="majorBidi" w:hAnsiTheme="majorBidi" w:cstheme="majorBidi"/>
        </w:rPr>
        <w:t>This 60% literacy proportion also includes those who could only write their names. Pakistan’s national literacy rate from 2015 to 2020 has been 60% which is well behind its neighbouring countries.</w:t>
      </w:r>
      <w:r w:rsidRPr="00E01991">
        <w:rPr>
          <w:rStyle w:val="FootnoteReference"/>
          <w:rFonts w:asciiTheme="majorBidi" w:eastAsiaTheme="majorEastAsia" w:hAnsiTheme="majorBidi" w:cstheme="majorBidi"/>
        </w:rPr>
        <w:footnoteReference w:id="1"/>
      </w:r>
      <w:r w:rsidRPr="00E01991">
        <w:rPr>
          <w:rFonts w:asciiTheme="majorBidi" w:hAnsiTheme="majorBidi" w:cstheme="majorBidi"/>
        </w:rPr>
        <w:t xml:space="preserve"> </w:t>
      </w:r>
    </w:p>
    <w:p w14:paraId="69E1531F" w14:textId="77777777" w:rsidR="00CC322A" w:rsidRPr="00E01991" w:rsidRDefault="00CC322A" w:rsidP="00CC322A">
      <w:pPr>
        <w:rPr>
          <w:rFonts w:asciiTheme="majorBidi" w:hAnsiTheme="majorBidi" w:cstheme="majorBidi"/>
        </w:rPr>
      </w:pPr>
    </w:p>
    <w:p w14:paraId="0A018CF5" w14:textId="77777777" w:rsidR="006E7052" w:rsidRPr="00E01991" w:rsidRDefault="0013044D">
      <w:pPr>
        <w:pStyle w:val="Heading2"/>
        <w:rPr>
          <w:rFonts w:asciiTheme="majorBidi" w:hAnsiTheme="majorBidi"/>
        </w:rPr>
      </w:pPr>
      <w:r w:rsidRPr="00E01991">
        <w:rPr>
          <w:rFonts w:asciiTheme="majorBidi" w:hAnsiTheme="majorBidi"/>
        </w:rPr>
        <w:t>2. Key Challenges</w:t>
      </w:r>
    </w:p>
    <w:p w14:paraId="78893F35" w14:textId="77777777" w:rsidR="006E7052" w:rsidRPr="00E01991" w:rsidRDefault="0013044D">
      <w:pPr>
        <w:rPr>
          <w:rFonts w:asciiTheme="majorBidi" w:hAnsiTheme="majorBidi" w:cstheme="majorBidi"/>
        </w:rPr>
      </w:pPr>
      <w:r w:rsidRPr="00E01991">
        <w:rPr>
          <w:rFonts w:asciiTheme="majorBidi" w:hAnsiTheme="majorBidi" w:cstheme="majorBidi"/>
        </w:rPr>
        <w:t>• High poverty and soaring inflation limit families’ ability to afford educational expenses.</w:t>
      </w:r>
    </w:p>
    <w:p w14:paraId="444ADAE6" w14:textId="77777777" w:rsidR="006E7052" w:rsidRPr="00E01991" w:rsidRDefault="0013044D">
      <w:pPr>
        <w:rPr>
          <w:rFonts w:asciiTheme="majorBidi" w:hAnsiTheme="majorBidi" w:cstheme="majorBidi"/>
        </w:rPr>
      </w:pPr>
      <w:r w:rsidRPr="00E01991">
        <w:rPr>
          <w:rFonts w:asciiTheme="majorBidi" w:hAnsiTheme="majorBidi" w:cstheme="majorBidi"/>
        </w:rPr>
        <w:t>• Pakistan has one of the highest out‑of‑school populations among E9 countries.</w:t>
      </w:r>
    </w:p>
    <w:p w14:paraId="06BC9322" w14:textId="77777777" w:rsidR="006E7052" w:rsidRPr="00E01991" w:rsidRDefault="0013044D">
      <w:pPr>
        <w:rPr>
          <w:rFonts w:asciiTheme="majorBidi" w:hAnsiTheme="majorBidi" w:cstheme="majorBidi"/>
        </w:rPr>
      </w:pPr>
      <w:r w:rsidRPr="00E01991">
        <w:rPr>
          <w:rFonts w:asciiTheme="majorBidi" w:hAnsiTheme="majorBidi" w:cstheme="majorBidi"/>
        </w:rPr>
        <w:t>• Parents pressure children to earn early, resulting in school dropout.</w:t>
      </w:r>
    </w:p>
    <w:p w14:paraId="0B653035" w14:textId="77777777" w:rsidR="006E7052" w:rsidRPr="00E01991" w:rsidRDefault="0013044D">
      <w:pPr>
        <w:rPr>
          <w:rFonts w:asciiTheme="majorBidi" w:hAnsiTheme="majorBidi" w:cstheme="majorBidi"/>
        </w:rPr>
      </w:pPr>
      <w:r w:rsidRPr="00E01991">
        <w:rPr>
          <w:rFonts w:asciiTheme="majorBidi" w:hAnsiTheme="majorBidi" w:cstheme="majorBidi"/>
        </w:rPr>
        <w:lastRenderedPageBreak/>
        <w:t>• Lack of sustainable financial support threatens educational continuity.</w:t>
      </w:r>
    </w:p>
    <w:p w14:paraId="43F72537" w14:textId="77777777" w:rsidR="006E7052" w:rsidRPr="00E01991" w:rsidRDefault="0013044D">
      <w:pPr>
        <w:pStyle w:val="Heading2"/>
        <w:rPr>
          <w:rFonts w:asciiTheme="majorBidi" w:hAnsiTheme="majorBidi"/>
        </w:rPr>
      </w:pPr>
      <w:r w:rsidRPr="00E01991">
        <w:rPr>
          <w:rFonts w:asciiTheme="majorBidi" w:hAnsiTheme="majorBidi"/>
        </w:rPr>
        <w:t>3. Proposed Solution</w:t>
      </w:r>
    </w:p>
    <w:p w14:paraId="2AF09DE8" w14:textId="29D760BC" w:rsidR="00CC322A" w:rsidRPr="00E01991" w:rsidRDefault="00CC322A" w:rsidP="00CC322A">
      <w:pPr>
        <w:spacing w:before="240" w:after="240" w:line="240" w:lineRule="auto"/>
        <w:contextualSpacing/>
        <w:jc w:val="both"/>
        <w:rPr>
          <w:rFonts w:asciiTheme="majorBidi" w:hAnsiTheme="majorBidi" w:cstheme="majorBidi"/>
          <w:sz w:val="24"/>
          <w:szCs w:val="24"/>
        </w:rPr>
      </w:pPr>
      <w:r w:rsidRPr="00E01991">
        <w:rPr>
          <w:rFonts w:asciiTheme="majorBidi" w:hAnsiTheme="majorBidi" w:cstheme="majorBidi"/>
          <w:sz w:val="24"/>
          <w:szCs w:val="24"/>
        </w:rPr>
        <w:t xml:space="preserve">Hence, in the preview of the above scenario, WPTG Foundation has identified 6 most deserving students studying in Primary School, Secondary School and Graduate level to continue their education. This is a pilot project designed for 24 months and being implemented in the Rawalpindi district of Pakistan. We started this project in December 2022 with the contribution of individual donors and corporate organizations working in Pakistan such as Murree Brewery, an individual donor from Australia, Peace and Reconciliation Network Germany and WPTG Foundation Volunteers and Board Members contribution.  We initiated the project by paying their December 2022, January 2023, February 2023 and March 2023 school fees along with a nutrition package or ration bag for two girls.  We have been successful to get complete funds for Rahib to complete her 4 years Bachelors degree program from NUML University. But the 6 students are left and we need financial support for them to continue their education. </w:t>
      </w:r>
    </w:p>
    <w:p w14:paraId="46A6D4D4" w14:textId="77777777" w:rsidR="004133A8" w:rsidRPr="00E01991" w:rsidRDefault="004133A8" w:rsidP="00CC322A">
      <w:pPr>
        <w:spacing w:before="240" w:after="240" w:line="240" w:lineRule="auto"/>
        <w:contextualSpacing/>
        <w:jc w:val="both"/>
        <w:rPr>
          <w:rFonts w:asciiTheme="majorBidi" w:hAnsiTheme="majorBidi" w:cstheme="majorBidi"/>
          <w:sz w:val="24"/>
          <w:szCs w:val="24"/>
        </w:rPr>
      </w:pPr>
    </w:p>
    <w:p w14:paraId="7B5B7F27" w14:textId="3DE3BD1A" w:rsidR="006E7052" w:rsidRPr="00E01991" w:rsidRDefault="0013044D">
      <w:pPr>
        <w:rPr>
          <w:rFonts w:asciiTheme="majorBidi" w:hAnsiTheme="majorBidi" w:cstheme="majorBidi"/>
        </w:rPr>
      </w:pPr>
      <w:r w:rsidRPr="00E01991">
        <w:rPr>
          <w:rFonts w:asciiTheme="majorBidi" w:hAnsiTheme="majorBidi" w:cstheme="majorBidi"/>
        </w:rPr>
        <w:t xml:space="preserve">WPTG Foundation provides full educational support to </w:t>
      </w:r>
      <w:r w:rsidR="00CC322A" w:rsidRPr="00E01991">
        <w:rPr>
          <w:rFonts w:asciiTheme="majorBidi" w:hAnsiTheme="majorBidi" w:cstheme="majorBidi"/>
        </w:rPr>
        <w:t xml:space="preserve">6 </w:t>
      </w:r>
      <w:r w:rsidRPr="00E01991">
        <w:rPr>
          <w:rFonts w:asciiTheme="majorBidi" w:hAnsiTheme="majorBidi" w:cstheme="majorBidi"/>
        </w:rPr>
        <w:t>deserving students, ensuring continuity of education without financial stress. The programme includes:</w:t>
      </w:r>
      <w:r w:rsidRPr="00E01991">
        <w:rPr>
          <w:rFonts w:asciiTheme="majorBidi" w:hAnsiTheme="majorBidi" w:cstheme="majorBidi"/>
        </w:rPr>
        <w:br/>
        <w:t>• Monthly and semester‑wise fee payment.</w:t>
      </w:r>
      <w:r w:rsidRPr="00E01991">
        <w:rPr>
          <w:rFonts w:asciiTheme="majorBidi" w:hAnsiTheme="majorBidi" w:cstheme="majorBidi"/>
        </w:rPr>
        <w:br/>
        <w:t>• Monthly monitoring meetings with students.</w:t>
      </w:r>
      <w:r w:rsidRPr="00E01991">
        <w:rPr>
          <w:rFonts w:asciiTheme="majorBidi" w:hAnsiTheme="majorBidi" w:cstheme="majorBidi"/>
        </w:rPr>
        <w:br/>
        <w:t>• Quarterly school visits by WPTGF staff.</w:t>
      </w:r>
      <w:r w:rsidRPr="00E01991">
        <w:rPr>
          <w:rFonts w:asciiTheme="majorBidi" w:hAnsiTheme="majorBidi" w:cstheme="majorBidi"/>
        </w:rPr>
        <w:br/>
        <w:t>• Annual academic results submission and performance tracking.</w:t>
      </w:r>
      <w:r w:rsidRPr="00E01991">
        <w:rPr>
          <w:rFonts w:asciiTheme="majorBidi" w:hAnsiTheme="majorBidi" w:cstheme="majorBidi"/>
        </w:rPr>
        <w:br/>
      </w:r>
      <w:r w:rsidRPr="00E01991">
        <w:rPr>
          <w:rFonts w:asciiTheme="majorBidi" w:hAnsiTheme="majorBidi" w:cstheme="majorBidi"/>
        </w:rPr>
        <w:br/>
        <w:t>Beneficiaries include primary school children, secondary‑level youth, and university students.</w:t>
      </w:r>
    </w:p>
    <w:p w14:paraId="0029E2A6" w14:textId="77777777" w:rsidR="006E7052" w:rsidRPr="00E01991" w:rsidRDefault="0013044D">
      <w:pPr>
        <w:pStyle w:val="Heading2"/>
        <w:rPr>
          <w:rFonts w:asciiTheme="majorBidi" w:hAnsiTheme="majorBidi"/>
        </w:rPr>
      </w:pPr>
      <w:r w:rsidRPr="00E01991">
        <w:rPr>
          <w:rFonts w:asciiTheme="majorBidi" w:hAnsiTheme="majorBidi"/>
        </w:rPr>
        <w:t>4. Expected Outcomes</w:t>
      </w:r>
    </w:p>
    <w:p w14:paraId="61E8A7EF" w14:textId="77777777" w:rsidR="006E7052" w:rsidRPr="00E01991" w:rsidRDefault="0013044D">
      <w:pPr>
        <w:rPr>
          <w:rFonts w:asciiTheme="majorBidi" w:hAnsiTheme="majorBidi" w:cstheme="majorBidi"/>
        </w:rPr>
      </w:pPr>
      <w:r w:rsidRPr="00E01991">
        <w:rPr>
          <w:rFonts w:asciiTheme="majorBidi" w:hAnsiTheme="majorBidi" w:cstheme="majorBidi"/>
        </w:rPr>
        <w:t>• All funded students attend classes regularly and remain enrolled.</w:t>
      </w:r>
    </w:p>
    <w:p w14:paraId="357F6D6B" w14:textId="77777777" w:rsidR="006E7052" w:rsidRPr="00E01991" w:rsidRDefault="0013044D">
      <w:pPr>
        <w:rPr>
          <w:rFonts w:asciiTheme="majorBidi" w:hAnsiTheme="majorBidi" w:cstheme="majorBidi"/>
        </w:rPr>
      </w:pPr>
      <w:r w:rsidRPr="00E01991">
        <w:rPr>
          <w:rFonts w:asciiTheme="majorBidi" w:hAnsiTheme="majorBidi" w:cstheme="majorBidi"/>
        </w:rPr>
        <w:t>• Each student achieves at least 65% academic performance.</w:t>
      </w:r>
    </w:p>
    <w:p w14:paraId="749571D1" w14:textId="77777777" w:rsidR="006E7052" w:rsidRPr="00E01991" w:rsidRDefault="0013044D">
      <w:pPr>
        <w:rPr>
          <w:rFonts w:asciiTheme="majorBidi" w:hAnsiTheme="majorBidi" w:cstheme="majorBidi"/>
        </w:rPr>
      </w:pPr>
      <w:r w:rsidRPr="00E01991">
        <w:rPr>
          <w:rFonts w:asciiTheme="majorBidi" w:hAnsiTheme="majorBidi" w:cstheme="majorBidi"/>
        </w:rPr>
        <w:t>• Students successfully progress to the next level of their education.</w:t>
      </w:r>
    </w:p>
    <w:p w14:paraId="243C57DD" w14:textId="77777777" w:rsidR="006E7052" w:rsidRPr="00E01991" w:rsidRDefault="0013044D">
      <w:pPr>
        <w:pStyle w:val="Heading2"/>
        <w:rPr>
          <w:rFonts w:asciiTheme="majorBidi" w:hAnsiTheme="majorBidi"/>
        </w:rPr>
      </w:pPr>
      <w:r w:rsidRPr="00E01991">
        <w:rPr>
          <w:rFonts w:asciiTheme="majorBidi" w:hAnsiTheme="majorBidi"/>
        </w:rPr>
        <w:t>5. Long‑Term Impact</w:t>
      </w:r>
    </w:p>
    <w:p w14:paraId="3A03735B" w14:textId="77777777" w:rsidR="006E7052" w:rsidRPr="00E01991" w:rsidRDefault="0013044D">
      <w:pPr>
        <w:rPr>
          <w:rFonts w:asciiTheme="majorBidi" w:hAnsiTheme="majorBidi" w:cstheme="majorBidi"/>
        </w:rPr>
      </w:pPr>
      <w:r w:rsidRPr="00E01991">
        <w:rPr>
          <w:rFonts w:asciiTheme="majorBidi" w:hAnsiTheme="majorBidi" w:cstheme="majorBidi"/>
        </w:rPr>
        <w:t>• Improved access to education for marginalized communities.</w:t>
      </w:r>
    </w:p>
    <w:p w14:paraId="316D3B22" w14:textId="77777777" w:rsidR="006E7052" w:rsidRPr="00E01991" w:rsidRDefault="0013044D">
      <w:pPr>
        <w:rPr>
          <w:rFonts w:asciiTheme="majorBidi" w:hAnsiTheme="majorBidi" w:cstheme="majorBidi"/>
        </w:rPr>
      </w:pPr>
      <w:r w:rsidRPr="00E01991">
        <w:rPr>
          <w:rFonts w:asciiTheme="majorBidi" w:hAnsiTheme="majorBidi" w:cstheme="majorBidi"/>
        </w:rPr>
        <w:t>• Enhanced economic mobility for beneficiary families.</w:t>
      </w:r>
    </w:p>
    <w:p w14:paraId="46824F5C" w14:textId="77777777" w:rsidR="006E7052" w:rsidRPr="00E01991" w:rsidRDefault="0013044D">
      <w:pPr>
        <w:rPr>
          <w:rFonts w:asciiTheme="majorBidi" w:hAnsiTheme="majorBidi" w:cstheme="majorBidi"/>
        </w:rPr>
      </w:pPr>
      <w:r w:rsidRPr="00E01991">
        <w:rPr>
          <w:rFonts w:asciiTheme="majorBidi" w:hAnsiTheme="majorBidi" w:cstheme="majorBidi"/>
        </w:rPr>
        <w:t>• Promotion of dignity, confidence, and long‑term empowerment.</w:t>
      </w:r>
    </w:p>
    <w:p w14:paraId="102B4541" w14:textId="77777777" w:rsidR="006E7052" w:rsidRPr="00E01991" w:rsidRDefault="0013044D">
      <w:pPr>
        <w:rPr>
          <w:rFonts w:asciiTheme="majorBidi" w:hAnsiTheme="majorBidi" w:cstheme="majorBidi"/>
        </w:rPr>
      </w:pPr>
      <w:r w:rsidRPr="00E01991">
        <w:rPr>
          <w:rFonts w:asciiTheme="majorBidi" w:hAnsiTheme="majorBidi" w:cstheme="majorBidi"/>
        </w:rPr>
        <w:t>• Establishment of a giving‑back model where beneficiaries sponsor future students.</w:t>
      </w:r>
    </w:p>
    <w:p w14:paraId="72E85F6B" w14:textId="77777777" w:rsidR="00031E37" w:rsidRPr="00E01991" w:rsidRDefault="0013044D">
      <w:pPr>
        <w:rPr>
          <w:rFonts w:asciiTheme="majorBidi" w:hAnsiTheme="majorBidi" w:cstheme="majorBidi"/>
        </w:rPr>
        <w:sectPr w:rsidR="00031E37" w:rsidRPr="00E01991" w:rsidSect="00034616">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pPr>
      <w:r w:rsidRPr="00E01991">
        <w:rPr>
          <w:rFonts w:asciiTheme="majorBidi" w:hAnsiTheme="majorBidi" w:cstheme="majorBidi"/>
        </w:rPr>
        <w:t>• Development of an endowment fund to ensure program sustainability.</w:t>
      </w:r>
    </w:p>
    <w:tbl>
      <w:tblPr>
        <w:tblW w:w="5000" w:type="pct"/>
        <w:tblLook w:val="04A0" w:firstRow="1" w:lastRow="0" w:firstColumn="1" w:lastColumn="0" w:noHBand="0" w:noVBand="1"/>
      </w:tblPr>
      <w:tblGrid>
        <w:gridCol w:w="541"/>
        <w:gridCol w:w="3324"/>
        <w:gridCol w:w="1557"/>
        <w:gridCol w:w="957"/>
        <w:gridCol w:w="907"/>
        <w:gridCol w:w="947"/>
        <w:gridCol w:w="907"/>
        <w:gridCol w:w="907"/>
        <w:gridCol w:w="2913"/>
      </w:tblGrid>
      <w:tr w:rsidR="00031E37" w:rsidRPr="00E01991" w14:paraId="57B12288" w14:textId="77777777" w:rsidTr="00031E37">
        <w:trPr>
          <w:trHeight w:val="300"/>
        </w:trPr>
        <w:tc>
          <w:tcPr>
            <w:tcW w:w="201" w:type="pct"/>
            <w:tcBorders>
              <w:top w:val="nil"/>
              <w:left w:val="nil"/>
              <w:bottom w:val="nil"/>
              <w:right w:val="nil"/>
            </w:tcBorders>
            <w:shd w:val="clear" w:color="000000" w:fill="FFFFFF"/>
            <w:noWrap/>
            <w:vAlign w:val="center"/>
            <w:hideMark/>
          </w:tcPr>
          <w:p w14:paraId="02A5A344" w14:textId="77777777" w:rsidR="00031E37" w:rsidRPr="00031E37" w:rsidRDefault="00031E37" w:rsidP="00031E37">
            <w:pPr>
              <w:spacing w:after="0" w:line="240" w:lineRule="auto"/>
              <w:rPr>
                <w:rFonts w:asciiTheme="majorBidi" w:eastAsia="Times New Roman" w:hAnsiTheme="majorBidi" w:cstheme="majorBidi"/>
                <w:b/>
                <w:bCs/>
                <w:color w:val="000000"/>
                <w:sz w:val="20"/>
                <w:szCs w:val="20"/>
                <w:lang w:val="en-PK" w:eastAsia="en-PK"/>
              </w:rPr>
            </w:pPr>
            <w:r w:rsidRPr="00031E37">
              <w:rPr>
                <w:rFonts w:asciiTheme="majorBidi" w:eastAsia="Times New Roman" w:hAnsiTheme="majorBidi" w:cstheme="majorBidi"/>
                <w:b/>
                <w:bCs/>
                <w:color w:val="000000"/>
                <w:sz w:val="20"/>
                <w:szCs w:val="20"/>
                <w:lang w:val="en-PK" w:eastAsia="en-PK"/>
              </w:rPr>
              <w:lastRenderedPageBreak/>
              <w:t> </w:t>
            </w:r>
          </w:p>
        </w:tc>
        <w:tc>
          <w:tcPr>
            <w:tcW w:w="2125" w:type="pct"/>
            <w:gridSpan w:val="3"/>
            <w:tcBorders>
              <w:top w:val="nil"/>
              <w:left w:val="nil"/>
              <w:bottom w:val="nil"/>
              <w:right w:val="nil"/>
            </w:tcBorders>
            <w:shd w:val="clear" w:color="auto" w:fill="auto"/>
            <w:noWrap/>
            <w:vAlign w:val="center"/>
            <w:hideMark/>
          </w:tcPr>
          <w:p w14:paraId="27752140" w14:textId="77777777" w:rsidR="00031E37" w:rsidRPr="00031E37" w:rsidRDefault="00031E37" w:rsidP="00031E37">
            <w:pPr>
              <w:spacing w:after="0" w:line="240" w:lineRule="auto"/>
              <w:rPr>
                <w:rFonts w:asciiTheme="majorBidi" w:eastAsia="Times New Roman" w:hAnsiTheme="majorBidi" w:cstheme="majorBidi"/>
                <w:b/>
                <w:bCs/>
                <w:color w:val="000000"/>
                <w:sz w:val="20"/>
                <w:szCs w:val="20"/>
                <w:lang w:val="en-PK" w:eastAsia="en-PK"/>
              </w:rPr>
            </w:pPr>
            <w:r w:rsidRPr="00031E37">
              <w:rPr>
                <w:rFonts w:asciiTheme="majorBidi" w:eastAsia="Times New Roman" w:hAnsiTheme="majorBidi" w:cstheme="majorBidi"/>
                <w:b/>
                <w:bCs/>
                <w:color w:val="000000"/>
                <w:sz w:val="20"/>
                <w:szCs w:val="20"/>
                <w:lang w:val="en-PK" w:eastAsia="en-PK"/>
              </w:rPr>
              <w:t>IMPLEMENTING PARTNER: WEAVING PEOPLE TO GROW FOUNDATION</w:t>
            </w:r>
          </w:p>
        </w:tc>
        <w:tc>
          <w:tcPr>
            <w:tcW w:w="528" w:type="pct"/>
            <w:tcBorders>
              <w:top w:val="nil"/>
              <w:left w:val="nil"/>
              <w:bottom w:val="nil"/>
              <w:right w:val="nil"/>
            </w:tcBorders>
            <w:shd w:val="clear" w:color="auto" w:fill="auto"/>
            <w:noWrap/>
            <w:vAlign w:val="center"/>
            <w:hideMark/>
          </w:tcPr>
          <w:p w14:paraId="53895AE9" w14:textId="77777777" w:rsidR="00031E37" w:rsidRPr="00031E37" w:rsidRDefault="00031E37" w:rsidP="00031E37">
            <w:pPr>
              <w:spacing w:after="0" w:line="240" w:lineRule="auto"/>
              <w:rPr>
                <w:rFonts w:asciiTheme="majorBidi" w:eastAsia="Times New Roman" w:hAnsiTheme="majorBidi" w:cstheme="majorBidi"/>
                <w:b/>
                <w:bCs/>
                <w:color w:val="000000"/>
                <w:sz w:val="20"/>
                <w:szCs w:val="20"/>
                <w:lang w:val="en-PK" w:eastAsia="en-PK"/>
              </w:rPr>
            </w:pPr>
          </w:p>
        </w:tc>
        <w:tc>
          <w:tcPr>
            <w:tcW w:w="355" w:type="pct"/>
            <w:tcBorders>
              <w:top w:val="nil"/>
              <w:left w:val="nil"/>
              <w:bottom w:val="nil"/>
              <w:right w:val="nil"/>
            </w:tcBorders>
            <w:shd w:val="clear" w:color="auto" w:fill="auto"/>
            <w:noWrap/>
            <w:vAlign w:val="center"/>
            <w:hideMark/>
          </w:tcPr>
          <w:p w14:paraId="57717223" w14:textId="77777777" w:rsidR="00031E37" w:rsidRPr="00031E37" w:rsidRDefault="00031E37" w:rsidP="00031E37">
            <w:pPr>
              <w:spacing w:after="0" w:line="240" w:lineRule="auto"/>
              <w:jc w:val="right"/>
              <w:rPr>
                <w:rFonts w:asciiTheme="majorBidi" w:eastAsia="Times New Roman" w:hAnsiTheme="majorBidi" w:cstheme="majorBidi"/>
                <w:sz w:val="20"/>
                <w:szCs w:val="20"/>
                <w:lang w:val="en-PK" w:eastAsia="en-PK"/>
              </w:rPr>
            </w:pPr>
          </w:p>
        </w:tc>
        <w:tc>
          <w:tcPr>
            <w:tcW w:w="335" w:type="pct"/>
            <w:tcBorders>
              <w:top w:val="nil"/>
              <w:left w:val="nil"/>
              <w:bottom w:val="nil"/>
              <w:right w:val="nil"/>
            </w:tcBorders>
            <w:shd w:val="clear" w:color="auto" w:fill="auto"/>
            <w:noWrap/>
            <w:vAlign w:val="center"/>
            <w:hideMark/>
          </w:tcPr>
          <w:p w14:paraId="36348C38" w14:textId="77777777" w:rsidR="00031E37" w:rsidRPr="00031E37" w:rsidRDefault="00031E37" w:rsidP="00031E37">
            <w:pPr>
              <w:spacing w:after="0" w:line="240" w:lineRule="auto"/>
              <w:jc w:val="right"/>
              <w:rPr>
                <w:rFonts w:asciiTheme="majorBidi" w:eastAsia="Times New Roman" w:hAnsiTheme="majorBidi" w:cstheme="majorBidi"/>
                <w:sz w:val="20"/>
                <w:szCs w:val="20"/>
                <w:lang w:val="en-PK" w:eastAsia="en-PK"/>
              </w:rPr>
            </w:pPr>
          </w:p>
        </w:tc>
        <w:tc>
          <w:tcPr>
            <w:tcW w:w="355" w:type="pct"/>
            <w:tcBorders>
              <w:top w:val="nil"/>
              <w:left w:val="nil"/>
              <w:bottom w:val="nil"/>
              <w:right w:val="nil"/>
            </w:tcBorders>
            <w:shd w:val="clear" w:color="auto" w:fill="auto"/>
            <w:noWrap/>
            <w:vAlign w:val="center"/>
            <w:hideMark/>
          </w:tcPr>
          <w:p w14:paraId="18F42294" w14:textId="77777777" w:rsidR="00031E37" w:rsidRPr="00031E37" w:rsidRDefault="00031E37" w:rsidP="00031E37">
            <w:pPr>
              <w:spacing w:after="0" w:line="240" w:lineRule="auto"/>
              <w:jc w:val="right"/>
              <w:rPr>
                <w:rFonts w:asciiTheme="majorBidi" w:eastAsia="Times New Roman" w:hAnsiTheme="majorBidi" w:cstheme="majorBidi"/>
                <w:sz w:val="20"/>
                <w:szCs w:val="20"/>
                <w:lang w:val="en-PK" w:eastAsia="en-PK"/>
              </w:rPr>
            </w:pPr>
          </w:p>
        </w:tc>
        <w:tc>
          <w:tcPr>
            <w:tcW w:w="1100" w:type="pct"/>
            <w:tcBorders>
              <w:top w:val="nil"/>
              <w:left w:val="nil"/>
              <w:bottom w:val="nil"/>
              <w:right w:val="nil"/>
            </w:tcBorders>
            <w:shd w:val="clear" w:color="auto" w:fill="auto"/>
            <w:noWrap/>
            <w:vAlign w:val="bottom"/>
            <w:hideMark/>
          </w:tcPr>
          <w:p w14:paraId="68DF4042" w14:textId="77777777" w:rsidR="00031E37" w:rsidRPr="00031E37" w:rsidRDefault="00031E37" w:rsidP="00031E37">
            <w:pPr>
              <w:spacing w:after="0" w:line="240" w:lineRule="auto"/>
              <w:jc w:val="right"/>
              <w:rPr>
                <w:rFonts w:asciiTheme="majorBidi" w:eastAsia="Times New Roman" w:hAnsiTheme="majorBidi" w:cstheme="majorBidi"/>
                <w:sz w:val="20"/>
                <w:szCs w:val="20"/>
                <w:lang w:val="en-PK" w:eastAsia="en-PK"/>
              </w:rPr>
            </w:pPr>
          </w:p>
        </w:tc>
      </w:tr>
      <w:tr w:rsidR="00031E37" w:rsidRPr="00E01991" w14:paraId="06AEBCAE" w14:textId="77777777" w:rsidTr="00031E37">
        <w:trPr>
          <w:trHeight w:val="300"/>
        </w:trPr>
        <w:tc>
          <w:tcPr>
            <w:tcW w:w="201" w:type="pct"/>
            <w:tcBorders>
              <w:top w:val="nil"/>
              <w:left w:val="nil"/>
              <w:bottom w:val="nil"/>
              <w:right w:val="nil"/>
            </w:tcBorders>
            <w:shd w:val="clear" w:color="000000" w:fill="FFFFFF"/>
            <w:noWrap/>
            <w:vAlign w:val="center"/>
            <w:hideMark/>
          </w:tcPr>
          <w:p w14:paraId="41868D3A" w14:textId="77777777" w:rsidR="00031E37" w:rsidRPr="00031E37" w:rsidRDefault="00031E37" w:rsidP="00031E37">
            <w:pPr>
              <w:spacing w:after="0" w:line="240" w:lineRule="auto"/>
              <w:rPr>
                <w:rFonts w:asciiTheme="majorBidi" w:eastAsia="Times New Roman" w:hAnsiTheme="majorBidi" w:cstheme="majorBidi"/>
                <w:b/>
                <w:bCs/>
                <w:color w:val="000000"/>
                <w:sz w:val="20"/>
                <w:szCs w:val="20"/>
                <w:lang w:val="en-PK" w:eastAsia="en-PK"/>
              </w:rPr>
            </w:pPr>
            <w:r w:rsidRPr="00031E37">
              <w:rPr>
                <w:rFonts w:asciiTheme="majorBidi" w:eastAsia="Times New Roman" w:hAnsiTheme="majorBidi" w:cstheme="majorBidi"/>
                <w:b/>
                <w:bCs/>
                <w:color w:val="000000"/>
                <w:sz w:val="20"/>
                <w:szCs w:val="20"/>
                <w:lang w:val="en-PK" w:eastAsia="en-PK"/>
              </w:rPr>
              <w:t> </w:t>
            </w:r>
          </w:p>
        </w:tc>
        <w:tc>
          <w:tcPr>
            <w:tcW w:w="1830" w:type="pct"/>
            <w:gridSpan w:val="2"/>
            <w:tcBorders>
              <w:top w:val="nil"/>
              <w:left w:val="nil"/>
              <w:bottom w:val="nil"/>
              <w:right w:val="nil"/>
            </w:tcBorders>
            <w:shd w:val="clear" w:color="auto" w:fill="auto"/>
            <w:noWrap/>
            <w:hideMark/>
          </w:tcPr>
          <w:p w14:paraId="61E4D165" w14:textId="77777777" w:rsidR="00031E37" w:rsidRPr="00031E37" w:rsidRDefault="00031E37" w:rsidP="00031E37">
            <w:pPr>
              <w:spacing w:after="0" w:line="240" w:lineRule="auto"/>
              <w:rPr>
                <w:rFonts w:asciiTheme="majorBidi" w:eastAsia="Times New Roman" w:hAnsiTheme="majorBidi" w:cstheme="majorBidi"/>
                <w:b/>
                <w:bCs/>
                <w:color w:val="000000"/>
                <w:sz w:val="20"/>
                <w:szCs w:val="20"/>
                <w:lang w:val="en-PK" w:eastAsia="en-PK"/>
              </w:rPr>
            </w:pPr>
            <w:r w:rsidRPr="00031E37">
              <w:rPr>
                <w:rFonts w:asciiTheme="majorBidi" w:eastAsia="Times New Roman" w:hAnsiTheme="majorBidi" w:cstheme="majorBidi"/>
                <w:b/>
                <w:bCs/>
                <w:color w:val="000000"/>
                <w:sz w:val="20"/>
                <w:szCs w:val="20"/>
                <w:lang w:val="en-PK" w:eastAsia="en-PK"/>
              </w:rPr>
              <w:t>PROJECT NAME : GIVE GIFT OF EDUCATION TO SIX STUDENTS</w:t>
            </w:r>
          </w:p>
        </w:tc>
        <w:tc>
          <w:tcPr>
            <w:tcW w:w="295" w:type="pct"/>
            <w:tcBorders>
              <w:top w:val="nil"/>
              <w:left w:val="nil"/>
              <w:bottom w:val="nil"/>
              <w:right w:val="nil"/>
            </w:tcBorders>
            <w:shd w:val="clear" w:color="auto" w:fill="auto"/>
            <w:noWrap/>
            <w:hideMark/>
          </w:tcPr>
          <w:p w14:paraId="2241FC0A" w14:textId="77777777" w:rsidR="00031E37" w:rsidRPr="00031E37" w:rsidRDefault="00031E37" w:rsidP="00031E37">
            <w:pPr>
              <w:spacing w:after="0" w:line="240" w:lineRule="auto"/>
              <w:rPr>
                <w:rFonts w:asciiTheme="majorBidi" w:eastAsia="Times New Roman" w:hAnsiTheme="majorBidi" w:cstheme="majorBidi"/>
                <w:b/>
                <w:bCs/>
                <w:color w:val="000000"/>
                <w:sz w:val="20"/>
                <w:szCs w:val="20"/>
                <w:lang w:val="en-PK" w:eastAsia="en-PK"/>
              </w:rPr>
            </w:pPr>
          </w:p>
        </w:tc>
        <w:tc>
          <w:tcPr>
            <w:tcW w:w="528" w:type="pct"/>
            <w:tcBorders>
              <w:top w:val="nil"/>
              <w:left w:val="nil"/>
              <w:bottom w:val="nil"/>
              <w:right w:val="nil"/>
            </w:tcBorders>
            <w:shd w:val="clear" w:color="auto" w:fill="auto"/>
            <w:noWrap/>
            <w:hideMark/>
          </w:tcPr>
          <w:p w14:paraId="586ED822" w14:textId="77777777" w:rsidR="00031E37" w:rsidRPr="00031E37" w:rsidRDefault="00031E37" w:rsidP="00031E37">
            <w:pPr>
              <w:spacing w:after="0" w:line="240" w:lineRule="auto"/>
              <w:rPr>
                <w:rFonts w:asciiTheme="majorBidi" w:eastAsia="Times New Roman" w:hAnsiTheme="majorBidi" w:cstheme="majorBidi"/>
                <w:sz w:val="20"/>
                <w:szCs w:val="20"/>
                <w:lang w:val="en-PK" w:eastAsia="en-PK"/>
              </w:rPr>
            </w:pPr>
          </w:p>
        </w:tc>
        <w:tc>
          <w:tcPr>
            <w:tcW w:w="355" w:type="pct"/>
            <w:tcBorders>
              <w:top w:val="nil"/>
              <w:left w:val="nil"/>
              <w:bottom w:val="nil"/>
              <w:right w:val="nil"/>
            </w:tcBorders>
            <w:shd w:val="clear" w:color="auto" w:fill="auto"/>
            <w:noWrap/>
            <w:hideMark/>
          </w:tcPr>
          <w:p w14:paraId="2F667BA6" w14:textId="77777777" w:rsidR="00031E37" w:rsidRPr="00031E37" w:rsidRDefault="00031E37" w:rsidP="00031E37">
            <w:pPr>
              <w:spacing w:after="0" w:line="240" w:lineRule="auto"/>
              <w:rPr>
                <w:rFonts w:asciiTheme="majorBidi" w:eastAsia="Times New Roman" w:hAnsiTheme="majorBidi" w:cstheme="majorBidi"/>
                <w:sz w:val="20"/>
                <w:szCs w:val="20"/>
                <w:lang w:val="en-PK" w:eastAsia="en-PK"/>
              </w:rPr>
            </w:pPr>
          </w:p>
        </w:tc>
        <w:tc>
          <w:tcPr>
            <w:tcW w:w="335" w:type="pct"/>
            <w:tcBorders>
              <w:top w:val="nil"/>
              <w:left w:val="nil"/>
              <w:bottom w:val="nil"/>
              <w:right w:val="nil"/>
            </w:tcBorders>
            <w:shd w:val="clear" w:color="auto" w:fill="auto"/>
            <w:noWrap/>
            <w:hideMark/>
          </w:tcPr>
          <w:p w14:paraId="09A26D58" w14:textId="77777777" w:rsidR="00031E37" w:rsidRPr="00031E37" w:rsidRDefault="00031E37" w:rsidP="00031E37">
            <w:pPr>
              <w:spacing w:after="0" w:line="240" w:lineRule="auto"/>
              <w:rPr>
                <w:rFonts w:asciiTheme="majorBidi" w:eastAsia="Times New Roman" w:hAnsiTheme="majorBidi" w:cstheme="majorBidi"/>
                <w:sz w:val="20"/>
                <w:szCs w:val="20"/>
                <w:lang w:val="en-PK" w:eastAsia="en-PK"/>
              </w:rPr>
            </w:pPr>
          </w:p>
        </w:tc>
        <w:tc>
          <w:tcPr>
            <w:tcW w:w="355" w:type="pct"/>
            <w:tcBorders>
              <w:top w:val="nil"/>
              <w:left w:val="nil"/>
              <w:bottom w:val="nil"/>
              <w:right w:val="nil"/>
            </w:tcBorders>
            <w:shd w:val="clear" w:color="auto" w:fill="auto"/>
            <w:noWrap/>
            <w:hideMark/>
          </w:tcPr>
          <w:p w14:paraId="37497ADF" w14:textId="77777777" w:rsidR="00031E37" w:rsidRPr="00031E37" w:rsidRDefault="00031E37" w:rsidP="00031E37">
            <w:pPr>
              <w:spacing w:after="0" w:line="240" w:lineRule="auto"/>
              <w:rPr>
                <w:rFonts w:asciiTheme="majorBidi" w:eastAsia="Times New Roman" w:hAnsiTheme="majorBidi" w:cstheme="majorBidi"/>
                <w:sz w:val="20"/>
                <w:szCs w:val="20"/>
                <w:lang w:val="en-PK" w:eastAsia="en-PK"/>
              </w:rPr>
            </w:pPr>
          </w:p>
        </w:tc>
        <w:tc>
          <w:tcPr>
            <w:tcW w:w="1100" w:type="pct"/>
            <w:tcBorders>
              <w:top w:val="nil"/>
              <w:left w:val="nil"/>
              <w:bottom w:val="nil"/>
              <w:right w:val="nil"/>
            </w:tcBorders>
            <w:shd w:val="clear" w:color="auto" w:fill="auto"/>
            <w:noWrap/>
            <w:hideMark/>
          </w:tcPr>
          <w:p w14:paraId="18FB95CE" w14:textId="77777777" w:rsidR="00031E37" w:rsidRPr="00031E37" w:rsidRDefault="00031E37" w:rsidP="00031E37">
            <w:pPr>
              <w:spacing w:after="0" w:line="240" w:lineRule="auto"/>
              <w:rPr>
                <w:rFonts w:asciiTheme="majorBidi" w:eastAsia="Times New Roman" w:hAnsiTheme="majorBidi" w:cstheme="majorBidi"/>
                <w:sz w:val="20"/>
                <w:szCs w:val="20"/>
                <w:lang w:val="en-PK" w:eastAsia="en-PK"/>
              </w:rPr>
            </w:pPr>
          </w:p>
        </w:tc>
      </w:tr>
      <w:tr w:rsidR="00031E37" w:rsidRPr="00E01991" w14:paraId="062DC448" w14:textId="77777777" w:rsidTr="00031E37">
        <w:trPr>
          <w:trHeight w:val="315"/>
        </w:trPr>
        <w:tc>
          <w:tcPr>
            <w:tcW w:w="201" w:type="pct"/>
            <w:tcBorders>
              <w:top w:val="nil"/>
              <w:left w:val="nil"/>
              <w:bottom w:val="nil"/>
              <w:right w:val="nil"/>
            </w:tcBorders>
            <w:shd w:val="clear" w:color="000000" w:fill="FFFFFF"/>
            <w:noWrap/>
            <w:vAlign w:val="center"/>
            <w:hideMark/>
          </w:tcPr>
          <w:p w14:paraId="78892591" w14:textId="77777777" w:rsidR="00031E37" w:rsidRPr="00031E37" w:rsidRDefault="00031E37" w:rsidP="00031E37">
            <w:pPr>
              <w:spacing w:after="0" w:line="240" w:lineRule="auto"/>
              <w:rPr>
                <w:rFonts w:asciiTheme="majorBidi" w:eastAsia="Times New Roman" w:hAnsiTheme="majorBidi" w:cstheme="majorBidi"/>
                <w:b/>
                <w:bCs/>
                <w:color w:val="000000"/>
                <w:sz w:val="20"/>
                <w:szCs w:val="20"/>
                <w:lang w:val="en-PK" w:eastAsia="en-PK"/>
              </w:rPr>
            </w:pPr>
            <w:r w:rsidRPr="00031E37">
              <w:rPr>
                <w:rFonts w:asciiTheme="majorBidi" w:eastAsia="Times New Roman" w:hAnsiTheme="majorBidi" w:cstheme="majorBidi"/>
                <w:b/>
                <w:bCs/>
                <w:color w:val="000000"/>
                <w:sz w:val="20"/>
                <w:szCs w:val="20"/>
                <w:lang w:val="en-PK" w:eastAsia="en-PK"/>
              </w:rPr>
              <w:t> </w:t>
            </w:r>
          </w:p>
        </w:tc>
        <w:tc>
          <w:tcPr>
            <w:tcW w:w="2125" w:type="pct"/>
            <w:gridSpan w:val="3"/>
            <w:tcBorders>
              <w:top w:val="nil"/>
              <w:left w:val="nil"/>
              <w:bottom w:val="nil"/>
              <w:right w:val="nil"/>
            </w:tcBorders>
            <w:shd w:val="clear" w:color="auto" w:fill="auto"/>
            <w:noWrap/>
            <w:vAlign w:val="center"/>
            <w:hideMark/>
          </w:tcPr>
          <w:p w14:paraId="40731B05" w14:textId="77777777" w:rsidR="00031E37" w:rsidRPr="00031E37" w:rsidRDefault="00031E37" w:rsidP="00031E37">
            <w:pPr>
              <w:spacing w:after="0" w:line="240" w:lineRule="auto"/>
              <w:rPr>
                <w:rFonts w:asciiTheme="majorBidi" w:eastAsia="Times New Roman" w:hAnsiTheme="majorBidi" w:cstheme="majorBidi"/>
                <w:b/>
                <w:bCs/>
                <w:color w:val="000000"/>
                <w:sz w:val="20"/>
                <w:szCs w:val="20"/>
                <w:lang w:val="en-PK" w:eastAsia="en-PK"/>
              </w:rPr>
            </w:pPr>
          </w:p>
        </w:tc>
        <w:tc>
          <w:tcPr>
            <w:tcW w:w="528" w:type="pct"/>
            <w:tcBorders>
              <w:top w:val="nil"/>
              <w:left w:val="nil"/>
              <w:bottom w:val="nil"/>
              <w:right w:val="nil"/>
            </w:tcBorders>
            <w:shd w:val="clear" w:color="auto" w:fill="auto"/>
            <w:noWrap/>
            <w:vAlign w:val="center"/>
            <w:hideMark/>
          </w:tcPr>
          <w:p w14:paraId="1AE065A9" w14:textId="77777777" w:rsidR="00031E37" w:rsidRPr="00031E37" w:rsidRDefault="00031E37" w:rsidP="00031E37">
            <w:pPr>
              <w:spacing w:after="0" w:line="240" w:lineRule="auto"/>
              <w:rPr>
                <w:rFonts w:asciiTheme="majorBidi" w:eastAsia="Times New Roman" w:hAnsiTheme="majorBidi" w:cstheme="majorBidi"/>
                <w:sz w:val="20"/>
                <w:szCs w:val="20"/>
                <w:lang w:val="en-PK" w:eastAsia="en-PK"/>
              </w:rPr>
            </w:pPr>
          </w:p>
        </w:tc>
        <w:tc>
          <w:tcPr>
            <w:tcW w:w="355" w:type="pct"/>
            <w:tcBorders>
              <w:top w:val="nil"/>
              <w:left w:val="nil"/>
              <w:bottom w:val="nil"/>
              <w:right w:val="nil"/>
            </w:tcBorders>
            <w:shd w:val="clear" w:color="auto" w:fill="auto"/>
            <w:noWrap/>
            <w:vAlign w:val="center"/>
            <w:hideMark/>
          </w:tcPr>
          <w:p w14:paraId="2DA8CBE1" w14:textId="77777777" w:rsidR="00031E37" w:rsidRPr="00031E37" w:rsidRDefault="00031E37" w:rsidP="00031E37">
            <w:pPr>
              <w:spacing w:after="0" w:line="240" w:lineRule="auto"/>
              <w:jc w:val="right"/>
              <w:rPr>
                <w:rFonts w:asciiTheme="majorBidi" w:eastAsia="Times New Roman" w:hAnsiTheme="majorBidi" w:cstheme="majorBidi"/>
                <w:sz w:val="20"/>
                <w:szCs w:val="20"/>
                <w:lang w:val="en-PK" w:eastAsia="en-PK"/>
              </w:rPr>
            </w:pPr>
          </w:p>
        </w:tc>
        <w:tc>
          <w:tcPr>
            <w:tcW w:w="335" w:type="pct"/>
            <w:tcBorders>
              <w:top w:val="nil"/>
              <w:left w:val="nil"/>
              <w:bottom w:val="nil"/>
              <w:right w:val="nil"/>
            </w:tcBorders>
            <w:shd w:val="clear" w:color="auto" w:fill="auto"/>
            <w:noWrap/>
            <w:vAlign w:val="center"/>
            <w:hideMark/>
          </w:tcPr>
          <w:p w14:paraId="3FA23527" w14:textId="77777777" w:rsidR="00031E37" w:rsidRPr="00031E37" w:rsidRDefault="00031E37" w:rsidP="00031E37">
            <w:pPr>
              <w:spacing w:after="0" w:line="240" w:lineRule="auto"/>
              <w:jc w:val="right"/>
              <w:rPr>
                <w:rFonts w:asciiTheme="majorBidi" w:eastAsia="Times New Roman" w:hAnsiTheme="majorBidi" w:cstheme="majorBidi"/>
                <w:sz w:val="20"/>
                <w:szCs w:val="20"/>
                <w:lang w:val="en-PK" w:eastAsia="en-PK"/>
              </w:rPr>
            </w:pPr>
          </w:p>
        </w:tc>
        <w:tc>
          <w:tcPr>
            <w:tcW w:w="355" w:type="pct"/>
            <w:tcBorders>
              <w:top w:val="nil"/>
              <w:left w:val="nil"/>
              <w:bottom w:val="nil"/>
              <w:right w:val="nil"/>
            </w:tcBorders>
            <w:shd w:val="clear" w:color="auto" w:fill="auto"/>
            <w:noWrap/>
            <w:vAlign w:val="center"/>
            <w:hideMark/>
          </w:tcPr>
          <w:p w14:paraId="4CDDFEC5" w14:textId="77777777" w:rsidR="00031E37" w:rsidRPr="00031E37" w:rsidRDefault="00031E37" w:rsidP="00031E37">
            <w:pPr>
              <w:spacing w:after="0" w:line="240" w:lineRule="auto"/>
              <w:jc w:val="right"/>
              <w:rPr>
                <w:rFonts w:asciiTheme="majorBidi" w:eastAsia="Times New Roman" w:hAnsiTheme="majorBidi" w:cstheme="majorBidi"/>
                <w:sz w:val="20"/>
                <w:szCs w:val="20"/>
                <w:lang w:val="en-PK" w:eastAsia="en-PK"/>
              </w:rPr>
            </w:pPr>
          </w:p>
        </w:tc>
        <w:tc>
          <w:tcPr>
            <w:tcW w:w="1100" w:type="pct"/>
            <w:tcBorders>
              <w:top w:val="nil"/>
              <w:left w:val="nil"/>
              <w:bottom w:val="nil"/>
              <w:right w:val="nil"/>
            </w:tcBorders>
            <w:shd w:val="clear" w:color="auto" w:fill="auto"/>
            <w:noWrap/>
            <w:vAlign w:val="bottom"/>
            <w:hideMark/>
          </w:tcPr>
          <w:p w14:paraId="7B83B117" w14:textId="77777777" w:rsidR="00031E37" w:rsidRPr="00031E37" w:rsidRDefault="00031E37" w:rsidP="00031E37">
            <w:pPr>
              <w:spacing w:after="0" w:line="240" w:lineRule="auto"/>
              <w:jc w:val="right"/>
              <w:rPr>
                <w:rFonts w:asciiTheme="majorBidi" w:eastAsia="Times New Roman" w:hAnsiTheme="majorBidi" w:cstheme="majorBidi"/>
                <w:sz w:val="20"/>
                <w:szCs w:val="20"/>
                <w:lang w:val="en-PK" w:eastAsia="en-PK"/>
              </w:rPr>
            </w:pPr>
          </w:p>
        </w:tc>
      </w:tr>
      <w:tr w:rsidR="00031E37" w:rsidRPr="00E01991" w14:paraId="6923CC77" w14:textId="77777777" w:rsidTr="00031E37">
        <w:trPr>
          <w:trHeight w:val="300"/>
        </w:trPr>
        <w:tc>
          <w:tcPr>
            <w:tcW w:w="201" w:type="pct"/>
            <w:tcBorders>
              <w:top w:val="nil"/>
              <w:left w:val="nil"/>
              <w:bottom w:val="nil"/>
              <w:right w:val="nil"/>
            </w:tcBorders>
            <w:shd w:val="clear" w:color="000000" w:fill="FFFFFF"/>
            <w:noWrap/>
            <w:vAlign w:val="center"/>
            <w:hideMark/>
          </w:tcPr>
          <w:p w14:paraId="24CFBAA0" w14:textId="77777777" w:rsidR="00031E37" w:rsidRPr="00031E37" w:rsidRDefault="00031E37" w:rsidP="00031E37">
            <w:pPr>
              <w:spacing w:after="0" w:line="240" w:lineRule="auto"/>
              <w:rPr>
                <w:rFonts w:asciiTheme="majorBidi" w:eastAsia="Times New Roman" w:hAnsiTheme="majorBidi" w:cstheme="majorBidi"/>
                <w:b/>
                <w:bCs/>
                <w:color w:val="000000"/>
                <w:sz w:val="20"/>
                <w:szCs w:val="20"/>
                <w:lang w:val="en-PK" w:eastAsia="en-PK"/>
              </w:rPr>
            </w:pPr>
            <w:r w:rsidRPr="00031E37">
              <w:rPr>
                <w:rFonts w:asciiTheme="majorBidi" w:eastAsia="Times New Roman" w:hAnsiTheme="majorBidi" w:cstheme="majorBidi"/>
                <w:b/>
                <w:bCs/>
                <w:color w:val="000000"/>
                <w:sz w:val="20"/>
                <w:szCs w:val="20"/>
                <w:lang w:val="en-PK" w:eastAsia="en-PK"/>
              </w:rPr>
              <w:t> </w:t>
            </w:r>
          </w:p>
        </w:tc>
        <w:tc>
          <w:tcPr>
            <w:tcW w:w="2125" w:type="pct"/>
            <w:gridSpan w:val="3"/>
            <w:tcBorders>
              <w:top w:val="nil"/>
              <w:left w:val="nil"/>
              <w:bottom w:val="nil"/>
              <w:right w:val="nil"/>
            </w:tcBorders>
            <w:shd w:val="clear" w:color="auto" w:fill="auto"/>
            <w:noWrap/>
            <w:vAlign w:val="center"/>
            <w:hideMark/>
          </w:tcPr>
          <w:p w14:paraId="50375601" w14:textId="77777777" w:rsidR="00031E37" w:rsidRPr="00031E37" w:rsidRDefault="00031E37" w:rsidP="00031E37">
            <w:pPr>
              <w:spacing w:after="0" w:line="240" w:lineRule="auto"/>
              <w:rPr>
                <w:rFonts w:asciiTheme="majorBidi" w:eastAsia="Times New Roman" w:hAnsiTheme="majorBidi" w:cstheme="majorBidi"/>
                <w:b/>
                <w:bCs/>
                <w:color w:val="000000"/>
                <w:sz w:val="20"/>
                <w:szCs w:val="20"/>
                <w:lang w:val="en-PK" w:eastAsia="en-PK"/>
              </w:rPr>
            </w:pPr>
            <w:r w:rsidRPr="00031E37">
              <w:rPr>
                <w:rFonts w:asciiTheme="majorBidi" w:eastAsia="Times New Roman" w:hAnsiTheme="majorBidi" w:cstheme="majorBidi"/>
                <w:b/>
                <w:bCs/>
                <w:color w:val="000000"/>
                <w:sz w:val="20"/>
                <w:szCs w:val="20"/>
                <w:lang w:val="en-PK" w:eastAsia="en-PK"/>
              </w:rPr>
              <w:t>PROJECT DURATION : DECEMBER 2025-NOVEMBER 2027</w:t>
            </w:r>
          </w:p>
        </w:tc>
        <w:tc>
          <w:tcPr>
            <w:tcW w:w="528" w:type="pct"/>
            <w:tcBorders>
              <w:top w:val="nil"/>
              <w:left w:val="nil"/>
              <w:bottom w:val="nil"/>
              <w:right w:val="nil"/>
            </w:tcBorders>
            <w:shd w:val="clear" w:color="auto" w:fill="auto"/>
            <w:noWrap/>
            <w:vAlign w:val="center"/>
            <w:hideMark/>
          </w:tcPr>
          <w:p w14:paraId="75EB41F2" w14:textId="77777777" w:rsidR="00031E37" w:rsidRPr="00031E37" w:rsidRDefault="00031E37" w:rsidP="00031E37">
            <w:pPr>
              <w:spacing w:after="0" w:line="240" w:lineRule="auto"/>
              <w:rPr>
                <w:rFonts w:asciiTheme="majorBidi" w:eastAsia="Times New Roman" w:hAnsiTheme="majorBidi" w:cstheme="majorBidi"/>
                <w:b/>
                <w:bCs/>
                <w:color w:val="000000"/>
                <w:sz w:val="20"/>
                <w:szCs w:val="20"/>
                <w:lang w:val="en-PK" w:eastAsia="en-PK"/>
              </w:rPr>
            </w:pPr>
          </w:p>
        </w:tc>
        <w:tc>
          <w:tcPr>
            <w:tcW w:w="355" w:type="pct"/>
            <w:tcBorders>
              <w:top w:val="nil"/>
              <w:left w:val="nil"/>
              <w:bottom w:val="nil"/>
              <w:right w:val="nil"/>
            </w:tcBorders>
            <w:shd w:val="clear" w:color="auto" w:fill="auto"/>
            <w:noWrap/>
            <w:vAlign w:val="center"/>
            <w:hideMark/>
          </w:tcPr>
          <w:p w14:paraId="5D4DDC18" w14:textId="77777777" w:rsidR="00031E37" w:rsidRPr="00031E37" w:rsidRDefault="00031E37" w:rsidP="00031E37">
            <w:pPr>
              <w:spacing w:after="0" w:line="240" w:lineRule="auto"/>
              <w:jc w:val="right"/>
              <w:rPr>
                <w:rFonts w:asciiTheme="majorBidi" w:eastAsia="Times New Roman" w:hAnsiTheme="majorBidi" w:cstheme="majorBidi"/>
                <w:sz w:val="20"/>
                <w:szCs w:val="20"/>
                <w:lang w:val="en-PK" w:eastAsia="en-PK"/>
              </w:rPr>
            </w:pPr>
          </w:p>
        </w:tc>
        <w:tc>
          <w:tcPr>
            <w:tcW w:w="335" w:type="pct"/>
            <w:tcBorders>
              <w:top w:val="nil"/>
              <w:left w:val="nil"/>
              <w:bottom w:val="nil"/>
              <w:right w:val="nil"/>
            </w:tcBorders>
            <w:shd w:val="clear" w:color="auto" w:fill="auto"/>
            <w:noWrap/>
            <w:vAlign w:val="center"/>
            <w:hideMark/>
          </w:tcPr>
          <w:p w14:paraId="0F01763D" w14:textId="77777777" w:rsidR="00031E37" w:rsidRPr="00031E37" w:rsidRDefault="00031E37" w:rsidP="00031E37">
            <w:pPr>
              <w:spacing w:after="0" w:line="240" w:lineRule="auto"/>
              <w:jc w:val="right"/>
              <w:rPr>
                <w:rFonts w:asciiTheme="majorBidi" w:eastAsia="Times New Roman" w:hAnsiTheme="majorBidi" w:cstheme="majorBidi"/>
                <w:sz w:val="20"/>
                <w:szCs w:val="20"/>
                <w:lang w:val="en-PK" w:eastAsia="en-PK"/>
              </w:rPr>
            </w:pPr>
          </w:p>
        </w:tc>
        <w:tc>
          <w:tcPr>
            <w:tcW w:w="355" w:type="pct"/>
            <w:tcBorders>
              <w:top w:val="nil"/>
              <w:left w:val="nil"/>
              <w:bottom w:val="nil"/>
              <w:right w:val="nil"/>
            </w:tcBorders>
            <w:shd w:val="clear" w:color="auto" w:fill="auto"/>
            <w:noWrap/>
            <w:vAlign w:val="center"/>
            <w:hideMark/>
          </w:tcPr>
          <w:p w14:paraId="4621BCC1" w14:textId="77777777" w:rsidR="00031E37" w:rsidRPr="00031E37" w:rsidRDefault="00031E37" w:rsidP="00031E37">
            <w:pPr>
              <w:spacing w:after="0" w:line="240" w:lineRule="auto"/>
              <w:jc w:val="right"/>
              <w:rPr>
                <w:rFonts w:asciiTheme="majorBidi" w:eastAsia="Times New Roman" w:hAnsiTheme="majorBidi" w:cstheme="majorBidi"/>
                <w:sz w:val="20"/>
                <w:szCs w:val="20"/>
                <w:lang w:val="en-PK" w:eastAsia="en-PK"/>
              </w:rPr>
            </w:pPr>
          </w:p>
        </w:tc>
        <w:tc>
          <w:tcPr>
            <w:tcW w:w="1100" w:type="pct"/>
            <w:tcBorders>
              <w:top w:val="nil"/>
              <w:left w:val="nil"/>
              <w:bottom w:val="nil"/>
              <w:right w:val="nil"/>
            </w:tcBorders>
            <w:shd w:val="clear" w:color="auto" w:fill="auto"/>
            <w:noWrap/>
            <w:vAlign w:val="bottom"/>
            <w:hideMark/>
          </w:tcPr>
          <w:p w14:paraId="1753139B" w14:textId="77777777" w:rsidR="00031E37" w:rsidRPr="00031E37" w:rsidRDefault="00031E37" w:rsidP="00031E37">
            <w:pPr>
              <w:spacing w:after="0" w:line="240" w:lineRule="auto"/>
              <w:jc w:val="right"/>
              <w:rPr>
                <w:rFonts w:asciiTheme="majorBidi" w:eastAsia="Times New Roman" w:hAnsiTheme="majorBidi" w:cstheme="majorBidi"/>
                <w:sz w:val="20"/>
                <w:szCs w:val="20"/>
                <w:lang w:val="en-PK" w:eastAsia="en-PK"/>
              </w:rPr>
            </w:pPr>
          </w:p>
        </w:tc>
      </w:tr>
      <w:tr w:rsidR="00031E37" w:rsidRPr="00E01991" w14:paraId="0664C49A" w14:textId="77777777" w:rsidTr="00031E37">
        <w:trPr>
          <w:trHeight w:val="285"/>
        </w:trPr>
        <w:tc>
          <w:tcPr>
            <w:tcW w:w="201" w:type="pct"/>
            <w:tcBorders>
              <w:top w:val="nil"/>
              <w:left w:val="nil"/>
              <w:bottom w:val="nil"/>
              <w:right w:val="nil"/>
            </w:tcBorders>
            <w:shd w:val="clear" w:color="000000" w:fill="FFFFFF"/>
            <w:noWrap/>
            <w:vAlign w:val="center"/>
            <w:hideMark/>
          </w:tcPr>
          <w:p w14:paraId="1D67E30D" w14:textId="77777777" w:rsidR="00031E37" w:rsidRPr="00031E37" w:rsidRDefault="00031E37" w:rsidP="00031E37">
            <w:pPr>
              <w:spacing w:after="0" w:line="240" w:lineRule="auto"/>
              <w:rPr>
                <w:rFonts w:asciiTheme="majorBidi" w:eastAsia="Times New Roman" w:hAnsiTheme="majorBidi" w:cstheme="majorBidi"/>
                <w:color w:val="000000"/>
                <w:sz w:val="20"/>
                <w:szCs w:val="20"/>
                <w:lang w:val="en-PK" w:eastAsia="en-PK"/>
              </w:rPr>
            </w:pPr>
            <w:r w:rsidRPr="00031E37">
              <w:rPr>
                <w:rFonts w:asciiTheme="majorBidi" w:eastAsia="Times New Roman" w:hAnsiTheme="majorBidi" w:cstheme="majorBidi"/>
                <w:color w:val="000000"/>
                <w:sz w:val="20"/>
                <w:szCs w:val="20"/>
                <w:lang w:val="en-PK" w:eastAsia="en-PK"/>
              </w:rPr>
              <w:t> </w:t>
            </w:r>
          </w:p>
        </w:tc>
        <w:tc>
          <w:tcPr>
            <w:tcW w:w="1254" w:type="pct"/>
            <w:tcBorders>
              <w:top w:val="nil"/>
              <w:left w:val="nil"/>
              <w:bottom w:val="nil"/>
              <w:right w:val="nil"/>
            </w:tcBorders>
            <w:shd w:val="clear" w:color="auto" w:fill="auto"/>
            <w:noWrap/>
            <w:vAlign w:val="center"/>
            <w:hideMark/>
          </w:tcPr>
          <w:p w14:paraId="357E19D4" w14:textId="77777777" w:rsidR="00031E37" w:rsidRPr="00031E37" w:rsidRDefault="00031E37" w:rsidP="00031E37">
            <w:pPr>
              <w:spacing w:after="0" w:line="240" w:lineRule="auto"/>
              <w:rPr>
                <w:rFonts w:asciiTheme="majorBidi" w:eastAsia="Times New Roman" w:hAnsiTheme="majorBidi" w:cstheme="majorBidi"/>
                <w:color w:val="000000"/>
                <w:sz w:val="20"/>
                <w:szCs w:val="20"/>
                <w:lang w:val="en-PK" w:eastAsia="en-PK"/>
              </w:rPr>
            </w:pPr>
          </w:p>
        </w:tc>
        <w:tc>
          <w:tcPr>
            <w:tcW w:w="576" w:type="pct"/>
            <w:tcBorders>
              <w:top w:val="nil"/>
              <w:left w:val="nil"/>
              <w:bottom w:val="nil"/>
              <w:right w:val="nil"/>
            </w:tcBorders>
            <w:shd w:val="clear" w:color="auto" w:fill="auto"/>
            <w:noWrap/>
            <w:vAlign w:val="center"/>
            <w:hideMark/>
          </w:tcPr>
          <w:p w14:paraId="41B1A505" w14:textId="77777777" w:rsidR="00031E37" w:rsidRPr="00031E37" w:rsidRDefault="00031E37" w:rsidP="00031E37">
            <w:pPr>
              <w:spacing w:after="0" w:line="240" w:lineRule="auto"/>
              <w:rPr>
                <w:rFonts w:asciiTheme="majorBidi" w:eastAsia="Times New Roman" w:hAnsiTheme="majorBidi" w:cstheme="majorBidi"/>
                <w:sz w:val="20"/>
                <w:szCs w:val="20"/>
                <w:lang w:val="en-PK" w:eastAsia="en-PK"/>
              </w:rPr>
            </w:pPr>
          </w:p>
        </w:tc>
        <w:tc>
          <w:tcPr>
            <w:tcW w:w="295" w:type="pct"/>
            <w:tcBorders>
              <w:top w:val="nil"/>
              <w:left w:val="nil"/>
              <w:bottom w:val="nil"/>
              <w:right w:val="nil"/>
            </w:tcBorders>
            <w:shd w:val="clear" w:color="auto" w:fill="auto"/>
            <w:noWrap/>
            <w:vAlign w:val="center"/>
            <w:hideMark/>
          </w:tcPr>
          <w:p w14:paraId="571483D6" w14:textId="77777777" w:rsidR="00031E37" w:rsidRPr="00031E37" w:rsidRDefault="00031E37" w:rsidP="00031E37">
            <w:pPr>
              <w:spacing w:after="0" w:line="240" w:lineRule="auto"/>
              <w:rPr>
                <w:rFonts w:asciiTheme="majorBidi" w:eastAsia="Times New Roman" w:hAnsiTheme="majorBidi" w:cstheme="majorBidi"/>
                <w:sz w:val="20"/>
                <w:szCs w:val="20"/>
                <w:lang w:val="en-PK" w:eastAsia="en-PK"/>
              </w:rPr>
            </w:pPr>
          </w:p>
        </w:tc>
        <w:tc>
          <w:tcPr>
            <w:tcW w:w="528" w:type="pct"/>
            <w:tcBorders>
              <w:top w:val="nil"/>
              <w:left w:val="nil"/>
              <w:bottom w:val="nil"/>
              <w:right w:val="nil"/>
            </w:tcBorders>
            <w:shd w:val="clear" w:color="auto" w:fill="auto"/>
            <w:noWrap/>
            <w:vAlign w:val="center"/>
            <w:hideMark/>
          </w:tcPr>
          <w:p w14:paraId="49128C79" w14:textId="77777777" w:rsidR="00031E37" w:rsidRPr="00031E37" w:rsidRDefault="00031E37" w:rsidP="00031E37">
            <w:pPr>
              <w:spacing w:after="0" w:line="240" w:lineRule="auto"/>
              <w:rPr>
                <w:rFonts w:asciiTheme="majorBidi" w:eastAsia="Times New Roman" w:hAnsiTheme="majorBidi" w:cstheme="majorBidi"/>
                <w:sz w:val="20"/>
                <w:szCs w:val="20"/>
                <w:lang w:val="en-PK" w:eastAsia="en-PK"/>
              </w:rPr>
            </w:pPr>
          </w:p>
        </w:tc>
        <w:tc>
          <w:tcPr>
            <w:tcW w:w="355" w:type="pct"/>
            <w:tcBorders>
              <w:top w:val="nil"/>
              <w:left w:val="nil"/>
              <w:bottom w:val="nil"/>
              <w:right w:val="nil"/>
            </w:tcBorders>
            <w:shd w:val="clear" w:color="auto" w:fill="auto"/>
            <w:noWrap/>
            <w:vAlign w:val="center"/>
            <w:hideMark/>
          </w:tcPr>
          <w:p w14:paraId="67A3CEBA" w14:textId="77777777" w:rsidR="00031E37" w:rsidRPr="00031E37" w:rsidRDefault="00031E37" w:rsidP="00031E37">
            <w:pPr>
              <w:spacing w:after="0" w:line="240" w:lineRule="auto"/>
              <w:jc w:val="right"/>
              <w:rPr>
                <w:rFonts w:asciiTheme="majorBidi" w:eastAsia="Times New Roman" w:hAnsiTheme="majorBidi" w:cstheme="majorBidi"/>
                <w:sz w:val="20"/>
                <w:szCs w:val="20"/>
                <w:lang w:val="en-PK" w:eastAsia="en-PK"/>
              </w:rPr>
            </w:pPr>
          </w:p>
        </w:tc>
        <w:tc>
          <w:tcPr>
            <w:tcW w:w="335" w:type="pct"/>
            <w:tcBorders>
              <w:top w:val="nil"/>
              <w:left w:val="nil"/>
              <w:bottom w:val="nil"/>
              <w:right w:val="nil"/>
            </w:tcBorders>
            <w:shd w:val="clear" w:color="auto" w:fill="auto"/>
            <w:noWrap/>
            <w:vAlign w:val="center"/>
            <w:hideMark/>
          </w:tcPr>
          <w:p w14:paraId="123EAE6F" w14:textId="77777777" w:rsidR="00031E37" w:rsidRPr="00031E37" w:rsidRDefault="00031E37" w:rsidP="00031E37">
            <w:pPr>
              <w:spacing w:after="0" w:line="240" w:lineRule="auto"/>
              <w:jc w:val="right"/>
              <w:rPr>
                <w:rFonts w:asciiTheme="majorBidi" w:eastAsia="Times New Roman" w:hAnsiTheme="majorBidi" w:cstheme="majorBidi"/>
                <w:sz w:val="20"/>
                <w:szCs w:val="20"/>
                <w:lang w:val="en-PK" w:eastAsia="en-PK"/>
              </w:rPr>
            </w:pPr>
          </w:p>
        </w:tc>
        <w:tc>
          <w:tcPr>
            <w:tcW w:w="355" w:type="pct"/>
            <w:tcBorders>
              <w:top w:val="nil"/>
              <w:left w:val="nil"/>
              <w:bottom w:val="nil"/>
              <w:right w:val="nil"/>
            </w:tcBorders>
            <w:shd w:val="clear" w:color="auto" w:fill="auto"/>
            <w:noWrap/>
            <w:vAlign w:val="center"/>
            <w:hideMark/>
          </w:tcPr>
          <w:p w14:paraId="09B68B47" w14:textId="77777777" w:rsidR="00031E37" w:rsidRPr="00031E37" w:rsidRDefault="00031E37" w:rsidP="00031E37">
            <w:pPr>
              <w:spacing w:after="0" w:line="240" w:lineRule="auto"/>
              <w:jc w:val="right"/>
              <w:rPr>
                <w:rFonts w:asciiTheme="majorBidi" w:eastAsia="Times New Roman" w:hAnsiTheme="majorBidi" w:cstheme="majorBidi"/>
                <w:sz w:val="20"/>
                <w:szCs w:val="20"/>
                <w:lang w:val="en-PK" w:eastAsia="en-PK"/>
              </w:rPr>
            </w:pPr>
          </w:p>
        </w:tc>
        <w:tc>
          <w:tcPr>
            <w:tcW w:w="1100" w:type="pct"/>
            <w:tcBorders>
              <w:top w:val="nil"/>
              <w:left w:val="nil"/>
              <w:bottom w:val="nil"/>
              <w:right w:val="nil"/>
            </w:tcBorders>
            <w:shd w:val="clear" w:color="auto" w:fill="auto"/>
            <w:noWrap/>
            <w:vAlign w:val="bottom"/>
            <w:hideMark/>
          </w:tcPr>
          <w:p w14:paraId="3B09EA0D" w14:textId="77777777" w:rsidR="00031E37" w:rsidRPr="00031E37" w:rsidRDefault="00031E37" w:rsidP="00031E37">
            <w:pPr>
              <w:spacing w:after="0" w:line="240" w:lineRule="auto"/>
              <w:jc w:val="right"/>
              <w:rPr>
                <w:rFonts w:asciiTheme="majorBidi" w:eastAsia="Times New Roman" w:hAnsiTheme="majorBidi" w:cstheme="majorBidi"/>
                <w:sz w:val="20"/>
                <w:szCs w:val="20"/>
                <w:lang w:val="en-PK" w:eastAsia="en-PK"/>
              </w:rPr>
            </w:pPr>
          </w:p>
        </w:tc>
      </w:tr>
      <w:tr w:rsidR="00031E37" w:rsidRPr="00E01991" w14:paraId="38BF4821" w14:textId="77777777" w:rsidTr="00031E37">
        <w:trPr>
          <w:trHeight w:val="315"/>
        </w:trPr>
        <w:tc>
          <w:tcPr>
            <w:tcW w:w="201" w:type="pct"/>
            <w:vMerge w:val="restart"/>
            <w:tcBorders>
              <w:top w:val="single" w:sz="8" w:space="0" w:color="auto"/>
              <w:left w:val="single" w:sz="8" w:space="0" w:color="auto"/>
              <w:bottom w:val="nil"/>
              <w:right w:val="single" w:sz="8" w:space="0" w:color="auto"/>
            </w:tcBorders>
            <w:shd w:val="clear" w:color="000000" w:fill="FFFFFF"/>
            <w:noWrap/>
            <w:hideMark/>
          </w:tcPr>
          <w:p w14:paraId="62D6ED2F" w14:textId="77777777" w:rsidR="00031E37" w:rsidRPr="00031E37" w:rsidRDefault="00031E37" w:rsidP="00031E37">
            <w:pPr>
              <w:spacing w:after="0" w:line="240" w:lineRule="auto"/>
              <w:jc w:val="center"/>
              <w:rPr>
                <w:rFonts w:asciiTheme="majorBidi" w:eastAsia="Times New Roman" w:hAnsiTheme="majorBidi" w:cstheme="majorBidi"/>
                <w:b/>
                <w:bCs/>
                <w:color w:val="000000"/>
                <w:sz w:val="20"/>
                <w:szCs w:val="20"/>
                <w:lang w:val="en-PK" w:eastAsia="en-PK"/>
              </w:rPr>
            </w:pPr>
            <w:r w:rsidRPr="00031E37">
              <w:rPr>
                <w:rFonts w:asciiTheme="majorBidi" w:eastAsia="Times New Roman" w:hAnsiTheme="majorBidi" w:cstheme="majorBidi"/>
                <w:b/>
                <w:bCs/>
                <w:color w:val="000000"/>
                <w:sz w:val="20"/>
                <w:szCs w:val="20"/>
                <w:lang w:val="en-PK" w:eastAsia="en-PK"/>
              </w:rPr>
              <w:t> </w:t>
            </w:r>
          </w:p>
        </w:tc>
        <w:tc>
          <w:tcPr>
            <w:tcW w:w="1254" w:type="pct"/>
            <w:vMerge w:val="restart"/>
            <w:tcBorders>
              <w:top w:val="single" w:sz="8" w:space="0" w:color="auto"/>
              <w:left w:val="nil"/>
              <w:bottom w:val="nil"/>
              <w:right w:val="nil"/>
            </w:tcBorders>
            <w:shd w:val="clear" w:color="000000" w:fill="D9D9D9"/>
            <w:noWrap/>
            <w:hideMark/>
          </w:tcPr>
          <w:p w14:paraId="6A56087A" w14:textId="77777777" w:rsidR="00031E37" w:rsidRPr="00031E37" w:rsidRDefault="00031E37" w:rsidP="00031E37">
            <w:pPr>
              <w:spacing w:after="0" w:line="240" w:lineRule="auto"/>
              <w:jc w:val="center"/>
              <w:rPr>
                <w:rFonts w:asciiTheme="majorBidi" w:eastAsia="Times New Roman" w:hAnsiTheme="majorBidi" w:cstheme="majorBidi"/>
                <w:b/>
                <w:bCs/>
                <w:color w:val="000000"/>
                <w:lang w:val="en-PK" w:eastAsia="en-PK"/>
              </w:rPr>
            </w:pPr>
            <w:r w:rsidRPr="00031E37">
              <w:rPr>
                <w:rFonts w:asciiTheme="majorBidi" w:eastAsia="Times New Roman" w:hAnsiTheme="majorBidi" w:cstheme="majorBidi"/>
                <w:b/>
                <w:bCs/>
                <w:color w:val="000000"/>
                <w:lang w:val="en-PK" w:eastAsia="en-PK"/>
              </w:rPr>
              <w:t>Items</w:t>
            </w:r>
          </w:p>
        </w:tc>
        <w:tc>
          <w:tcPr>
            <w:tcW w:w="576" w:type="pct"/>
            <w:vMerge w:val="restart"/>
            <w:tcBorders>
              <w:top w:val="single" w:sz="8" w:space="0" w:color="auto"/>
              <w:left w:val="single" w:sz="8" w:space="0" w:color="auto"/>
              <w:bottom w:val="nil"/>
              <w:right w:val="single" w:sz="8" w:space="0" w:color="auto"/>
            </w:tcBorders>
            <w:shd w:val="clear" w:color="000000" w:fill="D9D9D9"/>
            <w:hideMark/>
          </w:tcPr>
          <w:p w14:paraId="01901973" w14:textId="77777777" w:rsidR="00031E37" w:rsidRPr="00031E37" w:rsidRDefault="00031E37" w:rsidP="00031E37">
            <w:pPr>
              <w:spacing w:after="0" w:line="240" w:lineRule="auto"/>
              <w:jc w:val="center"/>
              <w:rPr>
                <w:rFonts w:asciiTheme="majorBidi" w:eastAsia="Times New Roman" w:hAnsiTheme="majorBidi" w:cstheme="majorBidi"/>
                <w:b/>
                <w:bCs/>
                <w:color w:val="000000"/>
                <w:lang w:val="en-PK" w:eastAsia="en-PK"/>
              </w:rPr>
            </w:pPr>
            <w:r w:rsidRPr="00031E37">
              <w:rPr>
                <w:rFonts w:asciiTheme="majorBidi" w:eastAsia="Times New Roman" w:hAnsiTheme="majorBidi" w:cstheme="majorBidi"/>
                <w:b/>
                <w:bCs/>
                <w:color w:val="000000"/>
                <w:lang w:val="en-PK" w:eastAsia="en-PK"/>
              </w:rPr>
              <w:t>No. of Units</w:t>
            </w:r>
          </w:p>
        </w:tc>
        <w:tc>
          <w:tcPr>
            <w:tcW w:w="295" w:type="pct"/>
            <w:vMerge w:val="restart"/>
            <w:tcBorders>
              <w:top w:val="single" w:sz="8" w:space="0" w:color="auto"/>
              <w:left w:val="single" w:sz="8" w:space="0" w:color="auto"/>
              <w:bottom w:val="nil"/>
              <w:right w:val="single" w:sz="8" w:space="0" w:color="auto"/>
            </w:tcBorders>
            <w:shd w:val="clear" w:color="000000" w:fill="D9D9D9"/>
            <w:hideMark/>
          </w:tcPr>
          <w:p w14:paraId="102CFE30" w14:textId="77777777" w:rsidR="00031E37" w:rsidRPr="00031E37" w:rsidRDefault="00031E37" w:rsidP="00031E37">
            <w:pPr>
              <w:spacing w:after="0" w:line="240" w:lineRule="auto"/>
              <w:jc w:val="center"/>
              <w:rPr>
                <w:rFonts w:asciiTheme="majorBidi" w:eastAsia="Times New Roman" w:hAnsiTheme="majorBidi" w:cstheme="majorBidi"/>
                <w:b/>
                <w:bCs/>
                <w:color w:val="000000"/>
                <w:lang w:val="en-PK" w:eastAsia="en-PK"/>
              </w:rPr>
            </w:pPr>
            <w:r w:rsidRPr="00031E37">
              <w:rPr>
                <w:rFonts w:asciiTheme="majorBidi" w:eastAsia="Times New Roman" w:hAnsiTheme="majorBidi" w:cstheme="majorBidi"/>
                <w:b/>
                <w:bCs/>
                <w:color w:val="000000"/>
                <w:lang w:val="en-PK" w:eastAsia="en-PK"/>
              </w:rPr>
              <w:t>Frequency</w:t>
            </w:r>
          </w:p>
        </w:tc>
        <w:tc>
          <w:tcPr>
            <w:tcW w:w="883" w:type="pct"/>
            <w:gridSpan w:val="2"/>
            <w:tcBorders>
              <w:top w:val="single" w:sz="8" w:space="0" w:color="auto"/>
              <w:left w:val="nil"/>
              <w:bottom w:val="single" w:sz="8" w:space="0" w:color="auto"/>
              <w:right w:val="single" w:sz="8" w:space="0" w:color="000000"/>
            </w:tcBorders>
            <w:shd w:val="clear" w:color="000000" w:fill="D9D9D9"/>
            <w:noWrap/>
            <w:hideMark/>
          </w:tcPr>
          <w:p w14:paraId="29202DC3" w14:textId="77777777" w:rsidR="00031E37" w:rsidRPr="00031E37" w:rsidRDefault="00031E37" w:rsidP="00031E37">
            <w:pPr>
              <w:spacing w:after="0" w:line="240" w:lineRule="auto"/>
              <w:jc w:val="center"/>
              <w:rPr>
                <w:rFonts w:asciiTheme="majorBidi" w:eastAsia="Times New Roman" w:hAnsiTheme="majorBidi" w:cstheme="majorBidi"/>
                <w:b/>
                <w:bCs/>
                <w:color w:val="000000"/>
                <w:lang w:val="en-PK" w:eastAsia="en-PK"/>
              </w:rPr>
            </w:pPr>
            <w:r w:rsidRPr="00031E37">
              <w:rPr>
                <w:rFonts w:asciiTheme="majorBidi" w:eastAsia="Times New Roman" w:hAnsiTheme="majorBidi" w:cstheme="majorBidi"/>
                <w:b/>
                <w:bCs/>
                <w:color w:val="000000"/>
                <w:lang w:val="en-PK" w:eastAsia="en-PK"/>
              </w:rPr>
              <w:t>Unit Cost</w:t>
            </w:r>
          </w:p>
        </w:tc>
        <w:tc>
          <w:tcPr>
            <w:tcW w:w="691" w:type="pct"/>
            <w:gridSpan w:val="2"/>
            <w:tcBorders>
              <w:top w:val="single" w:sz="8" w:space="0" w:color="auto"/>
              <w:left w:val="nil"/>
              <w:bottom w:val="nil"/>
              <w:right w:val="nil"/>
            </w:tcBorders>
            <w:shd w:val="clear" w:color="000000" w:fill="D9D9D9"/>
            <w:hideMark/>
          </w:tcPr>
          <w:p w14:paraId="52886B44" w14:textId="77777777" w:rsidR="00031E37" w:rsidRPr="00031E37" w:rsidRDefault="00031E37" w:rsidP="00031E37">
            <w:pPr>
              <w:spacing w:after="0" w:line="240" w:lineRule="auto"/>
              <w:jc w:val="center"/>
              <w:rPr>
                <w:rFonts w:asciiTheme="majorBidi" w:eastAsia="Times New Roman" w:hAnsiTheme="majorBidi" w:cstheme="majorBidi"/>
                <w:b/>
                <w:bCs/>
                <w:color w:val="000000"/>
                <w:lang w:val="en-PK" w:eastAsia="en-PK"/>
              </w:rPr>
            </w:pPr>
            <w:r w:rsidRPr="00031E37">
              <w:rPr>
                <w:rFonts w:asciiTheme="majorBidi" w:eastAsia="Times New Roman" w:hAnsiTheme="majorBidi" w:cstheme="majorBidi"/>
                <w:b/>
                <w:bCs/>
                <w:color w:val="000000"/>
                <w:lang w:val="en-PK" w:eastAsia="en-PK"/>
              </w:rPr>
              <w:t xml:space="preserve">Donor Contribution </w:t>
            </w:r>
          </w:p>
        </w:tc>
        <w:tc>
          <w:tcPr>
            <w:tcW w:w="1100" w:type="pct"/>
            <w:tcBorders>
              <w:top w:val="single" w:sz="8" w:space="0" w:color="auto"/>
              <w:left w:val="nil"/>
              <w:bottom w:val="single" w:sz="8" w:space="0" w:color="auto"/>
              <w:right w:val="single" w:sz="8" w:space="0" w:color="auto"/>
            </w:tcBorders>
            <w:shd w:val="clear" w:color="000000" w:fill="D9D9D9"/>
            <w:noWrap/>
            <w:hideMark/>
          </w:tcPr>
          <w:p w14:paraId="5687F498" w14:textId="77777777" w:rsidR="00031E37" w:rsidRPr="00031E37" w:rsidRDefault="00031E37" w:rsidP="00031E37">
            <w:pPr>
              <w:spacing w:after="0" w:line="240" w:lineRule="auto"/>
              <w:jc w:val="center"/>
              <w:rPr>
                <w:rFonts w:asciiTheme="majorBidi" w:eastAsia="Times New Roman" w:hAnsiTheme="majorBidi" w:cstheme="majorBidi"/>
                <w:b/>
                <w:bCs/>
                <w:color w:val="000000"/>
                <w:lang w:val="en-PK" w:eastAsia="en-PK"/>
              </w:rPr>
            </w:pPr>
            <w:r w:rsidRPr="00031E37">
              <w:rPr>
                <w:rFonts w:asciiTheme="majorBidi" w:eastAsia="Times New Roman" w:hAnsiTheme="majorBidi" w:cstheme="majorBidi"/>
                <w:b/>
                <w:bCs/>
                <w:color w:val="000000"/>
                <w:lang w:val="en-PK" w:eastAsia="en-PK"/>
              </w:rPr>
              <w:t>Budget Notes</w:t>
            </w:r>
          </w:p>
        </w:tc>
      </w:tr>
      <w:tr w:rsidR="00E01991" w:rsidRPr="00E01991" w14:paraId="32C51C3E" w14:textId="77777777" w:rsidTr="00031E37">
        <w:trPr>
          <w:trHeight w:val="345"/>
        </w:trPr>
        <w:tc>
          <w:tcPr>
            <w:tcW w:w="201" w:type="pct"/>
            <w:vMerge/>
            <w:tcBorders>
              <w:top w:val="single" w:sz="8" w:space="0" w:color="auto"/>
              <w:left w:val="single" w:sz="8" w:space="0" w:color="auto"/>
              <w:bottom w:val="nil"/>
              <w:right w:val="single" w:sz="8" w:space="0" w:color="auto"/>
            </w:tcBorders>
            <w:vAlign w:val="center"/>
            <w:hideMark/>
          </w:tcPr>
          <w:p w14:paraId="1D3EFCD2" w14:textId="77777777" w:rsidR="00031E37" w:rsidRPr="00031E37" w:rsidRDefault="00031E37" w:rsidP="00031E37">
            <w:pPr>
              <w:spacing w:after="0" w:line="240" w:lineRule="auto"/>
              <w:rPr>
                <w:rFonts w:asciiTheme="majorBidi" w:eastAsia="Times New Roman" w:hAnsiTheme="majorBidi" w:cstheme="majorBidi"/>
                <w:b/>
                <w:bCs/>
                <w:color w:val="000000"/>
                <w:sz w:val="20"/>
                <w:szCs w:val="20"/>
                <w:lang w:val="en-PK" w:eastAsia="en-PK"/>
              </w:rPr>
            </w:pPr>
          </w:p>
        </w:tc>
        <w:tc>
          <w:tcPr>
            <w:tcW w:w="1254" w:type="pct"/>
            <w:vMerge/>
            <w:tcBorders>
              <w:top w:val="single" w:sz="8" w:space="0" w:color="auto"/>
              <w:left w:val="nil"/>
              <w:bottom w:val="nil"/>
              <w:right w:val="nil"/>
            </w:tcBorders>
            <w:vAlign w:val="center"/>
            <w:hideMark/>
          </w:tcPr>
          <w:p w14:paraId="1475CE2C" w14:textId="77777777" w:rsidR="00031E37" w:rsidRPr="00031E37" w:rsidRDefault="00031E37" w:rsidP="00031E37">
            <w:pPr>
              <w:spacing w:after="0" w:line="240" w:lineRule="auto"/>
              <w:rPr>
                <w:rFonts w:asciiTheme="majorBidi" w:eastAsia="Times New Roman" w:hAnsiTheme="majorBidi" w:cstheme="majorBidi"/>
                <w:b/>
                <w:bCs/>
                <w:color w:val="000000"/>
                <w:lang w:val="en-PK" w:eastAsia="en-PK"/>
              </w:rPr>
            </w:pPr>
          </w:p>
        </w:tc>
        <w:tc>
          <w:tcPr>
            <w:tcW w:w="576" w:type="pct"/>
            <w:vMerge/>
            <w:tcBorders>
              <w:top w:val="single" w:sz="8" w:space="0" w:color="auto"/>
              <w:left w:val="single" w:sz="8" w:space="0" w:color="auto"/>
              <w:bottom w:val="nil"/>
              <w:right w:val="single" w:sz="8" w:space="0" w:color="auto"/>
            </w:tcBorders>
            <w:vAlign w:val="center"/>
            <w:hideMark/>
          </w:tcPr>
          <w:p w14:paraId="06732536" w14:textId="77777777" w:rsidR="00031E37" w:rsidRPr="00031E37" w:rsidRDefault="00031E37" w:rsidP="00031E37">
            <w:pPr>
              <w:spacing w:after="0" w:line="240" w:lineRule="auto"/>
              <w:rPr>
                <w:rFonts w:asciiTheme="majorBidi" w:eastAsia="Times New Roman" w:hAnsiTheme="majorBidi" w:cstheme="majorBidi"/>
                <w:b/>
                <w:bCs/>
                <w:color w:val="000000"/>
                <w:lang w:val="en-PK" w:eastAsia="en-PK"/>
              </w:rPr>
            </w:pPr>
          </w:p>
        </w:tc>
        <w:tc>
          <w:tcPr>
            <w:tcW w:w="295" w:type="pct"/>
            <w:vMerge/>
            <w:tcBorders>
              <w:top w:val="single" w:sz="8" w:space="0" w:color="auto"/>
              <w:left w:val="single" w:sz="8" w:space="0" w:color="auto"/>
              <w:bottom w:val="nil"/>
              <w:right w:val="single" w:sz="8" w:space="0" w:color="auto"/>
            </w:tcBorders>
            <w:vAlign w:val="center"/>
            <w:hideMark/>
          </w:tcPr>
          <w:p w14:paraId="0A673714" w14:textId="77777777" w:rsidR="00031E37" w:rsidRPr="00031E37" w:rsidRDefault="00031E37" w:rsidP="00031E37">
            <w:pPr>
              <w:spacing w:after="0" w:line="240" w:lineRule="auto"/>
              <w:rPr>
                <w:rFonts w:asciiTheme="majorBidi" w:eastAsia="Times New Roman" w:hAnsiTheme="majorBidi" w:cstheme="majorBidi"/>
                <w:b/>
                <w:bCs/>
                <w:color w:val="000000"/>
                <w:lang w:val="en-PK" w:eastAsia="en-PK"/>
              </w:rPr>
            </w:pPr>
          </w:p>
        </w:tc>
        <w:tc>
          <w:tcPr>
            <w:tcW w:w="528" w:type="pct"/>
            <w:tcBorders>
              <w:top w:val="nil"/>
              <w:left w:val="nil"/>
              <w:bottom w:val="nil"/>
              <w:right w:val="single" w:sz="8" w:space="0" w:color="auto"/>
            </w:tcBorders>
            <w:shd w:val="clear" w:color="000000" w:fill="D9D9D9"/>
            <w:noWrap/>
            <w:hideMark/>
          </w:tcPr>
          <w:p w14:paraId="34B89F0E" w14:textId="77777777" w:rsidR="00031E37" w:rsidRPr="00031E37" w:rsidRDefault="00031E37" w:rsidP="00031E37">
            <w:pPr>
              <w:spacing w:after="0" w:line="240" w:lineRule="auto"/>
              <w:jc w:val="center"/>
              <w:rPr>
                <w:rFonts w:asciiTheme="majorBidi" w:eastAsia="Times New Roman" w:hAnsiTheme="majorBidi" w:cstheme="majorBidi"/>
                <w:b/>
                <w:bCs/>
                <w:color w:val="000000"/>
                <w:lang w:val="en-PK" w:eastAsia="en-PK"/>
              </w:rPr>
            </w:pPr>
            <w:r w:rsidRPr="00031E37">
              <w:rPr>
                <w:rFonts w:asciiTheme="majorBidi" w:eastAsia="Times New Roman" w:hAnsiTheme="majorBidi" w:cstheme="majorBidi"/>
                <w:b/>
                <w:bCs/>
                <w:color w:val="000000"/>
                <w:lang w:val="en-PK" w:eastAsia="en-PK"/>
              </w:rPr>
              <w:t>PKR</w:t>
            </w:r>
          </w:p>
        </w:tc>
        <w:tc>
          <w:tcPr>
            <w:tcW w:w="355" w:type="pct"/>
            <w:tcBorders>
              <w:top w:val="nil"/>
              <w:left w:val="nil"/>
              <w:bottom w:val="nil"/>
              <w:right w:val="single" w:sz="8" w:space="0" w:color="auto"/>
            </w:tcBorders>
            <w:shd w:val="clear" w:color="000000" w:fill="D9D9D9"/>
            <w:noWrap/>
            <w:hideMark/>
          </w:tcPr>
          <w:p w14:paraId="29BABD0B" w14:textId="77777777" w:rsidR="00031E37" w:rsidRPr="00031E37" w:rsidRDefault="00031E37" w:rsidP="00031E37">
            <w:pPr>
              <w:spacing w:after="0" w:line="240" w:lineRule="auto"/>
              <w:jc w:val="center"/>
              <w:rPr>
                <w:rFonts w:asciiTheme="majorBidi" w:eastAsia="Times New Roman" w:hAnsiTheme="majorBidi" w:cstheme="majorBidi"/>
                <w:b/>
                <w:bCs/>
                <w:color w:val="000000"/>
                <w:lang w:val="en-PK" w:eastAsia="en-PK"/>
              </w:rPr>
            </w:pPr>
            <w:r w:rsidRPr="00031E37">
              <w:rPr>
                <w:rFonts w:asciiTheme="majorBidi" w:eastAsia="Times New Roman" w:hAnsiTheme="majorBidi" w:cstheme="majorBidi"/>
                <w:b/>
                <w:bCs/>
                <w:color w:val="000000"/>
                <w:lang w:val="en-PK" w:eastAsia="en-PK"/>
              </w:rPr>
              <w:t>US Dollar</w:t>
            </w:r>
          </w:p>
        </w:tc>
        <w:tc>
          <w:tcPr>
            <w:tcW w:w="335" w:type="pct"/>
            <w:tcBorders>
              <w:top w:val="single" w:sz="8" w:space="0" w:color="auto"/>
              <w:left w:val="nil"/>
              <w:bottom w:val="nil"/>
              <w:right w:val="nil"/>
            </w:tcBorders>
            <w:shd w:val="clear" w:color="000000" w:fill="D9D9D9"/>
            <w:noWrap/>
            <w:hideMark/>
          </w:tcPr>
          <w:p w14:paraId="7BF32A7B" w14:textId="77777777" w:rsidR="00031E37" w:rsidRPr="00031E37" w:rsidRDefault="00031E37" w:rsidP="00031E37">
            <w:pPr>
              <w:spacing w:after="0" w:line="240" w:lineRule="auto"/>
              <w:jc w:val="center"/>
              <w:rPr>
                <w:rFonts w:asciiTheme="majorBidi" w:eastAsia="Times New Roman" w:hAnsiTheme="majorBidi" w:cstheme="majorBidi"/>
                <w:b/>
                <w:bCs/>
                <w:color w:val="000000"/>
                <w:lang w:val="en-PK" w:eastAsia="en-PK"/>
              </w:rPr>
            </w:pPr>
            <w:r w:rsidRPr="00031E37">
              <w:rPr>
                <w:rFonts w:asciiTheme="majorBidi" w:eastAsia="Times New Roman" w:hAnsiTheme="majorBidi" w:cstheme="majorBidi"/>
                <w:b/>
                <w:bCs/>
                <w:color w:val="000000"/>
                <w:lang w:val="en-PK" w:eastAsia="en-PK"/>
              </w:rPr>
              <w:t>PKR</w:t>
            </w:r>
          </w:p>
        </w:tc>
        <w:tc>
          <w:tcPr>
            <w:tcW w:w="355" w:type="pct"/>
            <w:tcBorders>
              <w:top w:val="single" w:sz="8" w:space="0" w:color="auto"/>
              <w:left w:val="single" w:sz="8" w:space="0" w:color="auto"/>
              <w:bottom w:val="nil"/>
              <w:right w:val="single" w:sz="8" w:space="0" w:color="auto"/>
            </w:tcBorders>
            <w:shd w:val="clear" w:color="000000" w:fill="D9D9D9"/>
            <w:noWrap/>
            <w:hideMark/>
          </w:tcPr>
          <w:p w14:paraId="3AB1A892" w14:textId="77777777" w:rsidR="00031E37" w:rsidRPr="00031E37" w:rsidRDefault="00031E37" w:rsidP="00031E37">
            <w:pPr>
              <w:spacing w:after="0" w:line="240" w:lineRule="auto"/>
              <w:jc w:val="center"/>
              <w:rPr>
                <w:rFonts w:asciiTheme="majorBidi" w:eastAsia="Times New Roman" w:hAnsiTheme="majorBidi" w:cstheme="majorBidi"/>
                <w:b/>
                <w:bCs/>
                <w:color w:val="000000"/>
                <w:lang w:val="en-PK" w:eastAsia="en-PK"/>
              </w:rPr>
            </w:pPr>
            <w:r w:rsidRPr="00031E37">
              <w:rPr>
                <w:rFonts w:asciiTheme="majorBidi" w:eastAsia="Times New Roman" w:hAnsiTheme="majorBidi" w:cstheme="majorBidi"/>
                <w:b/>
                <w:bCs/>
                <w:color w:val="000000"/>
                <w:lang w:val="en-PK" w:eastAsia="en-PK"/>
              </w:rPr>
              <w:t>US Dollar</w:t>
            </w:r>
          </w:p>
        </w:tc>
        <w:tc>
          <w:tcPr>
            <w:tcW w:w="1100" w:type="pct"/>
            <w:tcBorders>
              <w:top w:val="nil"/>
              <w:left w:val="nil"/>
              <w:bottom w:val="nil"/>
              <w:right w:val="single" w:sz="8" w:space="0" w:color="auto"/>
            </w:tcBorders>
            <w:shd w:val="clear" w:color="000000" w:fill="D9D9D9"/>
            <w:noWrap/>
            <w:hideMark/>
          </w:tcPr>
          <w:p w14:paraId="4C9CB47E" w14:textId="77777777" w:rsidR="00031E37" w:rsidRPr="00031E37" w:rsidRDefault="00031E37" w:rsidP="00031E37">
            <w:pPr>
              <w:spacing w:after="0" w:line="240" w:lineRule="auto"/>
              <w:rPr>
                <w:rFonts w:asciiTheme="majorBidi" w:eastAsia="Times New Roman" w:hAnsiTheme="majorBidi" w:cstheme="majorBidi"/>
                <w:color w:val="000000"/>
                <w:lang w:val="en-PK" w:eastAsia="en-PK"/>
              </w:rPr>
            </w:pPr>
            <w:r w:rsidRPr="00031E37">
              <w:rPr>
                <w:rFonts w:asciiTheme="majorBidi" w:eastAsia="Times New Roman" w:hAnsiTheme="majorBidi" w:cstheme="majorBidi"/>
                <w:color w:val="000000"/>
                <w:lang w:val="en-PK" w:eastAsia="en-PK"/>
              </w:rPr>
              <w:t> </w:t>
            </w:r>
          </w:p>
        </w:tc>
      </w:tr>
      <w:tr w:rsidR="00E01991" w:rsidRPr="00E01991" w14:paraId="63C56442" w14:textId="77777777" w:rsidTr="00031E37">
        <w:trPr>
          <w:trHeight w:val="315"/>
        </w:trPr>
        <w:tc>
          <w:tcPr>
            <w:tcW w:w="201" w:type="pct"/>
            <w:vMerge/>
            <w:tcBorders>
              <w:top w:val="single" w:sz="8" w:space="0" w:color="auto"/>
              <w:left w:val="single" w:sz="8" w:space="0" w:color="auto"/>
              <w:bottom w:val="nil"/>
              <w:right w:val="single" w:sz="8" w:space="0" w:color="auto"/>
            </w:tcBorders>
            <w:vAlign w:val="center"/>
            <w:hideMark/>
          </w:tcPr>
          <w:p w14:paraId="4ED94187" w14:textId="77777777" w:rsidR="00031E37" w:rsidRPr="00031E37" w:rsidRDefault="00031E37" w:rsidP="00031E37">
            <w:pPr>
              <w:spacing w:after="0" w:line="240" w:lineRule="auto"/>
              <w:rPr>
                <w:rFonts w:asciiTheme="majorBidi" w:eastAsia="Times New Roman" w:hAnsiTheme="majorBidi" w:cstheme="majorBidi"/>
                <w:b/>
                <w:bCs/>
                <w:color w:val="000000"/>
                <w:sz w:val="20"/>
                <w:szCs w:val="20"/>
                <w:lang w:val="en-PK" w:eastAsia="en-PK"/>
              </w:rPr>
            </w:pPr>
          </w:p>
        </w:tc>
        <w:tc>
          <w:tcPr>
            <w:tcW w:w="1254" w:type="pct"/>
            <w:tcBorders>
              <w:top w:val="single" w:sz="8" w:space="0" w:color="auto"/>
              <w:left w:val="nil"/>
              <w:bottom w:val="nil"/>
              <w:right w:val="nil"/>
            </w:tcBorders>
            <w:shd w:val="clear" w:color="auto" w:fill="auto"/>
            <w:noWrap/>
            <w:hideMark/>
          </w:tcPr>
          <w:p w14:paraId="7FB3AB0F" w14:textId="77777777" w:rsidR="00031E37" w:rsidRPr="00031E37" w:rsidRDefault="00031E37" w:rsidP="00031E37">
            <w:pPr>
              <w:spacing w:after="0" w:line="240" w:lineRule="auto"/>
              <w:rPr>
                <w:rFonts w:asciiTheme="majorBidi" w:eastAsia="Times New Roman" w:hAnsiTheme="majorBidi" w:cstheme="majorBidi"/>
                <w:b/>
                <w:bCs/>
                <w:color w:val="000000"/>
                <w:sz w:val="20"/>
                <w:szCs w:val="20"/>
                <w:lang w:val="en-PK" w:eastAsia="en-PK"/>
              </w:rPr>
            </w:pPr>
            <w:r w:rsidRPr="00031E37">
              <w:rPr>
                <w:rFonts w:asciiTheme="majorBidi" w:eastAsia="Times New Roman" w:hAnsiTheme="majorBidi" w:cstheme="majorBidi"/>
                <w:b/>
                <w:bCs/>
                <w:color w:val="000000"/>
                <w:sz w:val="20"/>
                <w:szCs w:val="20"/>
                <w:lang w:val="en-PK" w:eastAsia="en-PK"/>
              </w:rPr>
              <w:t> </w:t>
            </w:r>
          </w:p>
        </w:tc>
        <w:tc>
          <w:tcPr>
            <w:tcW w:w="576" w:type="pct"/>
            <w:tcBorders>
              <w:top w:val="single" w:sz="8" w:space="0" w:color="auto"/>
              <w:left w:val="single" w:sz="8" w:space="0" w:color="auto"/>
              <w:bottom w:val="nil"/>
              <w:right w:val="single" w:sz="8" w:space="0" w:color="auto"/>
            </w:tcBorders>
            <w:shd w:val="clear" w:color="auto" w:fill="auto"/>
            <w:hideMark/>
          </w:tcPr>
          <w:p w14:paraId="2AB6688B" w14:textId="77777777" w:rsidR="00031E37" w:rsidRPr="00031E37" w:rsidRDefault="00031E37" w:rsidP="00031E37">
            <w:pPr>
              <w:spacing w:after="0" w:line="240" w:lineRule="auto"/>
              <w:rPr>
                <w:rFonts w:asciiTheme="majorBidi" w:eastAsia="Times New Roman" w:hAnsiTheme="majorBidi" w:cstheme="majorBidi"/>
                <w:b/>
                <w:bCs/>
                <w:color w:val="000000"/>
                <w:sz w:val="20"/>
                <w:szCs w:val="20"/>
                <w:lang w:val="en-PK" w:eastAsia="en-PK"/>
              </w:rPr>
            </w:pPr>
            <w:r w:rsidRPr="00031E37">
              <w:rPr>
                <w:rFonts w:asciiTheme="majorBidi" w:eastAsia="Times New Roman" w:hAnsiTheme="majorBidi" w:cstheme="majorBidi"/>
                <w:b/>
                <w:bCs/>
                <w:color w:val="000000"/>
                <w:sz w:val="20"/>
                <w:szCs w:val="20"/>
                <w:lang w:val="en-PK" w:eastAsia="en-PK"/>
              </w:rPr>
              <w:t> </w:t>
            </w:r>
          </w:p>
        </w:tc>
        <w:tc>
          <w:tcPr>
            <w:tcW w:w="295" w:type="pct"/>
            <w:tcBorders>
              <w:top w:val="single" w:sz="8" w:space="0" w:color="auto"/>
              <w:left w:val="nil"/>
              <w:bottom w:val="nil"/>
              <w:right w:val="single" w:sz="8" w:space="0" w:color="auto"/>
            </w:tcBorders>
            <w:shd w:val="clear" w:color="auto" w:fill="auto"/>
            <w:hideMark/>
          </w:tcPr>
          <w:p w14:paraId="32D56D58" w14:textId="77777777" w:rsidR="00031E37" w:rsidRPr="00031E37" w:rsidRDefault="00031E37" w:rsidP="00031E37">
            <w:pPr>
              <w:spacing w:after="0" w:line="240" w:lineRule="auto"/>
              <w:rPr>
                <w:rFonts w:asciiTheme="majorBidi" w:eastAsia="Times New Roman" w:hAnsiTheme="majorBidi" w:cstheme="majorBidi"/>
                <w:b/>
                <w:bCs/>
                <w:color w:val="000000"/>
                <w:sz w:val="20"/>
                <w:szCs w:val="20"/>
                <w:lang w:val="en-PK" w:eastAsia="en-PK"/>
              </w:rPr>
            </w:pPr>
            <w:r w:rsidRPr="00031E37">
              <w:rPr>
                <w:rFonts w:asciiTheme="majorBidi" w:eastAsia="Times New Roman" w:hAnsiTheme="majorBidi" w:cstheme="majorBidi"/>
                <w:b/>
                <w:bCs/>
                <w:color w:val="000000"/>
                <w:sz w:val="20"/>
                <w:szCs w:val="20"/>
                <w:lang w:val="en-PK" w:eastAsia="en-PK"/>
              </w:rPr>
              <w:t> </w:t>
            </w:r>
          </w:p>
        </w:tc>
        <w:tc>
          <w:tcPr>
            <w:tcW w:w="528" w:type="pct"/>
            <w:tcBorders>
              <w:top w:val="single" w:sz="8" w:space="0" w:color="auto"/>
              <w:left w:val="nil"/>
              <w:bottom w:val="nil"/>
              <w:right w:val="single" w:sz="8" w:space="0" w:color="auto"/>
            </w:tcBorders>
            <w:shd w:val="clear" w:color="000000" w:fill="FABF8F"/>
            <w:noWrap/>
            <w:hideMark/>
          </w:tcPr>
          <w:p w14:paraId="40D0A26F" w14:textId="77777777" w:rsidR="00031E37" w:rsidRPr="00031E37" w:rsidRDefault="00031E37" w:rsidP="00031E37">
            <w:pPr>
              <w:spacing w:after="0" w:line="240" w:lineRule="auto"/>
              <w:jc w:val="right"/>
              <w:rPr>
                <w:rFonts w:asciiTheme="majorBidi" w:eastAsia="Times New Roman" w:hAnsiTheme="majorBidi" w:cstheme="majorBidi"/>
                <w:color w:val="000000"/>
                <w:lang w:val="en-PK" w:eastAsia="en-PK"/>
              </w:rPr>
            </w:pPr>
            <w:r w:rsidRPr="00031E37">
              <w:rPr>
                <w:rFonts w:asciiTheme="majorBidi" w:eastAsia="Times New Roman" w:hAnsiTheme="majorBidi" w:cstheme="majorBidi"/>
                <w:color w:val="000000"/>
                <w:lang w:val="en-PK" w:eastAsia="en-PK"/>
              </w:rPr>
              <w:t> </w:t>
            </w:r>
          </w:p>
        </w:tc>
        <w:tc>
          <w:tcPr>
            <w:tcW w:w="355" w:type="pct"/>
            <w:tcBorders>
              <w:top w:val="single" w:sz="8" w:space="0" w:color="auto"/>
              <w:left w:val="nil"/>
              <w:bottom w:val="nil"/>
              <w:right w:val="nil"/>
            </w:tcBorders>
            <w:shd w:val="clear" w:color="000000" w:fill="FABF8F"/>
            <w:noWrap/>
            <w:hideMark/>
          </w:tcPr>
          <w:p w14:paraId="1EF45185" w14:textId="77777777" w:rsidR="00031E37" w:rsidRPr="00031E37" w:rsidRDefault="00031E37" w:rsidP="00031E37">
            <w:pPr>
              <w:spacing w:after="0" w:line="240" w:lineRule="auto"/>
              <w:jc w:val="right"/>
              <w:rPr>
                <w:rFonts w:asciiTheme="majorBidi" w:eastAsia="Times New Roman" w:hAnsiTheme="majorBidi" w:cstheme="majorBidi"/>
                <w:b/>
                <w:bCs/>
                <w:color w:val="000000"/>
                <w:lang w:val="en-PK" w:eastAsia="en-PK"/>
              </w:rPr>
            </w:pPr>
            <w:r w:rsidRPr="00031E37">
              <w:rPr>
                <w:rFonts w:asciiTheme="majorBidi" w:eastAsia="Times New Roman" w:hAnsiTheme="majorBidi" w:cstheme="majorBidi"/>
                <w:b/>
                <w:bCs/>
                <w:color w:val="000000"/>
                <w:lang w:val="en-PK" w:eastAsia="en-PK"/>
              </w:rPr>
              <w:t>275</w:t>
            </w:r>
          </w:p>
        </w:tc>
        <w:tc>
          <w:tcPr>
            <w:tcW w:w="335" w:type="pct"/>
            <w:tcBorders>
              <w:top w:val="single" w:sz="8" w:space="0" w:color="auto"/>
              <w:left w:val="nil"/>
              <w:bottom w:val="nil"/>
              <w:right w:val="nil"/>
            </w:tcBorders>
            <w:shd w:val="clear" w:color="000000" w:fill="FABF8F"/>
            <w:noWrap/>
            <w:hideMark/>
          </w:tcPr>
          <w:p w14:paraId="1DE822F3" w14:textId="77777777" w:rsidR="00031E37" w:rsidRPr="00031E37" w:rsidRDefault="00031E37" w:rsidP="00031E37">
            <w:pPr>
              <w:spacing w:after="0" w:line="240" w:lineRule="auto"/>
              <w:jc w:val="center"/>
              <w:rPr>
                <w:rFonts w:asciiTheme="majorBidi" w:eastAsia="Times New Roman" w:hAnsiTheme="majorBidi" w:cstheme="majorBidi"/>
                <w:b/>
                <w:bCs/>
                <w:color w:val="000000"/>
                <w:lang w:val="en-PK" w:eastAsia="en-PK"/>
              </w:rPr>
            </w:pPr>
            <w:r w:rsidRPr="00031E37">
              <w:rPr>
                <w:rFonts w:asciiTheme="majorBidi" w:eastAsia="Times New Roman" w:hAnsiTheme="majorBidi" w:cstheme="majorBidi"/>
                <w:b/>
                <w:bCs/>
                <w:color w:val="000000"/>
                <w:lang w:val="en-PK" w:eastAsia="en-PK"/>
              </w:rPr>
              <w:t> </w:t>
            </w:r>
          </w:p>
        </w:tc>
        <w:tc>
          <w:tcPr>
            <w:tcW w:w="355" w:type="pct"/>
            <w:tcBorders>
              <w:top w:val="single" w:sz="8" w:space="0" w:color="auto"/>
              <w:left w:val="single" w:sz="8" w:space="0" w:color="auto"/>
              <w:bottom w:val="nil"/>
              <w:right w:val="single" w:sz="8" w:space="0" w:color="auto"/>
            </w:tcBorders>
            <w:shd w:val="clear" w:color="000000" w:fill="FABF8F"/>
            <w:noWrap/>
            <w:hideMark/>
          </w:tcPr>
          <w:p w14:paraId="6D9190A0" w14:textId="77777777" w:rsidR="00031E37" w:rsidRPr="00031E37" w:rsidRDefault="00031E37" w:rsidP="00031E37">
            <w:pPr>
              <w:spacing w:after="0" w:line="240" w:lineRule="auto"/>
              <w:jc w:val="center"/>
              <w:rPr>
                <w:rFonts w:asciiTheme="majorBidi" w:eastAsia="Times New Roman" w:hAnsiTheme="majorBidi" w:cstheme="majorBidi"/>
                <w:b/>
                <w:bCs/>
                <w:color w:val="000000"/>
                <w:lang w:val="en-PK" w:eastAsia="en-PK"/>
              </w:rPr>
            </w:pPr>
            <w:r w:rsidRPr="00031E37">
              <w:rPr>
                <w:rFonts w:asciiTheme="majorBidi" w:eastAsia="Times New Roman" w:hAnsiTheme="majorBidi" w:cstheme="majorBidi"/>
                <w:b/>
                <w:bCs/>
                <w:color w:val="000000"/>
                <w:lang w:val="en-PK" w:eastAsia="en-PK"/>
              </w:rPr>
              <w:t>275</w:t>
            </w:r>
          </w:p>
        </w:tc>
        <w:tc>
          <w:tcPr>
            <w:tcW w:w="1100" w:type="pct"/>
            <w:tcBorders>
              <w:top w:val="single" w:sz="8" w:space="0" w:color="auto"/>
              <w:left w:val="nil"/>
              <w:bottom w:val="nil"/>
              <w:right w:val="single" w:sz="8" w:space="0" w:color="auto"/>
            </w:tcBorders>
            <w:shd w:val="clear" w:color="auto" w:fill="auto"/>
            <w:noWrap/>
            <w:hideMark/>
          </w:tcPr>
          <w:p w14:paraId="04664DDA" w14:textId="77777777" w:rsidR="00031E37" w:rsidRPr="00031E37" w:rsidRDefault="00031E37" w:rsidP="00031E37">
            <w:pPr>
              <w:spacing w:after="0" w:line="240" w:lineRule="auto"/>
              <w:rPr>
                <w:rFonts w:asciiTheme="majorBidi" w:eastAsia="Times New Roman" w:hAnsiTheme="majorBidi" w:cstheme="majorBidi"/>
                <w:color w:val="000000"/>
                <w:sz w:val="20"/>
                <w:szCs w:val="20"/>
                <w:lang w:val="en-PK" w:eastAsia="en-PK"/>
              </w:rPr>
            </w:pPr>
            <w:r w:rsidRPr="00031E37">
              <w:rPr>
                <w:rFonts w:asciiTheme="majorBidi" w:eastAsia="Times New Roman" w:hAnsiTheme="majorBidi" w:cstheme="majorBidi"/>
                <w:color w:val="000000"/>
                <w:sz w:val="20"/>
                <w:szCs w:val="20"/>
                <w:lang w:val="en-PK" w:eastAsia="en-PK"/>
              </w:rPr>
              <w:t>1 US dollar @  275 PKR as per July 19, 2023</w:t>
            </w:r>
          </w:p>
        </w:tc>
      </w:tr>
      <w:tr w:rsidR="00E01991" w:rsidRPr="00E01991" w14:paraId="2C896FFD" w14:textId="77777777" w:rsidTr="00031E37">
        <w:trPr>
          <w:trHeight w:val="315"/>
        </w:trPr>
        <w:tc>
          <w:tcPr>
            <w:tcW w:w="201" w:type="pct"/>
            <w:tcBorders>
              <w:top w:val="single" w:sz="8" w:space="0" w:color="auto"/>
              <w:left w:val="single" w:sz="8" w:space="0" w:color="auto"/>
              <w:bottom w:val="single" w:sz="8" w:space="0" w:color="auto"/>
              <w:right w:val="single" w:sz="8" w:space="0" w:color="auto"/>
            </w:tcBorders>
            <w:shd w:val="clear" w:color="000000" w:fill="8DB4E2"/>
            <w:noWrap/>
            <w:hideMark/>
          </w:tcPr>
          <w:p w14:paraId="26A41D6E" w14:textId="77777777" w:rsidR="00031E37" w:rsidRPr="00031E37" w:rsidRDefault="00031E37" w:rsidP="00031E37">
            <w:pPr>
              <w:spacing w:after="0" w:line="240" w:lineRule="auto"/>
              <w:jc w:val="center"/>
              <w:rPr>
                <w:rFonts w:asciiTheme="majorBidi" w:eastAsia="Times New Roman" w:hAnsiTheme="majorBidi" w:cstheme="majorBidi"/>
                <w:b/>
                <w:bCs/>
                <w:color w:val="000000"/>
                <w:sz w:val="18"/>
                <w:szCs w:val="18"/>
                <w:lang w:val="en-PK" w:eastAsia="en-PK"/>
              </w:rPr>
            </w:pPr>
            <w:r w:rsidRPr="00031E37">
              <w:rPr>
                <w:rFonts w:asciiTheme="majorBidi" w:eastAsia="Times New Roman" w:hAnsiTheme="majorBidi" w:cstheme="majorBidi"/>
                <w:b/>
                <w:bCs/>
                <w:color w:val="000000"/>
                <w:sz w:val="18"/>
                <w:szCs w:val="18"/>
                <w:lang w:val="en-PK" w:eastAsia="en-PK"/>
              </w:rPr>
              <w:t>1</w:t>
            </w:r>
          </w:p>
        </w:tc>
        <w:tc>
          <w:tcPr>
            <w:tcW w:w="1254" w:type="pct"/>
            <w:tcBorders>
              <w:top w:val="single" w:sz="8" w:space="0" w:color="auto"/>
              <w:left w:val="nil"/>
              <w:bottom w:val="single" w:sz="8" w:space="0" w:color="auto"/>
              <w:right w:val="nil"/>
            </w:tcBorders>
            <w:shd w:val="clear" w:color="000000" w:fill="8DB4E2"/>
            <w:noWrap/>
            <w:hideMark/>
          </w:tcPr>
          <w:p w14:paraId="0109DC8E" w14:textId="77777777" w:rsidR="00031E37" w:rsidRPr="00031E37" w:rsidRDefault="00031E37" w:rsidP="00031E37">
            <w:pPr>
              <w:spacing w:after="0" w:line="240" w:lineRule="auto"/>
              <w:rPr>
                <w:rFonts w:asciiTheme="majorBidi" w:eastAsia="Times New Roman" w:hAnsiTheme="majorBidi" w:cstheme="majorBidi"/>
                <w:b/>
                <w:bCs/>
                <w:color w:val="000000"/>
                <w:sz w:val="20"/>
                <w:szCs w:val="20"/>
                <w:lang w:val="en-PK" w:eastAsia="en-PK"/>
              </w:rPr>
            </w:pPr>
            <w:r w:rsidRPr="00031E37">
              <w:rPr>
                <w:rFonts w:asciiTheme="majorBidi" w:eastAsia="Times New Roman" w:hAnsiTheme="majorBidi" w:cstheme="majorBidi"/>
                <w:b/>
                <w:bCs/>
                <w:color w:val="000000"/>
                <w:sz w:val="20"/>
                <w:szCs w:val="20"/>
                <w:lang w:val="en-PK" w:eastAsia="en-PK"/>
              </w:rPr>
              <w:t>ACTIVITY EXPENDITURES</w:t>
            </w:r>
          </w:p>
        </w:tc>
        <w:tc>
          <w:tcPr>
            <w:tcW w:w="576" w:type="pct"/>
            <w:tcBorders>
              <w:top w:val="single" w:sz="8" w:space="0" w:color="auto"/>
              <w:left w:val="single" w:sz="8" w:space="0" w:color="auto"/>
              <w:bottom w:val="single" w:sz="8" w:space="0" w:color="auto"/>
              <w:right w:val="single" w:sz="8" w:space="0" w:color="auto"/>
            </w:tcBorders>
            <w:shd w:val="clear" w:color="000000" w:fill="8DB4E2"/>
            <w:noWrap/>
            <w:hideMark/>
          </w:tcPr>
          <w:p w14:paraId="725EF406" w14:textId="77777777" w:rsidR="00031E37" w:rsidRPr="00031E37" w:rsidRDefault="00031E37" w:rsidP="00031E37">
            <w:pPr>
              <w:spacing w:after="0" w:line="240" w:lineRule="auto"/>
              <w:rPr>
                <w:rFonts w:asciiTheme="majorBidi" w:eastAsia="Times New Roman" w:hAnsiTheme="majorBidi" w:cstheme="majorBidi"/>
                <w:color w:val="000000"/>
                <w:sz w:val="20"/>
                <w:szCs w:val="20"/>
                <w:lang w:val="en-PK" w:eastAsia="en-PK"/>
              </w:rPr>
            </w:pPr>
            <w:r w:rsidRPr="00031E37">
              <w:rPr>
                <w:rFonts w:asciiTheme="majorBidi" w:eastAsia="Times New Roman" w:hAnsiTheme="majorBidi" w:cstheme="majorBidi"/>
                <w:color w:val="000000"/>
                <w:sz w:val="20"/>
                <w:szCs w:val="20"/>
                <w:lang w:val="en-PK" w:eastAsia="en-PK"/>
              </w:rPr>
              <w:t> </w:t>
            </w:r>
          </w:p>
        </w:tc>
        <w:tc>
          <w:tcPr>
            <w:tcW w:w="295" w:type="pct"/>
            <w:tcBorders>
              <w:top w:val="single" w:sz="8" w:space="0" w:color="auto"/>
              <w:left w:val="nil"/>
              <w:bottom w:val="single" w:sz="8" w:space="0" w:color="auto"/>
              <w:right w:val="single" w:sz="8" w:space="0" w:color="auto"/>
            </w:tcBorders>
            <w:shd w:val="clear" w:color="000000" w:fill="8DB4E2"/>
            <w:noWrap/>
            <w:hideMark/>
          </w:tcPr>
          <w:p w14:paraId="3FC46C1D" w14:textId="77777777" w:rsidR="00031E37" w:rsidRPr="00031E37" w:rsidRDefault="00031E37" w:rsidP="00031E37">
            <w:pPr>
              <w:spacing w:after="0" w:line="240" w:lineRule="auto"/>
              <w:rPr>
                <w:rFonts w:asciiTheme="majorBidi" w:eastAsia="Times New Roman" w:hAnsiTheme="majorBidi" w:cstheme="majorBidi"/>
                <w:color w:val="000000"/>
                <w:sz w:val="20"/>
                <w:szCs w:val="20"/>
                <w:lang w:val="en-PK" w:eastAsia="en-PK"/>
              </w:rPr>
            </w:pPr>
            <w:r w:rsidRPr="00031E37">
              <w:rPr>
                <w:rFonts w:asciiTheme="majorBidi" w:eastAsia="Times New Roman" w:hAnsiTheme="majorBidi" w:cstheme="majorBidi"/>
                <w:color w:val="000000"/>
                <w:sz w:val="20"/>
                <w:szCs w:val="20"/>
                <w:lang w:val="en-PK" w:eastAsia="en-PK"/>
              </w:rPr>
              <w:t> </w:t>
            </w:r>
          </w:p>
        </w:tc>
        <w:tc>
          <w:tcPr>
            <w:tcW w:w="528" w:type="pct"/>
            <w:tcBorders>
              <w:top w:val="single" w:sz="8" w:space="0" w:color="auto"/>
              <w:left w:val="nil"/>
              <w:bottom w:val="single" w:sz="8" w:space="0" w:color="auto"/>
              <w:right w:val="single" w:sz="8" w:space="0" w:color="auto"/>
            </w:tcBorders>
            <w:shd w:val="clear" w:color="000000" w:fill="8DB4E2"/>
            <w:noWrap/>
            <w:hideMark/>
          </w:tcPr>
          <w:p w14:paraId="6D746322" w14:textId="77777777" w:rsidR="00031E37" w:rsidRPr="00031E37" w:rsidRDefault="00031E37" w:rsidP="00031E37">
            <w:pPr>
              <w:spacing w:after="0" w:line="240" w:lineRule="auto"/>
              <w:jc w:val="right"/>
              <w:rPr>
                <w:rFonts w:asciiTheme="majorBidi" w:eastAsia="Times New Roman" w:hAnsiTheme="majorBidi" w:cstheme="majorBidi"/>
                <w:b/>
                <w:bCs/>
                <w:color w:val="000000"/>
                <w:lang w:val="en-PK" w:eastAsia="en-PK"/>
              </w:rPr>
            </w:pPr>
            <w:r w:rsidRPr="00031E37">
              <w:rPr>
                <w:rFonts w:asciiTheme="majorBidi" w:eastAsia="Times New Roman" w:hAnsiTheme="majorBidi" w:cstheme="majorBidi"/>
                <w:b/>
                <w:bCs/>
                <w:color w:val="000000"/>
                <w:lang w:val="en-PK" w:eastAsia="en-PK"/>
              </w:rPr>
              <w:t xml:space="preserve">    236,207 </w:t>
            </w:r>
          </w:p>
        </w:tc>
        <w:tc>
          <w:tcPr>
            <w:tcW w:w="355" w:type="pct"/>
            <w:tcBorders>
              <w:top w:val="single" w:sz="8" w:space="0" w:color="auto"/>
              <w:left w:val="nil"/>
              <w:bottom w:val="single" w:sz="8" w:space="0" w:color="auto"/>
              <w:right w:val="single" w:sz="8" w:space="0" w:color="auto"/>
            </w:tcBorders>
            <w:shd w:val="clear" w:color="000000" w:fill="8DB4E2"/>
            <w:noWrap/>
            <w:hideMark/>
          </w:tcPr>
          <w:p w14:paraId="250BFDF3" w14:textId="77777777" w:rsidR="00031E37" w:rsidRPr="00031E37" w:rsidRDefault="00031E37" w:rsidP="00031E37">
            <w:pPr>
              <w:spacing w:after="0" w:line="240" w:lineRule="auto"/>
              <w:jc w:val="right"/>
              <w:rPr>
                <w:rFonts w:asciiTheme="majorBidi" w:eastAsia="Times New Roman" w:hAnsiTheme="majorBidi" w:cstheme="majorBidi"/>
                <w:b/>
                <w:bCs/>
                <w:color w:val="000000"/>
                <w:lang w:val="en-PK" w:eastAsia="en-PK"/>
              </w:rPr>
            </w:pPr>
            <w:r w:rsidRPr="00031E37">
              <w:rPr>
                <w:rFonts w:asciiTheme="majorBidi" w:eastAsia="Times New Roman" w:hAnsiTheme="majorBidi" w:cstheme="majorBidi"/>
                <w:b/>
                <w:bCs/>
                <w:color w:val="000000"/>
                <w:lang w:val="en-PK" w:eastAsia="en-PK"/>
              </w:rPr>
              <w:t xml:space="preserve">            859 </w:t>
            </w:r>
          </w:p>
        </w:tc>
        <w:tc>
          <w:tcPr>
            <w:tcW w:w="335" w:type="pct"/>
            <w:tcBorders>
              <w:top w:val="single" w:sz="8" w:space="0" w:color="auto"/>
              <w:left w:val="nil"/>
              <w:bottom w:val="single" w:sz="8" w:space="0" w:color="auto"/>
              <w:right w:val="nil"/>
            </w:tcBorders>
            <w:shd w:val="clear" w:color="000000" w:fill="8DB4E2"/>
            <w:noWrap/>
            <w:hideMark/>
          </w:tcPr>
          <w:p w14:paraId="581A0AA6" w14:textId="77777777" w:rsidR="00031E37" w:rsidRPr="00031E37" w:rsidRDefault="00031E37" w:rsidP="00031E37">
            <w:pPr>
              <w:spacing w:after="0" w:line="240" w:lineRule="auto"/>
              <w:jc w:val="right"/>
              <w:rPr>
                <w:rFonts w:asciiTheme="majorBidi" w:eastAsia="Times New Roman" w:hAnsiTheme="majorBidi" w:cstheme="majorBidi"/>
                <w:b/>
                <w:bCs/>
                <w:color w:val="000000"/>
                <w:lang w:val="en-PK" w:eastAsia="en-PK"/>
              </w:rPr>
            </w:pPr>
            <w:r w:rsidRPr="00031E37">
              <w:rPr>
                <w:rFonts w:asciiTheme="majorBidi" w:eastAsia="Times New Roman" w:hAnsiTheme="majorBidi" w:cstheme="majorBidi"/>
                <w:b/>
                <w:bCs/>
                <w:color w:val="000000"/>
                <w:lang w:val="en-PK" w:eastAsia="en-PK"/>
              </w:rPr>
              <w:t xml:space="preserve"> 1,238,828 </w:t>
            </w:r>
          </w:p>
        </w:tc>
        <w:tc>
          <w:tcPr>
            <w:tcW w:w="355" w:type="pct"/>
            <w:tcBorders>
              <w:top w:val="single" w:sz="8" w:space="0" w:color="auto"/>
              <w:left w:val="single" w:sz="8" w:space="0" w:color="auto"/>
              <w:bottom w:val="single" w:sz="8" w:space="0" w:color="auto"/>
              <w:right w:val="single" w:sz="8" w:space="0" w:color="auto"/>
            </w:tcBorders>
            <w:shd w:val="clear" w:color="000000" w:fill="8DB4E2"/>
            <w:noWrap/>
            <w:hideMark/>
          </w:tcPr>
          <w:p w14:paraId="7A17650F" w14:textId="77777777" w:rsidR="00031E37" w:rsidRPr="00031E37" w:rsidRDefault="00031E37" w:rsidP="00031E37">
            <w:pPr>
              <w:spacing w:after="0" w:line="240" w:lineRule="auto"/>
              <w:jc w:val="right"/>
              <w:rPr>
                <w:rFonts w:asciiTheme="majorBidi" w:eastAsia="Times New Roman" w:hAnsiTheme="majorBidi" w:cstheme="majorBidi"/>
                <w:b/>
                <w:bCs/>
                <w:color w:val="000000"/>
                <w:lang w:val="en-PK" w:eastAsia="en-PK"/>
              </w:rPr>
            </w:pPr>
            <w:r w:rsidRPr="00031E37">
              <w:rPr>
                <w:rFonts w:asciiTheme="majorBidi" w:eastAsia="Times New Roman" w:hAnsiTheme="majorBidi" w:cstheme="majorBidi"/>
                <w:b/>
                <w:bCs/>
                <w:color w:val="000000"/>
                <w:lang w:val="en-PK" w:eastAsia="en-PK"/>
              </w:rPr>
              <w:t xml:space="preserve">        4,505 </w:t>
            </w:r>
          </w:p>
        </w:tc>
        <w:tc>
          <w:tcPr>
            <w:tcW w:w="1100" w:type="pct"/>
            <w:tcBorders>
              <w:top w:val="single" w:sz="8" w:space="0" w:color="auto"/>
              <w:left w:val="nil"/>
              <w:bottom w:val="single" w:sz="8" w:space="0" w:color="auto"/>
              <w:right w:val="single" w:sz="8" w:space="0" w:color="auto"/>
            </w:tcBorders>
            <w:shd w:val="clear" w:color="000000" w:fill="8DB4E2"/>
            <w:noWrap/>
            <w:hideMark/>
          </w:tcPr>
          <w:p w14:paraId="6E8CD9B9" w14:textId="77777777" w:rsidR="00031E37" w:rsidRPr="00031E37" w:rsidRDefault="00031E37" w:rsidP="00031E37">
            <w:pPr>
              <w:spacing w:after="0" w:line="240" w:lineRule="auto"/>
              <w:rPr>
                <w:rFonts w:asciiTheme="majorBidi" w:eastAsia="Times New Roman" w:hAnsiTheme="majorBidi" w:cstheme="majorBidi"/>
                <w:color w:val="000000"/>
                <w:sz w:val="20"/>
                <w:szCs w:val="20"/>
                <w:lang w:val="en-PK" w:eastAsia="en-PK"/>
              </w:rPr>
            </w:pPr>
            <w:r w:rsidRPr="00031E37">
              <w:rPr>
                <w:rFonts w:asciiTheme="majorBidi" w:eastAsia="Times New Roman" w:hAnsiTheme="majorBidi" w:cstheme="majorBidi"/>
                <w:color w:val="000000"/>
                <w:sz w:val="20"/>
                <w:szCs w:val="20"/>
                <w:lang w:val="en-PK" w:eastAsia="en-PK"/>
              </w:rPr>
              <w:t> </w:t>
            </w:r>
          </w:p>
        </w:tc>
      </w:tr>
      <w:tr w:rsidR="00E01991" w:rsidRPr="00E01991" w14:paraId="490102E2" w14:textId="77777777" w:rsidTr="00031E37">
        <w:trPr>
          <w:trHeight w:val="345"/>
        </w:trPr>
        <w:tc>
          <w:tcPr>
            <w:tcW w:w="201" w:type="pct"/>
            <w:tcBorders>
              <w:top w:val="nil"/>
              <w:left w:val="single" w:sz="8" w:space="0" w:color="auto"/>
              <w:bottom w:val="single" w:sz="8" w:space="0" w:color="auto"/>
              <w:right w:val="single" w:sz="8" w:space="0" w:color="auto"/>
            </w:tcBorders>
            <w:shd w:val="clear" w:color="000000" w:fill="92D050"/>
            <w:noWrap/>
            <w:hideMark/>
          </w:tcPr>
          <w:p w14:paraId="2F9A1866" w14:textId="77777777" w:rsidR="00031E37" w:rsidRPr="00031E37" w:rsidRDefault="00031E37" w:rsidP="00031E37">
            <w:pPr>
              <w:spacing w:after="0" w:line="240" w:lineRule="auto"/>
              <w:jc w:val="center"/>
              <w:rPr>
                <w:rFonts w:asciiTheme="majorBidi" w:eastAsia="Times New Roman" w:hAnsiTheme="majorBidi" w:cstheme="majorBidi"/>
                <w:b/>
                <w:bCs/>
                <w:color w:val="000000"/>
                <w:lang w:val="en-PK" w:eastAsia="en-PK"/>
              </w:rPr>
            </w:pPr>
            <w:r w:rsidRPr="00031E37">
              <w:rPr>
                <w:rFonts w:asciiTheme="majorBidi" w:eastAsia="Times New Roman" w:hAnsiTheme="majorBidi" w:cstheme="majorBidi"/>
                <w:b/>
                <w:bCs/>
                <w:color w:val="000000"/>
                <w:lang w:val="en-PK" w:eastAsia="en-PK"/>
              </w:rPr>
              <w:t>1.1</w:t>
            </w:r>
          </w:p>
        </w:tc>
        <w:tc>
          <w:tcPr>
            <w:tcW w:w="1254" w:type="pct"/>
            <w:tcBorders>
              <w:top w:val="nil"/>
              <w:left w:val="nil"/>
              <w:bottom w:val="single" w:sz="8" w:space="0" w:color="auto"/>
              <w:right w:val="nil"/>
            </w:tcBorders>
            <w:shd w:val="clear" w:color="000000" w:fill="92D050"/>
            <w:hideMark/>
          </w:tcPr>
          <w:p w14:paraId="45A6D294" w14:textId="77777777" w:rsidR="00031E37" w:rsidRPr="00031E37" w:rsidRDefault="00031E37" w:rsidP="00031E37">
            <w:pPr>
              <w:spacing w:after="0" w:line="240" w:lineRule="auto"/>
              <w:rPr>
                <w:rFonts w:asciiTheme="majorBidi" w:eastAsia="Times New Roman" w:hAnsiTheme="majorBidi" w:cstheme="majorBidi"/>
                <w:b/>
                <w:bCs/>
                <w:color w:val="000000"/>
                <w:lang w:val="en-PK" w:eastAsia="en-PK"/>
              </w:rPr>
            </w:pPr>
            <w:r w:rsidRPr="00031E37">
              <w:rPr>
                <w:rFonts w:asciiTheme="majorBidi" w:eastAsia="Times New Roman" w:hAnsiTheme="majorBidi" w:cstheme="majorBidi"/>
                <w:b/>
                <w:bCs/>
                <w:color w:val="000000"/>
                <w:lang w:val="en-PK" w:eastAsia="en-PK"/>
              </w:rPr>
              <w:t>SCHOLARSHIP FOR FOUR STUDENTS</w:t>
            </w:r>
          </w:p>
        </w:tc>
        <w:tc>
          <w:tcPr>
            <w:tcW w:w="576" w:type="pct"/>
            <w:tcBorders>
              <w:top w:val="nil"/>
              <w:left w:val="single" w:sz="8" w:space="0" w:color="auto"/>
              <w:bottom w:val="single" w:sz="8" w:space="0" w:color="auto"/>
              <w:right w:val="single" w:sz="8" w:space="0" w:color="auto"/>
            </w:tcBorders>
            <w:shd w:val="clear" w:color="000000" w:fill="92D050"/>
            <w:noWrap/>
            <w:hideMark/>
          </w:tcPr>
          <w:p w14:paraId="2BE94338" w14:textId="77777777" w:rsidR="00031E37" w:rsidRPr="00031E37" w:rsidRDefault="00031E37" w:rsidP="00031E37">
            <w:pPr>
              <w:spacing w:after="0" w:line="240" w:lineRule="auto"/>
              <w:rPr>
                <w:rFonts w:asciiTheme="majorBidi" w:eastAsia="Times New Roman" w:hAnsiTheme="majorBidi" w:cstheme="majorBidi"/>
                <w:color w:val="000000"/>
                <w:lang w:val="en-PK" w:eastAsia="en-PK"/>
              </w:rPr>
            </w:pPr>
            <w:r w:rsidRPr="00031E37">
              <w:rPr>
                <w:rFonts w:asciiTheme="majorBidi" w:eastAsia="Times New Roman" w:hAnsiTheme="majorBidi" w:cstheme="majorBidi"/>
                <w:color w:val="000000"/>
                <w:lang w:val="en-PK" w:eastAsia="en-PK"/>
              </w:rPr>
              <w:t> </w:t>
            </w:r>
          </w:p>
        </w:tc>
        <w:tc>
          <w:tcPr>
            <w:tcW w:w="295" w:type="pct"/>
            <w:tcBorders>
              <w:top w:val="nil"/>
              <w:left w:val="nil"/>
              <w:bottom w:val="single" w:sz="8" w:space="0" w:color="auto"/>
              <w:right w:val="single" w:sz="8" w:space="0" w:color="auto"/>
            </w:tcBorders>
            <w:shd w:val="clear" w:color="000000" w:fill="92D050"/>
            <w:noWrap/>
            <w:hideMark/>
          </w:tcPr>
          <w:p w14:paraId="2EC491D0" w14:textId="77777777" w:rsidR="00031E37" w:rsidRPr="00031E37" w:rsidRDefault="00031E37" w:rsidP="00031E37">
            <w:pPr>
              <w:spacing w:after="0" w:line="240" w:lineRule="auto"/>
              <w:rPr>
                <w:rFonts w:asciiTheme="majorBidi" w:eastAsia="Times New Roman" w:hAnsiTheme="majorBidi" w:cstheme="majorBidi"/>
                <w:color w:val="000000"/>
                <w:lang w:val="en-PK" w:eastAsia="en-PK"/>
              </w:rPr>
            </w:pPr>
            <w:r w:rsidRPr="00031E37">
              <w:rPr>
                <w:rFonts w:asciiTheme="majorBidi" w:eastAsia="Times New Roman" w:hAnsiTheme="majorBidi" w:cstheme="majorBidi"/>
                <w:color w:val="000000"/>
                <w:lang w:val="en-PK" w:eastAsia="en-PK"/>
              </w:rPr>
              <w:t> </w:t>
            </w:r>
          </w:p>
        </w:tc>
        <w:tc>
          <w:tcPr>
            <w:tcW w:w="528" w:type="pct"/>
            <w:tcBorders>
              <w:top w:val="single" w:sz="8" w:space="0" w:color="auto"/>
              <w:left w:val="nil"/>
              <w:bottom w:val="single" w:sz="8" w:space="0" w:color="auto"/>
              <w:right w:val="single" w:sz="4" w:space="0" w:color="auto"/>
            </w:tcBorders>
            <w:shd w:val="clear" w:color="000000" w:fill="92D050"/>
            <w:noWrap/>
            <w:hideMark/>
          </w:tcPr>
          <w:p w14:paraId="461AA391" w14:textId="77777777" w:rsidR="00031E37" w:rsidRPr="00031E37" w:rsidRDefault="00031E37" w:rsidP="00031E37">
            <w:pPr>
              <w:spacing w:after="0" w:line="240" w:lineRule="auto"/>
              <w:rPr>
                <w:rFonts w:asciiTheme="majorBidi" w:eastAsia="Times New Roman" w:hAnsiTheme="majorBidi" w:cstheme="majorBidi"/>
                <w:b/>
                <w:bCs/>
                <w:color w:val="000000"/>
                <w:lang w:val="en-PK" w:eastAsia="en-PK"/>
              </w:rPr>
            </w:pPr>
            <w:r w:rsidRPr="00031E37">
              <w:rPr>
                <w:rFonts w:asciiTheme="majorBidi" w:eastAsia="Times New Roman" w:hAnsiTheme="majorBidi" w:cstheme="majorBidi"/>
                <w:b/>
                <w:bCs/>
                <w:color w:val="000000"/>
                <w:lang w:val="en-PK" w:eastAsia="en-PK"/>
              </w:rPr>
              <w:t xml:space="preserve">    236,207 </w:t>
            </w:r>
          </w:p>
        </w:tc>
        <w:tc>
          <w:tcPr>
            <w:tcW w:w="355" w:type="pct"/>
            <w:tcBorders>
              <w:top w:val="single" w:sz="8" w:space="0" w:color="auto"/>
              <w:left w:val="nil"/>
              <w:bottom w:val="single" w:sz="8" w:space="0" w:color="auto"/>
              <w:right w:val="single" w:sz="4" w:space="0" w:color="auto"/>
            </w:tcBorders>
            <w:shd w:val="clear" w:color="000000" w:fill="92D050"/>
            <w:noWrap/>
            <w:hideMark/>
          </w:tcPr>
          <w:p w14:paraId="0701C4B3" w14:textId="77777777" w:rsidR="00031E37" w:rsidRPr="00031E37" w:rsidRDefault="00031E37" w:rsidP="00031E37">
            <w:pPr>
              <w:spacing w:after="0" w:line="240" w:lineRule="auto"/>
              <w:rPr>
                <w:rFonts w:asciiTheme="majorBidi" w:eastAsia="Times New Roman" w:hAnsiTheme="majorBidi" w:cstheme="majorBidi"/>
                <w:b/>
                <w:bCs/>
                <w:color w:val="000000"/>
                <w:lang w:val="en-PK" w:eastAsia="en-PK"/>
              </w:rPr>
            </w:pPr>
            <w:r w:rsidRPr="00031E37">
              <w:rPr>
                <w:rFonts w:asciiTheme="majorBidi" w:eastAsia="Times New Roman" w:hAnsiTheme="majorBidi" w:cstheme="majorBidi"/>
                <w:b/>
                <w:bCs/>
                <w:color w:val="000000"/>
                <w:lang w:val="en-PK" w:eastAsia="en-PK"/>
              </w:rPr>
              <w:t xml:space="preserve">            859 </w:t>
            </w:r>
          </w:p>
        </w:tc>
        <w:tc>
          <w:tcPr>
            <w:tcW w:w="335" w:type="pct"/>
            <w:tcBorders>
              <w:top w:val="nil"/>
              <w:left w:val="nil"/>
              <w:bottom w:val="single" w:sz="8" w:space="0" w:color="auto"/>
              <w:right w:val="nil"/>
            </w:tcBorders>
            <w:shd w:val="clear" w:color="000000" w:fill="92D050"/>
            <w:noWrap/>
            <w:hideMark/>
          </w:tcPr>
          <w:p w14:paraId="69E3C464" w14:textId="77777777" w:rsidR="00031E37" w:rsidRPr="00031E37" w:rsidRDefault="00031E37" w:rsidP="00031E37">
            <w:pPr>
              <w:spacing w:after="0" w:line="240" w:lineRule="auto"/>
              <w:rPr>
                <w:rFonts w:asciiTheme="majorBidi" w:eastAsia="Times New Roman" w:hAnsiTheme="majorBidi" w:cstheme="majorBidi"/>
                <w:b/>
                <w:bCs/>
                <w:color w:val="000000"/>
                <w:lang w:val="en-PK" w:eastAsia="en-PK"/>
              </w:rPr>
            </w:pPr>
            <w:r w:rsidRPr="00031E37">
              <w:rPr>
                <w:rFonts w:asciiTheme="majorBidi" w:eastAsia="Times New Roman" w:hAnsiTheme="majorBidi" w:cstheme="majorBidi"/>
                <w:b/>
                <w:bCs/>
                <w:color w:val="000000"/>
                <w:lang w:val="en-PK" w:eastAsia="en-PK"/>
              </w:rPr>
              <w:t xml:space="preserve"> 1,238,828 </w:t>
            </w:r>
          </w:p>
        </w:tc>
        <w:tc>
          <w:tcPr>
            <w:tcW w:w="355" w:type="pct"/>
            <w:tcBorders>
              <w:top w:val="nil"/>
              <w:left w:val="single" w:sz="8" w:space="0" w:color="auto"/>
              <w:bottom w:val="single" w:sz="8" w:space="0" w:color="auto"/>
              <w:right w:val="single" w:sz="8" w:space="0" w:color="auto"/>
            </w:tcBorders>
            <w:shd w:val="clear" w:color="000000" w:fill="92D050"/>
            <w:noWrap/>
            <w:hideMark/>
          </w:tcPr>
          <w:p w14:paraId="61F22776" w14:textId="77777777" w:rsidR="00031E37" w:rsidRPr="00031E37" w:rsidRDefault="00031E37" w:rsidP="00031E37">
            <w:pPr>
              <w:spacing w:after="0" w:line="240" w:lineRule="auto"/>
              <w:rPr>
                <w:rFonts w:asciiTheme="majorBidi" w:eastAsia="Times New Roman" w:hAnsiTheme="majorBidi" w:cstheme="majorBidi"/>
                <w:b/>
                <w:bCs/>
                <w:color w:val="000000"/>
                <w:lang w:val="en-PK" w:eastAsia="en-PK"/>
              </w:rPr>
            </w:pPr>
            <w:r w:rsidRPr="00031E37">
              <w:rPr>
                <w:rFonts w:asciiTheme="majorBidi" w:eastAsia="Times New Roman" w:hAnsiTheme="majorBidi" w:cstheme="majorBidi"/>
                <w:b/>
                <w:bCs/>
                <w:color w:val="000000"/>
                <w:lang w:val="en-PK" w:eastAsia="en-PK"/>
              </w:rPr>
              <w:t xml:space="preserve">        4,505 </w:t>
            </w:r>
          </w:p>
        </w:tc>
        <w:tc>
          <w:tcPr>
            <w:tcW w:w="1100" w:type="pct"/>
            <w:tcBorders>
              <w:top w:val="nil"/>
              <w:left w:val="nil"/>
              <w:bottom w:val="single" w:sz="8" w:space="0" w:color="auto"/>
              <w:right w:val="single" w:sz="8" w:space="0" w:color="auto"/>
            </w:tcBorders>
            <w:shd w:val="clear" w:color="000000" w:fill="92D050"/>
            <w:noWrap/>
            <w:hideMark/>
          </w:tcPr>
          <w:p w14:paraId="21E0D2BB" w14:textId="77777777" w:rsidR="00031E37" w:rsidRPr="00031E37" w:rsidRDefault="00031E37" w:rsidP="00031E37">
            <w:pPr>
              <w:spacing w:after="0" w:line="240" w:lineRule="auto"/>
              <w:rPr>
                <w:rFonts w:asciiTheme="majorBidi" w:eastAsia="Times New Roman" w:hAnsiTheme="majorBidi" w:cstheme="majorBidi"/>
                <w:color w:val="000000"/>
                <w:sz w:val="20"/>
                <w:szCs w:val="20"/>
                <w:lang w:val="en-PK" w:eastAsia="en-PK"/>
              </w:rPr>
            </w:pPr>
            <w:r w:rsidRPr="00031E37">
              <w:rPr>
                <w:rFonts w:asciiTheme="majorBidi" w:eastAsia="Times New Roman" w:hAnsiTheme="majorBidi" w:cstheme="majorBidi"/>
                <w:color w:val="000000"/>
                <w:sz w:val="20"/>
                <w:szCs w:val="20"/>
                <w:lang w:val="en-PK" w:eastAsia="en-PK"/>
              </w:rPr>
              <w:t> </w:t>
            </w:r>
          </w:p>
        </w:tc>
      </w:tr>
      <w:tr w:rsidR="00E01991" w:rsidRPr="00E01991" w14:paraId="424FAD04" w14:textId="77777777" w:rsidTr="00031E37">
        <w:trPr>
          <w:trHeight w:val="2640"/>
        </w:trPr>
        <w:tc>
          <w:tcPr>
            <w:tcW w:w="201" w:type="pct"/>
            <w:tcBorders>
              <w:top w:val="nil"/>
              <w:left w:val="single" w:sz="4" w:space="0" w:color="auto"/>
              <w:bottom w:val="single" w:sz="4" w:space="0" w:color="auto"/>
              <w:right w:val="single" w:sz="4" w:space="0" w:color="auto"/>
            </w:tcBorders>
            <w:shd w:val="clear" w:color="000000" w:fill="FFFFFF"/>
            <w:hideMark/>
          </w:tcPr>
          <w:p w14:paraId="46D885B9" w14:textId="77777777" w:rsidR="00031E37" w:rsidRPr="00031E37" w:rsidRDefault="00031E37" w:rsidP="00031E37">
            <w:pPr>
              <w:spacing w:after="0" w:line="240" w:lineRule="auto"/>
              <w:jc w:val="center"/>
              <w:outlineLvl w:val="0"/>
              <w:rPr>
                <w:rFonts w:asciiTheme="majorBidi" w:eastAsia="Times New Roman" w:hAnsiTheme="majorBidi" w:cstheme="majorBidi"/>
                <w:lang w:val="en-PK" w:eastAsia="en-PK"/>
              </w:rPr>
            </w:pPr>
            <w:r w:rsidRPr="00031E37">
              <w:rPr>
                <w:rFonts w:asciiTheme="majorBidi" w:eastAsia="Times New Roman" w:hAnsiTheme="majorBidi" w:cstheme="majorBidi"/>
                <w:lang w:val="en-PK" w:eastAsia="en-PK"/>
              </w:rPr>
              <w:t>1.1.1</w:t>
            </w:r>
          </w:p>
        </w:tc>
        <w:tc>
          <w:tcPr>
            <w:tcW w:w="1254" w:type="pct"/>
            <w:tcBorders>
              <w:top w:val="nil"/>
              <w:left w:val="nil"/>
              <w:bottom w:val="single" w:sz="4" w:space="0" w:color="auto"/>
              <w:right w:val="single" w:sz="4" w:space="0" w:color="auto"/>
            </w:tcBorders>
            <w:shd w:val="clear" w:color="auto" w:fill="auto"/>
            <w:hideMark/>
          </w:tcPr>
          <w:p w14:paraId="7B8EDA14" w14:textId="77777777" w:rsidR="00031E37" w:rsidRPr="00031E37" w:rsidRDefault="00031E37" w:rsidP="00031E37">
            <w:pPr>
              <w:spacing w:after="0" w:line="240" w:lineRule="auto"/>
              <w:outlineLvl w:val="0"/>
              <w:rPr>
                <w:rFonts w:asciiTheme="majorBidi" w:eastAsia="Times New Roman" w:hAnsiTheme="majorBidi" w:cstheme="majorBidi"/>
                <w:color w:val="000000"/>
                <w:lang w:val="en-PK" w:eastAsia="en-PK"/>
              </w:rPr>
            </w:pPr>
            <w:r w:rsidRPr="00031E37">
              <w:rPr>
                <w:rFonts w:asciiTheme="majorBidi" w:eastAsia="Times New Roman" w:hAnsiTheme="majorBidi" w:cstheme="majorBidi"/>
                <w:color w:val="000000"/>
                <w:lang w:val="en-PK" w:eastAsia="en-PK"/>
              </w:rPr>
              <w:t>Scholarship for Anaya Aqeel (class 7)</w:t>
            </w:r>
          </w:p>
        </w:tc>
        <w:tc>
          <w:tcPr>
            <w:tcW w:w="576" w:type="pct"/>
            <w:tcBorders>
              <w:top w:val="nil"/>
              <w:left w:val="nil"/>
              <w:bottom w:val="single" w:sz="4" w:space="0" w:color="auto"/>
              <w:right w:val="single" w:sz="4" w:space="0" w:color="auto"/>
            </w:tcBorders>
            <w:shd w:val="clear" w:color="000000" w:fill="FFFFFF"/>
            <w:hideMark/>
          </w:tcPr>
          <w:p w14:paraId="3251233C" w14:textId="77777777" w:rsidR="00031E37" w:rsidRPr="00031E37" w:rsidRDefault="00031E37" w:rsidP="00031E37">
            <w:pPr>
              <w:spacing w:after="0" w:line="240" w:lineRule="auto"/>
              <w:jc w:val="center"/>
              <w:outlineLvl w:val="0"/>
              <w:rPr>
                <w:rFonts w:asciiTheme="majorBidi" w:eastAsia="Times New Roman" w:hAnsiTheme="majorBidi" w:cstheme="majorBidi"/>
                <w:lang w:val="en-PK" w:eastAsia="en-PK"/>
              </w:rPr>
            </w:pPr>
            <w:r w:rsidRPr="00031E37">
              <w:rPr>
                <w:rFonts w:asciiTheme="majorBidi" w:eastAsia="Times New Roman" w:hAnsiTheme="majorBidi" w:cstheme="majorBidi"/>
                <w:lang w:val="en-PK" w:eastAsia="en-PK"/>
              </w:rPr>
              <w:t>1</w:t>
            </w:r>
          </w:p>
        </w:tc>
        <w:tc>
          <w:tcPr>
            <w:tcW w:w="295" w:type="pct"/>
            <w:tcBorders>
              <w:top w:val="nil"/>
              <w:left w:val="nil"/>
              <w:bottom w:val="single" w:sz="4" w:space="0" w:color="auto"/>
              <w:right w:val="single" w:sz="4" w:space="0" w:color="auto"/>
            </w:tcBorders>
            <w:shd w:val="clear" w:color="000000" w:fill="FFFFFF"/>
            <w:hideMark/>
          </w:tcPr>
          <w:p w14:paraId="6DC172E9" w14:textId="77777777" w:rsidR="00031E37" w:rsidRPr="00031E37" w:rsidRDefault="00031E37" w:rsidP="00031E37">
            <w:pPr>
              <w:spacing w:after="0" w:line="240" w:lineRule="auto"/>
              <w:jc w:val="center"/>
              <w:outlineLvl w:val="0"/>
              <w:rPr>
                <w:rFonts w:asciiTheme="majorBidi" w:eastAsia="Times New Roman" w:hAnsiTheme="majorBidi" w:cstheme="majorBidi"/>
                <w:lang w:val="en-PK" w:eastAsia="en-PK"/>
              </w:rPr>
            </w:pPr>
            <w:r w:rsidRPr="00031E37">
              <w:rPr>
                <w:rFonts w:asciiTheme="majorBidi" w:eastAsia="Times New Roman" w:hAnsiTheme="majorBidi" w:cstheme="majorBidi"/>
                <w:lang w:val="en-PK" w:eastAsia="en-PK"/>
              </w:rPr>
              <w:t>24</w:t>
            </w:r>
          </w:p>
        </w:tc>
        <w:tc>
          <w:tcPr>
            <w:tcW w:w="528" w:type="pct"/>
            <w:tcBorders>
              <w:top w:val="nil"/>
              <w:left w:val="nil"/>
              <w:bottom w:val="single" w:sz="4" w:space="0" w:color="auto"/>
              <w:right w:val="single" w:sz="4" w:space="0" w:color="auto"/>
            </w:tcBorders>
            <w:shd w:val="clear" w:color="000000" w:fill="FFFFFF"/>
            <w:noWrap/>
            <w:hideMark/>
          </w:tcPr>
          <w:p w14:paraId="316244BD" w14:textId="77777777" w:rsidR="00031E37" w:rsidRPr="00031E37" w:rsidRDefault="00031E37" w:rsidP="00031E37">
            <w:pPr>
              <w:spacing w:after="0" w:line="240" w:lineRule="auto"/>
              <w:outlineLvl w:val="0"/>
              <w:rPr>
                <w:rFonts w:asciiTheme="majorBidi" w:eastAsia="Times New Roman" w:hAnsiTheme="majorBidi" w:cstheme="majorBidi"/>
                <w:color w:val="000000"/>
                <w:lang w:val="en-PK" w:eastAsia="en-PK"/>
              </w:rPr>
            </w:pPr>
            <w:r w:rsidRPr="00031E37">
              <w:rPr>
                <w:rFonts w:asciiTheme="majorBidi" w:eastAsia="Times New Roman" w:hAnsiTheme="majorBidi" w:cstheme="majorBidi"/>
                <w:color w:val="000000"/>
                <w:lang w:val="en-PK" w:eastAsia="en-PK"/>
              </w:rPr>
              <w:t xml:space="preserve">        2,700 </w:t>
            </w:r>
          </w:p>
        </w:tc>
        <w:tc>
          <w:tcPr>
            <w:tcW w:w="355" w:type="pct"/>
            <w:tcBorders>
              <w:top w:val="nil"/>
              <w:left w:val="nil"/>
              <w:bottom w:val="single" w:sz="4" w:space="0" w:color="auto"/>
              <w:right w:val="single" w:sz="4" w:space="0" w:color="auto"/>
            </w:tcBorders>
            <w:shd w:val="clear" w:color="000000" w:fill="FFFFFF"/>
            <w:noWrap/>
            <w:hideMark/>
          </w:tcPr>
          <w:p w14:paraId="21F3D650" w14:textId="77777777" w:rsidR="00031E37" w:rsidRPr="00031E37" w:rsidRDefault="00031E37" w:rsidP="00031E37">
            <w:pPr>
              <w:spacing w:after="0" w:line="240" w:lineRule="auto"/>
              <w:outlineLvl w:val="0"/>
              <w:rPr>
                <w:rFonts w:asciiTheme="majorBidi" w:eastAsia="Times New Roman" w:hAnsiTheme="majorBidi" w:cstheme="majorBidi"/>
                <w:color w:val="000000"/>
                <w:lang w:val="en-PK" w:eastAsia="en-PK"/>
              </w:rPr>
            </w:pPr>
            <w:r w:rsidRPr="00031E37">
              <w:rPr>
                <w:rFonts w:asciiTheme="majorBidi" w:eastAsia="Times New Roman" w:hAnsiTheme="majorBidi" w:cstheme="majorBidi"/>
                <w:color w:val="000000"/>
                <w:lang w:val="en-PK" w:eastAsia="en-PK"/>
              </w:rPr>
              <w:t xml:space="preserve">              10 </w:t>
            </w:r>
          </w:p>
        </w:tc>
        <w:tc>
          <w:tcPr>
            <w:tcW w:w="335" w:type="pct"/>
            <w:tcBorders>
              <w:top w:val="nil"/>
              <w:left w:val="nil"/>
              <w:bottom w:val="single" w:sz="4" w:space="0" w:color="auto"/>
              <w:right w:val="nil"/>
            </w:tcBorders>
            <w:shd w:val="clear" w:color="000000" w:fill="FFFFFF"/>
            <w:noWrap/>
            <w:hideMark/>
          </w:tcPr>
          <w:p w14:paraId="227171C3" w14:textId="77777777" w:rsidR="00031E37" w:rsidRPr="00031E37" w:rsidRDefault="00031E37" w:rsidP="00031E37">
            <w:pPr>
              <w:spacing w:after="0" w:line="240" w:lineRule="auto"/>
              <w:outlineLvl w:val="0"/>
              <w:rPr>
                <w:rFonts w:asciiTheme="majorBidi" w:eastAsia="Times New Roman" w:hAnsiTheme="majorBidi" w:cstheme="majorBidi"/>
                <w:lang w:val="en-PK" w:eastAsia="en-PK"/>
              </w:rPr>
            </w:pPr>
            <w:r w:rsidRPr="00031E37">
              <w:rPr>
                <w:rFonts w:asciiTheme="majorBidi" w:eastAsia="Times New Roman" w:hAnsiTheme="majorBidi" w:cstheme="majorBidi"/>
                <w:lang w:val="en-PK" w:eastAsia="en-PK"/>
              </w:rPr>
              <w:t xml:space="preserve">      64,800 </w:t>
            </w:r>
          </w:p>
        </w:tc>
        <w:tc>
          <w:tcPr>
            <w:tcW w:w="355" w:type="pct"/>
            <w:tcBorders>
              <w:top w:val="nil"/>
              <w:left w:val="single" w:sz="8" w:space="0" w:color="auto"/>
              <w:bottom w:val="single" w:sz="4" w:space="0" w:color="auto"/>
              <w:right w:val="single" w:sz="8" w:space="0" w:color="auto"/>
            </w:tcBorders>
            <w:shd w:val="clear" w:color="000000" w:fill="FFFFFF"/>
            <w:noWrap/>
            <w:hideMark/>
          </w:tcPr>
          <w:p w14:paraId="7526103E" w14:textId="77777777" w:rsidR="00031E37" w:rsidRPr="00031E37" w:rsidRDefault="00031E37" w:rsidP="00031E37">
            <w:pPr>
              <w:spacing w:after="0" w:line="240" w:lineRule="auto"/>
              <w:outlineLvl w:val="0"/>
              <w:rPr>
                <w:rFonts w:asciiTheme="majorBidi" w:eastAsia="Times New Roman" w:hAnsiTheme="majorBidi" w:cstheme="majorBidi"/>
                <w:color w:val="000000"/>
                <w:lang w:val="en-PK" w:eastAsia="en-PK"/>
              </w:rPr>
            </w:pPr>
            <w:r w:rsidRPr="00031E37">
              <w:rPr>
                <w:rFonts w:asciiTheme="majorBidi" w:eastAsia="Times New Roman" w:hAnsiTheme="majorBidi" w:cstheme="majorBidi"/>
                <w:color w:val="000000"/>
                <w:lang w:val="en-PK" w:eastAsia="en-PK"/>
              </w:rPr>
              <w:t xml:space="preserve">           236 </w:t>
            </w:r>
          </w:p>
        </w:tc>
        <w:tc>
          <w:tcPr>
            <w:tcW w:w="1100" w:type="pct"/>
            <w:tcBorders>
              <w:top w:val="nil"/>
              <w:left w:val="nil"/>
              <w:bottom w:val="single" w:sz="4" w:space="0" w:color="auto"/>
              <w:right w:val="single" w:sz="4" w:space="0" w:color="auto"/>
            </w:tcBorders>
            <w:shd w:val="clear" w:color="auto" w:fill="auto"/>
            <w:hideMark/>
          </w:tcPr>
          <w:p w14:paraId="504A0286" w14:textId="77777777" w:rsidR="00031E37" w:rsidRPr="00031E37" w:rsidRDefault="00031E37" w:rsidP="00031E37">
            <w:pPr>
              <w:spacing w:after="0" w:line="240" w:lineRule="auto"/>
              <w:outlineLvl w:val="0"/>
              <w:rPr>
                <w:rFonts w:asciiTheme="majorBidi" w:eastAsia="Times New Roman" w:hAnsiTheme="majorBidi" w:cstheme="majorBidi"/>
                <w:color w:val="000000"/>
                <w:lang w:val="en-PK" w:eastAsia="en-PK"/>
              </w:rPr>
            </w:pPr>
            <w:r w:rsidRPr="00031E37">
              <w:rPr>
                <w:rFonts w:asciiTheme="majorBidi" w:eastAsia="Times New Roman" w:hAnsiTheme="majorBidi" w:cstheme="majorBidi"/>
                <w:color w:val="000000"/>
                <w:lang w:val="en-PK" w:eastAsia="en-PK"/>
              </w:rPr>
              <w:t xml:space="preserve">Anaya Aqeel is studying in class 7 in St. Catherine's Convent Girls High School. She is 13 years old and would like to continue her education passionately. Her parents earn PKR 20,000 (USD 71) a month and living on a rented home, it becomes very difficult to pay Anaya fee. But Anaya has a keen desire to study and support her parnets and other two siblings after completing her education. </w:t>
            </w:r>
          </w:p>
        </w:tc>
      </w:tr>
      <w:tr w:rsidR="00E01991" w:rsidRPr="00E01991" w14:paraId="7E4684C1" w14:textId="77777777" w:rsidTr="00031E37">
        <w:trPr>
          <w:trHeight w:val="2475"/>
        </w:trPr>
        <w:tc>
          <w:tcPr>
            <w:tcW w:w="201" w:type="pct"/>
            <w:tcBorders>
              <w:top w:val="nil"/>
              <w:left w:val="single" w:sz="4" w:space="0" w:color="auto"/>
              <w:bottom w:val="single" w:sz="4" w:space="0" w:color="auto"/>
              <w:right w:val="single" w:sz="4" w:space="0" w:color="auto"/>
            </w:tcBorders>
            <w:shd w:val="clear" w:color="000000" w:fill="FFFFFF"/>
            <w:hideMark/>
          </w:tcPr>
          <w:p w14:paraId="05AD403C" w14:textId="77777777" w:rsidR="00031E37" w:rsidRPr="00031E37" w:rsidRDefault="00031E37" w:rsidP="00031E37">
            <w:pPr>
              <w:spacing w:after="0" w:line="240" w:lineRule="auto"/>
              <w:jc w:val="center"/>
              <w:outlineLvl w:val="0"/>
              <w:rPr>
                <w:rFonts w:asciiTheme="majorBidi" w:eastAsia="Times New Roman" w:hAnsiTheme="majorBidi" w:cstheme="majorBidi"/>
                <w:lang w:val="en-PK" w:eastAsia="en-PK"/>
              </w:rPr>
            </w:pPr>
            <w:r w:rsidRPr="00031E37">
              <w:rPr>
                <w:rFonts w:asciiTheme="majorBidi" w:eastAsia="Times New Roman" w:hAnsiTheme="majorBidi" w:cstheme="majorBidi"/>
                <w:lang w:val="en-PK" w:eastAsia="en-PK"/>
              </w:rPr>
              <w:lastRenderedPageBreak/>
              <w:t>1.1.2</w:t>
            </w:r>
          </w:p>
        </w:tc>
        <w:tc>
          <w:tcPr>
            <w:tcW w:w="1254" w:type="pct"/>
            <w:tcBorders>
              <w:top w:val="nil"/>
              <w:left w:val="nil"/>
              <w:bottom w:val="single" w:sz="4" w:space="0" w:color="auto"/>
              <w:right w:val="single" w:sz="4" w:space="0" w:color="auto"/>
            </w:tcBorders>
            <w:shd w:val="clear" w:color="auto" w:fill="auto"/>
            <w:hideMark/>
          </w:tcPr>
          <w:p w14:paraId="6285DFBD" w14:textId="77777777" w:rsidR="00031E37" w:rsidRPr="00031E37" w:rsidRDefault="00031E37" w:rsidP="00031E37">
            <w:pPr>
              <w:spacing w:after="0" w:line="240" w:lineRule="auto"/>
              <w:outlineLvl w:val="0"/>
              <w:rPr>
                <w:rFonts w:asciiTheme="majorBidi" w:eastAsia="Times New Roman" w:hAnsiTheme="majorBidi" w:cstheme="majorBidi"/>
                <w:color w:val="000000"/>
                <w:lang w:val="en-PK" w:eastAsia="en-PK"/>
              </w:rPr>
            </w:pPr>
            <w:r w:rsidRPr="00031E37">
              <w:rPr>
                <w:rFonts w:asciiTheme="majorBidi" w:eastAsia="Times New Roman" w:hAnsiTheme="majorBidi" w:cstheme="majorBidi"/>
                <w:color w:val="000000"/>
                <w:lang w:val="en-PK" w:eastAsia="en-PK"/>
              </w:rPr>
              <w:t>Scholarship for Aaron  Rowan Bob (BS- 2nd Semester)</w:t>
            </w:r>
          </w:p>
        </w:tc>
        <w:tc>
          <w:tcPr>
            <w:tcW w:w="576" w:type="pct"/>
            <w:tcBorders>
              <w:top w:val="nil"/>
              <w:left w:val="nil"/>
              <w:bottom w:val="single" w:sz="4" w:space="0" w:color="auto"/>
              <w:right w:val="single" w:sz="4" w:space="0" w:color="auto"/>
            </w:tcBorders>
            <w:shd w:val="clear" w:color="auto" w:fill="auto"/>
            <w:hideMark/>
          </w:tcPr>
          <w:p w14:paraId="44E53A5D" w14:textId="77777777" w:rsidR="00031E37" w:rsidRPr="00031E37" w:rsidRDefault="00031E37" w:rsidP="00031E37">
            <w:pPr>
              <w:spacing w:after="0" w:line="240" w:lineRule="auto"/>
              <w:jc w:val="center"/>
              <w:outlineLvl w:val="0"/>
              <w:rPr>
                <w:rFonts w:asciiTheme="majorBidi" w:eastAsia="Times New Roman" w:hAnsiTheme="majorBidi" w:cstheme="majorBidi"/>
                <w:lang w:val="en-PK" w:eastAsia="en-PK"/>
              </w:rPr>
            </w:pPr>
            <w:r w:rsidRPr="00031E37">
              <w:rPr>
                <w:rFonts w:asciiTheme="majorBidi" w:eastAsia="Times New Roman" w:hAnsiTheme="majorBidi" w:cstheme="majorBidi"/>
                <w:lang w:val="en-PK" w:eastAsia="en-PK"/>
              </w:rPr>
              <w:t>1</w:t>
            </w:r>
          </w:p>
        </w:tc>
        <w:tc>
          <w:tcPr>
            <w:tcW w:w="295" w:type="pct"/>
            <w:tcBorders>
              <w:top w:val="nil"/>
              <w:left w:val="nil"/>
              <w:bottom w:val="single" w:sz="4" w:space="0" w:color="auto"/>
              <w:right w:val="single" w:sz="4" w:space="0" w:color="auto"/>
            </w:tcBorders>
            <w:shd w:val="clear" w:color="auto" w:fill="auto"/>
            <w:hideMark/>
          </w:tcPr>
          <w:p w14:paraId="28FCE06C" w14:textId="77777777" w:rsidR="00031E37" w:rsidRPr="00031E37" w:rsidRDefault="00031E37" w:rsidP="00031E37">
            <w:pPr>
              <w:spacing w:after="0" w:line="240" w:lineRule="auto"/>
              <w:jc w:val="center"/>
              <w:outlineLvl w:val="0"/>
              <w:rPr>
                <w:rFonts w:asciiTheme="majorBidi" w:eastAsia="Times New Roman" w:hAnsiTheme="majorBidi" w:cstheme="majorBidi"/>
                <w:lang w:val="en-PK" w:eastAsia="en-PK"/>
              </w:rPr>
            </w:pPr>
            <w:r w:rsidRPr="00031E37">
              <w:rPr>
                <w:rFonts w:asciiTheme="majorBidi" w:eastAsia="Times New Roman" w:hAnsiTheme="majorBidi" w:cstheme="majorBidi"/>
                <w:lang w:val="en-PK" w:eastAsia="en-PK"/>
              </w:rPr>
              <w:t>4</w:t>
            </w:r>
          </w:p>
        </w:tc>
        <w:tc>
          <w:tcPr>
            <w:tcW w:w="528" w:type="pct"/>
            <w:tcBorders>
              <w:top w:val="nil"/>
              <w:left w:val="nil"/>
              <w:bottom w:val="single" w:sz="4" w:space="0" w:color="auto"/>
              <w:right w:val="single" w:sz="4" w:space="0" w:color="auto"/>
            </w:tcBorders>
            <w:shd w:val="clear" w:color="auto" w:fill="auto"/>
            <w:noWrap/>
            <w:hideMark/>
          </w:tcPr>
          <w:p w14:paraId="083A5286" w14:textId="77777777" w:rsidR="00031E37" w:rsidRPr="00031E37" w:rsidRDefault="00031E37" w:rsidP="00031E37">
            <w:pPr>
              <w:spacing w:after="0" w:line="240" w:lineRule="auto"/>
              <w:outlineLvl w:val="0"/>
              <w:rPr>
                <w:rFonts w:asciiTheme="majorBidi" w:eastAsia="Times New Roman" w:hAnsiTheme="majorBidi" w:cstheme="majorBidi"/>
                <w:color w:val="000000"/>
                <w:lang w:val="en-PK" w:eastAsia="en-PK"/>
              </w:rPr>
            </w:pPr>
            <w:r w:rsidRPr="00031E37">
              <w:rPr>
                <w:rFonts w:asciiTheme="majorBidi" w:eastAsia="Times New Roman" w:hAnsiTheme="majorBidi" w:cstheme="majorBidi"/>
                <w:color w:val="000000"/>
                <w:lang w:val="en-PK" w:eastAsia="en-PK"/>
              </w:rPr>
              <w:t xml:space="preserve">    121,507 </w:t>
            </w:r>
          </w:p>
        </w:tc>
        <w:tc>
          <w:tcPr>
            <w:tcW w:w="355" w:type="pct"/>
            <w:tcBorders>
              <w:top w:val="nil"/>
              <w:left w:val="nil"/>
              <w:bottom w:val="single" w:sz="4" w:space="0" w:color="auto"/>
              <w:right w:val="single" w:sz="4" w:space="0" w:color="auto"/>
            </w:tcBorders>
            <w:shd w:val="clear" w:color="000000" w:fill="FFFFFF"/>
            <w:noWrap/>
            <w:hideMark/>
          </w:tcPr>
          <w:p w14:paraId="407C9680" w14:textId="77777777" w:rsidR="00031E37" w:rsidRPr="00031E37" w:rsidRDefault="00031E37" w:rsidP="00031E37">
            <w:pPr>
              <w:spacing w:after="0" w:line="240" w:lineRule="auto"/>
              <w:outlineLvl w:val="0"/>
              <w:rPr>
                <w:rFonts w:asciiTheme="majorBidi" w:eastAsia="Times New Roman" w:hAnsiTheme="majorBidi" w:cstheme="majorBidi"/>
                <w:color w:val="000000"/>
                <w:lang w:val="en-PK" w:eastAsia="en-PK"/>
              </w:rPr>
            </w:pPr>
            <w:r w:rsidRPr="00031E37">
              <w:rPr>
                <w:rFonts w:asciiTheme="majorBidi" w:eastAsia="Times New Roman" w:hAnsiTheme="majorBidi" w:cstheme="majorBidi"/>
                <w:color w:val="000000"/>
                <w:lang w:val="en-PK" w:eastAsia="en-PK"/>
              </w:rPr>
              <w:t xml:space="preserve">            442 </w:t>
            </w:r>
          </w:p>
        </w:tc>
        <w:tc>
          <w:tcPr>
            <w:tcW w:w="335" w:type="pct"/>
            <w:tcBorders>
              <w:top w:val="nil"/>
              <w:left w:val="nil"/>
              <w:bottom w:val="single" w:sz="4" w:space="0" w:color="auto"/>
              <w:right w:val="nil"/>
            </w:tcBorders>
            <w:shd w:val="clear" w:color="auto" w:fill="auto"/>
            <w:noWrap/>
            <w:hideMark/>
          </w:tcPr>
          <w:p w14:paraId="06A692B5" w14:textId="77777777" w:rsidR="00031E37" w:rsidRPr="00031E37" w:rsidRDefault="00031E37" w:rsidP="00031E37">
            <w:pPr>
              <w:spacing w:after="0" w:line="240" w:lineRule="auto"/>
              <w:outlineLvl w:val="0"/>
              <w:rPr>
                <w:rFonts w:asciiTheme="majorBidi" w:eastAsia="Times New Roman" w:hAnsiTheme="majorBidi" w:cstheme="majorBidi"/>
                <w:lang w:val="en-PK" w:eastAsia="en-PK"/>
              </w:rPr>
            </w:pPr>
            <w:r w:rsidRPr="00031E37">
              <w:rPr>
                <w:rFonts w:asciiTheme="majorBidi" w:eastAsia="Times New Roman" w:hAnsiTheme="majorBidi" w:cstheme="majorBidi"/>
                <w:lang w:val="en-PK" w:eastAsia="en-PK"/>
              </w:rPr>
              <w:t xml:space="preserve">    486,028 </w:t>
            </w:r>
          </w:p>
        </w:tc>
        <w:tc>
          <w:tcPr>
            <w:tcW w:w="355" w:type="pct"/>
            <w:tcBorders>
              <w:top w:val="nil"/>
              <w:left w:val="single" w:sz="8" w:space="0" w:color="auto"/>
              <w:bottom w:val="single" w:sz="4" w:space="0" w:color="auto"/>
              <w:right w:val="single" w:sz="8" w:space="0" w:color="auto"/>
            </w:tcBorders>
            <w:shd w:val="clear" w:color="000000" w:fill="FFFFFF"/>
            <w:noWrap/>
            <w:hideMark/>
          </w:tcPr>
          <w:p w14:paraId="3F56D3F0" w14:textId="77777777" w:rsidR="00031E37" w:rsidRPr="00031E37" w:rsidRDefault="00031E37" w:rsidP="00031E37">
            <w:pPr>
              <w:spacing w:after="0" w:line="240" w:lineRule="auto"/>
              <w:outlineLvl w:val="0"/>
              <w:rPr>
                <w:rFonts w:asciiTheme="majorBidi" w:eastAsia="Times New Roman" w:hAnsiTheme="majorBidi" w:cstheme="majorBidi"/>
                <w:color w:val="000000"/>
                <w:lang w:val="en-PK" w:eastAsia="en-PK"/>
              </w:rPr>
            </w:pPr>
            <w:r w:rsidRPr="00031E37">
              <w:rPr>
                <w:rFonts w:asciiTheme="majorBidi" w:eastAsia="Times New Roman" w:hAnsiTheme="majorBidi" w:cstheme="majorBidi"/>
                <w:color w:val="000000"/>
                <w:lang w:val="en-PK" w:eastAsia="en-PK"/>
              </w:rPr>
              <w:t xml:space="preserve">        1,767 </w:t>
            </w:r>
          </w:p>
        </w:tc>
        <w:tc>
          <w:tcPr>
            <w:tcW w:w="1100" w:type="pct"/>
            <w:tcBorders>
              <w:top w:val="nil"/>
              <w:left w:val="nil"/>
              <w:bottom w:val="single" w:sz="4" w:space="0" w:color="auto"/>
              <w:right w:val="single" w:sz="4" w:space="0" w:color="auto"/>
            </w:tcBorders>
            <w:shd w:val="clear" w:color="auto" w:fill="auto"/>
            <w:hideMark/>
          </w:tcPr>
          <w:p w14:paraId="010D8225" w14:textId="77777777" w:rsidR="00031E37" w:rsidRPr="00031E37" w:rsidRDefault="00031E37" w:rsidP="00031E37">
            <w:pPr>
              <w:spacing w:after="0" w:line="240" w:lineRule="auto"/>
              <w:outlineLvl w:val="0"/>
              <w:rPr>
                <w:rFonts w:asciiTheme="majorBidi" w:eastAsia="Times New Roman" w:hAnsiTheme="majorBidi" w:cstheme="majorBidi"/>
                <w:color w:val="000000"/>
                <w:lang w:val="en-PK" w:eastAsia="en-PK"/>
              </w:rPr>
            </w:pPr>
            <w:r w:rsidRPr="00031E37">
              <w:rPr>
                <w:rFonts w:asciiTheme="majorBidi" w:eastAsia="Times New Roman" w:hAnsiTheme="majorBidi" w:cstheme="majorBidi"/>
                <w:color w:val="000000"/>
                <w:lang w:val="en-PK" w:eastAsia="en-PK"/>
              </w:rPr>
              <w:t xml:space="preserve">Aaron is studying  Leadership and Management Studies from National Defence University. He is studying in (class)  BS 2nd semester. His father earns PKR 30,000 per months, therefore, it becomes difficult for him to get his university fee paid. </w:t>
            </w:r>
          </w:p>
        </w:tc>
      </w:tr>
      <w:tr w:rsidR="00E01991" w:rsidRPr="00E01991" w14:paraId="001B2D22" w14:textId="77777777" w:rsidTr="00031E37">
        <w:trPr>
          <w:trHeight w:val="1605"/>
        </w:trPr>
        <w:tc>
          <w:tcPr>
            <w:tcW w:w="201" w:type="pct"/>
            <w:tcBorders>
              <w:top w:val="nil"/>
              <w:left w:val="single" w:sz="4" w:space="0" w:color="auto"/>
              <w:bottom w:val="single" w:sz="4" w:space="0" w:color="auto"/>
              <w:right w:val="single" w:sz="4" w:space="0" w:color="auto"/>
            </w:tcBorders>
            <w:shd w:val="clear" w:color="000000" w:fill="FFFFFF"/>
            <w:hideMark/>
          </w:tcPr>
          <w:p w14:paraId="725FCC9C" w14:textId="77777777" w:rsidR="00031E37" w:rsidRPr="00031E37" w:rsidRDefault="00031E37" w:rsidP="00031E37">
            <w:pPr>
              <w:spacing w:after="0" w:line="240" w:lineRule="auto"/>
              <w:jc w:val="center"/>
              <w:outlineLvl w:val="0"/>
              <w:rPr>
                <w:rFonts w:asciiTheme="majorBidi" w:eastAsia="Times New Roman" w:hAnsiTheme="majorBidi" w:cstheme="majorBidi"/>
                <w:lang w:val="en-PK" w:eastAsia="en-PK"/>
              </w:rPr>
            </w:pPr>
            <w:r w:rsidRPr="00031E37">
              <w:rPr>
                <w:rFonts w:asciiTheme="majorBidi" w:eastAsia="Times New Roman" w:hAnsiTheme="majorBidi" w:cstheme="majorBidi"/>
                <w:lang w:val="en-PK" w:eastAsia="en-PK"/>
              </w:rPr>
              <w:t>1.1.3</w:t>
            </w:r>
          </w:p>
        </w:tc>
        <w:tc>
          <w:tcPr>
            <w:tcW w:w="1254" w:type="pct"/>
            <w:tcBorders>
              <w:top w:val="nil"/>
              <w:left w:val="nil"/>
              <w:bottom w:val="single" w:sz="4" w:space="0" w:color="auto"/>
              <w:right w:val="single" w:sz="4" w:space="0" w:color="auto"/>
            </w:tcBorders>
            <w:shd w:val="clear" w:color="auto" w:fill="auto"/>
            <w:hideMark/>
          </w:tcPr>
          <w:p w14:paraId="603962A6" w14:textId="77777777" w:rsidR="00031E37" w:rsidRPr="00031E37" w:rsidRDefault="00031E37" w:rsidP="00031E37">
            <w:pPr>
              <w:spacing w:after="0" w:line="240" w:lineRule="auto"/>
              <w:outlineLvl w:val="0"/>
              <w:rPr>
                <w:rFonts w:asciiTheme="majorBidi" w:eastAsia="Times New Roman" w:hAnsiTheme="majorBidi" w:cstheme="majorBidi"/>
                <w:color w:val="000000"/>
                <w:lang w:val="en-PK" w:eastAsia="en-PK"/>
              </w:rPr>
            </w:pPr>
            <w:r w:rsidRPr="00031E37">
              <w:rPr>
                <w:rFonts w:asciiTheme="majorBidi" w:eastAsia="Times New Roman" w:hAnsiTheme="majorBidi" w:cstheme="majorBidi"/>
                <w:color w:val="000000"/>
                <w:lang w:val="en-PK" w:eastAsia="en-PK"/>
              </w:rPr>
              <w:t xml:space="preserve">Scholarship for Yubab  </w:t>
            </w:r>
          </w:p>
        </w:tc>
        <w:tc>
          <w:tcPr>
            <w:tcW w:w="576" w:type="pct"/>
            <w:tcBorders>
              <w:top w:val="nil"/>
              <w:left w:val="nil"/>
              <w:bottom w:val="single" w:sz="4" w:space="0" w:color="auto"/>
              <w:right w:val="single" w:sz="4" w:space="0" w:color="auto"/>
            </w:tcBorders>
            <w:shd w:val="clear" w:color="auto" w:fill="auto"/>
            <w:hideMark/>
          </w:tcPr>
          <w:p w14:paraId="148A5C64" w14:textId="77777777" w:rsidR="00031E37" w:rsidRPr="00031E37" w:rsidRDefault="00031E37" w:rsidP="00031E37">
            <w:pPr>
              <w:spacing w:after="0" w:line="240" w:lineRule="auto"/>
              <w:jc w:val="center"/>
              <w:outlineLvl w:val="0"/>
              <w:rPr>
                <w:rFonts w:asciiTheme="majorBidi" w:eastAsia="Times New Roman" w:hAnsiTheme="majorBidi" w:cstheme="majorBidi"/>
                <w:lang w:val="en-PK" w:eastAsia="en-PK"/>
              </w:rPr>
            </w:pPr>
            <w:r w:rsidRPr="00031E37">
              <w:rPr>
                <w:rFonts w:asciiTheme="majorBidi" w:eastAsia="Times New Roman" w:hAnsiTheme="majorBidi" w:cstheme="majorBidi"/>
                <w:lang w:val="en-PK" w:eastAsia="en-PK"/>
              </w:rPr>
              <w:t>1</w:t>
            </w:r>
          </w:p>
        </w:tc>
        <w:tc>
          <w:tcPr>
            <w:tcW w:w="295" w:type="pct"/>
            <w:tcBorders>
              <w:top w:val="nil"/>
              <w:left w:val="nil"/>
              <w:bottom w:val="single" w:sz="4" w:space="0" w:color="auto"/>
              <w:right w:val="single" w:sz="4" w:space="0" w:color="auto"/>
            </w:tcBorders>
            <w:shd w:val="clear" w:color="auto" w:fill="auto"/>
            <w:hideMark/>
          </w:tcPr>
          <w:p w14:paraId="1B0712E4" w14:textId="77777777" w:rsidR="00031E37" w:rsidRPr="00031E37" w:rsidRDefault="00031E37" w:rsidP="00031E37">
            <w:pPr>
              <w:spacing w:after="0" w:line="240" w:lineRule="auto"/>
              <w:jc w:val="center"/>
              <w:outlineLvl w:val="0"/>
              <w:rPr>
                <w:rFonts w:asciiTheme="majorBidi" w:eastAsia="Times New Roman" w:hAnsiTheme="majorBidi" w:cstheme="majorBidi"/>
                <w:lang w:val="en-PK" w:eastAsia="en-PK"/>
              </w:rPr>
            </w:pPr>
            <w:r w:rsidRPr="00031E37">
              <w:rPr>
                <w:rFonts w:asciiTheme="majorBidi" w:eastAsia="Times New Roman" w:hAnsiTheme="majorBidi" w:cstheme="majorBidi"/>
                <w:lang w:val="en-PK" w:eastAsia="en-PK"/>
              </w:rPr>
              <w:t>4</w:t>
            </w:r>
          </w:p>
        </w:tc>
        <w:tc>
          <w:tcPr>
            <w:tcW w:w="528" w:type="pct"/>
            <w:tcBorders>
              <w:top w:val="nil"/>
              <w:left w:val="nil"/>
              <w:bottom w:val="single" w:sz="4" w:space="0" w:color="auto"/>
              <w:right w:val="single" w:sz="4" w:space="0" w:color="auto"/>
            </w:tcBorders>
            <w:shd w:val="clear" w:color="auto" w:fill="auto"/>
            <w:noWrap/>
            <w:hideMark/>
          </w:tcPr>
          <w:p w14:paraId="796C6EE5" w14:textId="77777777" w:rsidR="00031E37" w:rsidRPr="00031E37" w:rsidRDefault="00031E37" w:rsidP="00031E37">
            <w:pPr>
              <w:spacing w:after="0" w:line="240" w:lineRule="auto"/>
              <w:outlineLvl w:val="0"/>
              <w:rPr>
                <w:rFonts w:asciiTheme="majorBidi" w:eastAsia="Times New Roman" w:hAnsiTheme="majorBidi" w:cstheme="majorBidi"/>
                <w:color w:val="000000"/>
                <w:lang w:val="en-PK" w:eastAsia="en-PK"/>
              </w:rPr>
            </w:pPr>
            <w:r w:rsidRPr="00031E37">
              <w:rPr>
                <w:rFonts w:asciiTheme="majorBidi" w:eastAsia="Times New Roman" w:hAnsiTheme="majorBidi" w:cstheme="majorBidi"/>
                <w:color w:val="000000"/>
                <w:lang w:val="en-PK" w:eastAsia="en-PK"/>
              </w:rPr>
              <w:t xml:space="preserve">    100,000 </w:t>
            </w:r>
          </w:p>
        </w:tc>
        <w:tc>
          <w:tcPr>
            <w:tcW w:w="355" w:type="pct"/>
            <w:tcBorders>
              <w:top w:val="nil"/>
              <w:left w:val="nil"/>
              <w:bottom w:val="single" w:sz="4" w:space="0" w:color="auto"/>
              <w:right w:val="single" w:sz="4" w:space="0" w:color="auto"/>
            </w:tcBorders>
            <w:shd w:val="clear" w:color="000000" w:fill="FFFFFF"/>
            <w:noWrap/>
            <w:hideMark/>
          </w:tcPr>
          <w:p w14:paraId="4FE73EA0" w14:textId="77777777" w:rsidR="00031E37" w:rsidRPr="00031E37" w:rsidRDefault="00031E37" w:rsidP="00031E37">
            <w:pPr>
              <w:spacing w:after="0" w:line="240" w:lineRule="auto"/>
              <w:outlineLvl w:val="0"/>
              <w:rPr>
                <w:rFonts w:asciiTheme="majorBidi" w:eastAsia="Times New Roman" w:hAnsiTheme="majorBidi" w:cstheme="majorBidi"/>
                <w:color w:val="000000"/>
                <w:lang w:val="en-PK" w:eastAsia="en-PK"/>
              </w:rPr>
            </w:pPr>
            <w:r w:rsidRPr="00031E37">
              <w:rPr>
                <w:rFonts w:asciiTheme="majorBidi" w:eastAsia="Times New Roman" w:hAnsiTheme="majorBidi" w:cstheme="majorBidi"/>
                <w:color w:val="000000"/>
                <w:lang w:val="en-PK" w:eastAsia="en-PK"/>
              </w:rPr>
              <w:t xml:space="preserve">            364 </w:t>
            </w:r>
          </w:p>
        </w:tc>
        <w:tc>
          <w:tcPr>
            <w:tcW w:w="335" w:type="pct"/>
            <w:tcBorders>
              <w:top w:val="nil"/>
              <w:left w:val="nil"/>
              <w:bottom w:val="single" w:sz="4" w:space="0" w:color="auto"/>
              <w:right w:val="nil"/>
            </w:tcBorders>
            <w:shd w:val="clear" w:color="auto" w:fill="auto"/>
            <w:noWrap/>
            <w:hideMark/>
          </w:tcPr>
          <w:p w14:paraId="755A6EA4" w14:textId="77777777" w:rsidR="00031E37" w:rsidRPr="00031E37" w:rsidRDefault="00031E37" w:rsidP="00031E37">
            <w:pPr>
              <w:spacing w:after="0" w:line="240" w:lineRule="auto"/>
              <w:outlineLvl w:val="0"/>
              <w:rPr>
                <w:rFonts w:asciiTheme="majorBidi" w:eastAsia="Times New Roman" w:hAnsiTheme="majorBidi" w:cstheme="majorBidi"/>
                <w:lang w:val="en-PK" w:eastAsia="en-PK"/>
              </w:rPr>
            </w:pPr>
            <w:r w:rsidRPr="00031E37">
              <w:rPr>
                <w:rFonts w:asciiTheme="majorBidi" w:eastAsia="Times New Roman" w:hAnsiTheme="majorBidi" w:cstheme="majorBidi"/>
                <w:lang w:val="en-PK" w:eastAsia="en-PK"/>
              </w:rPr>
              <w:t xml:space="preserve">    400,000 </w:t>
            </w:r>
          </w:p>
        </w:tc>
        <w:tc>
          <w:tcPr>
            <w:tcW w:w="355" w:type="pct"/>
            <w:tcBorders>
              <w:top w:val="nil"/>
              <w:left w:val="single" w:sz="8" w:space="0" w:color="auto"/>
              <w:bottom w:val="single" w:sz="4" w:space="0" w:color="auto"/>
              <w:right w:val="single" w:sz="8" w:space="0" w:color="auto"/>
            </w:tcBorders>
            <w:shd w:val="clear" w:color="000000" w:fill="FFFFFF"/>
            <w:noWrap/>
            <w:hideMark/>
          </w:tcPr>
          <w:p w14:paraId="295386B6" w14:textId="77777777" w:rsidR="00031E37" w:rsidRPr="00031E37" w:rsidRDefault="00031E37" w:rsidP="00031E37">
            <w:pPr>
              <w:spacing w:after="0" w:line="240" w:lineRule="auto"/>
              <w:outlineLvl w:val="0"/>
              <w:rPr>
                <w:rFonts w:asciiTheme="majorBidi" w:eastAsia="Times New Roman" w:hAnsiTheme="majorBidi" w:cstheme="majorBidi"/>
                <w:color w:val="000000"/>
                <w:lang w:val="en-PK" w:eastAsia="en-PK"/>
              </w:rPr>
            </w:pPr>
            <w:r w:rsidRPr="00031E37">
              <w:rPr>
                <w:rFonts w:asciiTheme="majorBidi" w:eastAsia="Times New Roman" w:hAnsiTheme="majorBidi" w:cstheme="majorBidi"/>
                <w:color w:val="000000"/>
                <w:lang w:val="en-PK" w:eastAsia="en-PK"/>
              </w:rPr>
              <w:t xml:space="preserve">        1,455 </w:t>
            </w:r>
          </w:p>
        </w:tc>
        <w:tc>
          <w:tcPr>
            <w:tcW w:w="1100" w:type="pct"/>
            <w:tcBorders>
              <w:top w:val="nil"/>
              <w:left w:val="nil"/>
              <w:bottom w:val="single" w:sz="4" w:space="0" w:color="auto"/>
              <w:right w:val="single" w:sz="4" w:space="0" w:color="auto"/>
            </w:tcBorders>
            <w:shd w:val="clear" w:color="auto" w:fill="auto"/>
            <w:hideMark/>
          </w:tcPr>
          <w:p w14:paraId="0463B4C9" w14:textId="77777777" w:rsidR="00031E37" w:rsidRPr="00031E37" w:rsidRDefault="00031E37" w:rsidP="00031E37">
            <w:pPr>
              <w:spacing w:after="0" w:line="240" w:lineRule="auto"/>
              <w:outlineLvl w:val="0"/>
              <w:rPr>
                <w:rFonts w:asciiTheme="majorBidi" w:eastAsia="Times New Roman" w:hAnsiTheme="majorBidi" w:cstheme="majorBidi"/>
                <w:color w:val="000000"/>
                <w:lang w:val="en-PK" w:eastAsia="en-PK"/>
              </w:rPr>
            </w:pPr>
            <w:r w:rsidRPr="00031E37">
              <w:rPr>
                <w:rFonts w:asciiTheme="majorBidi" w:eastAsia="Times New Roman" w:hAnsiTheme="majorBidi" w:cstheme="majorBidi"/>
                <w:color w:val="000000"/>
                <w:lang w:val="en-PK" w:eastAsia="en-PK"/>
              </w:rPr>
              <w:t xml:space="preserve">Yubab has completed his Higher Secondary School Education in pre-medical and now would like to study BioTechnology from Quad-e-Azam University, Islamabad. He will apply to the degree in December 2025 but he needs financial support to continue his education. His father earns PKR 40,000 a month and living on rented house it becomes very difficult for them to meet the study expense of Yubab. </w:t>
            </w:r>
          </w:p>
        </w:tc>
      </w:tr>
      <w:tr w:rsidR="00E01991" w:rsidRPr="00E01991" w14:paraId="089E6D66" w14:textId="77777777" w:rsidTr="00031E37">
        <w:trPr>
          <w:trHeight w:val="1275"/>
        </w:trPr>
        <w:tc>
          <w:tcPr>
            <w:tcW w:w="201" w:type="pct"/>
            <w:tcBorders>
              <w:top w:val="nil"/>
              <w:left w:val="single" w:sz="4" w:space="0" w:color="auto"/>
              <w:bottom w:val="single" w:sz="4" w:space="0" w:color="auto"/>
              <w:right w:val="single" w:sz="4" w:space="0" w:color="auto"/>
            </w:tcBorders>
            <w:shd w:val="clear" w:color="000000" w:fill="FFFFFF"/>
            <w:hideMark/>
          </w:tcPr>
          <w:p w14:paraId="2D9F27FA" w14:textId="77777777" w:rsidR="00031E37" w:rsidRPr="00031E37" w:rsidRDefault="00031E37" w:rsidP="00031E37">
            <w:pPr>
              <w:spacing w:after="0" w:line="240" w:lineRule="auto"/>
              <w:jc w:val="center"/>
              <w:outlineLvl w:val="0"/>
              <w:rPr>
                <w:rFonts w:asciiTheme="majorBidi" w:eastAsia="Times New Roman" w:hAnsiTheme="majorBidi" w:cstheme="majorBidi"/>
                <w:lang w:val="en-PK" w:eastAsia="en-PK"/>
              </w:rPr>
            </w:pPr>
            <w:r w:rsidRPr="00031E37">
              <w:rPr>
                <w:rFonts w:asciiTheme="majorBidi" w:eastAsia="Times New Roman" w:hAnsiTheme="majorBidi" w:cstheme="majorBidi"/>
                <w:lang w:val="en-PK" w:eastAsia="en-PK"/>
              </w:rPr>
              <w:t>1.1.4</w:t>
            </w:r>
          </w:p>
        </w:tc>
        <w:tc>
          <w:tcPr>
            <w:tcW w:w="1254" w:type="pct"/>
            <w:tcBorders>
              <w:top w:val="nil"/>
              <w:left w:val="nil"/>
              <w:bottom w:val="single" w:sz="4" w:space="0" w:color="auto"/>
              <w:right w:val="single" w:sz="4" w:space="0" w:color="auto"/>
            </w:tcBorders>
            <w:shd w:val="clear" w:color="auto" w:fill="auto"/>
            <w:hideMark/>
          </w:tcPr>
          <w:p w14:paraId="4DCD6542" w14:textId="77777777" w:rsidR="00031E37" w:rsidRPr="00031E37" w:rsidRDefault="00031E37" w:rsidP="00031E37">
            <w:pPr>
              <w:spacing w:after="0" w:line="240" w:lineRule="auto"/>
              <w:outlineLvl w:val="0"/>
              <w:rPr>
                <w:rFonts w:asciiTheme="majorBidi" w:eastAsia="Times New Roman" w:hAnsiTheme="majorBidi" w:cstheme="majorBidi"/>
                <w:color w:val="000000"/>
                <w:lang w:val="en-PK" w:eastAsia="en-PK"/>
              </w:rPr>
            </w:pPr>
            <w:r w:rsidRPr="00031E37">
              <w:rPr>
                <w:rFonts w:asciiTheme="majorBidi" w:eastAsia="Times New Roman" w:hAnsiTheme="majorBidi" w:cstheme="majorBidi"/>
                <w:color w:val="000000"/>
                <w:lang w:val="en-PK" w:eastAsia="en-PK"/>
              </w:rPr>
              <w:t>Scholarship for Muskan Jamal</w:t>
            </w:r>
          </w:p>
        </w:tc>
        <w:tc>
          <w:tcPr>
            <w:tcW w:w="576" w:type="pct"/>
            <w:tcBorders>
              <w:top w:val="nil"/>
              <w:left w:val="nil"/>
              <w:bottom w:val="single" w:sz="4" w:space="0" w:color="auto"/>
              <w:right w:val="single" w:sz="4" w:space="0" w:color="auto"/>
            </w:tcBorders>
            <w:shd w:val="clear" w:color="auto" w:fill="auto"/>
            <w:hideMark/>
          </w:tcPr>
          <w:p w14:paraId="5BB2691F" w14:textId="77777777" w:rsidR="00031E37" w:rsidRPr="00031E37" w:rsidRDefault="00031E37" w:rsidP="00031E37">
            <w:pPr>
              <w:spacing w:after="0" w:line="240" w:lineRule="auto"/>
              <w:jc w:val="center"/>
              <w:outlineLvl w:val="0"/>
              <w:rPr>
                <w:rFonts w:asciiTheme="majorBidi" w:eastAsia="Times New Roman" w:hAnsiTheme="majorBidi" w:cstheme="majorBidi"/>
                <w:lang w:val="en-PK" w:eastAsia="en-PK"/>
              </w:rPr>
            </w:pPr>
            <w:r w:rsidRPr="00031E37">
              <w:rPr>
                <w:rFonts w:asciiTheme="majorBidi" w:eastAsia="Times New Roman" w:hAnsiTheme="majorBidi" w:cstheme="majorBidi"/>
                <w:lang w:val="en-PK" w:eastAsia="en-PK"/>
              </w:rPr>
              <w:t>1</w:t>
            </w:r>
          </w:p>
        </w:tc>
        <w:tc>
          <w:tcPr>
            <w:tcW w:w="295" w:type="pct"/>
            <w:tcBorders>
              <w:top w:val="nil"/>
              <w:left w:val="nil"/>
              <w:bottom w:val="single" w:sz="4" w:space="0" w:color="auto"/>
              <w:right w:val="single" w:sz="4" w:space="0" w:color="auto"/>
            </w:tcBorders>
            <w:shd w:val="clear" w:color="auto" w:fill="auto"/>
            <w:hideMark/>
          </w:tcPr>
          <w:p w14:paraId="6677A36D" w14:textId="77777777" w:rsidR="00031E37" w:rsidRPr="00031E37" w:rsidRDefault="00031E37" w:rsidP="00031E37">
            <w:pPr>
              <w:spacing w:after="0" w:line="240" w:lineRule="auto"/>
              <w:jc w:val="center"/>
              <w:outlineLvl w:val="0"/>
              <w:rPr>
                <w:rFonts w:asciiTheme="majorBidi" w:eastAsia="Times New Roman" w:hAnsiTheme="majorBidi" w:cstheme="majorBidi"/>
                <w:lang w:val="en-PK" w:eastAsia="en-PK"/>
              </w:rPr>
            </w:pPr>
            <w:r w:rsidRPr="00031E37">
              <w:rPr>
                <w:rFonts w:asciiTheme="majorBidi" w:eastAsia="Times New Roman" w:hAnsiTheme="majorBidi" w:cstheme="majorBidi"/>
                <w:lang w:val="en-PK" w:eastAsia="en-PK"/>
              </w:rPr>
              <w:t>24</w:t>
            </w:r>
          </w:p>
        </w:tc>
        <w:tc>
          <w:tcPr>
            <w:tcW w:w="528" w:type="pct"/>
            <w:tcBorders>
              <w:top w:val="nil"/>
              <w:left w:val="nil"/>
              <w:bottom w:val="single" w:sz="4" w:space="0" w:color="auto"/>
              <w:right w:val="single" w:sz="4" w:space="0" w:color="auto"/>
            </w:tcBorders>
            <w:shd w:val="clear" w:color="auto" w:fill="auto"/>
            <w:noWrap/>
            <w:hideMark/>
          </w:tcPr>
          <w:p w14:paraId="16C56C49" w14:textId="77777777" w:rsidR="00031E37" w:rsidRPr="00031E37" w:rsidRDefault="00031E37" w:rsidP="00031E37">
            <w:pPr>
              <w:spacing w:after="0" w:line="240" w:lineRule="auto"/>
              <w:outlineLvl w:val="0"/>
              <w:rPr>
                <w:rFonts w:asciiTheme="majorBidi" w:eastAsia="Times New Roman" w:hAnsiTheme="majorBidi" w:cstheme="majorBidi"/>
                <w:color w:val="000000"/>
                <w:lang w:val="en-PK" w:eastAsia="en-PK"/>
              </w:rPr>
            </w:pPr>
            <w:r w:rsidRPr="00031E37">
              <w:rPr>
                <w:rFonts w:asciiTheme="majorBidi" w:eastAsia="Times New Roman" w:hAnsiTheme="majorBidi" w:cstheme="majorBidi"/>
                <w:color w:val="000000"/>
                <w:lang w:val="en-PK" w:eastAsia="en-PK"/>
              </w:rPr>
              <w:t xml:space="preserve">        5,000 </w:t>
            </w:r>
          </w:p>
        </w:tc>
        <w:tc>
          <w:tcPr>
            <w:tcW w:w="355" w:type="pct"/>
            <w:tcBorders>
              <w:top w:val="nil"/>
              <w:left w:val="nil"/>
              <w:bottom w:val="single" w:sz="4" w:space="0" w:color="auto"/>
              <w:right w:val="single" w:sz="4" w:space="0" w:color="auto"/>
            </w:tcBorders>
            <w:shd w:val="clear" w:color="000000" w:fill="FFFFFF"/>
            <w:noWrap/>
            <w:hideMark/>
          </w:tcPr>
          <w:p w14:paraId="2ED7DE46" w14:textId="77777777" w:rsidR="00031E37" w:rsidRPr="00031E37" w:rsidRDefault="00031E37" w:rsidP="00031E37">
            <w:pPr>
              <w:spacing w:after="0" w:line="240" w:lineRule="auto"/>
              <w:outlineLvl w:val="0"/>
              <w:rPr>
                <w:rFonts w:asciiTheme="majorBidi" w:eastAsia="Times New Roman" w:hAnsiTheme="majorBidi" w:cstheme="majorBidi"/>
                <w:color w:val="000000"/>
                <w:lang w:val="en-PK" w:eastAsia="en-PK"/>
              </w:rPr>
            </w:pPr>
            <w:r w:rsidRPr="00031E37">
              <w:rPr>
                <w:rFonts w:asciiTheme="majorBidi" w:eastAsia="Times New Roman" w:hAnsiTheme="majorBidi" w:cstheme="majorBidi"/>
                <w:color w:val="000000"/>
                <w:lang w:val="en-PK" w:eastAsia="en-PK"/>
              </w:rPr>
              <w:t xml:space="preserve">              18 </w:t>
            </w:r>
          </w:p>
        </w:tc>
        <w:tc>
          <w:tcPr>
            <w:tcW w:w="335" w:type="pct"/>
            <w:tcBorders>
              <w:top w:val="nil"/>
              <w:left w:val="nil"/>
              <w:bottom w:val="single" w:sz="4" w:space="0" w:color="auto"/>
              <w:right w:val="nil"/>
            </w:tcBorders>
            <w:shd w:val="clear" w:color="auto" w:fill="auto"/>
            <w:noWrap/>
            <w:hideMark/>
          </w:tcPr>
          <w:p w14:paraId="2A76EE49" w14:textId="77777777" w:rsidR="00031E37" w:rsidRPr="00031E37" w:rsidRDefault="00031E37" w:rsidP="00031E37">
            <w:pPr>
              <w:spacing w:after="0" w:line="240" w:lineRule="auto"/>
              <w:outlineLvl w:val="0"/>
              <w:rPr>
                <w:rFonts w:asciiTheme="majorBidi" w:eastAsia="Times New Roman" w:hAnsiTheme="majorBidi" w:cstheme="majorBidi"/>
                <w:lang w:val="en-PK" w:eastAsia="en-PK"/>
              </w:rPr>
            </w:pPr>
            <w:r w:rsidRPr="00031E37">
              <w:rPr>
                <w:rFonts w:asciiTheme="majorBidi" w:eastAsia="Times New Roman" w:hAnsiTheme="majorBidi" w:cstheme="majorBidi"/>
                <w:lang w:val="en-PK" w:eastAsia="en-PK"/>
              </w:rPr>
              <w:t xml:space="preserve">    120,000 </w:t>
            </w:r>
          </w:p>
        </w:tc>
        <w:tc>
          <w:tcPr>
            <w:tcW w:w="355" w:type="pct"/>
            <w:tcBorders>
              <w:top w:val="nil"/>
              <w:left w:val="single" w:sz="8" w:space="0" w:color="auto"/>
              <w:bottom w:val="single" w:sz="4" w:space="0" w:color="auto"/>
              <w:right w:val="single" w:sz="8" w:space="0" w:color="auto"/>
            </w:tcBorders>
            <w:shd w:val="clear" w:color="000000" w:fill="FFFFFF"/>
            <w:noWrap/>
            <w:hideMark/>
          </w:tcPr>
          <w:p w14:paraId="2FA02B9B" w14:textId="77777777" w:rsidR="00031E37" w:rsidRPr="00031E37" w:rsidRDefault="00031E37" w:rsidP="00031E37">
            <w:pPr>
              <w:spacing w:after="0" w:line="240" w:lineRule="auto"/>
              <w:outlineLvl w:val="0"/>
              <w:rPr>
                <w:rFonts w:asciiTheme="majorBidi" w:eastAsia="Times New Roman" w:hAnsiTheme="majorBidi" w:cstheme="majorBidi"/>
                <w:color w:val="000000"/>
                <w:lang w:val="en-PK" w:eastAsia="en-PK"/>
              </w:rPr>
            </w:pPr>
            <w:r w:rsidRPr="00031E37">
              <w:rPr>
                <w:rFonts w:asciiTheme="majorBidi" w:eastAsia="Times New Roman" w:hAnsiTheme="majorBidi" w:cstheme="majorBidi"/>
                <w:color w:val="000000"/>
                <w:lang w:val="en-PK" w:eastAsia="en-PK"/>
              </w:rPr>
              <w:t xml:space="preserve">           436 </w:t>
            </w:r>
          </w:p>
        </w:tc>
        <w:tc>
          <w:tcPr>
            <w:tcW w:w="1100" w:type="pct"/>
            <w:tcBorders>
              <w:top w:val="nil"/>
              <w:left w:val="nil"/>
              <w:bottom w:val="single" w:sz="4" w:space="0" w:color="auto"/>
              <w:right w:val="single" w:sz="4" w:space="0" w:color="auto"/>
            </w:tcBorders>
            <w:shd w:val="clear" w:color="auto" w:fill="auto"/>
            <w:hideMark/>
          </w:tcPr>
          <w:p w14:paraId="2EB59EEB" w14:textId="77777777" w:rsidR="00031E37" w:rsidRPr="00031E37" w:rsidRDefault="00031E37" w:rsidP="00031E37">
            <w:pPr>
              <w:spacing w:after="0" w:line="240" w:lineRule="auto"/>
              <w:outlineLvl w:val="0"/>
              <w:rPr>
                <w:rFonts w:asciiTheme="majorBidi" w:eastAsia="Times New Roman" w:hAnsiTheme="majorBidi" w:cstheme="majorBidi"/>
                <w:color w:val="000000"/>
                <w:lang w:val="en-PK" w:eastAsia="en-PK"/>
              </w:rPr>
            </w:pPr>
            <w:r w:rsidRPr="00031E37">
              <w:rPr>
                <w:rFonts w:asciiTheme="majorBidi" w:eastAsia="Times New Roman" w:hAnsiTheme="majorBidi" w:cstheme="majorBidi"/>
                <w:color w:val="000000"/>
                <w:lang w:val="en-PK" w:eastAsia="en-PK"/>
              </w:rPr>
              <w:t xml:space="preserve">Muskan Jamal is studying I.COM (11th Grade) from MCCS college. Her mother works as a Sewing Center Teacher at Weaving People to Grow Foundation. Currently, we are paying her mother a stipend for his work because WPTGF do not have project </w:t>
            </w:r>
            <w:r w:rsidRPr="00031E37">
              <w:rPr>
                <w:rFonts w:asciiTheme="majorBidi" w:eastAsia="Times New Roman" w:hAnsiTheme="majorBidi" w:cstheme="majorBidi"/>
                <w:color w:val="000000"/>
                <w:lang w:val="en-PK" w:eastAsia="en-PK"/>
              </w:rPr>
              <w:lastRenderedPageBreak/>
              <w:t xml:space="preserve">yet. They also live in a rented home therefore, it is very difficult for the parents to pay Muskan's educational expenses. </w:t>
            </w:r>
          </w:p>
        </w:tc>
      </w:tr>
      <w:tr w:rsidR="00E01991" w:rsidRPr="00E01991" w14:paraId="2393E62F" w14:textId="77777777" w:rsidTr="00031E37">
        <w:trPr>
          <w:trHeight w:val="2970"/>
        </w:trPr>
        <w:tc>
          <w:tcPr>
            <w:tcW w:w="201" w:type="pct"/>
            <w:tcBorders>
              <w:top w:val="nil"/>
              <w:left w:val="single" w:sz="4" w:space="0" w:color="auto"/>
              <w:bottom w:val="single" w:sz="4" w:space="0" w:color="auto"/>
              <w:right w:val="single" w:sz="4" w:space="0" w:color="auto"/>
            </w:tcBorders>
            <w:shd w:val="clear" w:color="000000" w:fill="FFFFFF"/>
            <w:hideMark/>
          </w:tcPr>
          <w:p w14:paraId="40D7953B" w14:textId="77777777" w:rsidR="00031E37" w:rsidRPr="00031E37" w:rsidRDefault="00031E37" w:rsidP="00031E37">
            <w:pPr>
              <w:spacing w:after="0" w:line="240" w:lineRule="auto"/>
              <w:jc w:val="center"/>
              <w:outlineLvl w:val="0"/>
              <w:rPr>
                <w:rFonts w:asciiTheme="majorBidi" w:eastAsia="Times New Roman" w:hAnsiTheme="majorBidi" w:cstheme="majorBidi"/>
                <w:lang w:val="en-PK" w:eastAsia="en-PK"/>
              </w:rPr>
            </w:pPr>
            <w:r w:rsidRPr="00031E37">
              <w:rPr>
                <w:rFonts w:asciiTheme="majorBidi" w:eastAsia="Times New Roman" w:hAnsiTheme="majorBidi" w:cstheme="majorBidi"/>
                <w:lang w:val="en-PK" w:eastAsia="en-PK"/>
              </w:rPr>
              <w:lastRenderedPageBreak/>
              <w:t>1.1.5</w:t>
            </w:r>
          </w:p>
        </w:tc>
        <w:tc>
          <w:tcPr>
            <w:tcW w:w="1254" w:type="pct"/>
            <w:tcBorders>
              <w:top w:val="nil"/>
              <w:left w:val="nil"/>
              <w:bottom w:val="single" w:sz="4" w:space="0" w:color="auto"/>
              <w:right w:val="single" w:sz="4" w:space="0" w:color="auto"/>
            </w:tcBorders>
            <w:shd w:val="clear" w:color="auto" w:fill="auto"/>
            <w:noWrap/>
            <w:vAlign w:val="center"/>
            <w:hideMark/>
          </w:tcPr>
          <w:p w14:paraId="2984D499" w14:textId="77777777" w:rsidR="00031E37" w:rsidRPr="00031E37" w:rsidRDefault="00031E37" w:rsidP="00031E37">
            <w:pPr>
              <w:spacing w:after="0" w:line="240" w:lineRule="auto"/>
              <w:outlineLvl w:val="0"/>
              <w:rPr>
                <w:rFonts w:asciiTheme="majorBidi" w:eastAsia="Times New Roman" w:hAnsiTheme="majorBidi" w:cstheme="majorBidi"/>
                <w:color w:val="000000"/>
                <w:lang w:val="en-PK" w:eastAsia="en-PK"/>
              </w:rPr>
            </w:pPr>
            <w:r w:rsidRPr="00031E37">
              <w:rPr>
                <w:rFonts w:asciiTheme="majorBidi" w:eastAsia="Times New Roman" w:hAnsiTheme="majorBidi" w:cstheme="majorBidi"/>
                <w:color w:val="000000"/>
                <w:lang w:val="en-PK" w:eastAsia="en-PK"/>
              </w:rPr>
              <w:t>Scholarship for Angel Shahid</w:t>
            </w:r>
          </w:p>
        </w:tc>
        <w:tc>
          <w:tcPr>
            <w:tcW w:w="576" w:type="pct"/>
            <w:tcBorders>
              <w:top w:val="nil"/>
              <w:left w:val="nil"/>
              <w:bottom w:val="single" w:sz="4" w:space="0" w:color="auto"/>
              <w:right w:val="single" w:sz="4" w:space="0" w:color="auto"/>
            </w:tcBorders>
            <w:shd w:val="clear" w:color="auto" w:fill="auto"/>
            <w:hideMark/>
          </w:tcPr>
          <w:p w14:paraId="67DCB517" w14:textId="77777777" w:rsidR="00031E37" w:rsidRPr="00031E37" w:rsidRDefault="00031E37" w:rsidP="00031E37">
            <w:pPr>
              <w:spacing w:after="0" w:line="240" w:lineRule="auto"/>
              <w:jc w:val="center"/>
              <w:outlineLvl w:val="0"/>
              <w:rPr>
                <w:rFonts w:asciiTheme="majorBidi" w:eastAsia="Times New Roman" w:hAnsiTheme="majorBidi" w:cstheme="majorBidi"/>
                <w:lang w:val="en-PK" w:eastAsia="en-PK"/>
              </w:rPr>
            </w:pPr>
            <w:r w:rsidRPr="00031E37">
              <w:rPr>
                <w:rFonts w:asciiTheme="majorBidi" w:eastAsia="Times New Roman" w:hAnsiTheme="majorBidi" w:cstheme="majorBidi"/>
                <w:lang w:val="en-PK" w:eastAsia="en-PK"/>
              </w:rPr>
              <w:t>1</w:t>
            </w:r>
          </w:p>
        </w:tc>
        <w:tc>
          <w:tcPr>
            <w:tcW w:w="295" w:type="pct"/>
            <w:tcBorders>
              <w:top w:val="nil"/>
              <w:left w:val="nil"/>
              <w:bottom w:val="single" w:sz="4" w:space="0" w:color="auto"/>
              <w:right w:val="single" w:sz="4" w:space="0" w:color="auto"/>
            </w:tcBorders>
            <w:shd w:val="clear" w:color="auto" w:fill="auto"/>
            <w:hideMark/>
          </w:tcPr>
          <w:p w14:paraId="191C2673" w14:textId="77777777" w:rsidR="00031E37" w:rsidRPr="00031E37" w:rsidRDefault="00031E37" w:rsidP="00031E37">
            <w:pPr>
              <w:spacing w:after="0" w:line="240" w:lineRule="auto"/>
              <w:jc w:val="center"/>
              <w:outlineLvl w:val="0"/>
              <w:rPr>
                <w:rFonts w:asciiTheme="majorBidi" w:eastAsia="Times New Roman" w:hAnsiTheme="majorBidi" w:cstheme="majorBidi"/>
                <w:lang w:val="en-PK" w:eastAsia="en-PK"/>
              </w:rPr>
            </w:pPr>
            <w:r w:rsidRPr="00031E37">
              <w:rPr>
                <w:rFonts w:asciiTheme="majorBidi" w:eastAsia="Times New Roman" w:hAnsiTheme="majorBidi" w:cstheme="majorBidi"/>
                <w:lang w:val="en-PK" w:eastAsia="en-PK"/>
              </w:rPr>
              <w:t>24</w:t>
            </w:r>
          </w:p>
        </w:tc>
        <w:tc>
          <w:tcPr>
            <w:tcW w:w="528" w:type="pct"/>
            <w:tcBorders>
              <w:top w:val="nil"/>
              <w:left w:val="nil"/>
              <w:bottom w:val="single" w:sz="4" w:space="0" w:color="auto"/>
              <w:right w:val="single" w:sz="4" w:space="0" w:color="auto"/>
            </w:tcBorders>
            <w:shd w:val="clear" w:color="auto" w:fill="auto"/>
            <w:noWrap/>
            <w:hideMark/>
          </w:tcPr>
          <w:p w14:paraId="67FBBD40" w14:textId="77777777" w:rsidR="00031E37" w:rsidRPr="00031E37" w:rsidRDefault="00031E37" w:rsidP="00031E37">
            <w:pPr>
              <w:spacing w:after="0" w:line="240" w:lineRule="auto"/>
              <w:outlineLvl w:val="0"/>
              <w:rPr>
                <w:rFonts w:asciiTheme="majorBidi" w:eastAsia="Times New Roman" w:hAnsiTheme="majorBidi" w:cstheme="majorBidi"/>
                <w:color w:val="000000"/>
                <w:lang w:val="en-PK" w:eastAsia="en-PK"/>
              </w:rPr>
            </w:pPr>
            <w:r w:rsidRPr="00031E37">
              <w:rPr>
                <w:rFonts w:asciiTheme="majorBidi" w:eastAsia="Times New Roman" w:hAnsiTheme="majorBidi" w:cstheme="majorBidi"/>
                <w:color w:val="000000"/>
                <w:lang w:val="en-PK" w:eastAsia="en-PK"/>
              </w:rPr>
              <w:t xml:space="preserve">        2,600 </w:t>
            </w:r>
          </w:p>
        </w:tc>
        <w:tc>
          <w:tcPr>
            <w:tcW w:w="355" w:type="pct"/>
            <w:tcBorders>
              <w:top w:val="nil"/>
              <w:left w:val="nil"/>
              <w:bottom w:val="single" w:sz="4" w:space="0" w:color="auto"/>
              <w:right w:val="single" w:sz="4" w:space="0" w:color="auto"/>
            </w:tcBorders>
            <w:shd w:val="clear" w:color="000000" w:fill="FFFFFF"/>
            <w:noWrap/>
            <w:hideMark/>
          </w:tcPr>
          <w:p w14:paraId="3F983849" w14:textId="77777777" w:rsidR="00031E37" w:rsidRPr="00031E37" w:rsidRDefault="00031E37" w:rsidP="00031E37">
            <w:pPr>
              <w:spacing w:after="0" w:line="240" w:lineRule="auto"/>
              <w:outlineLvl w:val="0"/>
              <w:rPr>
                <w:rFonts w:asciiTheme="majorBidi" w:eastAsia="Times New Roman" w:hAnsiTheme="majorBidi" w:cstheme="majorBidi"/>
                <w:color w:val="000000"/>
                <w:lang w:val="en-PK" w:eastAsia="en-PK"/>
              </w:rPr>
            </w:pPr>
            <w:r w:rsidRPr="00031E37">
              <w:rPr>
                <w:rFonts w:asciiTheme="majorBidi" w:eastAsia="Times New Roman" w:hAnsiTheme="majorBidi" w:cstheme="majorBidi"/>
                <w:color w:val="000000"/>
                <w:lang w:val="en-PK" w:eastAsia="en-PK"/>
              </w:rPr>
              <w:t xml:space="preserve">                9 </w:t>
            </w:r>
          </w:p>
        </w:tc>
        <w:tc>
          <w:tcPr>
            <w:tcW w:w="335" w:type="pct"/>
            <w:tcBorders>
              <w:top w:val="nil"/>
              <w:left w:val="nil"/>
              <w:bottom w:val="single" w:sz="4" w:space="0" w:color="auto"/>
              <w:right w:val="nil"/>
            </w:tcBorders>
            <w:shd w:val="clear" w:color="auto" w:fill="auto"/>
            <w:noWrap/>
            <w:hideMark/>
          </w:tcPr>
          <w:p w14:paraId="4DB421E9" w14:textId="77777777" w:rsidR="00031E37" w:rsidRPr="00031E37" w:rsidRDefault="00031E37" w:rsidP="00031E37">
            <w:pPr>
              <w:spacing w:after="0" w:line="240" w:lineRule="auto"/>
              <w:outlineLvl w:val="0"/>
              <w:rPr>
                <w:rFonts w:asciiTheme="majorBidi" w:eastAsia="Times New Roman" w:hAnsiTheme="majorBidi" w:cstheme="majorBidi"/>
                <w:lang w:val="en-PK" w:eastAsia="en-PK"/>
              </w:rPr>
            </w:pPr>
            <w:r w:rsidRPr="00031E37">
              <w:rPr>
                <w:rFonts w:asciiTheme="majorBidi" w:eastAsia="Times New Roman" w:hAnsiTheme="majorBidi" w:cstheme="majorBidi"/>
                <w:lang w:val="en-PK" w:eastAsia="en-PK"/>
              </w:rPr>
              <w:t xml:space="preserve">      62,400 </w:t>
            </w:r>
          </w:p>
        </w:tc>
        <w:tc>
          <w:tcPr>
            <w:tcW w:w="355" w:type="pct"/>
            <w:tcBorders>
              <w:top w:val="nil"/>
              <w:left w:val="single" w:sz="8" w:space="0" w:color="auto"/>
              <w:bottom w:val="single" w:sz="4" w:space="0" w:color="auto"/>
              <w:right w:val="single" w:sz="8" w:space="0" w:color="auto"/>
            </w:tcBorders>
            <w:shd w:val="clear" w:color="000000" w:fill="FFFFFF"/>
            <w:noWrap/>
            <w:hideMark/>
          </w:tcPr>
          <w:p w14:paraId="1285B5DF" w14:textId="77777777" w:rsidR="00031E37" w:rsidRPr="00031E37" w:rsidRDefault="00031E37" w:rsidP="00031E37">
            <w:pPr>
              <w:spacing w:after="0" w:line="240" w:lineRule="auto"/>
              <w:outlineLvl w:val="0"/>
              <w:rPr>
                <w:rFonts w:asciiTheme="majorBidi" w:eastAsia="Times New Roman" w:hAnsiTheme="majorBidi" w:cstheme="majorBidi"/>
                <w:color w:val="000000"/>
                <w:lang w:val="en-PK" w:eastAsia="en-PK"/>
              </w:rPr>
            </w:pPr>
            <w:r w:rsidRPr="00031E37">
              <w:rPr>
                <w:rFonts w:asciiTheme="majorBidi" w:eastAsia="Times New Roman" w:hAnsiTheme="majorBidi" w:cstheme="majorBidi"/>
                <w:color w:val="000000"/>
                <w:lang w:val="en-PK" w:eastAsia="en-PK"/>
              </w:rPr>
              <w:t xml:space="preserve">           227 </w:t>
            </w:r>
          </w:p>
        </w:tc>
        <w:tc>
          <w:tcPr>
            <w:tcW w:w="1100" w:type="pct"/>
            <w:tcBorders>
              <w:top w:val="nil"/>
              <w:left w:val="nil"/>
              <w:bottom w:val="single" w:sz="4" w:space="0" w:color="auto"/>
              <w:right w:val="single" w:sz="4" w:space="0" w:color="auto"/>
            </w:tcBorders>
            <w:shd w:val="clear" w:color="auto" w:fill="auto"/>
            <w:vAlign w:val="center"/>
            <w:hideMark/>
          </w:tcPr>
          <w:p w14:paraId="2E9EF7C4" w14:textId="77777777" w:rsidR="00031E37" w:rsidRPr="00031E37" w:rsidRDefault="00031E37" w:rsidP="00031E37">
            <w:pPr>
              <w:spacing w:after="0" w:line="240" w:lineRule="auto"/>
              <w:outlineLvl w:val="0"/>
              <w:rPr>
                <w:rFonts w:asciiTheme="majorBidi" w:eastAsia="Times New Roman" w:hAnsiTheme="majorBidi" w:cstheme="majorBidi"/>
                <w:color w:val="000000"/>
                <w:lang w:val="en-PK" w:eastAsia="en-PK"/>
              </w:rPr>
            </w:pPr>
            <w:r w:rsidRPr="00031E37">
              <w:rPr>
                <w:rFonts w:asciiTheme="majorBidi" w:eastAsia="Times New Roman" w:hAnsiTheme="majorBidi" w:cstheme="majorBidi"/>
                <w:color w:val="000000"/>
                <w:lang w:val="en-PK" w:eastAsia="en-PK"/>
              </w:rPr>
              <w:t xml:space="preserve">Angel Shahid studies in class 5 in St. Catherine's Girls High School. Her father is sick and only mother works as a maid in homes. She earns PKR 20,000 monthly and it. They live in a one room house and many times do not have even food to eat. But Angel's mother wants to educate her daughter. Angel comes for support in studies in WPTGF Academy in the evening to guidance by our teacher to complete her homework. </w:t>
            </w:r>
          </w:p>
        </w:tc>
      </w:tr>
      <w:tr w:rsidR="00E01991" w:rsidRPr="00E01991" w14:paraId="5B093973" w14:textId="77777777" w:rsidTr="00031E37">
        <w:trPr>
          <w:trHeight w:val="1320"/>
        </w:trPr>
        <w:tc>
          <w:tcPr>
            <w:tcW w:w="201" w:type="pct"/>
            <w:tcBorders>
              <w:top w:val="nil"/>
              <w:left w:val="single" w:sz="4" w:space="0" w:color="auto"/>
              <w:bottom w:val="single" w:sz="4" w:space="0" w:color="auto"/>
              <w:right w:val="single" w:sz="4" w:space="0" w:color="auto"/>
            </w:tcBorders>
            <w:shd w:val="clear" w:color="000000" w:fill="FFFFFF"/>
            <w:hideMark/>
          </w:tcPr>
          <w:p w14:paraId="7BF25397" w14:textId="77777777" w:rsidR="00031E37" w:rsidRPr="00031E37" w:rsidRDefault="00031E37" w:rsidP="00031E37">
            <w:pPr>
              <w:spacing w:after="0" w:line="240" w:lineRule="auto"/>
              <w:jc w:val="center"/>
              <w:outlineLvl w:val="0"/>
              <w:rPr>
                <w:rFonts w:asciiTheme="majorBidi" w:eastAsia="Times New Roman" w:hAnsiTheme="majorBidi" w:cstheme="majorBidi"/>
                <w:lang w:val="en-PK" w:eastAsia="en-PK"/>
              </w:rPr>
            </w:pPr>
            <w:r w:rsidRPr="00031E37">
              <w:rPr>
                <w:rFonts w:asciiTheme="majorBidi" w:eastAsia="Times New Roman" w:hAnsiTheme="majorBidi" w:cstheme="majorBidi"/>
                <w:lang w:val="en-PK" w:eastAsia="en-PK"/>
              </w:rPr>
              <w:t>1.1.6</w:t>
            </w:r>
          </w:p>
        </w:tc>
        <w:tc>
          <w:tcPr>
            <w:tcW w:w="1254" w:type="pct"/>
            <w:tcBorders>
              <w:top w:val="nil"/>
              <w:left w:val="nil"/>
              <w:bottom w:val="single" w:sz="4" w:space="0" w:color="auto"/>
              <w:right w:val="single" w:sz="4" w:space="0" w:color="auto"/>
            </w:tcBorders>
            <w:shd w:val="clear" w:color="auto" w:fill="auto"/>
            <w:noWrap/>
            <w:vAlign w:val="center"/>
            <w:hideMark/>
          </w:tcPr>
          <w:p w14:paraId="1A7DC2BE" w14:textId="77777777" w:rsidR="00031E37" w:rsidRPr="00031E37" w:rsidRDefault="00031E37" w:rsidP="00031E37">
            <w:pPr>
              <w:spacing w:after="0" w:line="240" w:lineRule="auto"/>
              <w:outlineLvl w:val="0"/>
              <w:rPr>
                <w:rFonts w:asciiTheme="majorBidi" w:eastAsia="Times New Roman" w:hAnsiTheme="majorBidi" w:cstheme="majorBidi"/>
                <w:color w:val="000000"/>
                <w:lang w:val="en-PK" w:eastAsia="en-PK"/>
              </w:rPr>
            </w:pPr>
            <w:r w:rsidRPr="00031E37">
              <w:rPr>
                <w:rFonts w:asciiTheme="majorBidi" w:eastAsia="Times New Roman" w:hAnsiTheme="majorBidi" w:cstheme="majorBidi"/>
                <w:color w:val="000000"/>
                <w:lang w:val="en-PK" w:eastAsia="en-PK"/>
              </w:rPr>
              <w:t>Scholarship for Sharon Ariel Bob</w:t>
            </w:r>
          </w:p>
        </w:tc>
        <w:tc>
          <w:tcPr>
            <w:tcW w:w="576" w:type="pct"/>
            <w:tcBorders>
              <w:top w:val="nil"/>
              <w:left w:val="nil"/>
              <w:bottom w:val="single" w:sz="4" w:space="0" w:color="auto"/>
              <w:right w:val="single" w:sz="4" w:space="0" w:color="auto"/>
            </w:tcBorders>
            <w:shd w:val="clear" w:color="auto" w:fill="auto"/>
            <w:hideMark/>
          </w:tcPr>
          <w:p w14:paraId="65A4A24D" w14:textId="77777777" w:rsidR="00031E37" w:rsidRPr="00031E37" w:rsidRDefault="00031E37" w:rsidP="00031E37">
            <w:pPr>
              <w:spacing w:after="0" w:line="240" w:lineRule="auto"/>
              <w:jc w:val="center"/>
              <w:outlineLvl w:val="0"/>
              <w:rPr>
                <w:rFonts w:asciiTheme="majorBidi" w:eastAsia="Times New Roman" w:hAnsiTheme="majorBidi" w:cstheme="majorBidi"/>
                <w:lang w:val="en-PK" w:eastAsia="en-PK"/>
              </w:rPr>
            </w:pPr>
            <w:r w:rsidRPr="00031E37">
              <w:rPr>
                <w:rFonts w:asciiTheme="majorBidi" w:eastAsia="Times New Roman" w:hAnsiTheme="majorBidi" w:cstheme="majorBidi"/>
                <w:lang w:val="en-PK" w:eastAsia="en-PK"/>
              </w:rPr>
              <w:t>1</w:t>
            </w:r>
          </w:p>
        </w:tc>
        <w:tc>
          <w:tcPr>
            <w:tcW w:w="295" w:type="pct"/>
            <w:tcBorders>
              <w:top w:val="nil"/>
              <w:left w:val="nil"/>
              <w:bottom w:val="single" w:sz="4" w:space="0" w:color="auto"/>
              <w:right w:val="single" w:sz="4" w:space="0" w:color="auto"/>
            </w:tcBorders>
            <w:shd w:val="clear" w:color="auto" w:fill="auto"/>
            <w:hideMark/>
          </w:tcPr>
          <w:p w14:paraId="77F35569" w14:textId="77777777" w:rsidR="00031E37" w:rsidRPr="00031E37" w:rsidRDefault="00031E37" w:rsidP="00031E37">
            <w:pPr>
              <w:spacing w:after="0" w:line="240" w:lineRule="auto"/>
              <w:jc w:val="center"/>
              <w:outlineLvl w:val="0"/>
              <w:rPr>
                <w:rFonts w:asciiTheme="majorBidi" w:eastAsia="Times New Roman" w:hAnsiTheme="majorBidi" w:cstheme="majorBidi"/>
                <w:lang w:val="en-PK" w:eastAsia="en-PK"/>
              </w:rPr>
            </w:pPr>
            <w:r w:rsidRPr="00031E37">
              <w:rPr>
                <w:rFonts w:asciiTheme="majorBidi" w:eastAsia="Times New Roman" w:hAnsiTheme="majorBidi" w:cstheme="majorBidi"/>
                <w:lang w:val="en-PK" w:eastAsia="en-PK"/>
              </w:rPr>
              <w:t>24</w:t>
            </w:r>
          </w:p>
        </w:tc>
        <w:tc>
          <w:tcPr>
            <w:tcW w:w="528" w:type="pct"/>
            <w:tcBorders>
              <w:top w:val="nil"/>
              <w:left w:val="nil"/>
              <w:bottom w:val="single" w:sz="4" w:space="0" w:color="auto"/>
              <w:right w:val="single" w:sz="4" w:space="0" w:color="auto"/>
            </w:tcBorders>
            <w:shd w:val="clear" w:color="auto" w:fill="auto"/>
            <w:noWrap/>
            <w:hideMark/>
          </w:tcPr>
          <w:p w14:paraId="4D209D7F" w14:textId="77777777" w:rsidR="00031E37" w:rsidRPr="00031E37" w:rsidRDefault="00031E37" w:rsidP="00031E37">
            <w:pPr>
              <w:spacing w:after="0" w:line="240" w:lineRule="auto"/>
              <w:outlineLvl w:val="0"/>
              <w:rPr>
                <w:rFonts w:asciiTheme="majorBidi" w:eastAsia="Times New Roman" w:hAnsiTheme="majorBidi" w:cstheme="majorBidi"/>
                <w:color w:val="000000"/>
                <w:lang w:val="en-PK" w:eastAsia="en-PK"/>
              </w:rPr>
            </w:pPr>
            <w:r w:rsidRPr="00031E37">
              <w:rPr>
                <w:rFonts w:asciiTheme="majorBidi" w:eastAsia="Times New Roman" w:hAnsiTheme="majorBidi" w:cstheme="majorBidi"/>
                <w:color w:val="000000"/>
                <w:lang w:val="en-PK" w:eastAsia="en-PK"/>
              </w:rPr>
              <w:t xml:space="preserve">        4,400 </w:t>
            </w:r>
          </w:p>
        </w:tc>
        <w:tc>
          <w:tcPr>
            <w:tcW w:w="355" w:type="pct"/>
            <w:tcBorders>
              <w:top w:val="nil"/>
              <w:left w:val="nil"/>
              <w:bottom w:val="single" w:sz="4" w:space="0" w:color="auto"/>
              <w:right w:val="single" w:sz="4" w:space="0" w:color="auto"/>
            </w:tcBorders>
            <w:shd w:val="clear" w:color="000000" w:fill="FFFFFF"/>
            <w:noWrap/>
            <w:hideMark/>
          </w:tcPr>
          <w:p w14:paraId="7746F0D1" w14:textId="77777777" w:rsidR="00031E37" w:rsidRPr="00031E37" w:rsidRDefault="00031E37" w:rsidP="00031E37">
            <w:pPr>
              <w:spacing w:after="0" w:line="240" w:lineRule="auto"/>
              <w:outlineLvl w:val="0"/>
              <w:rPr>
                <w:rFonts w:asciiTheme="majorBidi" w:eastAsia="Times New Roman" w:hAnsiTheme="majorBidi" w:cstheme="majorBidi"/>
                <w:color w:val="000000"/>
                <w:lang w:val="en-PK" w:eastAsia="en-PK"/>
              </w:rPr>
            </w:pPr>
            <w:r w:rsidRPr="00031E37">
              <w:rPr>
                <w:rFonts w:asciiTheme="majorBidi" w:eastAsia="Times New Roman" w:hAnsiTheme="majorBidi" w:cstheme="majorBidi"/>
                <w:color w:val="000000"/>
                <w:lang w:val="en-PK" w:eastAsia="en-PK"/>
              </w:rPr>
              <w:t xml:space="preserve">              16 </w:t>
            </w:r>
          </w:p>
        </w:tc>
        <w:tc>
          <w:tcPr>
            <w:tcW w:w="335" w:type="pct"/>
            <w:tcBorders>
              <w:top w:val="nil"/>
              <w:left w:val="nil"/>
              <w:bottom w:val="single" w:sz="4" w:space="0" w:color="auto"/>
              <w:right w:val="nil"/>
            </w:tcBorders>
            <w:shd w:val="clear" w:color="auto" w:fill="auto"/>
            <w:noWrap/>
            <w:hideMark/>
          </w:tcPr>
          <w:p w14:paraId="77918067" w14:textId="77777777" w:rsidR="00031E37" w:rsidRPr="00031E37" w:rsidRDefault="00031E37" w:rsidP="00031E37">
            <w:pPr>
              <w:spacing w:after="0" w:line="240" w:lineRule="auto"/>
              <w:outlineLvl w:val="0"/>
              <w:rPr>
                <w:rFonts w:asciiTheme="majorBidi" w:eastAsia="Times New Roman" w:hAnsiTheme="majorBidi" w:cstheme="majorBidi"/>
                <w:lang w:val="en-PK" w:eastAsia="en-PK"/>
              </w:rPr>
            </w:pPr>
            <w:r w:rsidRPr="00031E37">
              <w:rPr>
                <w:rFonts w:asciiTheme="majorBidi" w:eastAsia="Times New Roman" w:hAnsiTheme="majorBidi" w:cstheme="majorBidi"/>
                <w:lang w:val="en-PK" w:eastAsia="en-PK"/>
              </w:rPr>
              <w:t xml:space="preserve">    105,600 </w:t>
            </w:r>
          </w:p>
        </w:tc>
        <w:tc>
          <w:tcPr>
            <w:tcW w:w="355" w:type="pct"/>
            <w:tcBorders>
              <w:top w:val="nil"/>
              <w:left w:val="single" w:sz="8" w:space="0" w:color="auto"/>
              <w:bottom w:val="single" w:sz="4" w:space="0" w:color="auto"/>
              <w:right w:val="single" w:sz="8" w:space="0" w:color="auto"/>
            </w:tcBorders>
            <w:shd w:val="clear" w:color="000000" w:fill="FFFFFF"/>
            <w:noWrap/>
            <w:hideMark/>
          </w:tcPr>
          <w:p w14:paraId="23F7E0A3" w14:textId="77777777" w:rsidR="00031E37" w:rsidRPr="00031E37" w:rsidRDefault="00031E37" w:rsidP="00031E37">
            <w:pPr>
              <w:spacing w:after="0" w:line="240" w:lineRule="auto"/>
              <w:outlineLvl w:val="0"/>
              <w:rPr>
                <w:rFonts w:asciiTheme="majorBidi" w:eastAsia="Times New Roman" w:hAnsiTheme="majorBidi" w:cstheme="majorBidi"/>
                <w:color w:val="000000"/>
                <w:lang w:val="en-PK" w:eastAsia="en-PK"/>
              </w:rPr>
            </w:pPr>
            <w:r w:rsidRPr="00031E37">
              <w:rPr>
                <w:rFonts w:asciiTheme="majorBidi" w:eastAsia="Times New Roman" w:hAnsiTheme="majorBidi" w:cstheme="majorBidi"/>
                <w:color w:val="000000"/>
                <w:lang w:val="en-PK" w:eastAsia="en-PK"/>
              </w:rPr>
              <w:t xml:space="preserve">           384 </w:t>
            </w:r>
          </w:p>
        </w:tc>
        <w:tc>
          <w:tcPr>
            <w:tcW w:w="1100" w:type="pct"/>
            <w:tcBorders>
              <w:top w:val="nil"/>
              <w:left w:val="nil"/>
              <w:bottom w:val="single" w:sz="4" w:space="0" w:color="auto"/>
              <w:right w:val="single" w:sz="4" w:space="0" w:color="auto"/>
            </w:tcBorders>
            <w:shd w:val="clear" w:color="auto" w:fill="auto"/>
            <w:vAlign w:val="center"/>
            <w:hideMark/>
          </w:tcPr>
          <w:p w14:paraId="7771925F" w14:textId="77777777" w:rsidR="00031E37" w:rsidRPr="00031E37" w:rsidRDefault="00031E37" w:rsidP="00031E37">
            <w:pPr>
              <w:spacing w:after="0" w:line="240" w:lineRule="auto"/>
              <w:outlineLvl w:val="0"/>
              <w:rPr>
                <w:rFonts w:asciiTheme="majorBidi" w:eastAsia="Times New Roman" w:hAnsiTheme="majorBidi" w:cstheme="majorBidi"/>
                <w:color w:val="000000"/>
                <w:lang w:val="en-PK" w:eastAsia="en-PK"/>
              </w:rPr>
            </w:pPr>
            <w:r w:rsidRPr="00031E37">
              <w:rPr>
                <w:rFonts w:asciiTheme="majorBidi" w:eastAsia="Times New Roman" w:hAnsiTheme="majorBidi" w:cstheme="majorBidi"/>
                <w:color w:val="000000"/>
                <w:lang w:val="en-PK" w:eastAsia="en-PK"/>
              </w:rPr>
              <w:t xml:space="preserve">Sharon is 11 years old, she is studying in class 5 in Presentation Convent High School. Her father earns PKR 40,000, which makes it difficult for him tio pay her school fee. </w:t>
            </w:r>
          </w:p>
        </w:tc>
      </w:tr>
      <w:tr w:rsidR="00E01991" w:rsidRPr="00E01991" w14:paraId="065D3769" w14:textId="77777777" w:rsidTr="00031E37">
        <w:trPr>
          <w:trHeight w:val="345"/>
        </w:trPr>
        <w:tc>
          <w:tcPr>
            <w:tcW w:w="201" w:type="pct"/>
            <w:tcBorders>
              <w:top w:val="nil"/>
              <w:left w:val="single" w:sz="8" w:space="0" w:color="auto"/>
              <w:bottom w:val="single" w:sz="8" w:space="0" w:color="auto"/>
              <w:right w:val="single" w:sz="8" w:space="0" w:color="auto"/>
            </w:tcBorders>
            <w:shd w:val="clear" w:color="000000" w:fill="8DB4E2"/>
            <w:noWrap/>
            <w:hideMark/>
          </w:tcPr>
          <w:p w14:paraId="0BEDE332" w14:textId="77777777" w:rsidR="00031E37" w:rsidRPr="00031E37" w:rsidRDefault="00031E37" w:rsidP="00031E37">
            <w:pPr>
              <w:spacing w:after="0" w:line="240" w:lineRule="auto"/>
              <w:jc w:val="center"/>
              <w:rPr>
                <w:rFonts w:asciiTheme="majorBidi" w:eastAsia="Times New Roman" w:hAnsiTheme="majorBidi" w:cstheme="majorBidi"/>
                <w:b/>
                <w:bCs/>
                <w:color w:val="000000"/>
                <w:lang w:val="en-PK" w:eastAsia="en-PK"/>
              </w:rPr>
            </w:pPr>
            <w:r w:rsidRPr="00031E37">
              <w:rPr>
                <w:rFonts w:asciiTheme="majorBidi" w:eastAsia="Times New Roman" w:hAnsiTheme="majorBidi" w:cstheme="majorBidi"/>
                <w:b/>
                <w:bCs/>
                <w:color w:val="000000"/>
                <w:lang w:val="en-PK" w:eastAsia="en-PK"/>
              </w:rPr>
              <w:t>2</w:t>
            </w:r>
          </w:p>
        </w:tc>
        <w:tc>
          <w:tcPr>
            <w:tcW w:w="1254" w:type="pct"/>
            <w:tcBorders>
              <w:top w:val="nil"/>
              <w:left w:val="nil"/>
              <w:bottom w:val="single" w:sz="8" w:space="0" w:color="auto"/>
              <w:right w:val="nil"/>
            </w:tcBorders>
            <w:shd w:val="clear" w:color="000000" w:fill="8DB4E2"/>
            <w:hideMark/>
          </w:tcPr>
          <w:p w14:paraId="4031B6A7" w14:textId="77777777" w:rsidR="00031E37" w:rsidRPr="00031E37" w:rsidRDefault="00031E37" w:rsidP="00031E37">
            <w:pPr>
              <w:spacing w:after="0" w:line="240" w:lineRule="auto"/>
              <w:rPr>
                <w:rFonts w:asciiTheme="majorBidi" w:eastAsia="Times New Roman" w:hAnsiTheme="majorBidi" w:cstheme="majorBidi"/>
                <w:b/>
                <w:bCs/>
                <w:lang w:val="en-PK" w:eastAsia="en-PK"/>
              </w:rPr>
            </w:pPr>
            <w:r w:rsidRPr="00031E37">
              <w:rPr>
                <w:rFonts w:asciiTheme="majorBidi" w:eastAsia="Times New Roman" w:hAnsiTheme="majorBidi" w:cstheme="majorBidi"/>
                <w:b/>
                <w:bCs/>
                <w:lang w:val="en-PK" w:eastAsia="en-PK"/>
              </w:rPr>
              <w:t>OPERATIONAL EXPENDITURES</w:t>
            </w:r>
          </w:p>
        </w:tc>
        <w:tc>
          <w:tcPr>
            <w:tcW w:w="576" w:type="pct"/>
            <w:tcBorders>
              <w:top w:val="nil"/>
              <w:left w:val="single" w:sz="8" w:space="0" w:color="auto"/>
              <w:bottom w:val="single" w:sz="8" w:space="0" w:color="auto"/>
              <w:right w:val="single" w:sz="8" w:space="0" w:color="auto"/>
            </w:tcBorders>
            <w:shd w:val="clear" w:color="000000" w:fill="8DB4E2"/>
            <w:noWrap/>
            <w:hideMark/>
          </w:tcPr>
          <w:p w14:paraId="4E38F511" w14:textId="77777777" w:rsidR="00031E37" w:rsidRPr="00031E37" w:rsidRDefault="00031E37" w:rsidP="00031E37">
            <w:pPr>
              <w:spacing w:after="0" w:line="240" w:lineRule="auto"/>
              <w:jc w:val="center"/>
              <w:rPr>
                <w:rFonts w:asciiTheme="majorBidi" w:eastAsia="Times New Roman" w:hAnsiTheme="majorBidi" w:cstheme="majorBidi"/>
                <w:color w:val="000000"/>
                <w:lang w:val="en-PK" w:eastAsia="en-PK"/>
              </w:rPr>
            </w:pPr>
            <w:r w:rsidRPr="00031E37">
              <w:rPr>
                <w:rFonts w:asciiTheme="majorBidi" w:eastAsia="Times New Roman" w:hAnsiTheme="majorBidi" w:cstheme="majorBidi"/>
                <w:color w:val="000000"/>
                <w:lang w:val="en-PK" w:eastAsia="en-PK"/>
              </w:rPr>
              <w:t> </w:t>
            </w:r>
          </w:p>
        </w:tc>
        <w:tc>
          <w:tcPr>
            <w:tcW w:w="295" w:type="pct"/>
            <w:tcBorders>
              <w:top w:val="nil"/>
              <w:left w:val="nil"/>
              <w:bottom w:val="single" w:sz="8" w:space="0" w:color="auto"/>
              <w:right w:val="single" w:sz="8" w:space="0" w:color="auto"/>
            </w:tcBorders>
            <w:shd w:val="clear" w:color="000000" w:fill="8DB4E2"/>
            <w:noWrap/>
            <w:hideMark/>
          </w:tcPr>
          <w:p w14:paraId="7A1E6331" w14:textId="77777777" w:rsidR="00031E37" w:rsidRPr="00031E37" w:rsidRDefault="00031E37" w:rsidP="00031E37">
            <w:pPr>
              <w:spacing w:after="0" w:line="240" w:lineRule="auto"/>
              <w:jc w:val="center"/>
              <w:rPr>
                <w:rFonts w:asciiTheme="majorBidi" w:eastAsia="Times New Roman" w:hAnsiTheme="majorBidi" w:cstheme="majorBidi"/>
                <w:color w:val="000000"/>
                <w:lang w:val="en-PK" w:eastAsia="en-PK"/>
              </w:rPr>
            </w:pPr>
            <w:r w:rsidRPr="00031E37">
              <w:rPr>
                <w:rFonts w:asciiTheme="majorBidi" w:eastAsia="Times New Roman" w:hAnsiTheme="majorBidi" w:cstheme="majorBidi"/>
                <w:color w:val="000000"/>
                <w:lang w:val="en-PK" w:eastAsia="en-PK"/>
              </w:rPr>
              <w:t> </w:t>
            </w:r>
          </w:p>
        </w:tc>
        <w:tc>
          <w:tcPr>
            <w:tcW w:w="528" w:type="pct"/>
            <w:tcBorders>
              <w:top w:val="nil"/>
              <w:left w:val="nil"/>
              <w:bottom w:val="single" w:sz="8" w:space="0" w:color="auto"/>
              <w:right w:val="single" w:sz="4" w:space="0" w:color="auto"/>
            </w:tcBorders>
            <w:shd w:val="clear" w:color="000000" w:fill="8DB4E2"/>
            <w:noWrap/>
            <w:hideMark/>
          </w:tcPr>
          <w:p w14:paraId="7AD03CB8" w14:textId="77777777" w:rsidR="00031E37" w:rsidRPr="00031E37" w:rsidRDefault="00031E37" w:rsidP="00031E37">
            <w:pPr>
              <w:spacing w:after="0" w:line="240" w:lineRule="auto"/>
              <w:jc w:val="right"/>
              <w:rPr>
                <w:rFonts w:asciiTheme="majorBidi" w:eastAsia="Times New Roman" w:hAnsiTheme="majorBidi" w:cstheme="majorBidi"/>
                <w:b/>
                <w:bCs/>
                <w:color w:val="000000"/>
                <w:lang w:val="en-PK" w:eastAsia="en-PK"/>
              </w:rPr>
            </w:pPr>
            <w:r w:rsidRPr="00031E37">
              <w:rPr>
                <w:rFonts w:asciiTheme="majorBidi" w:eastAsia="Times New Roman" w:hAnsiTheme="majorBidi" w:cstheme="majorBidi"/>
                <w:b/>
                <w:bCs/>
                <w:color w:val="000000"/>
                <w:lang w:val="en-PK" w:eastAsia="en-PK"/>
              </w:rPr>
              <w:t xml:space="preserve">      80,000 </w:t>
            </w:r>
          </w:p>
        </w:tc>
        <w:tc>
          <w:tcPr>
            <w:tcW w:w="355" w:type="pct"/>
            <w:tcBorders>
              <w:top w:val="nil"/>
              <w:left w:val="nil"/>
              <w:bottom w:val="single" w:sz="8" w:space="0" w:color="auto"/>
              <w:right w:val="single" w:sz="4" w:space="0" w:color="auto"/>
            </w:tcBorders>
            <w:shd w:val="clear" w:color="000000" w:fill="8DB4E2"/>
            <w:noWrap/>
            <w:hideMark/>
          </w:tcPr>
          <w:p w14:paraId="21B64AAB" w14:textId="77777777" w:rsidR="00031E37" w:rsidRPr="00031E37" w:rsidRDefault="00031E37" w:rsidP="00031E37">
            <w:pPr>
              <w:spacing w:after="0" w:line="240" w:lineRule="auto"/>
              <w:jc w:val="right"/>
              <w:rPr>
                <w:rFonts w:asciiTheme="majorBidi" w:eastAsia="Times New Roman" w:hAnsiTheme="majorBidi" w:cstheme="majorBidi"/>
                <w:b/>
                <w:bCs/>
                <w:color w:val="000000"/>
                <w:lang w:val="en-PK" w:eastAsia="en-PK"/>
              </w:rPr>
            </w:pPr>
            <w:r w:rsidRPr="00031E37">
              <w:rPr>
                <w:rFonts w:asciiTheme="majorBidi" w:eastAsia="Times New Roman" w:hAnsiTheme="majorBidi" w:cstheme="majorBidi"/>
                <w:b/>
                <w:bCs/>
                <w:color w:val="000000"/>
                <w:lang w:val="en-PK" w:eastAsia="en-PK"/>
              </w:rPr>
              <w:t xml:space="preserve">            291 </w:t>
            </w:r>
          </w:p>
        </w:tc>
        <w:tc>
          <w:tcPr>
            <w:tcW w:w="335" w:type="pct"/>
            <w:tcBorders>
              <w:top w:val="nil"/>
              <w:left w:val="nil"/>
              <w:bottom w:val="single" w:sz="8" w:space="0" w:color="auto"/>
              <w:right w:val="nil"/>
            </w:tcBorders>
            <w:shd w:val="clear" w:color="000000" w:fill="8DB4E2"/>
            <w:noWrap/>
            <w:hideMark/>
          </w:tcPr>
          <w:p w14:paraId="695B4448" w14:textId="77777777" w:rsidR="00031E37" w:rsidRPr="00031E37" w:rsidRDefault="00031E37" w:rsidP="00031E37">
            <w:pPr>
              <w:spacing w:after="0" w:line="240" w:lineRule="auto"/>
              <w:jc w:val="right"/>
              <w:rPr>
                <w:rFonts w:asciiTheme="majorBidi" w:eastAsia="Times New Roman" w:hAnsiTheme="majorBidi" w:cstheme="majorBidi"/>
                <w:b/>
                <w:bCs/>
                <w:color w:val="000000"/>
                <w:lang w:val="en-PK" w:eastAsia="en-PK"/>
              </w:rPr>
            </w:pPr>
            <w:r w:rsidRPr="00031E37">
              <w:rPr>
                <w:rFonts w:asciiTheme="majorBidi" w:eastAsia="Times New Roman" w:hAnsiTheme="majorBidi" w:cstheme="majorBidi"/>
                <w:b/>
                <w:bCs/>
                <w:color w:val="000000"/>
                <w:lang w:val="en-PK" w:eastAsia="en-PK"/>
              </w:rPr>
              <w:t xml:space="preserve"> 1,920,000 </w:t>
            </w:r>
          </w:p>
        </w:tc>
        <w:tc>
          <w:tcPr>
            <w:tcW w:w="355" w:type="pct"/>
            <w:tcBorders>
              <w:top w:val="nil"/>
              <w:left w:val="single" w:sz="8" w:space="0" w:color="auto"/>
              <w:bottom w:val="single" w:sz="8" w:space="0" w:color="auto"/>
              <w:right w:val="single" w:sz="8" w:space="0" w:color="auto"/>
            </w:tcBorders>
            <w:shd w:val="clear" w:color="000000" w:fill="8DB4E2"/>
            <w:noWrap/>
            <w:hideMark/>
          </w:tcPr>
          <w:p w14:paraId="6D5766E7" w14:textId="77777777" w:rsidR="00031E37" w:rsidRPr="00031E37" w:rsidRDefault="00031E37" w:rsidP="00031E37">
            <w:pPr>
              <w:spacing w:after="0" w:line="240" w:lineRule="auto"/>
              <w:jc w:val="right"/>
              <w:rPr>
                <w:rFonts w:asciiTheme="majorBidi" w:eastAsia="Times New Roman" w:hAnsiTheme="majorBidi" w:cstheme="majorBidi"/>
                <w:b/>
                <w:bCs/>
                <w:color w:val="000000"/>
                <w:lang w:val="en-PK" w:eastAsia="en-PK"/>
              </w:rPr>
            </w:pPr>
            <w:r w:rsidRPr="00031E37">
              <w:rPr>
                <w:rFonts w:asciiTheme="majorBidi" w:eastAsia="Times New Roman" w:hAnsiTheme="majorBidi" w:cstheme="majorBidi"/>
                <w:b/>
                <w:bCs/>
                <w:color w:val="000000"/>
                <w:lang w:val="en-PK" w:eastAsia="en-PK"/>
              </w:rPr>
              <w:t xml:space="preserve">        6,982 </w:t>
            </w:r>
          </w:p>
        </w:tc>
        <w:tc>
          <w:tcPr>
            <w:tcW w:w="1100" w:type="pct"/>
            <w:tcBorders>
              <w:top w:val="nil"/>
              <w:left w:val="nil"/>
              <w:bottom w:val="single" w:sz="8" w:space="0" w:color="auto"/>
              <w:right w:val="single" w:sz="8" w:space="0" w:color="auto"/>
            </w:tcBorders>
            <w:shd w:val="clear" w:color="000000" w:fill="8DB4E2"/>
            <w:noWrap/>
            <w:hideMark/>
          </w:tcPr>
          <w:p w14:paraId="4D13A992" w14:textId="77777777" w:rsidR="00031E37" w:rsidRPr="00031E37" w:rsidRDefault="00031E37" w:rsidP="00031E37">
            <w:pPr>
              <w:spacing w:after="0" w:line="240" w:lineRule="auto"/>
              <w:rPr>
                <w:rFonts w:asciiTheme="majorBidi" w:eastAsia="Times New Roman" w:hAnsiTheme="majorBidi" w:cstheme="majorBidi"/>
                <w:color w:val="000000"/>
                <w:lang w:val="en-PK" w:eastAsia="en-PK"/>
              </w:rPr>
            </w:pPr>
            <w:r w:rsidRPr="00031E37">
              <w:rPr>
                <w:rFonts w:asciiTheme="majorBidi" w:eastAsia="Times New Roman" w:hAnsiTheme="majorBidi" w:cstheme="majorBidi"/>
                <w:color w:val="000000"/>
                <w:lang w:val="en-PK" w:eastAsia="en-PK"/>
              </w:rPr>
              <w:t> </w:t>
            </w:r>
          </w:p>
        </w:tc>
      </w:tr>
      <w:tr w:rsidR="00E01991" w:rsidRPr="00E01991" w14:paraId="37AB1D0D" w14:textId="77777777" w:rsidTr="00031E37">
        <w:trPr>
          <w:trHeight w:val="675"/>
        </w:trPr>
        <w:tc>
          <w:tcPr>
            <w:tcW w:w="201" w:type="pct"/>
            <w:tcBorders>
              <w:top w:val="nil"/>
              <w:left w:val="single" w:sz="8" w:space="0" w:color="auto"/>
              <w:bottom w:val="nil"/>
              <w:right w:val="single" w:sz="8" w:space="0" w:color="auto"/>
            </w:tcBorders>
            <w:shd w:val="clear" w:color="000000" w:fill="FFFFFF"/>
            <w:noWrap/>
            <w:hideMark/>
          </w:tcPr>
          <w:p w14:paraId="412363CD" w14:textId="77777777" w:rsidR="00031E37" w:rsidRPr="00031E37" w:rsidRDefault="00031E37" w:rsidP="00031E37">
            <w:pPr>
              <w:spacing w:after="0" w:line="240" w:lineRule="auto"/>
              <w:jc w:val="center"/>
              <w:outlineLvl w:val="0"/>
              <w:rPr>
                <w:rFonts w:asciiTheme="majorBidi" w:eastAsia="Times New Roman" w:hAnsiTheme="majorBidi" w:cstheme="majorBidi"/>
                <w:color w:val="000000"/>
                <w:lang w:val="en-PK" w:eastAsia="en-PK"/>
              </w:rPr>
            </w:pPr>
            <w:r w:rsidRPr="00031E37">
              <w:rPr>
                <w:rFonts w:asciiTheme="majorBidi" w:eastAsia="Times New Roman" w:hAnsiTheme="majorBidi" w:cstheme="majorBidi"/>
                <w:color w:val="000000"/>
                <w:lang w:val="en-PK" w:eastAsia="en-PK"/>
              </w:rPr>
              <w:t>2.1</w:t>
            </w:r>
          </w:p>
        </w:tc>
        <w:tc>
          <w:tcPr>
            <w:tcW w:w="1254" w:type="pct"/>
            <w:tcBorders>
              <w:top w:val="nil"/>
              <w:left w:val="nil"/>
              <w:bottom w:val="nil"/>
              <w:right w:val="nil"/>
            </w:tcBorders>
            <w:shd w:val="clear" w:color="auto" w:fill="auto"/>
            <w:hideMark/>
          </w:tcPr>
          <w:p w14:paraId="05B89335" w14:textId="77777777" w:rsidR="00031E37" w:rsidRPr="00031E37" w:rsidRDefault="00031E37" w:rsidP="00031E37">
            <w:pPr>
              <w:spacing w:after="0" w:line="240" w:lineRule="auto"/>
              <w:outlineLvl w:val="0"/>
              <w:rPr>
                <w:rFonts w:asciiTheme="majorBidi" w:eastAsia="Times New Roman" w:hAnsiTheme="majorBidi" w:cstheme="majorBidi"/>
                <w:lang w:val="en-PK" w:eastAsia="en-PK"/>
              </w:rPr>
            </w:pPr>
            <w:r w:rsidRPr="00031E37">
              <w:rPr>
                <w:rFonts w:asciiTheme="majorBidi" w:eastAsia="Times New Roman" w:hAnsiTheme="majorBidi" w:cstheme="majorBidi"/>
                <w:lang w:val="en-PK" w:eastAsia="en-PK"/>
              </w:rPr>
              <w:t>Administrative Cost</w:t>
            </w:r>
          </w:p>
        </w:tc>
        <w:tc>
          <w:tcPr>
            <w:tcW w:w="576" w:type="pct"/>
            <w:tcBorders>
              <w:top w:val="nil"/>
              <w:left w:val="single" w:sz="8" w:space="0" w:color="auto"/>
              <w:bottom w:val="nil"/>
              <w:right w:val="single" w:sz="8" w:space="0" w:color="auto"/>
            </w:tcBorders>
            <w:shd w:val="clear" w:color="auto" w:fill="auto"/>
            <w:noWrap/>
            <w:hideMark/>
          </w:tcPr>
          <w:p w14:paraId="14F402AB" w14:textId="77777777" w:rsidR="00031E37" w:rsidRPr="00031E37" w:rsidRDefault="00031E37" w:rsidP="00031E37">
            <w:pPr>
              <w:spacing w:after="0" w:line="240" w:lineRule="auto"/>
              <w:jc w:val="center"/>
              <w:outlineLvl w:val="0"/>
              <w:rPr>
                <w:rFonts w:asciiTheme="majorBidi" w:eastAsia="Times New Roman" w:hAnsiTheme="majorBidi" w:cstheme="majorBidi"/>
                <w:lang w:val="en-PK" w:eastAsia="en-PK"/>
              </w:rPr>
            </w:pPr>
            <w:r w:rsidRPr="00031E37">
              <w:rPr>
                <w:rFonts w:asciiTheme="majorBidi" w:eastAsia="Times New Roman" w:hAnsiTheme="majorBidi" w:cstheme="majorBidi"/>
                <w:lang w:val="en-PK" w:eastAsia="en-PK"/>
              </w:rPr>
              <w:t>1</w:t>
            </w:r>
          </w:p>
        </w:tc>
        <w:tc>
          <w:tcPr>
            <w:tcW w:w="295" w:type="pct"/>
            <w:tcBorders>
              <w:top w:val="nil"/>
              <w:left w:val="nil"/>
              <w:bottom w:val="nil"/>
              <w:right w:val="single" w:sz="8" w:space="0" w:color="auto"/>
            </w:tcBorders>
            <w:shd w:val="clear" w:color="auto" w:fill="auto"/>
            <w:noWrap/>
            <w:hideMark/>
          </w:tcPr>
          <w:p w14:paraId="70170640" w14:textId="77777777" w:rsidR="00031E37" w:rsidRPr="00031E37" w:rsidRDefault="00031E37" w:rsidP="00031E37">
            <w:pPr>
              <w:spacing w:after="0" w:line="240" w:lineRule="auto"/>
              <w:jc w:val="center"/>
              <w:outlineLvl w:val="0"/>
              <w:rPr>
                <w:rFonts w:asciiTheme="majorBidi" w:eastAsia="Times New Roman" w:hAnsiTheme="majorBidi" w:cstheme="majorBidi"/>
                <w:lang w:val="en-PK" w:eastAsia="en-PK"/>
              </w:rPr>
            </w:pPr>
            <w:r w:rsidRPr="00031E37">
              <w:rPr>
                <w:rFonts w:asciiTheme="majorBidi" w:eastAsia="Times New Roman" w:hAnsiTheme="majorBidi" w:cstheme="majorBidi"/>
                <w:lang w:val="en-PK" w:eastAsia="en-PK"/>
              </w:rPr>
              <w:t>24</w:t>
            </w:r>
          </w:p>
        </w:tc>
        <w:tc>
          <w:tcPr>
            <w:tcW w:w="528" w:type="pct"/>
            <w:tcBorders>
              <w:top w:val="nil"/>
              <w:left w:val="nil"/>
              <w:bottom w:val="nil"/>
              <w:right w:val="single" w:sz="4" w:space="0" w:color="auto"/>
            </w:tcBorders>
            <w:shd w:val="clear" w:color="auto" w:fill="auto"/>
            <w:noWrap/>
            <w:hideMark/>
          </w:tcPr>
          <w:p w14:paraId="3E57C4EE" w14:textId="77777777" w:rsidR="00031E37" w:rsidRPr="00031E37" w:rsidRDefault="00031E37" w:rsidP="00031E37">
            <w:pPr>
              <w:spacing w:after="0" w:line="240" w:lineRule="auto"/>
              <w:jc w:val="right"/>
              <w:outlineLvl w:val="0"/>
              <w:rPr>
                <w:rFonts w:asciiTheme="majorBidi" w:eastAsia="Times New Roman" w:hAnsiTheme="majorBidi" w:cstheme="majorBidi"/>
                <w:lang w:val="en-PK" w:eastAsia="en-PK"/>
              </w:rPr>
            </w:pPr>
            <w:r w:rsidRPr="00031E37">
              <w:rPr>
                <w:rFonts w:asciiTheme="majorBidi" w:eastAsia="Times New Roman" w:hAnsiTheme="majorBidi" w:cstheme="majorBidi"/>
                <w:lang w:val="en-PK" w:eastAsia="en-PK"/>
              </w:rPr>
              <w:t xml:space="preserve">      25,000 </w:t>
            </w:r>
          </w:p>
        </w:tc>
        <w:tc>
          <w:tcPr>
            <w:tcW w:w="355" w:type="pct"/>
            <w:tcBorders>
              <w:top w:val="nil"/>
              <w:left w:val="nil"/>
              <w:bottom w:val="nil"/>
              <w:right w:val="single" w:sz="4" w:space="0" w:color="auto"/>
            </w:tcBorders>
            <w:shd w:val="clear" w:color="000000" w:fill="FFFFFF"/>
            <w:noWrap/>
            <w:hideMark/>
          </w:tcPr>
          <w:p w14:paraId="482AA5B8" w14:textId="77777777" w:rsidR="00031E37" w:rsidRPr="00031E37" w:rsidRDefault="00031E37" w:rsidP="00031E37">
            <w:pPr>
              <w:spacing w:after="0" w:line="240" w:lineRule="auto"/>
              <w:outlineLvl w:val="0"/>
              <w:rPr>
                <w:rFonts w:asciiTheme="majorBidi" w:eastAsia="Times New Roman" w:hAnsiTheme="majorBidi" w:cstheme="majorBidi"/>
                <w:b/>
                <w:bCs/>
                <w:color w:val="000000"/>
                <w:lang w:val="en-PK" w:eastAsia="en-PK"/>
              </w:rPr>
            </w:pPr>
            <w:r w:rsidRPr="00031E37">
              <w:rPr>
                <w:rFonts w:asciiTheme="majorBidi" w:eastAsia="Times New Roman" w:hAnsiTheme="majorBidi" w:cstheme="majorBidi"/>
                <w:b/>
                <w:bCs/>
                <w:color w:val="000000"/>
                <w:lang w:val="en-PK" w:eastAsia="en-PK"/>
              </w:rPr>
              <w:t xml:space="preserve">         90.91 </w:t>
            </w:r>
          </w:p>
        </w:tc>
        <w:tc>
          <w:tcPr>
            <w:tcW w:w="335" w:type="pct"/>
            <w:tcBorders>
              <w:top w:val="nil"/>
              <w:left w:val="nil"/>
              <w:bottom w:val="nil"/>
              <w:right w:val="nil"/>
            </w:tcBorders>
            <w:shd w:val="clear" w:color="auto" w:fill="auto"/>
            <w:noWrap/>
            <w:hideMark/>
          </w:tcPr>
          <w:p w14:paraId="272453B8" w14:textId="77777777" w:rsidR="00031E37" w:rsidRPr="00031E37" w:rsidRDefault="00031E37" w:rsidP="00031E37">
            <w:pPr>
              <w:spacing w:after="0" w:line="240" w:lineRule="auto"/>
              <w:jc w:val="center"/>
              <w:outlineLvl w:val="0"/>
              <w:rPr>
                <w:rFonts w:asciiTheme="majorBidi" w:eastAsia="Times New Roman" w:hAnsiTheme="majorBidi" w:cstheme="majorBidi"/>
                <w:lang w:val="en-PK" w:eastAsia="en-PK"/>
              </w:rPr>
            </w:pPr>
            <w:r w:rsidRPr="00031E37">
              <w:rPr>
                <w:rFonts w:asciiTheme="majorBidi" w:eastAsia="Times New Roman" w:hAnsiTheme="majorBidi" w:cstheme="majorBidi"/>
                <w:lang w:val="en-PK" w:eastAsia="en-PK"/>
              </w:rPr>
              <w:t xml:space="preserve">    600,000 </w:t>
            </w:r>
          </w:p>
        </w:tc>
        <w:tc>
          <w:tcPr>
            <w:tcW w:w="355" w:type="pct"/>
            <w:tcBorders>
              <w:top w:val="nil"/>
              <w:left w:val="single" w:sz="8" w:space="0" w:color="auto"/>
              <w:bottom w:val="nil"/>
              <w:right w:val="single" w:sz="8" w:space="0" w:color="auto"/>
            </w:tcBorders>
            <w:shd w:val="clear" w:color="auto" w:fill="auto"/>
            <w:noWrap/>
            <w:hideMark/>
          </w:tcPr>
          <w:p w14:paraId="37AC8572" w14:textId="77777777" w:rsidR="00031E37" w:rsidRPr="00031E37" w:rsidRDefault="00031E37" w:rsidP="00031E37">
            <w:pPr>
              <w:spacing w:after="0" w:line="240" w:lineRule="auto"/>
              <w:jc w:val="center"/>
              <w:outlineLvl w:val="0"/>
              <w:rPr>
                <w:rFonts w:asciiTheme="majorBidi" w:eastAsia="Times New Roman" w:hAnsiTheme="majorBidi" w:cstheme="majorBidi"/>
                <w:color w:val="000000"/>
                <w:lang w:val="en-PK" w:eastAsia="en-PK"/>
              </w:rPr>
            </w:pPr>
            <w:r w:rsidRPr="00031E37">
              <w:rPr>
                <w:rFonts w:asciiTheme="majorBidi" w:eastAsia="Times New Roman" w:hAnsiTheme="majorBidi" w:cstheme="majorBidi"/>
                <w:color w:val="000000"/>
                <w:lang w:val="en-PK" w:eastAsia="en-PK"/>
              </w:rPr>
              <w:t xml:space="preserve">        2,182 </w:t>
            </w:r>
          </w:p>
        </w:tc>
        <w:tc>
          <w:tcPr>
            <w:tcW w:w="1100" w:type="pct"/>
            <w:tcBorders>
              <w:top w:val="nil"/>
              <w:left w:val="nil"/>
              <w:bottom w:val="nil"/>
              <w:right w:val="single" w:sz="8" w:space="0" w:color="auto"/>
            </w:tcBorders>
            <w:shd w:val="clear" w:color="auto" w:fill="auto"/>
            <w:hideMark/>
          </w:tcPr>
          <w:p w14:paraId="70884AD1" w14:textId="77777777" w:rsidR="00031E37" w:rsidRPr="00031E37" w:rsidRDefault="00031E37" w:rsidP="00031E37">
            <w:pPr>
              <w:spacing w:after="0" w:line="240" w:lineRule="auto"/>
              <w:outlineLvl w:val="0"/>
              <w:rPr>
                <w:rFonts w:asciiTheme="majorBidi" w:eastAsia="Times New Roman" w:hAnsiTheme="majorBidi" w:cstheme="majorBidi"/>
                <w:lang w:val="en-PK" w:eastAsia="en-PK"/>
              </w:rPr>
            </w:pPr>
            <w:r w:rsidRPr="00031E37">
              <w:rPr>
                <w:rFonts w:asciiTheme="majorBidi" w:eastAsia="Times New Roman" w:hAnsiTheme="majorBidi" w:cstheme="majorBidi"/>
                <w:lang w:val="en-PK" w:eastAsia="en-PK"/>
              </w:rPr>
              <w:t xml:space="preserve"> This cost is for 12 months stationary, printing and </w:t>
            </w:r>
            <w:r w:rsidRPr="00031E37">
              <w:rPr>
                <w:rFonts w:asciiTheme="majorBidi" w:eastAsia="Times New Roman" w:hAnsiTheme="majorBidi" w:cstheme="majorBidi"/>
                <w:lang w:val="en-PK" w:eastAsia="en-PK"/>
              </w:rPr>
              <w:lastRenderedPageBreak/>
              <w:t xml:space="preserve">communciation cost for the project.  </w:t>
            </w:r>
          </w:p>
        </w:tc>
      </w:tr>
      <w:tr w:rsidR="00E01991" w:rsidRPr="00E01991" w14:paraId="3903B608" w14:textId="77777777" w:rsidTr="00031E37">
        <w:trPr>
          <w:trHeight w:val="345"/>
        </w:trPr>
        <w:tc>
          <w:tcPr>
            <w:tcW w:w="201" w:type="pct"/>
            <w:tcBorders>
              <w:top w:val="single" w:sz="8" w:space="0" w:color="auto"/>
              <w:left w:val="single" w:sz="8" w:space="0" w:color="auto"/>
              <w:bottom w:val="single" w:sz="8" w:space="0" w:color="auto"/>
              <w:right w:val="single" w:sz="8" w:space="0" w:color="auto"/>
            </w:tcBorders>
            <w:shd w:val="clear" w:color="000000" w:fill="8DB4E2"/>
            <w:hideMark/>
          </w:tcPr>
          <w:p w14:paraId="3A864F91" w14:textId="77777777" w:rsidR="00031E37" w:rsidRPr="00031E37" w:rsidRDefault="00031E37" w:rsidP="00031E37">
            <w:pPr>
              <w:spacing w:after="0" w:line="240" w:lineRule="auto"/>
              <w:jc w:val="center"/>
              <w:rPr>
                <w:rFonts w:asciiTheme="majorBidi" w:eastAsia="Times New Roman" w:hAnsiTheme="majorBidi" w:cstheme="majorBidi"/>
                <w:b/>
                <w:bCs/>
                <w:lang w:val="en-PK" w:eastAsia="en-PK"/>
              </w:rPr>
            </w:pPr>
            <w:r w:rsidRPr="00031E37">
              <w:rPr>
                <w:rFonts w:asciiTheme="majorBidi" w:eastAsia="Times New Roman" w:hAnsiTheme="majorBidi" w:cstheme="majorBidi"/>
                <w:b/>
                <w:bCs/>
                <w:lang w:val="en-PK" w:eastAsia="en-PK"/>
              </w:rPr>
              <w:lastRenderedPageBreak/>
              <w:t>3</w:t>
            </w:r>
          </w:p>
        </w:tc>
        <w:tc>
          <w:tcPr>
            <w:tcW w:w="1254" w:type="pct"/>
            <w:tcBorders>
              <w:top w:val="single" w:sz="8" w:space="0" w:color="auto"/>
              <w:left w:val="nil"/>
              <w:bottom w:val="single" w:sz="8" w:space="0" w:color="auto"/>
              <w:right w:val="nil"/>
            </w:tcBorders>
            <w:shd w:val="clear" w:color="000000" w:fill="8DB4E2"/>
            <w:hideMark/>
          </w:tcPr>
          <w:p w14:paraId="4DA75154" w14:textId="77777777" w:rsidR="00031E37" w:rsidRPr="00031E37" w:rsidRDefault="00031E37" w:rsidP="00031E37">
            <w:pPr>
              <w:spacing w:after="0" w:line="240" w:lineRule="auto"/>
              <w:rPr>
                <w:rFonts w:asciiTheme="majorBidi" w:eastAsia="Times New Roman" w:hAnsiTheme="majorBidi" w:cstheme="majorBidi"/>
                <w:b/>
                <w:bCs/>
                <w:color w:val="000000"/>
                <w:lang w:val="en-PK" w:eastAsia="en-PK"/>
              </w:rPr>
            </w:pPr>
            <w:r w:rsidRPr="00031E37">
              <w:rPr>
                <w:rFonts w:asciiTheme="majorBidi" w:eastAsia="Times New Roman" w:hAnsiTheme="majorBidi" w:cstheme="majorBidi"/>
                <w:b/>
                <w:bCs/>
                <w:color w:val="000000"/>
                <w:lang w:val="en-PK" w:eastAsia="en-PK"/>
              </w:rPr>
              <w:t>PERSONNEL</w:t>
            </w:r>
          </w:p>
        </w:tc>
        <w:tc>
          <w:tcPr>
            <w:tcW w:w="576" w:type="pct"/>
            <w:tcBorders>
              <w:top w:val="single" w:sz="8" w:space="0" w:color="auto"/>
              <w:left w:val="single" w:sz="8" w:space="0" w:color="auto"/>
              <w:bottom w:val="single" w:sz="8" w:space="0" w:color="auto"/>
              <w:right w:val="single" w:sz="8" w:space="0" w:color="auto"/>
            </w:tcBorders>
            <w:shd w:val="clear" w:color="000000" w:fill="8DB4E2"/>
            <w:noWrap/>
            <w:hideMark/>
          </w:tcPr>
          <w:p w14:paraId="26E7F3AF" w14:textId="77777777" w:rsidR="00031E37" w:rsidRPr="00031E37" w:rsidRDefault="00031E37" w:rsidP="00031E37">
            <w:pPr>
              <w:spacing w:after="0" w:line="240" w:lineRule="auto"/>
              <w:jc w:val="center"/>
              <w:rPr>
                <w:rFonts w:asciiTheme="majorBidi" w:eastAsia="Times New Roman" w:hAnsiTheme="majorBidi" w:cstheme="majorBidi"/>
                <w:color w:val="000000"/>
                <w:lang w:val="en-PK" w:eastAsia="en-PK"/>
              </w:rPr>
            </w:pPr>
            <w:r w:rsidRPr="00031E37">
              <w:rPr>
                <w:rFonts w:asciiTheme="majorBidi" w:eastAsia="Times New Roman" w:hAnsiTheme="majorBidi" w:cstheme="majorBidi"/>
                <w:color w:val="000000"/>
                <w:lang w:val="en-PK" w:eastAsia="en-PK"/>
              </w:rPr>
              <w:t> </w:t>
            </w:r>
          </w:p>
        </w:tc>
        <w:tc>
          <w:tcPr>
            <w:tcW w:w="295" w:type="pct"/>
            <w:tcBorders>
              <w:top w:val="single" w:sz="8" w:space="0" w:color="auto"/>
              <w:left w:val="nil"/>
              <w:bottom w:val="single" w:sz="8" w:space="0" w:color="auto"/>
              <w:right w:val="single" w:sz="8" w:space="0" w:color="auto"/>
            </w:tcBorders>
            <w:shd w:val="clear" w:color="000000" w:fill="8DB4E2"/>
            <w:noWrap/>
            <w:hideMark/>
          </w:tcPr>
          <w:p w14:paraId="2B7C5731" w14:textId="77777777" w:rsidR="00031E37" w:rsidRPr="00031E37" w:rsidRDefault="00031E37" w:rsidP="00031E37">
            <w:pPr>
              <w:spacing w:after="0" w:line="240" w:lineRule="auto"/>
              <w:jc w:val="center"/>
              <w:rPr>
                <w:rFonts w:asciiTheme="majorBidi" w:eastAsia="Times New Roman" w:hAnsiTheme="majorBidi" w:cstheme="majorBidi"/>
                <w:color w:val="000000"/>
                <w:lang w:val="en-PK" w:eastAsia="en-PK"/>
              </w:rPr>
            </w:pPr>
            <w:r w:rsidRPr="00031E37">
              <w:rPr>
                <w:rFonts w:asciiTheme="majorBidi" w:eastAsia="Times New Roman" w:hAnsiTheme="majorBidi" w:cstheme="majorBidi"/>
                <w:color w:val="000000"/>
                <w:lang w:val="en-PK" w:eastAsia="en-PK"/>
              </w:rPr>
              <w:t> </w:t>
            </w:r>
          </w:p>
        </w:tc>
        <w:tc>
          <w:tcPr>
            <w:tcW w:w="528" w:type="pct"/>
            <w:tcBorders>
              <w:top w:val="single" w:sz="8" w:space="0" w:color="auto"/>
              <w:left w:val="nil"/>
              <w:bottom w:val="single" w:sz="8" w:space="0" w:color="auto"/>
              <w:right w:val="single" w:sz="4" w:space="0" w:color="auto"/>
            </w:tcBorders>
            <w:shd w:val="clear" w:color="000000" w:fill="8DB4E2"/>
            <w:noWrap/>
            <w:hideMark/>
          </w:tcPr>
          <w:p w14:paraId="5C29CBBD" w14:textId="77777777" w:rsidR="00031E37" w:rsidRPr="00031E37" w:rsidRDefault="00031E37" w:rsidP="00031E37">
            <w:pPr>
              <w:spacing w:after="0" w:line="240" w:lineRule="auto"/>
              <w:jc w:val="right"/>
              <w:rPr>
                <w:rFonts w:asciiTheme="majorBidi" w:eastAsia="Times New Roman" w:hAnsiTheme="majorBidi" w:cstheme="majorBidi"/>
                <w:b/>
                <w:bCs/>
                <w:color w:val="000000"/>
                <w:lang w:val="en-PK" w:eastAsia="en-PK"/>
              </w:rPr>
            </w:pPr>
            <w:r w:rsidRPr="00031E37">
              <w:rPr>
                <w:rFonts w:asciiTheme="majorBidi" w:eastAsia="Times New Roman" w:hAnsiTheme="majorBidi" w:cstheme="majorBidi"/>
                <w:b/>
                <w:bCs/>
                <w:color w:val="000000"/>
                <w:lang w:val="en-PK" w:eastAsia="en-PK"/>
              </w:rPr>
              <w:t xml:space="preserve">      55,000 </w:t>
            </w:r>
          </w:p>
        </w:tc>
        <w:tc>
          <w:tcPr>
            <w:tcW w:w="355" w:type="pct"/>
            <w:tcBorders>
              <w:top w:val="single" w:sz="8" w:space="0" w:color="auto"/>
              <w:left w:val="nil"/>
              <w:bottom w:val="single" w:sz="8" w:space="0" w:color="auto"/>
              <w:right w:val="single" w:sz="4" w:space="0" w:color="auto"/>
            </w:tcBorders>
            <w:shd w:val="clear" w:color="000000" w:fill="8DB4E2"/>
            <w:noWrap/>
            <w:hideMark/>
          </w:tcPr>
          <w:p w14:paraId="4A7A02CD" w14:textId="77777777" w:rsidR="00031E37" w:rsidRPr="00031E37" w:rsidRDefault="00031E37" w:rsidP="00031E37">
            <w:pPr>
              <w:spacing w:after="0" w:line="240" w:lineRule="auto"/>
              <w:rPr>
                <w:rFonts w:asciiTheme="majorBidi" w:eastAsia="Times New Roman" w:hAnsiTheme="majorBidi" w:cstheme="majorBidi"/>
                <w:b/>
                <w:bCs/>
                <w:color w:val="000000"/>
                <w:lang w:val="en-PK" w:eastAsia="en-PK"/>
              </w:rPr>
            </w:pPr>
            <w:r w:rsidRPr="00031E37">
              <w:rPr>
                <w:rFonts w:asciiTheme="majorBidi" w:eastAsia="Times New Roman" w:hAnsiTheme="majorBidi" w:cstheme="majorBidi"/>
                <w:b/>
                <w:bCs/>
                <w:color w:val="000000"/>
                <w:lang w:val="en-PK" w:eastAsia="en-PK"/>
              </w:rPr>
              <w:t xml:space="preserve">            200 </w:t>
            </w:r>
          </w:p>
        </w:tc>
        <w:tc>
          <w:tcPr>
            <w:tcW w:w="335" w:type="pct"/>
            <w:tcBorders>
              <w:top w:val="single" w:sz="8" w:space="0" w:color="auto"/>
              <w:left w:val="nil"/>
              <w:bottom w:val="single" w:sz="8" w:space="0" w:color="auto"/>
              <w:right w:val="nil"/>
            </w:tcBorders>
            <w:shd w:val="clear" w:color="000000" w:fill="8DB4E2"/>
            <w:noWrap/>
            <w:hideMark/>
          </w:tcPr>
          <w:p w14:paraId="45CA56F4" w14:textId="77777777" w:rsidR="00031E37" w:rsidRPr="00031E37" w:rsidRDefault="00031E37" w:rsidP="00031E37">
            <w:pPr>
              <w:spacing w:after="0" w:line="240" w:lineRule="auto"/>
              <w:jc w:val="right"/>
              <w:rPr>
                <w:rFonts w:asciiTheme="majorBidi" w:eastAsia="Times New Roman" w:hAnsiTheme="majorBidi" w:cstheme="majorBidi"/>
                <w:b/>
                <w:bCs/>
                <w:color w:val="000000"/>
                <w:lang w:val="en-PK" w:eastAsia="en-PK"/>
              </w:rPr>
            </w:pPr>
            <w:r w:rsidRPr="00031E37">
              <w:rPr>
                <w:rFonts w:asciiTheme="majorBidi" w:eastAsia="Times New Roman" w:hAnsiTheme="majorBidi" w:cstheme="majorBidi"/>
                <w:b/>
                <w:bCs/>
                <w:color w:val="000000"/>
                <w:lang w:val="en-PK" w:eastAsia="en-PK"/>
              </w:rPr>
              <w:t xml:space="preserve"> 1,320,000 </w:t>
            </w:r>
          </w:p>
        </w:tc>
        <w:tc>
          <w:tcPr>
            <w:tcW w:w="355" w:type="pct"/>
            <w:tcBorders>
              <w:top w:val="single" w:sz="8" w:space="0" w:color="auto"/>
              <w:left w:val="single" w:sz="8" w:space="0" w:color="auto"/>
              <w:bottom w:val="single" w:sz="8" w:space="0" w:color="auto"/>
              <w:right w:val="single" w:sz="8" w:space="0" w:color="auto"/>
            </w:tcBorders>
            <w:shd w:val="clear" w:color="000000" w:fill="8DB4E2"/>
            <w:noWrap/>
            <w:hideMark/>
          </w:tcPr>
          <w:p w14:paraId="7E76985E" w14:textId="77777777" w:rsidR="00031E37" w:rsidRPr="00031E37" w:rsidRDefault="00031E37" w:rsidP="00031E37">
            <w:pPr>
              <w:spacing w:after="0" w:line="240" w:lineRule="auto"/>
              <w:jc w:val="right"/>
              <w:rPr>
                <w:rFonts w:asciiTheme="majorBidi" w:eastAsia="Times New Roman" w:hAnsiTheme="majorBidi" w:cstheme="majorBidi"/>
                <w:b/>
                <w:bCs/>
                <w:color w:val="000000"/>
                <w:lang w:val="en-PK" w:eastAsia="en-PK"/>
              </w:rPr>
            </w:pPr>
            <w:r w:rsidRPr="00031E37">
              <w:rPr>
                <w:rFonts w:asciiTheme="majorBidi" w:eastAsia="Times New Roman" w:hAnsiTheme="majorBidi" w:cstheme="majorBidi"/>
                <w:b/>
                <w:bCs/>
                <w:color w:val="000000"/>
                <w:lang w:val="en-PK" w:eastAsia="en-PK"/>
              </w:rPr>
              <w:t xml:space="preserve">        4,800 </w:t>
            </w:r>
          </w:p>
        </w:tc>
        <w:tc>
          <w:tcPr>
            <w:tcW w:w="1100" w:type="pct"/>
            <w:tcBorders>
              <w:top w:val="single" w:sz="8" w:space="0" w:color="auto"/>
              <w:left w:val="nil"/>
              <w:bottom w:val="single" w:sz="8" w:space="0" w:color="auto"/>
              <w:right w:val="single" w:sz="8" w:space="0" w:color="auto"/>
            </w:tcBorders>
            <w:shd w:val="clear" w:color="000000" w:fill="8DB4E2"/>
            <w:hideMark/>
          </w:tcPr>
          <w:p w14:paraId="26C0442A" w14:textId="77777777" w:rsidR="00031E37" w:rsidRPr="00031E37" w:rsidRDefault="00031E37" w:rsidP="00031E37">
            <w:pPr>
              <w:spacing w:after="0" w:line="240" w:lineRule="auto"/>
              <w:rPr>
                <w:rFonts w:asciiTheme="majorBidi" w:eastAsia="Times New Roman" w:hAnsiTheme="majorBidi" w:cstheme="majorBidi"/>
                <w:color w:val="000000"/>
                <w:lang w:val="en-PK" w:eastAsia="en-PK"/>
              </w:rPr>
            </w:pPr>
            <w:r w:rsidRPr="00031E37">
              <w:rPr>
                <w:rFonts w:asciiTheme="majorBidi" w:eastAsia="Times New Roman" w:hAnsiTheme="majorBidi" w:cstheme="majorBidi"/>
                <w:color w:val="000000"/>
                <w:lang w:val="en-PK" w:eastAsia="en-PK"/>
              </w:rPr>
              <w:t> </w:t>
            </w:r>
          </w:p>
        </w:tc>
      </w:tr>
      <w:tr w:rsidR="00E01991" w:rsidRPr="00E01991" w14:paraId="02435A5F" w14:textId="77777777" w:rsidTr="00031E37">
        <w:trPr>
          <w:trHeight w:val="1365"/>
        </w:trPr>
        <w:tc>
          <w:tcPr>
            <w:tcW w:w="201" w:type="pct"/>
            <w:tcBorders>
              <w:top w:val="nil"/>
              <w:left w:val="single" w:sz="4" w:space="0" w:color="auto"/>
              <w:bottom w:val="single" w:sz="4" w:space="0" w:color="auto"/>
              <w:right w:val="single" w:sz="4" w:space="0" w:color="auto"/>
            </w:tcBorders>
            <w:shd w:val="clear" w:color="auto" w:fill="auto"/>
            <w:noWrap/>
            <w:hideMark/>
          </w:tcPr>
          <w:p w14:paraId="5E6B2247" w14:textId="77777777" w:rsidR="00031E37" w:rsidRPr="00031E37" w:rsidRDefault="00031E37" w:rsidP="00031E37">
            <w:pPr>
              <w:spacing w:after="0" w:line="240" w:lineRule="auto"/>
              <w:jc w:val="center"/>
              <w:rPr>
                <w:rFonts w:asciiTheme="majorBidi" w:eastAsia="Times New Roman" w:hAnsiTheme="majorBidi" w:cstheme="majorBidi"/>
                <w:lang w:val="en-PK" w:eastAsia="en-PK"/>
              </w:rPr>
            </w:pPr>
            <w:r w:rsidRPr="00031E37">
              <w:rPr>
                <w:rFonts w:asciiTheme="majorBidi" w:eastAsia="Times New Roman" w:hAnsiTheme="majorBidi" w:cstheme="majorBidi"/>
                <w:lang w:val="en-PK" w:eastAsia="en-PK"/>
              </w:rPr>
              <w:t>3.1</w:t>
            </w:r>
          </w:p>
        </w:tc>
        <w:tc>
          <w:tcPr>
            <w:tcW w:w="1254" w:type="pct"/>
            <w:tcBorders>
              <w:top w:val="nil"/>
              <w:left w:val="nil"/>
              <w:bottom w:val="single" w:sz="4" w:space="0" w:color="auto"/>
              <w:right w:val="nil"/>
            </w:tcBorders>
            <w:shd w:val="clear" w:color="000000" w:fill="FFFFFF"/>
            <w:hideMark/>
          </w:tcPr>
          <w:p w14:paraId="4F0EE1AC" w14:textId="77777777" w:rsidR="00031E37" w:rsidRPr="00031E37" w:rsidRDefault="00031E37" w:rsidP="00031E37">
            <w:pPr>
              <w:spacing w:after="0" w:line="240" w:lineRule="auto"/>
              <w:rPr>
                <w:rFonts w:asciiTheme="majorBidi" w:eastAsia="Times New Roman" w:hAnsiTheme="majorBidi" w:cstheme="majorBidi"/>
                <w:color w:val="000000"/>
                <w:lang w:val="en-PK" w:eastAsia="en-PK"/>
              </w:rPr>
            </w:pPr>
            <w:r w:rsidRPr="00031E37">
              <w:rPr>
                <w:rFonts w:asciiTheme="majorBidi" w:eastAsia="Times New Roman" w:hAnsiTheme="majorBidi" w:cstheme="majorBidi"/>
                <w:color w:val="000000"/>
                <w:lang w:val="en-PK" w:eastAsia="en-PK"/>
              </w:rPr>
              <w:t>Project Coordinator</w:t>
            </w:r>
          </w:p>
        </w:tc>
        <w:tc>
          <w:tcPr>
            <w:tcW w:w="576" w:type="pct"/>
            <w:tcBorders>
              <w:top w:val="nil"/>
              <w:left w:val="single" w:sz="8" w:space="0" w:color="auto"/>
              <w:bottom w:val="single" w:sz="4" w:space="0" w:color="auto"/>
              <w:right w:val="single" w:sz="8" w:space="0" w:color="auto"/>
            </w:tcBorders>
            <w:shd w:val="clear" w:color="000000" w:fill="FFFFFF"/>
            <w:noWrap/>
            <w:hideMark/>
          </w:tcPr>
          <w:p w14:paraId="08F46233" w14:textId="77777777" w:rsidR="00031E37" w:rsidRPr="00031E37" w:rsidRDefault="00031E37" w:rsidP="00031E37">
            <w:pPr>
              <w:spacing w:after="0" w:line="240" w:lineRule="auto"/>
              <w:jc w:val="center"/>
              <w:rPr>
                <w:rFonts w:asciiTheme="majorBidi" w:eastAsia="Times New Roman" w:hAnsiTheme="majorBidi" w:cstheme="majorBidi"/>
                <w:color w:val="000000"/>
                <w:lang w:val="en-PK" w:eastAsia="en-PK"/>
              </w:rPr>
            </w:pPr>
            <w:r w:rsidRPr="00031E37">
              <w:rPr>
                <w:rFonts w:asciiTheme="majorBidi" w:eastAsia="Times New Roman" w:hAnsiTheme="majorBidi" w:cstheme="majorBidi"/>
                <w:color w:val="000000"/>
                <w:lang w:val="en-PK" w:eastAsia="en-PK"/>
              </w:rPr>
              <w:t>1</w:t>
            </w:r>
          </w:p>
        </w:tc>
        <w:tc>
          <w:tcPr>
            <w:tcW w:w="295" w:type="pct"/>
            <w:tcBorders>
              <w:top w:val="nil"/>
              <w:left w:val="nil"/>
              <w:bottom w:val="single" w:sz="4" w:space="0" w:color="auto"/>
              <w:right w:val="single" w:sz="8" w:space="0" w:color="auto"/>
            </w:tcBorders>
            <w:shd w:val="clear" w:color="000000" w:fill="FFFFFF"/>
            <w:noWrap/>
            <w:hideMark/>
          </w:tcPr>
          <w:p w14:paraId="2267E26C" w14:textId="77777777" w:rsidR="00031E37" w:rsidRPr="00031E37" w:rsidRDefault="00031E37" w:rsidP="00031E37">
            <w:pPr>
              <w:spacing w:after="0" w:line="240" w:lineRule="auto"/>
              <w:jc w:val="center"/>
              <w:rPr>
                <w:rFonts w:asciiTheme="majorBidi" w:eastAsia="Times New Roman" w:hAnsiTheme="majorBidi" w:cstheme="majorBidi"/>
                <w:color w:val="000000"/>
                <w:lang w:val="en-PK" w:eastAsia="en-PK"/>
              </w:rPr>
            </w:pPr>
            <w:r w:rsidRPr="00031E37">
              <w:rPr>
                <w:rFonts w:asciiTheme="majorBidi" w:eastAsia="Times New Roman" w:hAnsiTheme="majorBidi" w:cstheme="majorBidi"/>
                <w:color w:val="000000"/>
                <w:lang w:val="en-PK" w:eastAsia="en-PK"/>
              </w:rPr>
              <w:t>24</w:t>
            </w:r>
          </w:p>
        </w:tc>
        <w:tc>
          <w:tcPr>
            <w:tcW w:w="528" w:type="pct"/>
            <w:tcBorders>
              <w:top w:val="nil"/>
              <w:left w:val="nil"/>
              <w:bottom w:val="single" w:sz="4" w:space="0" w:color="auto"/>
              <w:right w:val="single" w:sz="4" w:space="0" w:color="auto"/>
            </w:tcBorders>
            <w:shd w:val="clear" w:color="000000" w:fill="FFFFFF"/>
            <w:noWrap/>
            <w:hideMark/>
          </w:tcPr>
          <w:p w14:paraId="0665FCF0" w14:textId="77777777" w:rsidR="00031E37" w:rsidRPr="00031E37" w:rsidRDefault="00031E37" w:rsidP="00031E37">
            <w:pPr>
              <w:spacing w:after="0" w:line="240" w:lineRule="auto"/>
              <w:jc w:val="right"/>
              <w:rPr>
                <w:rFonts w:asciiTheme="majorBidi" w:eastAsia="Times New Roman" w:hAnsiTheme="majorBidi" w:cstheme="majorBidi"/>
                <w:color w:val="000000"/>
                <w:lang w:val="en-PK" w:eastAsia="en-PK"/>
              </w:rPr>
            </w:pPr>
            <w:r w:rsidRPr="00031E37">
              <w:rPr>
                <w:rFonts w:asciiTheme="majorBidi" w:eastAsia="Times New Roman" w:hAnsiTheme="majorBidi" w:cstheme="majorBidi"/>
                <w:color w:val="000000"/>
                <w:lang w:val="en-PK" w:eastAsia="en-PK"/>
              </w:rPr>
              <w:t xml:space="preserve">      40,000 </w:t>
            </w:r>
          </w:p>
        </w:tc>
        <w:tc>
          <w:tcPr>
            <w:tcW w:w="355" w:type="pct"/>
            <w:tcBorders>
              <w:top w:val="nil"/>
              <w:left w:val="nil"/>
              <w:bottom w:val="single" w:sz="4" w:space="0" w:color="auto"/>
              <w:right w:val="single" w:sz="4" w:space="0" w:color="auto"/>
            </w:tcBorders>
            <w:shd w:val="clear" w:color="000000" w:fill="FFFFFF"/>
            <w:noWrap/>
            <w:hideMark/>
          </w:tcPr>
          <w:p w14:paraId="11A54367" w14:textId="77777777" w:rsidR="00031E37" w:rsidRPr="00031E37" w:rsidRDefault="00031E37" w:rsidP="00031E37">
            <w:pPr>
              <w:spacing w:after="0" w:line="240" w:lineRule="auto"/>
              <w:rPr>
                <w:rFonts w:asciiTheme="majorBidi" w:eastAsia="Times New Roman" w:hAnsiTheme="majorBidi" w:cstheme="majorBidi"/>
                <w:color w:val="000000"/>
                <w:lang w:val="en-PK" w:eastAsia="en-PK"/>
              </w:rPr>
            </w:pPr>
            <w:r w:rsidRPr="00031E37">
              <w:rPr>
                <w:rFonts w:asciiTheme="majorBidi" w:eastAsia="Times New Roman" w:hAnsiTheme="majorBidi" w:cstheme="majorBidi"/>
                <w:color w:val="000000"/>
                <w:lang w:val="en-PK" w:eastAsia="en-PK"/>
              </w:rPr>
              <w:t xml:space="preserve">       145.45 </w:t>
            </w:r>
          </w:p>
        </w:tc>
        <w:tc>
          <w:tcPr>
            <w:tcW w:w="335" w:type="pct"/>
            <w:tcBorders>
              <w:top w:val="nil"/>
              <w:left w:val="nil"/>
              <w:bottom w:val="single" w:sz="4" w:space="0" w:color="auto"/>
              <w:right w:val="nil"/>
            </w:tcBorders>
            <w:shd w:val="clear" w:color="000000" w:fill="FFFFFF"/>
            <w:noWrap/>
            <w:hideMark/>
          </w:tcPr>
          <w:p w14:paraId="0C179373" w14:textId="77777777" w:rsidR="00031E37" w:rsidRPr="00031E37" w:rsidRDefault="00031E37" w:rsidP="00031E37">
            <w:pPr>
              <w:spacing w:after="0" w:line="240" w:lineRule="auto"/>
              <w:jc w:val="right"/>
              <w:rPr>
                <w:rFonts w:asciiTheme="majorBidi" w:eastAsia="Times New Roman" w:hAnsiTheme="majorBidi" w:cstheme="majorBidi"/>
                <w:color w:val="000000"/>
                <w:lang w:val="en-PK" w:eastAsia="en-PK"/>
              </w:rPr>
            </w:pPr>
            <w:r w:rsidRPr="00031E37">
              <w:rPr>
                <w:rFonts w:asciiTheme="majorBidi" w:eastAsia="Times New Roman" w:hAnsiTheme="majorBidi" w:cstheme="majorBidi"/>
                <w:color w:val="000000"/>
                <w:lang w:val="en-PK" w:eastAsia="en-PK"/>
              </w:rPr>
              <w:t xml:space="preserve">    960,000 </w:t>
            </w:r>
          </w:p>
        </w:tc>
        <w:tc>
          <w:tcPr>
            <w:tcW w:w="355" w:type="pct"/>
            <w:tcBorders>
              <w:top w:val="nil"/>
              <w:left w:val="single" w:sz="8" w:space="0" w:color="auto"/>
              <w:bottom w:val="single" w:sz="4" w:space="0" w:color="auto"/>
              <w:right w:val="single" w:sz="8" w:space="0" w:color="auto"/>
            </w:tcBorders>
            <w:shd w:val="clear" w:color="000000" w:fill="FFFFFF"/>
            <w:noWrap/>
            <w:hideMark/>
          </w:tcPr>
          <w:p w14:paraId="7F804BC2" w14:textId="77777777" w:rsidR="00031E37" w:rsidRPr="00031E37" w:rsidRDefault="00031E37" w:rsidP="00031E37">
            <w:pPr>
              <w:spacing w:after="0" w:line="240" w:lineRule="auto"/>
              <w:jc w:val="right"/>
              <w:rPr>
                <w:rFonts w:asciiTheme="majorBidi" w:eastAsia="Times New Roman" w:hAnsiTheme="majorBidi" w:cstheme="majorBidi"/>
                <w:color w:val="000000"/>
                <w:lang w:val="en-PK" w:eastAsia="en-PK"/>
              </w:rPr>
            </w:pPr>
            <w:r w:rsidRPr="00031E37">
              <w:rPr>
                <w:rFonts w:asciiTheme="majorBidi" w:eastAsia="Times New Roman" w:hAnsiTheme="majorBidi" w:cstheme="majorBidi"/>
                <w:color w:val="000000"/>
                <w:lang w:val="en-PK" w:eastAsia="en-PK"/>
              </w:rPr>
              <w:t xml:space="preserve">   3,490.91 </w:t>
            </w:r>
          </w:p>
        </w:tc>
        <w:tc>
          <w:tcPr>
            <w:tcW w:w="1100" w:type="pct"/>
            <w:tcBorders>
              <w:top w:val="nil"/>
              <w:left w:val="nil"/>
              <w:bottom w:val="single" w:sz="4" w:space="0" w:color="auto"/>
              <w:right w:val="single" w:sz="8" w:space="0" w:color="auto"/>
            </w:tcBorders>
            <w:shd w:val="clear" w:color="000000" w:fill="FFFFFF"/>
            <w:hideMark/>
          </w:tcPr>
          <w:p w14:paraId="77E75F63" w14:textId="77777777" w:rsidR="00031E37" w:rsidRPr="00031E37" w:rsidRDefault="00031E37" w:rsidP="00031E37">
            <w:pPr>
              <w:spacing w:after="0" w:line="240" w:lineRule="auto"/>
              <w:rPr>
                <w:rFonts w:asciiTheme="majorBidi" w:eastAsia="Times New Roman" w:hAnsiTheme="majorBidi" w:cstheme="majorBidi"/>
                <w:color w:val="000000"/>
                <w:lang w:val="en-PK" w:eastAsia="en-PK"/>
              </w:rPr>
            </w:pPr>
            <w:r w:rsidRPr="00031E37">
              <w:rPr>
                <w:rFonts w:asciiTheme="majorBidi" w:eastAsia="Times New Roman" w:hAnsiTheme="majorBidi" w:cstheme="majorBidi"/>
                <w:color w:val="000000"/>
                <w:lang w:val="en-PK" w:eastAsia="en-PK"/>
              </w:rPr>
              <w:t xml:space="preserve"> The project coordinator will be monitoring the project and report on quarterly basis (after 3 months) to the donor and ensure the financial and narrative record of the project.  </w:t>
            </w:r>
          </w:p>
        </w:tc>
      </w:tr>
      <w:tr w:rsidR="00E01991" w:rsidRPr="00E01991" w14:paraId="4C5C175D" w14:textId="77777777" w:rsidTr="00031E37">
        <w:trPr>
          <w:trHeight w:val="1335"/>
        </w:trPr>
        <w:tc>
          <w:tcPr>
            <w:tcW w:w="201" w:type="pct"/>
            <w:tcBorders>
              <w:top w:val="nil"/>
              <w:left w:val="single" w:sz="8" w:space="0" w:color="auto"/>
              <w:bottom w:val="nil"/>
              <w:right w:val="single" w:sz="4" w:space="0" w:color="auto"/>
            </w:tcBorders>
            <w:shd w:val="clear" w:color="auto" w:fill="auto"/>
            <w:noWrap/>
            <w:hideMark/>
          </w:tcPr>
          <w:p w14:paraId="6CEE964C" w14:textId="77777777" w:rsidR="00031E37" w:rsidRPr="00031E37" w:rsidRDefault="00031E37" w:rsidP="00031E37">
            <w:pPr>
              <w:spacing w:after="0" w:line="240" w:lineRule="auto"/>
              <w:jc w:val="center"/>
              <w:outlineLvl w:val="0"/>
              <w:rPr>
                <w:rFonts w:asciiTheme="majorBidi" w:eastAsia="Times New Roman" w:hAnsiTheme="majorBidi" w:cstheme="majorBidi"/>
                <w:lang w:val="en-PK" w:eastAsia="en-PK"/>
              </w:rPr>
            </w:pPr>
            <w:r w:rsidRPr="00031E37">
              <w:rPr>
                <w:rFonts w:asciiTheme="majorBidi" w:eastAsia="Times New Roman" w:hAnsiTheme="majorBidi" w:cstheme="majorBidi"/>
                <w:lang w:val="en-PK" w:eastAsia="en-PK"/>
              </w:rPr>
              <w:t>3.3</w:t>
            </w:r>
          </w:p>
        </w:tc>
        <w:tc>
          <w:tcPr>
            <w:tcW w:w="1254" w:type="pct"/>
            <w:tcBorders>
              <w:top w:val="nil"/>
              <w:left w:val="nil"/>
              <w:bottom w:val="nil"/>
              <w:right w:val="nil"/>
            </w:tcBorders>
            <w:shd w:val="clear" w:color="000000" w:fill="FFFFFF"/>
            <w:hideMark/>
          </w:tcPr>
          <w:p w14:paraId="1808CCC3" w14:textId="77777777" w:rsidR="00031E37" w:rsidRPr="00031E37" w:rsidRDefault="00031E37" w:rsidP="00031E37">
            <w:pPr>
              <w:spacing w:after="0" w:line="240" w:lineRule="auto"/>
              <w:outlineLvl w:val="0"/>
              <w:rPr>
                <w:rFonts w:asciiTheme="majorBidi" w:eastAsia="Times New Roman" w:hAnsiTheme="majorBidi" w:cstheme="majorBidi"/>
                <w:lang w:val="en-PK" w:eastAsia="en-PK"/>
              </w:rPr>
            </w:pPr>
            <w:r w:rsidRPr="00031E37">
              <w:rPr>
                <w:rFonts w:asciiTheme="majorBidi" w:eastAsia="Times New Roman" w:hAnsiTheme="majorBidi" w:cstheme="majorBidi"/>
                <w:lang w:val="en-PK" w:eastAsia="en-PK"/>
              </w:rPr>
              <w:t>Finance officer</w:t>
            </w:r>
          </w:p>
        </w:tc>
        <w:tc>
          <w:tcPr>
            <w:tcW w:w="576" w:type="pct"/>
            <w:tcBorders>
              <w:top w:val="nil"/>
              <w:left w:val="single" w:sz="8" w:space="0" w:color="auto"/>
              <w:bottom w:val="nil"/>
              <w:right w:val="single" w:sz="8" w:space="0" w:color="auto"/>
            </w:tcBorders>
            <w:shd w:val="clear" w:color="auto" w:fill="auto"/>
            <w:noWrap/>
            <w:hideMark/>
          </w:tcPr>
          <w:p w14:paraId="24A415A8" w14:textId="77777777" w:rsidR="00031E37" w:rsidRPr="00031E37" w:rsidRDefault="00031E37" w:rsidP="00031E37">
            <w:pPr>
              <w:spacing w:after="0" w:line="240" w:lineRule="auto"/>
              <w:jc w:val="center"/>
              <w:outlineLvl w:val="0"/>
              <w:rPr>
                <w:rFonts w:asciiTheme="majorBidi" w:eastAsia="Times New Roman" w:hAnsiTheme="majorBidi" w:cstheme="majorBidi"/>
                <w:lang w:val="en-PK" w:eastAsia="en-PK"/>
              </w:rPr>
            </w:pPr>
            <w:r w:rsidRPr="00031E37">
              <w:rPr>
                <w:rFonts w:asciiTheme="majorBidi" w:eastAsia="Times New Roman" w:hAnsiTheme="majorBidi" w:cstheme="majorBidi"/>
                <w:lang w:val="en-PK" w:eastAsia="en-PK"/>
              </w:rPr>
              <w:t>1</w:t>
            </w:r>
          </w:p>
        </w:tc>
        <w:tc>
          <w:tcPr>
            <w:tcW w:w="295" w:type="pct"/>
            <w:tcBorders>
              <w:top w:val="nil"/>
              <w:left w:val="nil"/>
              <w:bottom w:val="nil"/>
              <w:right w:val="single" w:sz="8" w:space="0" w:color="auto"/>
            </w:tcBorders>
            <w:shd w:val="clear" w:color="auto" w:fill="auto"/>
            <w:noWrap/>
            <w:hideMark/>
          </w:tcPr>
          <w:p w14:paraId="45DF8614" w14:textId="77777777" w:rsidR="00031E37" w:rsidRPr="00031E37" w:rsidRDefault="00031E37" w:rsidP="00031E37">
            <w:pPr>
              <w:spacing w:after="0" w:line="240" w:lineRule="auto"/>
              <w:jc w:val="center"/>
              <w:outlineLvl w:val="0"/>
              <w:rPr>
                <w:rFonts w:asciiTheme="majorBidi" w:eastAsia="Times New Roman" w:hAnsiTheme="majorBidi" w:cstheme="majorBidi"/>
                <w:lang w:val="en-PK" w:eastAsia="en-PK"/>
              </w:rPr>
            </w:pPr>
            <w:r w:rsidRPr="00031E37">
              <w:rPr>
                <w:rFonts w:asciiTheme="majorBidi" w:eastAsia="Times New Roman" w:hAnsiTheme="majorBidi" w:cstheme="majorBidi"/>
                <w:lang w:val="en-PK" w:eastAsia="en-PK"/>
              </w:rPr>
              <w:t>24</w:t>
            </w:r>
          </w:p>
        </w:tc>
        <w:tc>
          <w:tcPr>
            <w:tcW w:w="528" w:type="pct"/>
            <w:tcBorders>
              <w:top w:val="nil"/>
              <w:left w:val="nil"/>
              <w:bottom w:val="nil"/>
              <w:right w:val="single" w:sz="4" w:space="0" w:color="auto"/>
            </w:tcBorders>
            <w:shd w:val="clear" w:color="auto" w:fill="auto"/>
            <w:noWrap/>
            <w:hideMark/>
          </w:tcPr>
          <w:p w14:paraId="2B278203" w14:textId="77777777" w:rsidR="00031E37" w:rsidRPr="00031E37" w:rsidRDefault="00031E37" w:rsidP="00031E37">
            <w:pPr>
              <w:spacing w:after="0" w:line="240" w:lineRule="auto"/>
              <w:jc w:val="right"/>
              <w:outlineLvl w:val="0"/>
              <w:rPr>
                <w:rFonts w:asciiTheme="majorBidi" w:eastAsia="Times New Roman" w:hAnsiTheme="majorBidi" w:cstheme="majorBidi"/>
                <w:lang w:val="en-PK" w:eastAsia="en-PK"/>
              </w:rPr>
            </w:pPr>
            <w:r w:rsidRPr="00031E37">
              <w:rPr>
                <w:rFonts w:asciiTheme="majorBidi" w:eastAsia="Times New Roman" w:hAnsiTheme="majorBidi" w:cstheme="majorBidi"/>
                <w:lang w:val="en-PK" w:eastAsia="en-PK"/>
              </w:rPr>
              <w:t xml:space="preserve">      15,000 </w:t>
            </w:r>
          </w:p>
        </w:tc>
        <w:tc>
          <w:tcPr>
            <w:tcW w:w="355" w:type="pct"/>
            <w:tcBorders>
              <w:top w:val="nil"/>
              <w:left w:val="nil"/>
              <w:bottom w:val="nil"/>
              <w:right w:val="single" w:sz="4" w:space="0" w:color="auto"/>
            </w:tcBorders>
            <w:shd w:val="clear" w:color="000000" w:fill="FFFFFF"/>
            <w:noWrap/>
            <w:hideMark/>
          </w:tcPr>
          <w:p w14:paraId="25B37147" w14:textId="77777777" w:rsidR="00031E37" w:rsidRPr="00031E37" w:rsidRDefault="00031E37" w:rsidP="00031E37">
            <w:pPr>
              <w:spacing w:after="0" w:line="240" w:lineRule="auto"/>
              <w:outlineLvl w:val="0"/>
              <w:rPr>
                <w:rFonts w:asciiTheme="majorBidi" w:eastAsia="Times New Roman" w:hAnsiTheme="majorBidi" w:cstheme="majorBidi"/>
                <w:color w:val="000000"/>
                <w:lang w:val="en-PK" w:eastAsia="en-PK"/>
              </w:rPr>
            </w:pPr>
            <w:r w:rsidRPr="00031E37">
              <w:rPr>
                <w:rFonts w:asciiTheme="majorBidi" w:eastAsia="Times New Roman" w:hAnsiTheme="majorBidi" w:cstheme="majorBidi"/>
                <w:color w:val="000000"/>
                <w:lang w:val="en-PK" w:eastAsia="en-PK"/>
              </w:rPr>
              <w:t xml:space="preserve">         54.55 </w:t>
            </w:r>
          </w:p>
        </w:tc>
        <w:tc>
          <w:tcPr>
            <w:tcW w:w="335" w:type="pct"/>
            <w:tcBorders>
              <w:top w:val="nil"/>
              <w:left w:val="nil"/>
              <w:bottom w:val="nil"/>
              <w:right w:val="nil"/>
            </w:tcBorders>
            <w:shd w:val="clear" w:color="000000" w:fill="FFFFFF"/>
            <w:noWrap/>
            <w:hideMark/>
          </w:tcPr>
          <w:p w14:paraId="700D6F81" w14:textId="77777777" w:rsidR="00031E37" w:rsidRPr="00031E37" w:rsidRDefault="00031E37" w:rsidP="00031E37">
            <w:pPr>
              <w:spacing w:after="0" w:line="240" w:lineRule="auto"/>
              <w:jc w:val="right"/>
              <w:outlineLvl w:val="0"/>
              <w:rPr>
                <w:rFonts w:asciiTheme="majorBidi" w:eastAsia="Times New Roman" w:hAnsiTheme="majorBidi" w:cstheme="majorBidi"/>
                <w:color w:val="000000"/>
                <w:lang w:val="en-PK" w:eastAsia="en-PK"/>
              </w:rPr>
            </w:pPr>
            <w:r w:rsidRPr="00031E37">
              <w:rPr>
                <w:rFonts w:asciiTheme="majorBidi" w:eastAsia="Times New Roman" w:hAnsiTheme="majorBidi" w:cstheme="majorBidi"/>
                <w:color w:val="000000"/>
                <w:lang w:val="en-PK" w:eastAsia="en-PK"/>
              </w:rPr>
              <w:t xml:space="preserve">    360,000 </w:t>
            </w:r>
          </w:p>
        </w:tc>
        <w:tc>
          <w:tcPr>
            <w:tcW w:w="355" w:type="pct"/>
            <w:tcBorders>
              <w:top w:val="nil"/>
              <w:left w:val="single" w:sz="8" w:space="0" w:color="auto"/>
              <w:bottom w:val="nil"/>
              <w:right w:val="single" w:sz="8" w:space="0" w:color="auto"/>
            </w:tcBorders>
            <w:shd w:val="clear" w:color="auto" w:fill="auto"/>
            <w:noWrap/>
            <w:hideMark/>
          </w:tcPr>
          <w:p w14:paraId="4E7BA957" w14:textId="77777777" w:rsidR="00031E37" w:rsidRPr="00031E37" w:rsidRDefault="00031E37" w:rsidP="00031E37">
            <w:pPr>
              <w:spacing w:after="0" w:line="240" w:lineRule="auto"/>
              <w:jc w:val="center"/>
              <w:outlineLvl w:val="0"/>
              <w:rPr>
                <w:rFonts w:asciiTheme="majorBidi" w:eastAsia="Times New Roman" w:hAnsiTheme="majorBidi" w:cstheme="majorBidi"/>
                <w:lang w:val="en-PK" w:eastAsia="en-PK"/>
              </w:rPr>
            </w:pPr>
            <w:r w:rsidRPr="00031E37">
              <w:rPr>
                <w:rFonts w:asciiTheme="majorBidi" w:eastAsia="Times New Roman" w:hAnsiTheme="majorBidi" w:cstheme="majorBidi"/>
                <w:lang w:val="en-PK" w:eastAsia="en-PK"/>
              </w:rPr>
              <w:t xml:space="preserve">        1,309 </w:t>
            </w:r>
          </w:p>
        </w:tc>
        <w:tc>
          <w:tcPr>
            <w:tcW w:w="1100" w:type="pct"/>
            <w:tcBorders>
              <w:top w:val="nil"/>
              <w:left w:val="nil"/>
              <w:bottom w:val="nil"/>
              <w:right w:val="single" w:sz="8" w:space="0" w:color="auto"/>
            </w:tcBorders>
            <w:shd w:val="clear" w:color="auto" w:fill="auto"/>
            <w:hideMark/>
          </w:tcPr>
          <w:p w14:paraId="791C43A5" w14:textId="77777777" w:rsidR="00031E37" w:rsidRPr="00031E37" w:rsidRDefault="00031E37" w:rsidP="00031E37">
            <w:pPr>
              <w:spacing w:after="0" w:line="240" w:lineRule="auto"/>
              <w:outlineLvl w:val="0"/>
              <w:rPr>
                <w:rFonts w:asciiTheme="majorBidi" w:eastAsia="Times New Roman" w:hAnsiTheme="majorBidi" w:cstheme="majorBidi"/>
                <w:lang w:val="en-PK" w:eastAsia="en-PK"/>
              </w:rPr>
            </w:pPr>
            <w:r w:rsidRPr="00031E37">
              <w:rPr>
                <w:rFonts w:asciiTheme="majorBidi" w:eastAsia="Times New Roman" w:hAnsiTheme="majorBidi" w:cstheme="majorBidi"/>
                <w:lang w:val="en-PK" w:eastAsia="en-PK"/>
              </w:rPr>
              <w:t xml:space="preserve"> The finance officer will be disbursing scholarships to the students on monthly and semester basis, developing the monthly financial report and maintaining the accounts.   </w:t>
            </w:r>
          </w:p>
        </w:tc>
      </w:tr>
      <w:tr w:rsidR="00E01991" w:rsidRPr="00E01991" w14:paraId="3101E679" w14:textId="77777777" w:rsidTr="00031E37">
        <w:trPr>
          <w:trHeight w:val="315"/>
        </w:trPr>
        <w:tc>
          <w:tcPr>
            <w:tcW w:w="201" w:type="pct"/>
            <w:tcBorders>
              <w:top w:val="single" w:sz="8" w:space="0" w:color="auto"/>
              <w:left w:val="single" w:sz="8" w:space="0" w:color="auto"/>
              <w:bottom w:val="single" w:sz="8" w:space="0" w:color="auto"/>
              <w:right w:val="single" w:sz="4" w:space="0" w:color="auto"/>
            </w:tcBorders>
            <w:shd w:val="clear" w:color="000000" w:fill="8DB4E2"/>
            <w:hideMark/>
          </w:tcPr>
          <w:p w14:paraId="03F91F88" w14:textId="77777777" w:rsidR="00031E37" w:rsidRPr="00031E37" w:rsidRDefault="00031E37" w:rsidP="00031E37">
            <w:pPr>
              <w:spacing w:after="0" w:line="240" w:lineRule="auto"/>
              <w:jc w:val="center"/>
              <w:rPr>
                <w:rFonts w:asciiTheme="majorBidi" w:eastAsia="Times New Roman" w:hAnsiTheme="majorBidi" w:cstheme="majorBidi"/>
                <w:lang w:val="en-PK" w:eastAsia="en-PK"/>
              </w:rPr>
            </w:pPr>
            <w:r w:rsidRPr="00031E37">
              <w:rPr>
                <w:rFonts w:asciiTheme="majorBidi" w:eastAsia="Times New Roman" w:hAnsiTheme="majorBidi" w:cstheme="majorBidi"/>
                <w:lang w:val="en-PK" w:eastAsia="en-PK"/>
              </w:rPr>
              <w:t> </w:t>
            </w:r>
          </w:p>
        </w:tc>
        <w:tc>
          <w:tcPr>
            <w:tcW w:w="1254" w:type="pct"/>
            <w:tcBorders>
              <w:top w:val="single" w:sz="8" w:space="0" w:color="auto"/>
              <w:left w:val="nil"/>
              <w:bottom w:val="single" w:sz="8" w:space="0" w:color="auto"/>
              <w:right w:val="nil"/>
            </w:tcBorders>
            <w:shd w:val="clear" w:color="000000" w:fill="8DB4E2"/>
            <w:hideMark/>
          </w:tcPr>
          <w:p w14:paraId="073B6898" w14:textId="77777777" w:rsidR="00031E37" w:rsidRPr="00031E37" w:rsidRDefault="00031E37" w:rsidP="00031E37">
            <w:pPr>
              <w:spacing w:after="0" w:line="240" w:lineRule="auto"/>
              <w:rPr>
                <w:rFonts w:asciiTheme="majorBidi" w:eastAsia="Times New Roman" w:hAnsiTheme="majorBidi" w:cstheme="majorBidi"/>
                <w:b/>
                <w:bCs/>
                <w:lang w:val="en-PK" w:eastAsia="en-PK"/>
              </w:rPr>
            </w:pPr>
            <w:r w:rsidRPr="00031E37">
              <w:rPr>
                <w:rFonts w:asciiTheme="majorBidi" w:eastAsia="Times New Roman" w:hAnsiTheme="majorBidi" w:cstheme="majorBidi"/>
                <w:b/>
                <w:bCs/>
                <w:lang w:val="en-PK" w:eastAsia="en-PK"/>
              </w:rPr>
              <w:t>GRAND TOTAL</w:t>
            </w:r>
          </w:p>
        </w:tc>
        <w:tc>
          <w:tcPr>
            <w:tcW w:w="576" w:type="pct"/>
            <w:tcBorders>
              <w:top w:val="single" w:sz="8" w:space="0" w:color="auto"/>
              <w:left w:val="single" w:sz="8" w:space="0" w:color="auto"/>
              <w:bottom w:val="single" w:sz="8" w:space="0" w:color="auto"/>
              <w:right w:val="single" w:sz="8" w:space="0" w:color="auto"/>
            </w:tcBorders>
            <w:shd w:val="clear" w:color="000000" w:fill="8DB4E2"/>
            <w:noWrap/>
            <w:hideMark/>
          </w:tcPr>
          <w:p w14:paraId="0D284DF0" w14:textId="77777777" w:rsidR="00031E37" w:rsidRPr="00031E37" w:rsidRDefault="00031E37" w:rsidP="00031E37">
            <w:pPr>
              <w:spacing w:after="0" w:line="240" w:lineRule="auto"/>
              <w:jc w:val="center"/>
              <w:rPr>
                <w:rFonts w:asciiTheme="majorBidi" w:eastAsia="Times New Roman" w:hAnsiTheme="majorBidi" w:cstheme="majorBidi"/>
                <w:color w:val="000000"/>
                <w:lang w:val="en-PK" w:eastAsia="en-PK"/>
              </w:rPr>
            </w:pPr>
            <w:r w:rsidRPr="00031E37">
              <w:rPr>
                <w:rFonts w:asciiTheme="majorBidi" w:eastAsia="Times New Roman" w:hAnsiTheme="majorBidi" w:cstheme="majorBidi"/>
                <w:color w:val="000000"/>
                <w:lang w:val="en-PK" w:eastAsia="en-PK"/>
              </w:rPr>
              <w:t> </w:t>
            </w:r>
          </w:p>
        </w:tc>
        <w:tc>
          <w:tcPr>
            <w:tcW w:w="295" w:type="pct"/>
            <w:tcBorders>
              <w:top w:val="single" w:sz="8" w:space="0" w:color="auto"/>
              <w:left w:val="nil"/>
              <w:bottom w:val="single" w:sz="8" w:space="0" w:color="auto"/>
              <w:right w:val="single" w:sz="8" w:space="0" w:color="auto"/>
            </w:tcBorders>
            <w:shd w:val="clear" w:color="000000" w:fill="8DB4E2"/>
            <w:noWrap/>
            <w:hideMark/>
          </w:tcPr>
          <w:p w14:paraId="5E42A4EF" w14:textId="77777777" w:rsidR="00031E37" w:rsidRPr="00031E37" w:rsidRDefault="00031E37" w:rsidP="00031E37">
            <w:pPr>
              <w:spacing w:after="0" w:line="240" w:lineRule="auto"/>
              <w:jc w:val="center"/>
              <w:rPr>
                <w:rFonts w:asciiTheme="majorBidi" w:eastAsia="Times New Roman" w:hAnsiTheme="majorBidi" w:cstheme="majorBidi"/>
                <w:color w:val="000000"/>
                <w:lang w:val="en-PK" w:eastAsia="en-PK"/>
              </w:rPr>
            </w:pPr>
            <w:r w:rsidRPr="00031E37">
              <w:rPr>
                <w:rFonts w:asciiTheme="majorBidi" w:eastAsia="Times New Roman" w:hAnsiTheme="majorBidi" w:cstheme="majorBidi"/>
                <w:color w:val="000000"/>
                <w:lang w:val="en-PK" w:eastAsia="en-PK"/>
              </w:rPr>
              <w:t> </w:t>
            </w:r>
          </w:p>
        </w:tc>
        <w:tc>
          <w:tcPr>
            <w:tcW w:w="528" w:type="pct"/>
            <w:tcBorders>
              <w:top w:val="single" w:sz="8" w:space="0" w:color="auto"/>
              <w:left w:val="nil"/>
              <w:bottom w:val="single" w:sz="8" w:space="0" w:color="auto"/>
              <w:right w:val="single" w:sz="4" w:space="0" w:color="auto"/>
            </w:tcBorders>
            <w:shd w:val="clear" w:color="000000" w:fill="8DB4E2"/>
            <w:noWrap/>
            <w:hideMark/>
          </w:tcPr>
          <w:p w14:paraId="3DBE603B" w14:textId="77777777" w:rsidR="00031E37" w:rsidRPr="00031E37" w:rsidRDefault="00031E37" w:rsidP="00031E37">
            <w:pPr>
              <w:spacing w:after="0" w:line="240" w:lineRule="auto"/>
              <w:jc w:val="right"/>
              <w:rPr>
                <w:rFonts w:asciiTheme="majorBidi" w:eastAsia="Times New Roman" w:hAnsiTheme="majorBidi" w:cstheme="majorBidi"/>
                <w:b/>
                <w:bCs/>
                <w:color w:val="000000"/>
                <w:lang w:val="en-PK" w:eastAsia="en-PK"/>
              </w:rPr>
            </w:pPr>
            <w:r w:rsidRPr="00031E37">
              <w:rPr>
                <w:rFonts w:asciiTheme="majorBidi" w:eastAsia="Times New Roman" w:hAnsiTheme="majorBidi" w:cstheme="majorBidi"/>
                <w:b/>
                <w:bCs/>
                <w:color w:val="000000"/>
                <w:lang w:val="en-PK" w:eastAsia="en-PK"/>
              </w:rPr>
              <w:t>316,207</w:t>
            </w:r>
          </w:p>
        </w:tc>
        <w:tc>
          <w:tcPr>
            <w:tcW w:w="355" w:type="pct"/>
            <w:tcBorders>
              <w:top w:val="single" w:sz="8" w:space="0" w:color="auto"/>
              <w:left w:val="nil"/>
              <w:bottom w:val="single" w:sz="8" w:space="0" w:color="auto"/>
              <w:right w:val="single" w:sz="4" w:space="0" w:color="auto"/>
            </w:tcBorders>
            <w:shd w:val="clear" w:color="000000" w:fill="8DB4E2"/>
            <w:noWrap/>
            <w:hideMark/>
          </w:tcPr>
          <w:p w14:paraId="4B7E977E" w14:textId="77777777" w:rsidR="00031E37" w:rsidRPr="00031E37" w:rsidRDefault="00031E37" w:rsidP="00031E37">
            <w:pPr>
              <w:spacing w:after="0" w:line="240" w:lineRule="auto"/>
              <w:jc w:val="right"/>
              <w:rPr>
                <w:rFonts w:asciiTheme="majorBidi" w:eastAsia="Times New Roman" w:hAnsiTheme="majorBidi" w:cstheme="majorBidi"/>
                <w:b/>
                <w:bCs/>
                <w:color w:val="000000"/>
                <w:lang w:val="en-PK" w:eastAsia="en-PK"/>
              </w:rPr>
            </w:pPr>
            <w:r w:rsidRPr="00031E37">
              <w:rPr>
                <w:rFonts w:asciiTheme="majorBidi" w:eastAsia="Times New Roman" w:hAnsiTheme="majorBidi" w:cstheme="majorBidi"/>
                <w:b/>
                <w:bCs/>
                <w:color w:val="000000"/>
                <w:lang w:val="en-PK" w:eastAsia="en-PK"/>
              </w:rPr>
              <w:t>1,150</w:t>
            </w:r>
          </w:p>
        </w:tc>
        <w:tc>
          <w:tcPr>
            <w:tcW w:w="335" w:type="pct"/>
            <w:tcBorders>
              <w:top w:val="single" w:sz="8" w:space="0" w:color="auto"/>
              <w:left w:val="nil"/>
              <w:bottom w:val="single" w:sz="8" w:space="0" w:color="auto"/>
              <w:right w:val="nil"/>
            </w:tcBorders>
            <w:shd w:val="clear" w:color="000000" w:fill="8DB4E2"/>
            <w:noWrap/>
            <w:hideMark/>
          </w:tcPr>
          <w:p w14:paraId="5286915E" w14:textId="77777777" w:rsidR="00031E37" w:rsidRPr="00031E37" w:rsidRDefault="00031E37" w:rsidP="00031E37">
            <w:pPr>
              <w:spacing w:after="0" w:line="240" w:lineRule="auto"/>
              <w:jc w:val="right"/>
              <w:rPr>
                <w:rFonts w:asciiTheme="majorBidi" w:eastAsia="Times New Roman" w:hAnsiTheme="majorBidi" w:cstheme="majorBidi"/>
                <w:b/>
                <w:bCs/>
                <w:color w:val="000000"/>
                <w:lang w:val="en-PK" w:eastAsia="en-PK"/>
              </w:rPr>
            </w:pPr>
            <w:r w:rsidRPr="00031E37">
              <w:rPr>
                <w:rFonts w:asciiTheme="majorBidi" w:eastAsia="Times New Roman" w:hAnsiTheme="majorBidi" w:cstheme="majorBidi"/>
                <w:b/>
                <w:bCs/>
                <w:color w:val="000000"/>
                <w:lang w:val="en-PK" w:eastAsia="en-PK"/>
              </w:rPr>
              <w:t>3,158,828</w:t>
            </w:r>
          </w:p>
        </w:tc>
        <w:tc>
          <w:tcPr>
            <w:tcW w:w="355" w:type="pct"/>
            <w:tcBorders>
              <w:top w:val="single" w:sz="8" w:space="0" w:color="auto"/>
              <w:left w:val="single" w:sz="8" w:space="0" w:color="auto"/>
              <w:bottom w:val="single" w:sz="8" w:space="0" w:color="auto"/>
              <w:right w:val="single" w:sz="8" w:space="0" w:color="auto"/>
            </w:tcBorders>
            <w:shd w:val="clear" w:color="000000" w:fill="8DB4E2"/>
            <w:noWrap/>
            <w:hideMark/>
          </w:tcPr>
          <w:p w14:paraId="0F839FC3" w14:textId="77777777" w:rsidR="00031E37" w:rsidRPr="00031E37" w:rsidRDefault="00031E37" w:rsidP="00031E37">
            <w:pPr>
              <w:spacing w:after="0" w:line="240" w:lineRule="auto"/>
              <w:jc w:val="right"/>
              <w:rPr>
                <w:rFonts w:asciiTheme="majorBidi" w:eastAsia="Times New Roman" w:hAnsiTheme="majorBidi" w:cstheme="majorBidi"/>
                <w:b/>
                <w:bCs/>
                <w:color w:val="000000"/>
                <w:lang w:val="en-PK" w:eastAsia="en-PK"/>
              </w:rPr>
            </w:pPr>
            <w:r w:rsidRPr="00031E37">
              <w:rPr>
                <w:rFonts w:asciiTheme="majorBidi" w:eastAsia="Times New Roman" w:hAnsiTheme="majorBidi" w:cstheme="majorBidi"/>
                <w:b/>
                <w:bCs/>
                <w:color w:val="000000"/>
                <w:lang w:val="en-PK" w:eastAsia="en-PK"/>
              </w:rPr>
              <w:t>11,487</w:t>
            </w:r>
          </w:p>
        </w:tc>
        <w:tc>
          <w:tcPr>
            <w:tcW w:w="1100" w:type="pct"/>
            <w:tcBorders>
              <w:top w:val="single" w:sz="8" w:space="0" w:color="auto"/>
              <w:left w:val="nil"/>
              <w:bottom w:val="single" w:sz="8" w:space="0" w:color="auto"/>
              <w:right w:val="single" w:sz="8" w:space="0" w:color="auto"/>
            </w:tcBorders>
            <w:shd w:val="clear" w:color="000000" w:fill="8DB4E2"/>
            <w:noWrap/>
            <w:hideMark/>
          </w:tcPr>
          <w:p w14:paraId="4794C2CC" w14:textId="77777777" w:rsidR="00031E37" w:rsidRPr="00031E37" w:rsidRDefault="00031E37" w:rsidP="00031E37">
            <w:pPr>
              <w:spacing w:after="0" w:line="240" w:lineRule="auto"/>
              <w:rPr>
                <w:rFonts w:asciiTheme="majorBidi" w:eastAsia="Times New Roman" w:hAnsiTheme="majorBidi" w:cstheme="majorBidi"/>
                <w:color w:val="000000"/>
                <w:lang w:val="en-PK" w:eastAsia="en-PK"/>
              </w:rPr>
            </w:pPr>
            <w:r w:rsidRPr="00031E37">
              <w:rPr>
                <w:rFonts w:asciiTheme="majorBidi" w:eastAsia="Times New Roman" w:hAnsiTheme="majorBidi" w:cstheme="majorBidi"/>
                <w:color w:val="000000"/>
                <w:lang w:val="en-PK" w:eastAsia="en-PK"/>
              </w:rPr>
              <w:t> </w:t>
            </w:r>
          </w:p>
        </w:tc>
      </w:tr>
    </w:tbl>
    <w:p w14:paraId="670C975E" w14:textId="2187D44D" w:rsidR="006E7052" w:rsidRPr="00E01991" w:rsidRDefault="006E7052">
      <w:pPr>
        <w:rPr>
          <w:rFonts w:asciiTheme="majorBidi" w:hAnsiTheme="majorBidi" w:cstheme="majorBidi"/>
        </w:rPr>
      </w:pPr>
    </w:p>
    <w:sectPr w:rsidR="006E7052" w:rsidRPr="00E01991" w:rsidSect="00031E37">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EB8E7A" w14:textId="77777777" w:rsidR="00F65CFB" w:rsidRDefault="00F65CFB" w:rsidP="00CC322A">
      <w:pPr>
        <w:spacing w:after="0" w:line="240" w:lineRule="auto"/>
      </w:pPr>
      <w:r>
        <w:separator/>
      </w:r>
    </w:p>
  </w:endnote>
  <w:endnote w:type="continuationSeparator" w:id="0">
    <w:p w14:paraId="40D8755D" w14:textId="77777777" w:rsidR="00F65CFB" w:rsidRDefault="00F65CFB" w:rsidP="00CC3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CA8DA1" w14:textId="77777777" w:rsidR="00C70142" w:rsidRDefault="00C701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50920190"/>
      <w:docPartObj>
        <w:docPartGallery w:val="Page Numbers (Bottom of Page)"/>
        <w:docPartUnique/>
      </w:docPartObj>
    </w:sdtPr>
    <w:sdtContent>
      <w:sdt>
        <w:sdtPr>
          <w:id w:val="1728636285"/>
          <w:docPartObj>
            <w:docPartGallery w:val="Page Numbers (Top of Page)"/>
            <w:docPartUnique/>
          </w:docPartObj>
        </w:sdtPr>
        <w:sdtContent>
          <w:p w14:paraId="0E3971FB" w14:textId="58BC9814" w:rsidR="00367C99" w:rsidRDefault="00367C9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4F64A76" w14:textId="77777777" w:rsidR="00C70142" w:rsidRDefault="00C701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E8039A" w14:textId="77777777" w:rsidR="00C70142" w:rsidRDefault="00C701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BBED5A" w14:textId="77777777" w:rsidR="00F65CFB" w:rsidRDefault="00F65CFB" w:rsidP="00CC322A">
      <w:pPr>
        <w:spacing w:after="0" w:line="240" w:lineRule="auto"/>
      </w:pPr>
      <w:r>
        <w:separator/>
      </w:r>
    </w:p>
  </w:footnote>
  <w:footnote w:type="continuationSeparator" w:id="0">
    <w:p w14:paraId="2F9A99D2" w14:textId="77777777" w:rsidR="00F65CFB" w:rsidRDefault="00F65CFB" w:rsidP="00CC322A">
      <w:pPr>
        <w:spacing w:after="0" w:line="240" w:lineRule="auto"/>
      </w:pPr>
      <w:r>
        <w:continuationSeparator/>
      </w:r>
    </w:p>
  </w:footnote>
  <w:footnote w:id="1">
    <w:p w14:paraId="72C5F367" w14:textId="77777777" w:rsidR="00CC322A" w:rsidRDefault="00CC322A" w:rsidP="00CC322A">
      <w:pPr>
        <w:pStyle w:val="FootnoteText"/>
      </w:pPr>
      <w:r>
        <w:rPr>
          <w:rStyle w:val="FootnoteReference"/>
        </w:rPr>
        <w:footnoteRef/>
      </w:r>
      <w:r>
        <w:t xml:space="preserve"> Express Tribune Newspaper, Literacy and Pakistan; </w:t>
      </w:r>
      <w:r w:rsidRPr="003701DA">
        <w:t>https://tribune.com.pk/story/2322073/literacy-and-pakistan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5F55F7" w14:textId="77777777" w:rsidR="00C70142" w:rsidRDefault="00C701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9DCFC" w14:textId="6A01E713" w:rsidR="00C70142" w:rsidRDefault="00C70142" w:rsidP="00C70142">
    <w:pPr>
      <w:pStyle w:val="Header"/>
      <w:jc w:val="center"/>
    </w:pPr>
    <w:r>
      <w:rPr>
        <w:noProof/>
      </w:rPr>
      <w:drawing>
        <wp:inline distT="0" distB="0" distL="0" distR="0" wp14:anchorId="7E913B04" wp14:editId="5582E36B">
          <wp:extent cx="628650" cy="628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A9592" w14:textId="77777777" w:rsidR="00C70142" w:rsidRDefault="00C701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DC2tDA0NTGzNDM3MjZS0lEKTi0uzszPAykwqQUAkFZmYiwAAAA="/>
  </w:docVars>
  <w:rsids>
    <w:rsidRoot w:val="00B47730"/>
    <w:rsid w:val="00031E37"/>
    <w:rsid w:val="00034616"/>
    <w:rsid w:val="000469C8"/>
    <w:rsid w:val="0006063C"/>
    <w:rsid w:val="0013044D"/>
    <w:rsid w:val="0015074B"/>
    <w:rsid w:val="0029639D"/>
    <w:rsid w:val="00326F90"/>
    <w:rsid w:val="00333FAD"/>
    <w:rsid w:val="00367C99"/>
    <w:rsid w:val="004133A8"/>
    <w:rsid w:val="00631191"/>
    <w:rsid w:val="006E7052"/>
    <w:rsid w:val="0083092D"/>
    <w:rsid w:val="0085400A"/>
    <w:rsid w:val="008666BB"/>
    <w:rsid w:val="00AA1D8D"/>
    <w:rsid w:val="00B20BB5"/>
    <w:rsid w:val="00B30F2D"/>
    <w:rsid w:val="00B47730"/>
    <w:rsid w:val="00C70142"/>
    <w:rsid w:val="00CB0664"/>
    <w:rsid w:val="00CC322A"/>
    <w:rsid w:val="00E01991"/>
    <w:rsid w:val="00F65CFB"/>
    <w:rsid w:val="00FB726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F824E1"/>
  <w14:defaultImageDpi w14:val="300"/>
  <w15:docId w15:val="{82F8CA63-08DD-412D-AB05-A68CB2722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CC322A"/>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CC322A"/>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semiHidden/>
    <w:rsid w:val="00CC322A"/>
    <w:rPr>
      <w:rFonts w:eastAsiaTheme="minorHAnsi"/>
      <w:sz w:val="20"/>
      <w:szCs w:val="20"/>
    </w:rPr>
  </w:style>
  <w:style w:type="character" w:styleId="FootnoteReference">
    <w:name w:val="footnote reference"/>
    <w:basedOn w:val="DefaultParagraphFont"/>
    <w:uiPriority w:val="99"/>
    <w:semiHidden/>
    <w:unhideWhenUsed/>
    <w:rsid w:val="00CC32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25459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0CD2BD-6950-441D-973F-27B3F6C7E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6</Pages>
  <Words>1214</Words>
  <Characters>6922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8120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Kiran Peter</cp:lastModifiedBy>
  <cp:revision>13</cp:revision>
  <dcterms:created xsi:type="dcterms:W3CDTF">2025-11-23T19:02:00Z</dcterms:created>
  <dcterms:modified xsi:type="dcterms:W3CDTF">2025-11-24T17:04:00Z</dcterms:modified>
  <cp:category/>
</cp:coreProperties>
</file>