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924EE" w14:textId="244AF54E" w:rsidR="008E6A8F" w:rsidRDefault="004F1AC4">
      <w:r>
        <w:t xml:space="preserve">Npo name Letsemacomserve </w:t>
      </w:r>
    </w:p>
    <w:p w14:paraId="36C51F93" w14:textId="66DC65AE" w:rsidR="004F1AC4" w:rsidRDefault="004F1AC4">
      <w:r>
        <w:t>Register no: 317-846NPO</w:t>
      </w:r>
    </w:p>
    <w:p w14:paraId="194718F3" w14:textId="3DF2C2E7" w:rsidR="004F1AC4" w:rsidRDefault="004F1AC4">
      <w:r>
        <w:t>16013 Soshanguve ext 12b</w:t>
      </w:r>
    </w:p>
    <w:p w14:paraId="217EF5CE" w14:textId="720FD4F9" w:rsidR="004F1AC4" w:rsidRDefault="004F1AC4">
      <w:r>
        <w:t>0152</w:t>
      </w:r>
    </w:p>
    <w:p w14:paraId="5AF1A617" w14:textId="46F39267" w:rsidR="004F1AC4" w:rsidRDefault="004F1AC4">
      <w:r>
        <w:t xml:space="preserve">Email : </w:t>
      </w:r>
      <w:hyperlink r:id="rId5" w:history="1">
        <w:r w:rsidRPr="006E6949">
          <w:rPr>
            <w:rStyle w:val="Hyperlink"/>
          </w:rPr>
          <w:t>modisadiathabo@gmail.com</w:t>
        </w:r>
      </w:hyperlink>
    </w:p>
    <w:p w14:paraId="3C5560CA" w14:textId="7E8B0974" w:rsidR="004F1AC4" w:rsidRDefault="004C32C8">
      <w:r>
        <w:t xml:space="preserve">5. </w:t>
      </w:r>
    </w:p>
    <w:p w14:paraId="300E6640" w14:textId="77777777" w:rsidR="004C32C8" w:rsidRDefault="004C32C8"/>
    <w:p w14:paraId="3C715459" w14:textId="44DA11DA" w:rsidR="004C32C8" w:rsidRDefault="004C32C8" w:rsidP="00F80ACB">
      <w:pPr>
        <w:pStyle w:val="ListParagraph"/>
        <w:numPr>
          <w:ilvl w:val="0"/>
          <w:numId w:val="1"/>
        </w:numPr>
      </w:pPr>
      <w:r>
        <w:t>N</w:t>
      </w:r>
      <w:r w:rsidR="005A614F">
        <w:t>p</w:t>
      </w:r>
      <w:r>
        <w:t xml:space="preserve">o mission </w:t>
      </w:r>
    </w:p>
    <w:p w14:paraId="05D3BCD5" w14:textId="780D216F" w:rsidR="004C32C8" w:rsidRDefault="004C32C8" w:rsidP="004C32C8">
      <w:pPr>
        <w:pBdr>
          <w:bottom w:val="single" w:sz="6" w:space="1" w:color="auto"/>
        </w:pBdr>
      </w:pPr>
      <w:r w:rsidRPr="00461475">
        <w:rPr>
          <w:b/>
          <w:bCs/>
        </w:rPr>
        <w:t xml:space="preserve">Sensitizing </w:t>
      </w:r>
      <w:r>
        <w:t xml:space="preserve">about </w:t>
      </w:r>
      <w:r w:rsidRPr="009F1344">
        <w:rPr>
          <w:b/>
          <w:bCs/>
        </w:rPr>
        <w:t>drugs and alcohol</w:t>
      </w:r>
      <w:r>
        <w:t>, assisting out</w:t>
      </w:r>
      <w:r w:rsidRPr="003340CF">
        <w:rPr>
          <w:b/>
          <w:bCs/>
        </w:rPr>
        <w:t xml:space="preserve"> </w:t>
      </w:r>
      <w:r>
        <w:t>k</w:t>
      </w:r>
      <w:r w:rsidRPr="003340CF">
        <w:rPr>
          <w:b/>
          <w:bCs/>
        </w:rPr>
        <w:t>idio’s</w:t>
      </w:r>
      <w:r>
        <w:t xml:space="preserve"> with schoolwork, teaching about spiritual principles and the defects of character, health education, the therapy of one child helping another child, praying to God as we understood him.</w:t>
      </w:r>
    </w:p>
    <w:p w14:paraId="6F1DFE75" w14:textId="783E4198" w:rsidR="004C32C8" w:rsidRDefault="004C32C8" w:rsidP="004C32C8">
      <w:pPr>
        <w:pBdr>
          <w:bottom w:val="single" w:sz="6" w:space="1" w:color="auto"/>
        </w:pBdr>
      </w:pPr>
      <w:r>
        <w:t>To ex</w:t>
      </w:r>
      <w:r w:rsidR="00D444CA">
        <w:t>amine, highlight and correct injustice and inequalities as related to gender in the community. To challenge municipality with the incomplete service in the area.to encourage men to focus on themselves as men.to prevent the gender-based violence in the community by doing presentations and conduct workshops.</w:t>
      </w:r>
    </w:p>
    <w:p w14:paraId="22456ED9" w14:textId="7A7E60CB" w:rsidR="00D444CA" w:rsidRDefault="00D444CA" w:rsidP="004C32C8">
      <w:pPr>
        <w:pBdr>
          <w:bottom w:val="single" w:sz="6" w:space="1" w:color="auto"/>
        </w:pBdr>
      </w:pPr>
      <w:r>
        <w:t xml:space="preserve">The organizations main mission is to have a shelter where the children of the community will be able to do their </w:t>
      </w:r>
      <w:r w:rsidR="0048189D">
        <w:t>schoolwork’s</w:t>
      </w:r>
      <w:r>
        <w:t xml:space="preserve">, research and attend workshops </w:t>
      </w:r>
      <w:r w:rsidR="00F80ACB">
        <w:t>that are presented to them every Saturdays. The shelter is also used to host support groups meeting and other programs for Men and woman’s Forums. To also have feeding scheme where children whose family cannot afford will be served with lunch.</w:t>
      </w:r>
    </w:p>
    <w:p w14:paraId="5DB4D8F0" w14:textId="50AC0BD4" w:rsidR="00333CA9" w:rsidRDefault="00DB506C" w:rsidP="00333CA9">
      <w:r>
        <w:t>To create</w:t>
      </w:r>
      <w:r w:rsidR="00333CA9">
        <w:t xml:space="preserve"> talent that can shape our country in different spectrums, without the effort from us who are daily affected and impacted by the challenges of young people is like waiting on a bomb to explode and expect great results, together we should strive to harness and cultivate the talent and use it to a greater advantage to us, with being said together we can do more, each of us needs all of us, it is through the availability of new and effective education that we can change the world, as Nelson Mandela said, education is the most powerful tool we can use to change the world.</w:t>
      </w:r>
    </w:p>
    <w:p w14:paraId="6254790D" w14:textId="77777777" w:rsidR="00333CA9" w:rsidRDefault="00333CA9" w:rsidP="004C32C8">
      <w:pPr>
        <w:pBdr>
          <w:bottom w:val="single" w:sz="6" w:space="1" w:color="auto"/>
        </w:pBdr>
      </w:pPr>
    </w:p>
    <w:p w14:paraId="0D9A2AB2" w14:textId="19D4DD12" w:rsidR="00F80ACB" w:rsidRDefault="0048189D" w:rsidP="00F80ACB">
      <w:pPr>
        <w:pStyle w:val="ListParagraph"/>
        <w:numPr>
          <w:ilvl w:val="0"/>
          <w:numId w:val="1"/>
        </w:numPr>
        <w:pBdr>
          <w:bottom w:val="single" w:sz="6" w:space="1" w:color="auto"/>
        </w:pBdr>
      </w:pPr>
      <w:r>
        <w:t>Describe people and the community this org serves.</w:t>
      </w:r>
    </w:p>
    <w:p w14:paraId="2FA02DD8" w14:textId="0F4507B0" w:rsidR="0048189D" w:rsidRDefault="0048189D" w:rsidP="0048189D">
      <w:pPr>
        <w:pBdr>
          <w:bottom w:val="single" w:sz="6" w:space="1" w:color="auto"/>
        </w:pBdr>
        <w:ind w:left="360"/>
      </w:pPr>
      <w:r>
        <w:t xml:space="preserve">The organisation is based in an RDP area, where there is a high rate of socio </w:t>
      </w:r>
      <w:r w:rsidR="00526523">
        <w:t>economy,</w:t>
      </w:r>
      <w:r>
        <w:t xml:space="preserve"> alcohol abuse, crime, </w:t>
      </w:r>
      <w:r w:rsidR="00526523">
        <w:t>gender-based</w:t>
      </w:r>
      <w:r>
        <w:t xml:space="preserve"> violence and drug abuse. </w:t>
      </w:r>
      <w:r w:rsidR="00333CA9">
        <w:t>The community had no interest in self-care or the affair of children and the abuse of alcohol and drugs.</w:t>
      </w:r>
      <w:r>
        <w:t xml:space="preserve"> </w:t>
      </w:r>
    </w:p>
    <w:p w14:paraId="574050E2" w14:textId="77777777" w:rsidR="00DB506C" w:rsidRDefault="00DB506C" w:rsidP="00DB506C">
      <w:pPr>
        <w:pBdr>
          <w:bottom w:val="single" w:sz="6" w:space="1" w:color="auto"/>
        </w:pBdr>
        <w:ind w:left="360"/>
      </w:pPr>
      <w:r>
        <w:lastRenderedPageBreak/>
        <w:t xml:space="preserve">After Mr Thabo Modisadia went to rehab and realising the importance of rehabilitation and character building within his community with the vision of impacting africa at large, Tackling issues such as Men’s Health, drug abuse and Women’s Forum to bring our communities in a good standing for the development of the future effective leaders of the country.    </w:t>
      </w:r>
    </w:p>
    <w:p w14:paraId="4843D922" w14:textId="77777777" w:rsidR="001B1861" w:rsidRDefault="00DB506C" w:rsidP="00DB506C">
      <w:pPr>
        <w:pBdr>
          <w:bottom w:val="single" w:sz="6" w:space="1" w:color="auto"/>
        </w:pBdr>
        <w:ind w:left="360"/>
      </w:pPr>
      <w:r>
        <w:t>The organisation has hosted at least 5 events in one year by also collaborating with the Men</w:t>
      </w:r>
      <w:r w:rsidR="001B1861">
        <w:t>’</w:t>
      </w:r>
      <w:r>
        <w:t xml:space="preserve">s health forums and other organisations. it has brought a huge change into the area. The also had outreaches of drug campaign distributing the drug free </w:t>
      </w:r>
      <w:r w:rsidR="001B1861">
        <w:t>pamphlets</w:t>
      </w:r>
      <w:r>
        <w:t xml:space="preserve"> to the community members. They have also collaborated with the local school to bring their skills and talk to the children about the danger of drugs and </w:t>
      </w:r>
      <w:r w:rsidR="001B1861">
        <w:t>alcohol</w:t>
      </w:r>
      <w:r>
        <w:t>.</w:t>
      </w:r>
    </w:p>
    <w:p w14:paraId="458995C7" w14:textId="57C7FEF9" w:rsidR="001B1861" w:rsidRDefault="001B1861" w:rsidP="00DB506C">
      <w:pPr>
        <w:pBdr>
          <w:bottom w:val="single" w:sz="6" w:space="1" w:color="auto"/>
        </w:pBdr>
        <w:ind w:left="360"/>
      </w:pPr>
      <w:r>
        <w:t xml:space="preserve">This made a huge change in the local </w:t>
      </w:r>
      <w:r w:rsidR="00D967F6">
        <w:t>area</w:t>
      </w:r>
      <w:r>
        <w:t xml:space="preserve"> which escalated to the founder being awarded with the trophy by the social developments 365 Men awards, for being a positive role model the community. The organisation has been helping the community members to rebuild their houses after heavy storms and helped a lot of children with uniforms.</w:t>
      </w:r>
      <w:r w:rsidR="00DB506C">
        <w:t xml:space="preserve">       </w:t>
      </w:r>
    </w:p>
    <w:p w14:paraId="08C30789" w14:textId="5DD424D4" w:rsidR="000722DB" w:rsidRDefault="000722DB" w:rsidP="001B1861">
      <w:pPr>
        <w:pBdr>
          <w:bottom w:val="single" w:sz="6" w:space="1" w:color="auto"/>
        </w:pBdr>
        <w:ind w:left="360"/>
      </w:pPr>
    </w:p>
    <w:p w14:paraId="67A7CADE" w14:textId="20674E94" w:rsidR="000722DB" w:rsidRDefault="00D967F6" w:rsidP="00D967F6">
      <w:pPr>
        <w:pStyle w:val="ListParagraph"/>
        <w:numPr>
          <w:ilvl w:val="0"/>
          <w:numId w:val="1"/>
        </w:numPr>
        <w:pBdr>
          <w:bottom w:val="single" w:sz="6" w:space="1" w:color="auto"/>
        </w:pBdr>
      </w:pPr>
      <w:r>
        <w:t>Describe the project.</w:t>
      </w:r>
    </w:p>
    <w:p w14:paraId="5E4687D5" w14:textId="62985663" w:rsidR="00D967F6" w:rsidRDefault="00D967F6" w:rsidP="00400DA7">
      <w:pPr>
        <w:pBdr>
          <w:bottom w:val="single" w:sz="6" w:space="1" w:color="auto"/>
        </w:pBdr>
        <w:ind w:left="360"/>
      </w:pPr>
      <w:r>
        <w:t xml:space="preserve">The volunteers </w:t>
      </w:r>
      <w:r w:rsidR="006A2E25">
        <w:t>have</w:t>
      </w:r>
      <w:r>
        <w:t xml:space="preserve"> buil</w:t>
      </w:r>
      <w:r w:rsidR="006A2E25">
        <w:t>t</w:t>
      </w:r>
      <w:r>
        <w:t xml:space="preserve"> the shelter from the foundation phase. Currently the organization is working under a self-made shelter which is not safe for both children and adults. We </w:t>
      </w:r>
      <w:r w:rsidR="006A2E25">
        <w:t>have built</w:t>
      </w:r>
      <w:r w:rsidR="00F24931">
        <w:t xml:space="preserve"> three big rooms, a kitchen since </w:t>
      </w:r>
      <w:r w:rsidR="00400DA7">
        <w:t>the organisation</w:t>
      </w:r>
      <w:r w:rsidR="00F24931">
        <w:t xml:space="preserve"> also serve food to the children of the community also an office and a 2</w:t>
      </w:r>
      <w:r w:rsidR="00400DA7">
        <w:t>5 x 10 lecture</w:t>
      </w:r>
      <w:r w:rsidR="00F24931">
        <w:t xml:space="preserve"> room which will be utilised for skills programmes, </w:t>
      </w:r>
      <w:r w:rsidR="006A2E25">
        <w:t>after schoolwork and drug awareness programs on Saturdays</w:t>
      </w:r>
      <w:r w:rsidR="00F24931">
        <w:t xml:space="preserve">. I have noticed that a great job is done under an uncomfortable space. </w:t>
      </w:r>
    </w:p>
    <w:p w14:paraId="40E58F0A" w14:textId="3BE38072" w:rsidR="00CD5BA7" w:rsidRDefault="006A2E25" w:rsidP="00400DA7">
      <w:pPr>
        <w:pBdr>
          <w:bottom w:val="single" w:sz="6" w:space="1" w:color="auto"/>
        </w:pBdr>
        <w:ind w:left="360"/>
      </w:pPr>
      <w:r>
        <w:t>We wish to finish the project by the end of February 2026. Our Building is complete without full plastering from outside to inside. We also wish to have all equipment’s and materials needed to have an active running programme.</w:t>
      </w:r>
    </w:p>
    <w:p w14:paraId="4CF9F6A2" w14:textId="70D81E69" w:rsidR="00DB506C" w:rsidRDefault="001B1861" w:rsidP="001B1861">
      <w:pPr>
        <w:pBdr>
          <w:bottom w:val="single" w:sz="6" w:space="1" w:color="auto"/>
        </w:pBdr>
        <w:ind w:left="360"/>
      </w:pPr>
      <w:r>
        <w:t xml:space="preserve"> </w:t>
      </w:r>
      <w:r w:rsidR="00DB506C">
        <w:t xml:space="preserve">                                                                                                           </w:t>
      </w:r>
    </w:p>
    <w:p w14:paraId="71BD5755" w14:textId="75E4593A" w:rsidR="00333CA9" w:rsidRDefault="00F24931" w:rsidP="0048189D">
      <w:pPr>
        <w:pBdr>
          <w:bottom w:val="single" w:sz="6" w:space="1" w:color="auto"/>
        </w:pBdr>
        <w:ind w:left="360"/>
      </w:pPr>
      <w:r>
        <w:t>5.</w:t>
      </w:r>
      <w:r w:rsidR="00400DA7">
        <w:t>how will the funding be used.</w:t>
      </w:r>
    </w:p>
    <w:p w14:paraId="5EA711BE" w14:textId="37815193" w:rsidR="00400DA7" w:rsidRDefault="00400DA7" w:rsidP="0048189D">
      <w:pPr>
        <w:pBdr>
          <w:bottom w:val="single" w:sz="6" w:space="1" w:color="auto"/>
        </w:pBdr>
        <w:ind w:left="360"/>
      </w:pPr>
      <w:r>
        <w:t xml:space="preserve">Since the organisation have been asking for help from companies, they have made a quote with cash build to request with their proposals. </w:t>
      </w:r>
    </w:p>
    <w:p w14:paraId="0226CFA4" w14:textId="1A552F4D" w:rsidR="00333CA9" w:rsidRDefault="00400DA7" w:rsidP="0048189D">
      <w:pPr>
        <w:pBdr>
          <w:bottom w:val="single" w:sz="6" w:space="1" w:color="auto"/>
        </w:pBdr>
        <w:ind w:left="360"/>
      </w:pPr>
      <w:r>
        <w:t xml:space="preserve">The funding </w:t>
      </w:r>
      <w:r w:rsidR="00495850">
        <w:t>will be</w:t>
      </w:r>
      <w:r>
        <w:t xml:space="preserve"> used to b</w:t>
      </w:r>
      <w:r w:rsidR="00CD5BA7">
        <w:t xml:space="preserve">eautify the building. </w:t>
      </w:r>
    </w:p>
    <w:p w14:paraId="7080EF90" w14:textId="5ABAF720" w:rsidR="00495850" w:rsidRDefault="00495850" w:rsidP="0048189D">
      <w:pPr>
        <w:pBdr>
          <w:bottom w:val="single" w:sz="6" w:space="1" w:color="auto"/>
        </w:pBdr>
        <w:ind w:left="360"/>
      </w:pPr>
      <w:r>
        <w:t>B</w:t>
      </w:r>
      <w:r w:rsidR="006A2E25">
        <w:t>uilding Materials</w:t>
      </w:r>
    </w:p>
    <w:p w14:paraId="4C752446" w14:textId="1A6CA48D" w:rsidR="00495850" w:rsidRDefault="00495850" w:rsidP="0048189D">
      <w:pPr>
        <w:pBdr>
          <w:bottom w:val="single" w:sz="6" w:space="1" w:color="auto"/>
        </w:pBdr>
        <w:ind w:left="360"/>
      </w:pPr>
      <w:r>
        <w:t xml:space="preserve">Daily meals </w:t>
      </w:r>
    </w:p>
    <w:p w14:paraId="2A17C41D" w14:textId="1D0FB6B9" w:rsidR="00495850" w:rsidRDefault="00495850" w:rsidP="0048189D">
      <w:pPr>
        <w:pBdr>
          <w:bottom w:val="single" w:sz="6" w:space="1" w:color="auto"/>
        </w:pBdr>
        <w:ind w:left="360"/>
      </w:pPr>
      <w:r>
        <w:lastRenderedPageBreak/>
        <w:t>2 x computers</w:t>
      </w:r>
    </w:p>
    <w:p w14:paraId="310A6549" w14:textId="0ED5F830" w:rsidR="00495850" w:rsidRDefault="00495850" w:rsidP="0048189D">
      <w:pPr>
        <w:pBdr>
          <w:bottom w:val="single" w:sz="6" w:space="1" w:color="auto"/>
        </w:pBdr>
        <w:ind w:left="360"/>
      </w:pPr>
      <w:r>
        <w:t>2x banners</w:t>
      </w:r>
    </w:p>
    <w:p w14:paraId="0D5357EC" w14:textId="59F32C4F" w:rsidR="00495850" w:rsidRDefault="00CD5BA7" w:rsidP="0048189D">
      <w:pPr>
        <w:pBdr>
          <w:bottom w:val="single" w:sz="6" w:space="1" w:color="auto"/>
        </w:pBdr>
        <w:ind w:left="360"/>
      </w:pPr>
      <w:r>
        <w:t>Chairs n desk</w:t>
      </w:r>
    </w:p>
    <w:p w14:paraId="19A8900A" w14:textId="1CCF27FE" w:rsidR="00CD5BA7" w:rsidRDefault="00CD5BA7" w:rsidP="0048189D">
      <w:pPr>
        <w:pBdr>
          <w:bottom w:val="single" w:sz="6" w:space="1" w:color="auto"/>
        </w:pBdr>
        <w:ind w:left="360"/>
      </w:pPr>
      <w:r>
        <w:t xml:space="preserve">Stationery </w:t>
      </w:r>
    </w:p>
    <w:p w14:paraId="2F2214B9" w14:textId="2541DF3A" w:rsidR="00CD5BA7" w:rsidRDefault="00CD5BA7" w:rsidP="0048189D">
      <w:pPr>
        <w:pBdr>
          <w:bottom w:val="single" w:sz="6" w:space="1" w:color="auto"/>
        </w:pBdr>
        <w:ind w:left="360"/>
      </w:pPr>
      <w:r>
        <w:t>Projector</w:t>
      </w:r>
    </w:p>
    <w:p w14:paraId="3A0BB5E0" w14:textId="77777777" w:rsidR="00CD5BA7" w:rsidRDefault="00CD5BA7" w:rsidP="0048189D">
      <w:pPr>
        <w:pBdr>
          <w:bottom w:val="single" w:sz="6" w:space="1" w:color="auto"/>
        </w:pBdr>
        <w:ind w:left="360"/>
      </w:pPr>
      <w:r>
        <w:t>Stove n plastic plates</w:t>
      </w:r>
    </w:p>
    <w:p w14:paraId="05C9AA19" w14:textId="3EA9B49E" w:rsidR="00CD5BA7" w:rsidRDefault="00CD5BA7" w:rsidP="0048189D">
      <w:pPr>
        <w:pBdr>
          <w:bottom w:val="single" w:sz="6" w:space="1" w:color="auto"/>
        </w:pBdr>
        <w:ind w:left="360"/>
      </w:pPr>
      <w:r>
        <w:t xml:space="preserve">Kitchen unit </w:t>
      </w:r>
    </w:p>
    <w:p w14:paraId="3393DC9B" w14:textId="77777777" w:rsidR="00F33D91" w:rsidRDefault="00F33D91" w:rsidP="0048189D">
      <w:pPr>
        <w:pBdr>
          <w:bottom w:val="single" w:sz="6" w:space="1" w:color="auto"/>
        </w:pBdr>
        <w:ind w:left="360"/>
      </w:pPr>
    </w:p>
    <w:p w14:paraId="1E396886" w14:textId="77777777" w:rsidR="00F33D91" w:rsidRDefault="00F33D91" w:rsidP="0048189D">
      <w:pPr>
        <w:pBdr>
          <w:bottom w:val="single" w:sz="6" w:space="1" w:color="auto"/>
        </w:pBdr>
        <w:ind w:left="360"/>
      </w:pPr>
    </w:p>
    <w:p w14:paraId="30072CF7" w14:textId="1D579286" w:rsidR="00F33D91" w:rsidRDefault="00F33D91" w:rsidP="0048189D">
      <w:pPr>
        <w:pBdr>
          <w:bottom w:val="single" w:sz="6" w:space="1" w:color="auto"/>
        </w:pBdr>
        <w:ind w:left="360"/>
      </w:pPr>
      <w:r>
        <w:t xml:space="preserve">          </w:t>
      </w:r>
    </w:p>
    <w:p w14:paraId="4C924977" w14:textId="439CEA48" w:rsidR="00495850" w:rsidRDefault="00F33D91" w:rsidP="0048189D">
      <w:pPr>
        <w:pBdr>
          <w:bottom w:val="single" w:sz="6" w:space="1" w:color="auto"/>
        </w:pBdr>
        <w:ind w:left="360"/>
      </w:pPr>
      <w:r>
        <w:t xml:space="preserve">       Items                                                                                        amount</w:t>
      </w:r>
    </w:p>
    <w:p w14:paraId="03D0B13D" w14:textId="4C83C91B" w:rsidR="00A64E71" w:rsidRPr="0048189D" w:rsidRDefault="00A64E71" w:rsidP="0048189D">
      <w:pPr>
        <w:pBdr>
          <w:bottom w:val="single" w:sz="6" w:space="1" w:color="auto"/>
        </w:pBdr>
        <w:ind w:left="360"/>
      </w:pPr>
      <w:r>
        <w:t xml:space="preserve">Project budget </w:t>
      </w:r>
    </w:p>
    <w:tbl>
      <w:tblPr>
        <w:tblStyle w:val="TableGrid"/>
        <w:tblW w:w="0" w:type="auto"/>
        <w:tblInd w:w="360" w:type="dxa"/>
        <w:tblLook w:val="04A0" w:firstRow="1" w:lastRow="0" w:firstColumn="1" w:lastColumn="0" w:noHBand="0" w:noVBand="1"/>
      </w:tblPr>
      <w:tblGrid>
        <w:gridCol w:w="4335"/>
        <w:gridCol w:w="4321"/>
      </w:tblGrid>
      <w:tr w:rsidR="00F33D91" w14:paraId="191DF364" w14:textId="77777777" w:rsidTr="00A64E71">
        <w:tc>
          <w:tcPr>
            <w:tcW w:w="4335" w:type="dxa"/>
          </w:tcPr>
          <w:p w14:paraId="0CF19495" w14:textId="67EA0169" w:rsidR="00F33D91" w:rsidRDefault="00BB683A" w:rsidP="0048189D">
            <w:r>
              <w:t>Building materials</w:t>
            </w:r>
          </w:p>
        </w:tc>
        <w:tc>
          <w:tcPr>
            <w:tcW w:w="4321" w:type="dxa"/>
          </w:tcPr>
          <w:p w14:paraId="2ADDC6BC" w14:textId="71519444" w:rsidR="00F33D91" w:rsidRDefault="00A64E71" w:rsidP="0048189D">
            <w:r>
              <w:t>570</w:t>
            </w:r>
            <w:r w:rsidR="00AA04E2">
              <w:t>usd</w:t>
            </w:r>
          </w:p>
        </w:tc>
      </w:tr>
      <w:tr w:rsidR="00F33D91" w14:paraId="3D7F2C62" w14:textId="77777777" w:rsidTr="00A64E71">
        <w:tc>
          <w:tcPr>
            <w:tcW w:w="4335" w:type="dxa"/>
          </w:tcPr>
          <w:p w14:paraId="53E5A9F0" w14:textId="1597B17E" w:rsidR="00F33D91" w:rsidRDefault="00BB683A" w:rsidP="0048189D">
            <w:r>
              <w:t>Chairs and desks</w:t>
            </w:r>
          </w:p>
        </w:tc>
        <w:tc>
          <w:tcPr>
            <w:tcW w:w="4321" w:type="dxa"/>
          </w:tcPr>
          <w:p w14:paraId="2CB52CA9" w14:textId="50FF78FB" w:rsidR="00F33D91" w:rsidRDefault="00A64E71" w:rsidP="0048189D">
            <w:r>
              <w:t>1575</w:t>
            </w:r>
            <w:r w:rsidR="00BB683A">
              <w:t>usd</w:t>
            </w:r>
          </w:p>
        </w:tc>
      </w:tr>
      <w:tr w:rsidR="00F33D91" w14:paraId="6C525597" w14:textId="77777777" w:rsidTr="00A64E71">
        <w:tc>
          <w:tcPr>
            <w:tcW w:w="4335" w:type="dxa"/>
          </w:tcPr>
          <w:p w14:paraId="7A9F722D" w14:textId="49B90C96" w:rsidR="00F33D91" w:rsidRDefault="00AA04E2" w:rsidP="0048189D">
            <w:r>
              <w:t>Kitchen stove and unit</w:t>
            </w:r>
          </w:p>
        </w:tc>
        <w:tc>
          <w:tcPr>
            <w:tcW w:w="4321" w:type="dxa"/>
          </w:tcPr>
          <w:p w14:paraId="51EC2B9F" w14:textId="7995974B" w:rsidR="00F33D91" w:rsidRDefault="00A64E71" w:rsidP="0048189D">
            <w:r w:rsidRPr="00A64E71">
              <w:t>1155</w:t>
            </w:r>
            <w:r>
              <w:t>usd</w:t>
            </w:r>
          </w:p>
        </w:tc>
      </w:tr>
      <w:tr w:rsidR="00F33D91" w14:paraId="265A62AF" w14:textId="77777777" w:rsidTr="00A64E71">
        <w:tc>
          <w:tcPr>
            <w:tcW w:w="4335" w:type="dxa"/>
          </w:tcPr>
          <w:p w14:paraId="2DAA7219" w14:textId="5FEB3C3A" w:rsidR="00F33D91" w:rsidRDefault="00A64E71" w:rsidP="0048189D">
            <w:r>
              <w:t xml:space="preserve">School uniform </w:t>
            </w:r>
          </w:p>
        </w:tc>
        <w:tc>
          <w:tcPr>
            <w:tcW w:w="4321" w:type="dxa"/>
          </w:tcPr>
          <w:p w14:paraId="7EE806D0" w14:textId="78785428" w:rsidR="00F33D91" w:rsidRDefault="00A64E71" w:rsidP="0048189D">
            <w:r w:rsidRPr="00A64E71">
              <w:t>575</w:t>
            </w:r>
            <w:r>
              <w:t xml:space="preserve">usd </w:t>
            </w:r>
          </w:p>
        </w:tc>
      </w:tr>
      <w:tr w:rsidR="00A64E71" w14:paraId="4DFBC0BF" w14:textId="77777777" w:rsidTr="00A64E71">
        <w:tc>
          <w:tcPr>
            <w:tcW w:w="4335" w:type="dxa"/>
          </w:tcPr>
          <w:p w14:paraId="51C52F48" w14:textId="6832A33F" w:rsidR="00A64E71" w:rsidRDefault="00A64E71" w:rsidP="0048189D">
            <w:r>
              <w:t>Centre equipment</w:t>
            </w:r>
          </w:p>
        </w:tc>
        <w:tc>
          <w:tcPr>
            <w:tcW w:w="4321" w:type="dxa"/>
          </w:tcPr>
          <w:p w14:paraId="14B3BA38" w14:textId="731114A3" w:rsidR="00A64E71" w:rsidRPr="00A64E71" w:rsidRDefault="00A64E71" w:rsidP="0048189D">
            <w:r w:rsidRPr="00A64E71">
              <w:t>1727</w:t>
            </w:r>
            <w:r>
              <w:t>usd</w:t>
            </w:r>
          </w:p>
        </w:tc>
      </w:tr>
    </w:tbl>
    <w:p w14:paraId="0AB80244" w14:textId="175E77C8" w:rsidR="0048189D" w:rsidRDefault="0048189D" w:rsidP="0048189D">
      <w:pPr>
        <w:pBdr>
          <w:bottom w:val="single" w:sz="6" w:space="1" w:color="auto"/>
        </w:pBdr>
        <w:ind w:left="360"/>
      </w:pPr>
    </w:p>
    <w:p w14:paraId="29467C3F" w14:textId="77777777" w:rsidR="0048189D" w:rsidRDefault="0048189D" w:rsidP="0048189D">
      <w:pPr>
        <w:pBdr>
          <w:bottom w:val="single" w:sz="6" w:space="1" w:color="auto"/>
        </w:pBdr>
        <w:ind w:left="360"/>
      </w:pPr>
    </w:p>
    <w:p w14:paraId="37298EDB" w14:textId="77777777" w:rsidR="0048189D" w:rsidRPr="0048189D" w:rsidRDefault="0048189D" w:rsidP="0048189D">
      <w:pPr>
        <w:pBdr>
          <w:bottom w:val="single" w:sz="6" w:space="1" w:color="auto"/>
        </w:pBdr>
        <w:ind w:left="360"/>
      </w:pPr>
    </w:p>
    <w:p w14:paraId="16DB19A9" w14:textId="77777777" w:rsidR="00D444CA" w:rsidRDefault="00D444CA" w:rsidP="00F80ACB">
      <w:pPr>
        <w:pBdr>
          <w:bottom w:val="single" w:sz="6" w:space="31" w:color="auto"/>
        </w:pBdr>
      </w:pPr>
    </w:p>
    <w:sectPr w:rsidR="00D444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BF505F"/>
    <w:multiLevelType w:val="hybridMultilevel"/>
    <w:tmpl w:val="CB1817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769579C3"/>
    <w:multiLevelType w:val="hybridMultilevel"/>
    <w:tmpl w:val="0312284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1026560373">
    <w:abstractNumId w:val="0"/>
  </w:num>
  <w:num w:numId="2" w16cid:durableId="1187018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AC4"/>
    <w:rsid w:val="000722DB"/>
    <w:rsid w:val="00132B93"/>
    <w:rsid w:val="001B1861"/>
    <w:rsid w:val="002C548A"/>
    <w:rsid w:val="00333CA9"/>
    <w:rsid w:val="00400DA7"/>
    <w:rsid w:val="0048189D"/>
    <w:rsid w:val="00495850"/>
    <w:rsid w:val="004C32C8"/>
    <w:rsid w:val="004F1AC4"/>
    <w:rsid w:val="00526523"/>
    <w:rsid w:val="005A614F"/>
    <w:rsid w:val="006A2E25"/>
    <w:rsid w:val="007E164A"/>
    <w:rsid w:val="008E6A8F"/>
    <w:rsid w:val="00912C1B"/>
    <w:rsid w:val="00A64E71"/>
    <w:rsid w:val="00AA04E2"/>
    <w:rsid w:val="00B25CE0"/>
    <w:rsid w:val="00BB683A"/>
    <w:rsid w:val="00C03270"/>
    <w:rsid w:val="00CD5BA7"/>
    <w:rsid w:val="00D444CA"/>
    <w:rsid w:val="00D967F6"/>
    <w:rsid w:val="00DB506C"/>
    <w:rsid w:val="00DE0F05"/>
    <w:rsid w:val="00F24931"/>
    <w:rsid w:val="00F33D91"/>
    <w:rsid w:val="00F80AC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58BDD"/>
  <w15:chartTrackingRefBased/>
  <w15:docId w15:val="{DC940A09-919A-4EA0-ABE2-971701DEF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A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A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A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A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A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A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A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A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A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A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A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AC4"/>
    <w:rPr>
      <w:rFonts w:eastAsiaTheme="majorEastAsia" w:cstheme="majorBidi"/>
      <w:color w:val="272727" w:themeColor="text1" w:themeTint="D8"/>
    </w:rPr>
  </w:style>
  <w:style w:type="paragraph" w:styleId="Title">
    <w:name w:val="Title"/>
    <w:basedOn w:val="Normal"/>
    <w:next w:val="Normal"/>
    <w:link w:val="TitleChar"/>
    <w:uiPriority w:val="10"/>
    <w:qFormat/>
    <w:rsid w:val="004F1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A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AC4"/>
    <w:pPr>
      <w:spacing w:before="160"/>
      <w:jc w:val="center"/>
    </w:pPr>
    <w:rPr>
      <w:i/>
      <w:iCs/>
      <w:color w:val="404040" w:themeColor="text1" w:themeTint="BF"/>
    </w:rPr>
  </w:style>
  <w:style w:type="character" w:customStyle="1" w:styleId="QuoteChar">
    <w:name w:val="Quote Char"/>
    <w:basedOn w:val="DefaultParagraphFont"/>
    <w:link w:val="Quote"/>
    <w:uiPriority w:val="29"/>
    <w:rsid w:val="004F1AC4"/>
    <w:rPr>
      <w:i/>
      <w:iCs/>
      <w:color w:val="404040" w:themeColor="text1" w:themeTint="BF"/>
    </w:rPr>
  </w:style>
  <w:style w:type="paragraph" w:styleId="ListParagraph">
    <w:name w:val="List Paragraph"/>
    <w:basedOn w:val="Normal"/>
    <w:uiPriority w:val="34"/>
    <w:qFormat/>
    <w:rsid w:val="004F1AC4"/>
    <w:pPr>
      <w:ind w:left="720"/>
      <w:contextualSpacing/>
    </w:pPr>
  </w:style>
  <w:style w:type="character" w:styleId="IntenseEmphasis">
    <w:name w:val="Intense Emphasis"/>
    <w:basedOn w:val="DefaultParagraphFont"/>
    <w:uiPriority w:val="21"/>
    <w:qFormat/>
    <w:rsid w:val="004F1AC4"/>
    <w:rPr>
      <w:i/>
      <w:iCs/>
      <w:color w:val="0F4761" w:themeColor="accent1" w:themeShade="BF"/>
    </w:rPr>
  </w:style>
  <w:style w:type="paragraph" w:styleId="IntenseQuote">
    <w:name w:val="Intense Quote"/>
    <w:basedOn w:val="Normal"/>
    <w:next w:val="Normal"/>
    <w:link w:val="IntenseQuoteChar"/>
    <w:uiPriority w:val="30"/>
    <w:qFormat/>
    <w:rsid w:val="004F1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AC4"/>
    <w:rPr>
      <w:i/>
      <w:iCs/>
      <w:color w:val="0F4761" w:themeColor="accent1" w:themeShade="BF"/>
    </w:rPr>
  </w:style>
  <w:style w:type="character" w:styleId="IntenseReference">
    <w:name w:val="Intense Reference"/>
    <w:basedOn w:val="DefaultParagraphFont"/>
    <w:uiPriority w:val="32"/>
    <w:qFormat/>
    <w:rsid w:val="004F1AC4"/>
    <w:rPr>
      <w:b/>
      <w:bCs/>
      <w:smallCaps/>
      <w:color w:val="0F4761" w:themeColor="accent1" w:themeShade="BF"/>
      <w:spacing w:val="5"/>
    </w:rPr>
  </w:style>
  <w:style w:type="character" w:styleId="Hyperlink">
    <w:name w:val="Hyperlink"/>
    <w:basedOn w:val="DefaultParagraphFont"/>
    <w:uiPriority w:val="99"/>
    <w:unhideWhenUsed/>
    <w:rsid w:val="004F1AC4"/>
    <w:rPr>
      <w:color w:val="467886" w:themeColor="hyperlink"/>
      <w:u w:val="single"/>
    </w:rPr>
  </w:style>
  <w:style w:type="character" w:styleId="UnresolvedMention">
    <w:name w:val="Unresolved Mention"/>
    <w:basedOn w:val="DefaultParagraphFont"/>
    <w:uiPriority w:val="99"/>
    <w:semiHidden/>
    <w:unhideWhenUsed/>
    <w:rsid w:val="004F1AC4"/>
    <w:rPr>
      <w:color w:val="605E5C"/>
      <w:shd w:val="clear" w:color="auto" w:fill="E1DFDD"/>
    </w:rPr>
  </w:style>
  <w:style w:type="table" w:styleId="TableGrid">
    <w:name w:val="Table Grid"/>
    <w:basedOn w:val="TableNormal"/>
    <w:uiPriority w:val="39"/>
    <w:rsid w:val="00F33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disadiathab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234</TotalTime>
  <Pages>3</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Modisadia,Thabo (gphealth)</dc:creator>
  <cp:keywords/>
  <dc:description/>
  <cp:lastModifiedBy>Modisadia,Thabo (gphealth)</cp:lastModifiedBy>
  <cp:revision>6</cp:revision>
  <dcterms:created xsi:type="dcterms:W3CDTF">2025-03-11T10:07:00Z</dcterms:created>
  <dcterms:modified xsi:type="dcterms:W3CDTF">2025-11-24T10:53:00Z</dcterms:modified>
</cp:coreProperties>
</file>