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B5CE"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RAPPORT D’ACTIVITÉ</w:t>
      </w:r>
    </w:p>
    <w:p w14:paraId="240947ED"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Sensibilisation sur la Masculinité Positive et Préparation de la Journée Mondiale de la Masculinité Positive</w:t>
      </w:r>
    </w:p>
    <w:p w14:paraId="13190965"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Organisation : AHPVEO</w:t>
      </w:r>
    </w:p>
    <w:p w14:paraId="428A274E"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Lieu : Goma, Province du Nord-Kivu, RDC</w:t>
      </w:r>
    </w:p>
    <w:p w14:paraId="06D51C4B" w14:textId="3F31EAA4"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 xml:space="preserve">Période du projet : </w:t>
      </w:r>
      <w:r>
        <w:rPr>
          <w:rFonts w:ascii="Times New Roman" w:hAnsi="Times New Roman" w:cs="Times New Roman"/>
          <w:b/>
          <w:bCs/>
          <w:sz w:val="24"/>
          <w:szCs w:val="24"/>
          <w:lang w:val="fr-FR"/>
        </w:rPr>
        <w:t xml:space="preserve">3 mois </w:t>
      </w:r>
    </w:p>
    <w:p w14:paraId="38AB13BB"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1. Contexte et justification</w:t>
      </w:r>
    </w:p>
    <w:p w14:paraId="1620C667"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Dans la province du Nord-Kivu, les communautés font face à plusieurs défis liés aux violences basées sur le genre (VBG), aux inégalités entre les hommes et les femmes, ainsi qu’aux tensions sociales accentuées par les conflits et les déplacements des populations.</w:t>
      </w:r>
    </w:p>
    <w:p w14:paraId="02680C41"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Dans ce contexte, la promotion de la </w:t>
      </w:r>
      <w:r w:rsidRPr="00DE5103">
        <w:rPr>
          <w:rFonts w:ascii="Times New Roman" w:hAnsi="Times New Roman" w:cs="Times New Roman"/>
          <w:b/>
          <w:bCs/>
          <w:sz w:val="24"/>
          <w:szCs w:val="24"/>
          <w:lang w:val="fr-FR"/>
        </w:rPr>
        <w:t>masculinité positive</w:t>
      </w:r>
      <w:r w:rsidRPr="00DE5103">
        <w:rPr>
          <w:rFonts w:ascii="Times New Roman" w:hAnsi="Times New Roman" w:cs="Times New Roman"/>
          <w:sz w:val="24"/>
          <w:szCs w:val="24"/>
          <w:lang w:val="fr-FR"/>
        </w:rPr>
        <w:t xml:space="preserve"> constitue une stratégie importante pour encourager les hommes et les garçons à adopter des comportements responsables et respectueux des droits des femmes et des filles.</w:t>
      </w:r>
    </w:p>
    <w:p w14:paraId="6CAABAE1"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Afin de contribuer à la prévention des violences et au renforcement de la cohésion sociale, </w:t>
      </w:r>
      <w:r w:rsidRPr="00DE5103">
        <w:rPr>
          <w:rFonts w:ascii="Times New Roman" w:hAnsi="Times New Roman" w:cs="Times New Roman"/>
          <w:b/>
          <w:bCs/>
          <w:sz w:val="24"/>
          <w:szCs w:val="24"/>
          <w:lang w:val="fr-FR"/>
        </w:rPr>
        <w:t>AHPVEO</w:t>
      </w:r>
      <w:r w:rsidRPr="00DE5103">
        <w:rPr>
          <w:rFonts w:ascii="Times New Roman" w:hAnsi="Times New Roman" w:cs="Times New Roman"/>
          <w:sz w:val="24"/>
          <w:szCs w:val="24"/>
          <w:lang w:val="fr-FR"/>
        </w:rPr>
        <w:t xml:space="preserve"> a organisé une activité de sensibilisation communautaire sur la masculinité positive, en prélude à la célébration de la </w:t>
      </w:r>
      <w:r w:rsidRPr="00DE5103">
        <w:rPr>
          <w:rFonts w:ascii="Times New Roman" w:hAnsi="Times New Roman" w:cs="Times New Roman"/>
          <w:b/>
          <w:bCs/>
          <w:sz w:val="24"/>
          <w:szCs w:val="24"/>
          <w:lang w:val="fr-FR"/>
        </w:rPr>
        <w:t>Journée mondiale de la masculinité positive</w:t>
      </w:r>
      <w:r w:rsidRPr="00DE5103">
        <w:rPr>
          <w:rFonts w:ascii="Times New Roman" w:hAnsi="Times New Roman" w:cs="Times New Roman"/>
          <w:sz w:val="24"/>
          <w:szCs w:val="24"/>
          <w:lang w:val="fr-FR"/>
        </w:rPr>
        <w:t>.</w:t>
      </w:r>
    </w:p>
    <w:p w14:paraId="0BAC2282" w14:textId="1E46EB26"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Cette initiative vise à encourager les hommes à devenir des acteurs de changement dans la promotion de l’égalité de genre, de la paix et du respect des droits humains.</w:t>
      </w:r>
    </w:p>
    <w:p w14:paraId="65B48C26"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2. Objectifs de l’activité</w:t>
      </w:r>
    </w:p>
    <w:p w14:paraId="2B3D30E6" w14:textId="77777777" w:rsidR="00DE5103" w:rsidRPr="003F5CA0" w:rsidRDefault="00DE5103" w:rsidP="00DE5103">
      <w:pPr>
        <w:rPr>
          <w:b/>
          <w:bCs/>
          <w:lang w:val="fr-FR"/>
        </w:rPr>
      </w:pPr>
      <w:r w:rsidRPr="003F5CA0">
        <w:rPr>
          <w:b/>
          <w:bCs/>
          <w:lang w:val="fr-FR"/>
        </w:rPr>
        <w:t>2. OBJECTIF GLOBAL</w:t>
      </w:r>
    </w:p>
    <w:p w14:paraId="7103AEE7" w14:textId="02014FE9" w:rsidR="00DE5103" w:rsidRPr="003F5CA0" w:rsidRDefault="00DE5103" w:rsidP="00DE5103">
      <w:pPr>
        <w:rPr>
          <w:lang w:val="fr-FR"/>
        </w:rPr>
      </w:pPr>
      <w:r w:rsidRPr="003F5CA0">
        <w:rPr>
          <w:lang w:val="fr-FR"/>
        </w:rPr>
        <w:t>Promouvoir la masculinité positive au sein des communautés de Masisi, Mweso, Minova et Kirotshe afin de réduire les violences basées sur le genre et renforcer des modèles masculins responsables, non violents et engagés.</w:t>
      </w:r>
    </w:p>
    <w:p w14:paraId="3559D219" w14:textId="77777777" w:rsidR="00DE5103" w:rsidRPr="003F5CA0" w:rsidRDefault="00DE5103" w:rsidP="00DE5103">
      <w:pPr>
        <w:rPr>
          <w:b/>
          <w:bCs/>
          <w:lang w:val="fr-FR"/>
        </w:rPr>
      </w:pPr>
      <w:r w:rsidRPr="003F5CA0">
        <w:rPr>
          <w:b/>
          <w:bCs/>
          <w:lang w:val="fr-FR"/>
        </w:rPr>
        <w:t>3. OBJECTIFS SPÉCIFIQUES</w:t>
      </w:r>
    </w:p>
    <w:p w14:paraId="51DDDE6D" w14:textId="77777777" w:rsidR="00DE5103" w:rsidRPr="003F5CA0" w:rsidRDefault="00DE5103" w:rsidP="00DE5103">
      <w:pPr>
        <w:numPr>
          <w:ilvl w:val="0"/>
          <w:numId w:val="8"/>
        </w:numPr>
        <w:rPr>
          <w:lang w:val="fr-FR"/>
        </w:rPr>
      </w:pPr>
      <w:r w:rsidRPr="003F5CA0">
        <w:rPr>
          <w:lang w:val="fr-FR"/>
        </w:rPr>
        <w:t xml:space="preserve">Sensibiliser au moins </w:t>
      </w:r>
      <w:r w:rsidRPr="003F5CA0">
        <w:rPr>
          <w:b/>
          <w:bCs/>
          <w:lang w:val="fr-FR"/>
        </w:rPr>
        <w:t>1 200 hommes et garçons</w:t>
      </w:r>
      <w:r w:rsidRPr="003F5CA0">
        <w:rPr>
          <w:lang w:val="fr-FR"/>
        </w:rPr>
        <w:t xml:space="preserve"> sur les principes de la masculinité positive.</w:t>
      </w:r>
    </w:p>
    <w:p w14:paraId="47AAD12A" w14:textId="77777777" w:rsidR="00DE5103" w:rsidRPr="003F5CA0" w:rsidRDefault="00DE5103" w:rsidP="00DE5103">
      <w:pPr>
        <w:numPr>
          <w:ilvl w:val="0"/>
          <w:numId w:val="8"/>
        </w:numPr>
        <w:rPr>
          <w:lang w:val="fr-FR"/>
        </w:rPr>
      </w:pPr>
      <w:r w:rsidRPr="003F5CA0">
        <w:rPr>
          <w:lang w:val="fr-FR"/>
        </w:rPr>
        <w:t>Renforcer la participation des leaders communautaires, religieux et traditionnels dans la promotion des comportements masculins non violents.</w:t>
      </w:r>
    </w:p>
    <w:p w14:paraId="7F2722BA" w14:textId="77777777" w:rsidR="00DE5103" w:rsidRPr="003F5CA0" w:rsidRDefault="00DE5103" w:rsidP="00DE5103">
      <w:pPr>
        <w:numPr>
          <w:ilvl w:val="0"/>
          <w:numId w:val="8"/>
        </w:numPr>
        <w:rPr>
          <w:lang w:val="fr-FR"/>
        </w:rPr>
      </w:pPr>
      <w:r w:rsidRPr="003F5CA0">
        <w:rPr>
          <w:lang w:val="fr-FR"/>
        </w:rPr>
        <w:t>Promouvoir le dialogue hommes-femmes dans les communautés ciblées pour réduire les comportements toxiques et favoriser la collaboration constructive.</w:t>
      </w:r>
    </w:p>
    <w:p w14:paraId="74AAB26F"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3. Approche méthodologique</w:t>
      </w:r>
    </w:p>
    <w:p w14:paraId="538C36F2"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Pour la mise en œuvre de cette activité, AHPVEO a adopté une approche participative basée sur :</w:t>
      </w:r>
    </w:p>
    <w:p w14:paraId="4524CE09" w14:textId="77777777" w:rsidR="00DE5103" w:rsidRPr="00DE5103" w:rsidRDefault="00DE5103" w:rsidP="00DE5103">
      <w:pPr>
        <w:numPr>
          <w:ilvl w:val="0"/>
          <w:numId w:val="2"/>
        </w:num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Des </w:t>
      </w:r>
      <w:r w:rsidRPr="00DE5103">
        <w:rPr>
          <w:rFonts w:ascii="Times New Roman" w:hAnsi="Times New Roman" w:cs="Times New Roman"/>
          <w:b/>
          <w:bCs/>
          <w:sz w:val="24"/>
          <w:szCs w:val="24"/>
          <w:lang w:val="fr-FR"/>
        </w:rPr>
        <w:t>sessions de sensibilisation communautaire</w:t>
      </w:r>
    </w:p>
    <w:p w14:paraId="30010D3B" w14:textId="77777777" w:rsidR="00DE5103" w:rsidRPr="00DE5103" w:rsidRDefault="00DE5103" w:rsidP="00DE5103">
      <w:pPr>
        <w:numPr>
          <w:ilvl w:val="0"/>
          <w:numId w:val="2"/>
        </w:num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Des </w:t>
      </w:r>
      <w:r w:rsidRPr="00DE5103">
        <w:rPr>
          <w:rFonts w:ascii="Times New Roman" w:hAnsi="Times New Roman" w:cs="Times New Roman"/>
          <w:b/>
          <w:bCs/>
          <w:sz w:val="24"/>
          <w:szCs w:val="24"/>
          <w:lang w:val="fr-FR"/>
        </w:rPr>
        <w:t>présentations interactives</w:t>
      </w:r>
    </w:p>
    <w:p w14:paraId="336561BB" w14:textId="77777777" w:rsidR="00DE5103" w:rsidRPr="00DE5103" w:rsidRDefault="00DE5103" w:rsidP="00DE5103">
      <w:pPr>
        <w:numPr>
          <w:ilvl w:val="0"/>
          <w:numId w:val="2"/>
        </w:numPr>
        <w:rPr>
          <w:rFonts w:ascii="Times New Roman" w:hAnsi="Times New Roman" w:cs="Times New Roman"/>
          <w:sz w:val="24"/>
          <w:szCs w:val="24"/>
          <w:lang w:val="fr-FR"/>
        </w:rPr>
      </w:pPr>
      <w:r w:rsidRPr="00DE5103">
        <w:rPr>
          <w:rFonts w:ascii="Times New Roman" w:hAnsi="Times New Roman" w:cs="Times New Roman"/>
          <w:sz w:val="24"/>
          <w:szCs w:val="24"/>
          <w:lang w:val="fr-FR"/>
        </w:rPr>
        <w:lastRenderedPageBreak/>
        <w:t xml:space="preserve">Des </w:t>
      </w:r>
      <w:r w:rsidRPr="00DE5103">
        <w:rPr>
          <w:rFonts w:ascii="Times New Roman" w:hAnsi="Times New Roman" w:cs="Times New Roman"/>
          <w:b/>
          <w:bCs/>
          <w:sz w:val="24"/>
          <w:szCs w:val="24"/>
          <w:lang w:val="fr-FR"/>
        </w:rPr>
        <w:t>travaux de groupe</w:t>
      </w:r>
    </w:p>
    <w:p w14:paraId="53631FD8" w14:textId="77777777" w:rsidR="00DE5103" w:rsidRPr="00DE5103" w:rsidRDefault="00DE5103" w:rsidP="00DE5103">
      <w:pPr>
        <w:numPr>
          <w:ilvl w:val="0"/>
          <w:numId w:val="2"/>
        </w:num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Des </w:t>
      </w:r>
      <w:r w:rsidRPr="00DE5103">
        <w:rPr>
          <w:rFonts w:ascii="Times New Roman" w:hAnsi="Times New Roman" w:cs="Times New Roman"/>
          <w:b/>
          <w:bCs/>
          <w:sz w:val="24"/>
          <w:szCs w:val="24"/>
          <w:lang w:val="fr-FR"/>
        </w:rPr>
        <w:t>témoignages et échanges d’expériences</w:t>
      </w:r>
    </w:p>
    <w:p w14:paraId="1CC9844D" w14:textId="77777777" w:rsidR="00DE5103" w:rsidRPr="00DE5103" w:rsidRDefault="00DE5103" w:rsidP="00DE5103">
      <w:pPr>
        <w:numPr>
          <w:ilvl w:val="0"/>
          <w:numId w:val="2"/>
        </w:num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Des </w:t>
      </w:r>
      <w:r w:rsidRPr="00DE5103">
        <w:rPr>
          <w:rFonts w:ascii="Times New Roman" w:hAnsi="Times New Roman" w:cs="Times New Roman"/>
          <w:b/>
          <w:bCs/>
          <w:sz w:val="24"/>
          <w:szCs w:val="24"/>
          <w:lang w:val="fr-FR"/>
        </w:rPr>
        <w:t>discussions communautaires</w:t>
      </w:r>
    </w:p>
    <w:p w14:paraId="6C0253C7" w14:textId="52F73CF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Cette approche a permis de favoriser la participation active des participants et d’encourager un dialogue ouvert sur les normes sociales et les rôles des hommes dans la société.</w:t>
      </w:r>
    </w:p>
    <w:p w14:paraId="3054F48D"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4. Activités réalisées</w:t>
      </w:r>
    </w:p>
    <w:p w14:paraId="4636976B"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Les activités suivantes ont été réalisées :</w:t>
      </w:r>
    </w:p>
    <w:p w14:paraId="375BC7AD" w14:textId="77777777" w:rsidR="00DE5103" w:rsidRPr="00DE5103" w:rsidRDefault="00DE5103" w:rsidP="00DE5103">
      <w:pPr>
        <w:numPr>
          <w:ilvl w:val="0"/>
          <w:numId w:val="3"/>
        </w:numPr>
        <w:rPr>
          <w:rFonts w:ascii="Times New Roman" w:hAnsi="Times New Roman" w:cs="Times New Roman"/>
          <w:sz w:val="24"/>
          <w:szCs w:val="24"/>
          <w:lang w:val="fr-FR"/>
        </w:rPr>
      </w:pPr>
      <w:r w:rsidRPr="00DE5103">
        <w:rPr>
          <w:rFonts w:ascii="Times New Roman" w:hAnsi="Times New Roman" w:cs="Times New Roman"/>
          <w:sz w:val="24"/>
          <w:szCs w:val="24"/>
          <w:lang w:val="fr-FR"/>
        </w:rPr>
        <w:t>Organisation d’une séance de sensibilisation sur la masculinité positive.</w:t>
      </w:r>
    </w:p>
    <w:p w14:paraId="57080F96" w14:textId="77777777" w:rsidR="00DE5103" w:rsidRPr="00DE5103" w:rsidRDefault="00DE5103" w:rsidP="00DE5103">
      <w:pPr>
        <w:numPr>
          <w:ilvl w:val="0"/>
          <w:numId w:val="3"/>
        </w:numPr>
        <w:rPr>
          <w:rFonts w:ascii="Times New Roman" w:hAnsi="Times New Roman" w:cs="Times New Roman"/>
          <w:sz w:val="24"/>
          <w:szCs w:val="24"/>
          <w:lang w:val="fr-FR"/>
        </w:rPr>
      </w:pPr>
      <w:r w:rsidRPr="00DE5103">
        <w:rPr>
          <w:rFonts w:ascii="Times New Roman" w:hAnsi="Times New Roman" w:cs="Times New Roman"/>
          <w:sz w:val="24"/>
          <w:szCs w:val="24"/>
          <w:lang w:val="fr-FR"/>
        </w:rPr>
        <w:t>Présentation des concepts liés à l’égalité de genre et à la prévention des violences basées sur le genre.</w:t>
      </w:r>
    </w:p>
    <w:p w14:paraId="6B4AE23A" w14:textId="77777777" w:rsidR="00DE5103" w:rsidRPr="00DE5103" w:rsidRDefault="00DE5103" w:rsidP="00DE5103">
      <w:pPr>
        <w:numPr>
          <w:ilvl w:val="0"/>
          <w:numId w:val="3"/>
        </w:numPr>
        <w:rPr>
          <w:rFonts w:ascii="Times New Roman" w:hAnsi="Times New Roman" w:cs="Times New Roman"/>
          <w:sz w:val="24"/>
          <w:szCs w:val="24"/>
          <w:lang w:val="fr-FR"/>
        </w:rPr>
      </w:pPr>
      <w:r w:rsidRPr="00DE5103">
        <w:rPr>
          <w:rFonts w:ascii="Times New Roman" w:hAnsi="Times New Roman" w:cs="Times New Roman"/>
          <w:sz w:val="24"/>
          <w:szCs w:val="24"/>
          <w:lang w:val="fr-FR"/>
        </w:rPr>
        <w:t>Discussions communautaires sur les comportements favorisant le respect et la paix dans les familles.</w:t>
      </w:r>
    </w:p>
    <w:p w14:paraId="32D5CB20" w14:textId="77777777" w:rsidR="00DE5103" w:rsidRPr="00DE5103" w:rsidRDefault="00DE5103" w:rsidP="00DE5103">
      <w:pPr>
        <w:numPr>
          <w:ilvl w:val="0"/>
          <w:numId w:val="3"/>
        </w:numPr>
        <w:rPr>
          <w:rFonts w:ascii="Times New Roman" w:hAnsi="Times New Roman" w:cs="Times New Roman"/>
          <w:sz w:val="24"/>
          <w:szCs w:val="24"/>
          <w:lang w:val="fr-FR"/>
        </w:rPr>
      </w:pPr>
      <w:r w:rsidRPr="00DE5103">
        <w:rPr>
          <w:rFonts w:ascii="Times New Roman" w:hAnsi="Times New Roman" w:cs="Times New Roman"/>
          <w:sz w:val="24"/>
          <w:szCs w:val="24"/>
          <w:lang w:val="fr-FR"/>
        </w:rPr>
        <w:t>Engagement des participants dans la préparation de la Journée mondiale de la masculinité positive.</w:t>
      </w:r>
    </w:p>
    <w:p w14:paraId="4173E0ED" w14:textId="69C6C1B9" w:rsidR="00DE5103" w:rsidRPr="00DE5103" w:rsidRDefault="00DE5103" w:rsidP="00DE5103">
      <w:pPr>
        <w:numPr>
          <w:ilvl w:val="0"/>
          <w:numId w:val="3"/>
        </w:numPr>
        <w:rPr>
          <w:rFonts w:ascii="Times New Roman" w:hAnsi="Times New Roman" w:cs="Times New Roman"/>
          <w:sz w:val="24"/>
          <w:szCs w:val="24"/>
          <w:lang w:val="fr-FR"/>
        </w:rPr>
      </w:pPr>
      <w:r w:rsidRPr="00DE5103">
        <w:rPr>
          <w:rFonts w:ascii="Times New Roman" w:hAnsi="Times New Roman" w:cs="Times New Roman"/>
          <w:sz w:val="24"/>
          <w:szCs w:val="24"/>
          <w:lang w:val="fr-FR"/>
        </w:rPr>
        <w:t>Identification des actions communautaires à mener pour promouvoir la masculinité positive.</w:t>
      </w:r>
    </w:p>
    <w:p w14:paraId="1588AD75"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5. Résultats obtenus</w:t>
      </w:r>
    </w:p>
    <w:p w14:paraId="37730E50"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Les résultats suivants ont été enregistrés :</w:t>
      </w:r>
    </w:p>
    <w:p w14:paraId="53F8DE5D" w14:textId="15AC2F7D" w:rsidR="00DE5103" w:rsidRPr="00DE5103" w:rsidRDefault="00DE5103" w:rsidP="00DE5103">
      <w:pPr>
        <w:numPr>
          <w:ilvl w:val="0"/>
          <w:numId w:val="4"/>
        </w:numPr>
        <w:rPr>
          <w:rFonts w:ascii="Times New Roman" w:hAnsi="Times New Roman" w:cs="Times New Roman"/>
          <w:sz w:val="24"/>
          <w:szCs w:val="24"/>
          <w:lang w:val="fr-FR"/>
        </w:rPr>
      </w:pPr>
      <w:r w:rsidRPr="00DE5103">
        <w:rPr>
          <w:rFonts w:ascii="Times New Roman" w:hAnsi="Times New Roman" w:cs="Times New Roman"/>
          <w:sz w:val="24"/>
          <w:szCs w:val="24"/>
          <w:lang w:val="fr-FR"/>
        </w:rPr>
        <w:t xml:space="preserve">Sensibilisation de </w:t>
      </w:r>
      <w:r>
        <w:rPr>
          <w:rFonts w:ascii="Times New Roman" w:hAnsi="Times New Roman" w:cs="Times New Roman"/>
          <w:b/>
          <w:bCs/>
          <w:sz w:val="24"/>
          <w:szCs w:val="24"/>
          <w:lang w:val="fr-FR"/>
        </w:rPr>
        <w:t>1804</w:t>
      </w:r>
      <w:r w:rsidRPr="00DE5103">
        <w:rPr>
          <w:rFonts w:ascii="Times New Roman" w:hAnsi="Times New Roman" w:cs="Times New Roman"/>
          <w:b/>
          <w:bCs/>
          <w:sz w:val="24"/>
          <w:szCs w:val="24"/>
          <w:lang w:val="fr-FR"/>
        </w:rPr>
        <w:t xml:space="preserve"> participants</w:t>
      </w:r>
      <w:r w:rsidRPr="00DE5103">
        <w:rPr>
          <w:rFonts w:ascii="Times New Roman" w:hAnsi="Times New Roman" w:cs="Times New Roman"/>
          <w:sz w:val="24"/>
          <w:szCs w:val="24"/>
          <w:lang w:val="fr-FR"/>
        </w:rPr>
        <w:t xml:space="preserve"> sur la masculinité positive.</w:t>
      </w:r>
    </w:p>
    <w:p w14:paraId="0D7784AF" w14:textId="77777777" w:rsidR="00DE5103" w:rsidRPr="00DE5103" w:rsidRDefault="00DE5103" w:rsidP="00DE5103">
      <w:pPr>
        <w:numPr>
          <w:ilvl w:val="0"/>
          <w:numId w:val="4"/>
        </w:numPr>
        <w:rPr>
          <w:rFonts w:ascii="Times New Roman" w:hAnsi="Times New Roman" w:cs="Times New Roman"/>
          <w:sz w:val="24"/>
          <w:szCs w:val="24"/>
          <w:lang w:val="fr-FR"/>
        </w:rPr>
      </w:pPr>
      <w:r w:rsidRPr="00DE5103">
        <w:rPr>
          <w:rFonts w:ascii="Times New Roman" w:hAnsi="Times New Roman" w:cs="Times New Roman"/>
          <w:sz w:val="24"/>
          <w:szCs w:val="24"/>
          <w:lang w:val="fr-FR"/>
        </w:rPr>
        <w:t>Amélioration de la compréhension des participants sur leur rôle dans la prévention des violences basées sur le genre.</w:t>
      </w:r>
    </w:p>
    <w:p w14:paraId="3D29DA75" w14:textId="77777777" w:rsidR="00DE5103" w:rsidRPr="00DE5103" w:rsidRDefault="00DE5103" w:rsidP="00DE5103">
      <w:pPr>
        <w:numPr>
          <w:ilvl w:val="0"/>
          <w:numId w:val="4"/>
        </w:numPr>
        <w:rPr>
          <w:rFonts w:ascii="Times New Roman" w:hAnsi="Times New Roman" w:cs="Times New Roman"/>
          <w:sz w:val="24"/>
          <w:szCs w:val="24"/>
          <w:lang w:val="fr-FR"/>
        </w:rPr>
      </w:pPr>
      <w:r w:rsidRPr="00DE5103">
        <w:rPr>
          <w:rFonts w:ascii="Times New Roman" w:hAnsi="Times New Roman" w:cs="Times New Roman"/>
          <w:sz w:val="24"/>
          <w:szCs w:val="24"/>
          <w:lang w:val="fr-FR"/>
        </w:rPr>
        <w:t>Engagement de plusieurs leaders communautaires à soutenir les initiatives de promotion de la masculinité positive.</w:t>
      </w:r>
    </w:p>
    <w:p w14:paraId="09AE8CC7" w14:textId="77777777" w:rsidR="00DE5103" w:rsidRPr="00DE5103" w:rsidRDefault="00DE5103" w:rsidP="00DE5103">
      <w:pPr>
        <w:numPr>
          <w:ilvl w:val="0"/>
          <w:numId w:val="4"/>
        </w:numPr>
        <w:rPr>
          <w:rFonts w:ascii="Times New Roman" w:hAnsi="Times New Roman" w:cs="Times New Roman"/>
          <w:sz w:val="24"/>
          <w:szCs w:val="24"/>
          <w:lang w:val="fr-FR"/>
        </w:rPr>
      </w:pPr>
      <w:r w:rsidRPr="00DE5103">
        <w:rPr>
          <w:rFonts w:ascii="Times New Roman" w:hAnsi="Times New Roman" w:cs="Times New Roman"/>
          <w:sz w:val="24"/>
          <w:szCs w:val="24"/>
          <w:lang w:val="fr-FR"/>
        </w:rPr>
        <w:t>Renforcement du dialogue communautaire autour des valeurs de respect et d’égalité.</w:t>
      </w:r>
    </w:p>
    <w:p w14:paraId="374C3703" w14:textId="49881448" w:rsidR="00DE5103" w:rsidRPr="00DE5103" w:rsidRDefault="00DE5103" w:rsidP="00DE5103">
      <w:pPr>
        <w:numPr>
          <w:ilvl w:val="0"/>
          <w:numId w:val="4"/>
        </w:numPr>
        <w:rPr>
          <w:rFonts w:ascii="Times New Roman" w:hAnsi="Times New Roman" w:cs="Times New Roman"/>
          <w:sz w:val="24"/>
          <w:szCs w:val="24"/>
          <w:lang w:val="fr-FR"/>
        </w:rPr>
      </w:pPr>
      <w:r w:rsidRPr="00DE5103">
        <w:rPr>
          <w:rFonts w:ascii="Times New Roman" w:hAnsi="Times New Roman" w:cs="Times New Roman"/>
          <w:sz w:val="24"/>
          <w:szCs w:val="24"/>
          <w:lang w:val="fr-FR"/>
        </w:rPr>
        <w:t>Mobilisation communautaire pour la célébration de la Journée mondiale de la masculinité positive.</w:t>
      </w:r>
    </w:p>
    <w:p w14:paraId="01E73CD8"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6. Indicateurs de performance</w:t>
      </w:r>
    </w:p>
    <w:tbl>
      <w:tblPr>
        <w:tblStyle w:val="TableGrid"/>
        <w:tblW w:w="0" w:type="auto"/>
        <w:tblLook w:val="04A0" w:firstRow="1" w:lastRow="0" w:firstColumn="1" w:lastColumn="0" w:noHBand="0" w:noVBand="1"/>
      </w:tblPr>
      <w:tblGrid>
        <w:gridCol w:w="4682"/>
        <w:gridCol w:w="1163"/>
      </w:tblGrid>
      <w:tr w:rsidR="00DE5103" w:rsidRPr="00DE5103" w14:paraId="18EF4C3F" w14:textId="77777777" w:rsidTr="00DE5103">
        <w:tc>
          <w:tcPr>
            <w:tcW w:w="0" w:type="auto"/>
            <w:hideMark/>
          </w:tcPr>
          <w:p w14:paraId="1F15DA46" w14:textId="77777777" w:rsidR="00DE5103" w:rsidRPr="00DE5103" w:rsidRDefault="00DE5103" w:rsidP="00DE5103">
            <w:pPr>
              <w:spacing w:after="160" w:line="259" w:lineRule="auto"/>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Indicateurs</w:t>
            </w:r>
          </w:p>
        </w:tc>
        <w:tc>
          <w:tcPr>
            <w:tcW w:w="0" w:type="auto"/>
            <w:hideMark/>
          </w:tcPr>
          <w:p w14:paraId="246384ED" w14:textId="77777777" w:rsidR="00DE5103" w:rsidRPr="00DE5103" w:rsidRDefault="00DE5103" w:rsidP="00DE5103">
            <w:pPr>
              <w:spacing w:after="160" w:line="259" w:lineRule="auto"/>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Résultats</w:t>
            </w:r>
          </w:p>
        </w:tc>
      </w:tr>
      <w:tr w:rsidR="00DE5103" w:rsidRPr="00DE5103" w14:paraId="190585E1" w14:textId="77777777" w:rsidTr="00DE5103">
        <w:tc>
          <w:tcPr>
            <w:tcW w:w="0" w:type="auto"/>
            <w:hideMark/>
          </w:tcPr>
          <w:p w14:paraId="2F4CBFB0"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Nombre total de participants</w:t>
            </w:r>
          </w:p>
        </w:tc>
        <w:tc>
          <w:tcPr>
            <w:tcW w:w="0" w:type="auto"/>
            <w:hideMark/>
          </w:tcPr>
          <w:p w14:paraId="2E62A29F" w14:textId="5F8E9F83"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356</w:t>
            </w:r>
          </w:p>
        </w:tc>
      </w:tr>
      <w:tr w:rsidR="00DE5103" w:rsidRPr="00DE5103" w14:paraId="554BFCF1" w14:textId="77777777" w:rsidTr="00DE5103">
        <w:tc>
          <w:tcPr>
            <w:tcW w:w="0" w:type="auto"/>
            <w:hideMark/>
          </w:tcPr>
          <w:p w14:paraId="03EDD398"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Nombre d’hommes sensibilisés</w:t>
            </w:r>
          </w:p>
        </w:tc>
        <w:tc>
          <w:tcPr>
            <w:tcW w:w="0" w:type="auto"/>
            <w:hideMark/>
          </w:tcPr>
          <w:p w14:paraId="55DB334D" w14:textId="40667BA3"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645</w:t>
            </w:r>
          </w:p>
        </w:tc>
      </w:tr>
      <w:tr w:rsidR="00DE5103" w:rsidRPr="00DE5103" w14:paraId="37AF22BC" w14:textId="77777777" w:rsidTr="00DE5103">
        <w:tc>
          <w:tcPr>
            <w:tcW w:w="0" w:type="auto"/>
            <w:hideMark/>
          </w:tcPr>
          <w:p w14:paraId="5F339FF0"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lastRenderedPageBreak/>
              <w:t>Nombre de jeunes participants</w:t>
            </w:r>
          </w:p>
        </w:tc>
        <w:tc>
          <w:tcPr>
            <w:tcW w:w="0" w:type="auto"/>
            <w:hideMark/>
          </w:tcPr>
          <w:p w14:paraId="5A8B93BA" w14:textId="7B66EB6A"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680</w:t>
            </w:r>
          </w:p>
        </w:tc>
      </w:tr>
      <w:tr w:rsidR="00DE5103" w:rsidRPr="00DE5103" w14:paraId="46B39BF0" w14:textId="77777777" w:rsidTr="00DE5103">
        <w:tc>
          <w:tcPr>
            <w:tcW w:w="0" w:type="auto"/>
            <w:hideMark/>
          </w:tcPr>
          <w:p w14:paraId="54D449CE"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Nombre de femmes leaders présentes</w:t>
            </w:r>
          </w:p>
        </w:tc>
        <w:tc>
          <w:tcPr>
            <w:tcW w:w="0" w:type="auto"/>
            <w:hideMark/>
          </w:tcPr>
          <w:p w14:paraId="6F2056EC" w14:textId="075F7E89"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3</w:t>
            </w:r>
            <w:r>
              <w:rPr>
                <w:rFonts w:ascii="Times New Roman" w:hAnsi="Times New Roman" w:cs="Times New Roman"/>
                <w:sz w:val="24"/>
                <w:szCs w:val="24"/>
                <w:lang w:val="fr-FR"/>
              </w:rPr>
              <w:t>23</w:t>
            </w:r>
          </w:p>
        </w:tc>
      </w:tr>
      <w:tr w:rsidR="00DE5103" w:rsidRPr="00DE5103" w14:paraId="3E993154" w14:textId="77777777" w:rsidTr="00DE5103">
        <w:tc>
          <w:tcPr>
            <w:tcW w:w="0" w:type="auto"/>
            <w:hideMark/>
          </w:tcPr>
          <w:p w14:paraId="737217EE"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Nombre de leaders communautaires impliqués</w:t>
            </w:r>
          </w:p>
        </w:tc>
        <w:tc>
          <w:tcPr>
            <w:tcW w:w="0" w:type="auto"/>
            <w:hideMark/>
          </w:tcPr>
          <w:p w14:paraId="7B0D0C2E" w14:textId="50BB66EE"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356</w:t>
            </w:r>
          </w:p>
        </w:tc>
      </w:tr>
    </w:tbl>
    <w:p w14:paraId="16063DA8" w14:textId="5285105C" w:rsidR="00DE5103" w:rsidRPr="00DE5103" w:rsidRDefault="00DE5103" w:rsidP="00DE5103">
      <w:pPr>
        <w:rPr>
          <w:rFonts w:ascii="Times New Roman" w:hAnsi="Times New Roman" w:cs="Times New Roman"/>
          <w:sz w:val="24"/>
          <w:szCs w:val="24"/>
          <w:lang w:val="fr-FR"/>
        </w:rPr>
      </w:pPr>
    </w:p>
    <w:p w14:paraId="08781D38"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7. Profil des participants</w:t>
      </w:r>
    </w:p>
    <w:tbl>
      <w:tblPr>
        <w:tblStyle w:val="TableGrid"/>
        <w:tblW w:w="0" w:type="auto"/>
        <w:tblLook w:val="04A0" w:firstRow="1" w:lastRow="0" w:firstColumn="1" w:lastColumn="0" w:noHBand="0" w:noVBand="1"/>
      </w:tblPr>
      <w:tblGrid>
        <w:gridCol w:w="3964"/>
        <w:gridCol w:w="1418"/>
      </w:tblGrid>
      <w:tr w:rsidR="00DE5103" w:rsidRPr="00DE5103" w14:paraId="197F6079" w14:textId="77777777" w:rsidTr="00DE5103">
        <w:tc>
          <w:tcPr>
            <w:tcW w:w="3964" w:type="dxa"/>
            <w:hideMark/>
          </w:tcPr>
          <w:p w14:paraId="03058FE4" w14:textId="77777777" w:rsidR="00DE5103" w:rsidRPr="00DE5103" w:rsidRDefault="00DE5103" w:rsidP="00DE5103">
            <w:pPr>
              <w:spacing w:after="160" w:line="259" w:lineRule="auto"/>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Catégorie</w:t>
            </w:r>
          </w:p>
        </w:tc>
        <w:tc>
          <w:tcPr>
            <w:tcW w:w="1418" w:type="dxa"/>
            <w:hideMark/>
          </w:tcPr>
          <w:p w14:paraId="076DC731" w14:textId="77777777" w:rsidR="00DE5103" w:rsidRPr="00DE5103" w:rsidRDefault="00DE5103" w:rsidP="00DE5103">
            <w:pPr>
              <w:spacing w:after="160" w:line="259" w:lineRule="auto"/>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Nombre</w:t>
            </w:r>
          </w:p>
        </w:tc>
      </w:tr>
      <w:tr w:rsidR="00DE5103" w:rsidRPr="00DE5103" w14:paraId="32C989C8" w14:textId="77777777" w:rsidTr="00DE5103">
        <w:tc>
          <w:tcPr>
            <w:tcW w:w="3964" w:type="dxa"/>
            <w:hideMark/>
          </w:tcPr>
          <w:p w14:paraId="46A4B8DF"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Hommes adultes</w:t>
            </w:r>
          </w:p>
        </w:tc>
        <w:tc>
          <w:tcPr>
            <w:tcW w:w="1418" w:type="dxa"/>
            <w:hideMark/>
          </w:tcPr>
          <w:p w14:paraId="38551313" w14:textId="7B7972F6"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356</w:t>
            </w:r>
          </w:p>
        </w:tc>
      </w:tr>
      <w:tr w:rsidR="00DE5103" w:rsidRPr="00DE5103" w14:paraId="3554F11F" w14:textId="77777777" w:rsidTr="00DE5103">
        <w:tc>
          <w:tcPr>
            <w:tcW w:w="3964" w:type="dxa"/>
            <w:hideMark/>
          </w:tcPr>
          <w:p w14:paraId="78B79B3D"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Jeunes garçons</w:t>
            </w:r>
          </w:p>
        </w:tc>
        <w:tc>
          <w:tcPr>
            <w:tcW w:w="1418" w:type="dxa"/>
            <w:hideMark/>
          </w:tcPr>
          <w:p w14:paraId="36CB6E58" w14:textId="72CA32EB"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645</w:t>
            </w:r>
          </w:p>
        </w:tc>
      </w:tr>
      <w:tr w:rsidR="00DE5103" w:rsidRPr="00DE5103" w14:paraId="4DDF8AE6" w14:textId="77777777" w:rsidTr="00DE5103">
        <w:tc>
          <w:tcPr>
            <w:tcW w:w="3964" w:type="dxa"/>
            <w:hideMark/>
          </w:tcPr>
          <w:p w14:paraId="16B31339"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Femmes leaders</w:t>
            </w:r>
          </w:p>
        </w:tc>
        <w:tc>
          <w:tcPr>
            <w:tcW w:w="1418" w:type="dxa"/>
            <w:hideMark/>
          </w:tcPr>
          <w:p w14:paraId="6EF526D4" w14:textId="497A3F6E"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680</w:t>
            </w:r>
          </w:p>
        </w:tc>
      </w:tr>
      <w:tr w:rsidR="00DE5103" w:rsidRPr="00DE5103" w14:paraId="0FA01531" w14:textId="77777777" w:rsidTr="00DE5103">
        <w:tc>
          <w:tcPr>
            <w:tcW w:w="3964" w:type="dxa"/>
            <w:hideMark/>
          </w:tcPr>
          <w:p w14:paraId="13E08B60"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Leaders communautaires</w:t>
            </w:r>
          </w:p>
        </w:tc>
        <w:tc>
          <w:tcPr>
            <w:tcW w:w="1418" w:type="dxa"/>
            <w:hideMark/>
          </w:tcPr>
          <w:p w14:paraId="284F91FB" w14:textId="7F43B71B"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123</w:t>
            </w:r>
          </w:p>
        </w:tc>
      </w:tr>
      <w:tr w:rsidR="00DE5103" w:rsidRPr="00DE5103" w14:paraId="2C5E9792" w14:textId="77777777" w:rsidTr="00DE5103">
        <w:tc>
          <w:tcPr>
            <w:tcW w:w="3964" w:type="dxa"/>
            <w:hideMark/>
          </w:tcPr>
          <w:p w14:paraId="0B59A576" w14:textId="77777777" w:rsidR="00DE5103" w:rsidRPr="00DE5103" w:rsidRDefault="00DE5103" w:rsidP="00DE5103">
            <w:pPr>
              <w:spacing w:after="160" w:line="259" w:lineRule="auto"/>
              <w:rPr>
                <w:rFonts w:ascii="Times New Roman" w:hAnsi="Times New Roman" w:cs="Times New Roman"/>
                <w:sz w:val="24"/>
                <w:szCs w:val="24"/>
                <w:lang w:val="fr-FR"/>
              </w:rPr>
            </w:pPr>
            <w:r w:rsidRPr="00DE5103">
              <w:rPr>
                <w:rFonts w:ascii="Times New Roman" w:hAnsi="Times New Roman" w:cs="Times New Roman"/>
                <w:sz w:val="24"/>
                <w:szCs w:val="24"/>
                <w:lang w:val="fr-FR"/>
              </w:rPr>
              <w:t>Total</w:t>
            </w:r>
          </w:p>
        </w:tc>
        <w:tc>
          <w:tcPr>
            <w:tcW w:w="1418" w:type="dxa"/>
            <w:hideMark/>
          </w:tcPr>
          <w:p w14:paraId="092D5D3D" w14:textId="37426C73" w:rsidR="00DE5103" w:rsidRPr="00DE5103" w:rsidRDefault="00DE5103" w:rsidP="00DE5103">
            <w:pPr>
              <w:spacing w:after="160" w:line="259" w:lineRule="auto"/>
              <w:rPr>
                <w:rFonts w:ascii="Times New Roman" w:hAnsi="Times New Roman" w:cs="Times New Roman"/>
                <w:sz w:val="24"/>
                <w:szCs w:val="24"/>
                <w:lang w:val="fr-FR"/>
              </w:rPr>
            </w:pPr>
            <w:r>
              <w:rPr>
                <w:rFonts w:ascii="Times New Roman" w:hAnsi="Times New Roman" w:cs="Times New Roman"/>
                <w:sz w:val="24"/>
                <w:szCs w:val="24"/>
                <w:lang w:val="fr-FR"/>
              </w:rPr>
              <w:t>1804</w:t>
            </w:r>
          </w:p>
        </w:tc>
      </w:tr>
    </w:tbl>
    <w:p w14:paraId="43E98E89" w14:textId="10EE7C1E" w:rsidR="00DE5103" w:rsidRPr="00DE5103" w:rsidRDefault="00DE5103" w:rsidP="00DE5103">
      <w:pPr>
        <w:rPr>
          <w:rFonts w:ascii="Times New Roman" w:hAnsi="Times New Roman" w:cs="Times New Roman"/>
          <w:sz w:val="24"/>
          <w:szCs w:val="24"/>
          <w:lang w:val="fr-FR"/>
        </w:rPr>
      </w:pPr>
    </w:p>
    <w:p w14:paraId="720DF715"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8. Impact de l’activité</w:t>
      </w:r>
    </w:p>
    <w:p w14:paraId="1CCCCE40"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L’activité a contribué à :</w:t>
      </w:r>
    </w:p>
    <w:p w14:paraId="78113D32" w14:textId="77777777" w:rsidR="00DE5103" w:rsidRPr="00DE5103" w:rsidRDefault="00DE5103" w:rsidP="00DE5103">
      <w:pPr>
        <w:numPr>
          <w:ilvl w:val="0"/>
          <w:numId w:val="5"/>
        </w:numPr>
        <w:rPr>
          <w:rFonts w:ascii="Times New Roman" w:hAnsi="Times New Roman" w:cs="Times New Roman"/>
          <w:sz w:val="24"/>
          <w:szCs w:val="24"/>
          <w:lang w:val="fr-FR"/>
        </w:rPr>
      </w:pPr>
      <w:r w:rsidRPr="00DE5103">
        <w:rPr>
          <w:rFonts w:ascii="Times New Roman" w:hAnsi="Times New Roman" w:cs="Times New Roman"/>
          <w:sz w:val="24"/>
          <w:szCs w:val="24"/>
          <w:lang w:val="fr-FR"/>
        </w:rPr>
        <w:t>Renforcer la sensibilisation des hommes et des jeunes sur leur rôle dans la promotion de l’égalité de genre.</w:t>
      </w:r>
    </w:p>
    <w:p w14:paraId="4865A019" w14:textId="77777777" w:rsidR="00DE5103" w:rsidRPr="00DE5103" w:rsidRDefault="00DE5103" w:rsidP="00DE5103">
      <w:pPr>
        <w:numPr>
          <w:ilvl w:val="0"/>
          <w:numId w:val="5"/>
        </w:numPr>
        <w:rPr>
          <w:rFonts w:ascii="Times New Roman" w:hAnsi="Times New Roman" w:cs="Times New Roman"/>
          <w:sz w:val="24"/>
          <w:szCs w:val="24"/>
          <w:lang w:val="fr-FR"/>
        </w:rPr>
      </w:pPr>
      <w:r w:rsidRPr="00DE5103">
        <w:rPr>
          <w:rFonts w:ascii="Times New Roman" w:hAnsi="Times New Roman" w:cs="Times New Roman"/>
          <w:sz w:val="24"/>
          <w:szCs w:val="24"/>
          <w:lang w:val="fr-FR"/>
        </w:rPr>
        <w:t>Encourager l’adoption de comportements responsables favorisant la paix dans les familles et les communautés.</w:t>
      </w:r>
    </w:p>
    <w:p w14:paraId="7DBBBF83" w14:textId="77777777" w:rsidR="00DE5103" w:rsidRPr="00DE5103" w:rsidRDefault="00DE5103" w:rsidP="00DE5103">
      <w:pPr>
        <w:numPr>
          <w:ilvl w:val="0"/>
          <w:numId w:val="5"/>
        </w:numPr>
        <w:rPr>
          <w:rFonts w:ascii="Times New Roman" w:hAnsi="Times New Roman" w:cs="Times New Roman"/>
          <w:sz w:val="24"/>
          <w:szCs w:val="24"/>
          <w:lang w:val="fr-FR"/>
        </w:rPr>
      </w:pPr>
      <w:r w:rsidRPr="00DE5103">
        <w:rPr>
          <w:rFonts w:ascii="Times New Roman" w:hAnsi="Times New Roman" w:cs="Times New Roman"/>
          <w:sz w:val="24"/>
          <w:szCs w:val="24"/>
          <w:lang w:val="fr-FR"/>
        </w:rPr>
        <w:t>Promouvoir le dialogue communautaire sur la prévention des violences basées sur le genre.</w:t>
      </w:r>
    </w:p>
    <w:p w14:paraId="220760B3" w14:textId="3B463F12" w:rsidR="00DE5103" w:rsidRPr="00DE5103" w:rsidRDefault="00DE5103" w:rsidP="00DE5103">
      <w:pPr>
        <w:numPr>
          <w:ilvl w:val="0"/>
          <w:numId w:val="5"/>
        </w:numPr>
        <w:rPr>
          <w:rFonts w:ascii="Times New Roman" w:hAnsi="Times New Roman" w:cs="Times New Roman"/>
          <w:sz w:val="24"/>
          <w:szCs w:val="24"/>
          <w:lang w:val="fr-FR"/>
        </w:rPr>
      </w:pPr>
      <w:r w:rsidRPr="00DE5103">
        <w:rPr>
          <w:rFonts w:ascii="Times New Roman" w:hAnsi="Times New Roman" w:cs="Times New Roman"/>
          <w:sz w:val="24"/>
          <w:szCs w:val="24"/>
          <w:lang w:val="fr-FR"/>
        </w:rPr>
        <w:t>Renforcer la cohésion sociale à travers la participation collective aux discussions.</w:t>
      </w:r>
    </w:p>
    <w:p w14:paraId="101589CC"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9. Difficultés rencontrées</w:t>
      </w:r>
    </w:p>
    <w:p w14:paraId="255417A0"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Les principales difficultés rencontrées sont :</w:t>
      </w:r>
    </w:p>
    <w:p w14:paraId="261B17AA" w14:textId="77777777" w:rsidR="00DE5103" w:rsidRPr="00DE5103" w:rsidRDefault="00DE5103" w:rsidP="00DE5103">
      <w:pPr>
        <w:numPr>
          <w:ilvl w:val="0"/>
          <w:numId w:val="6"/>
        </w:numPr>
        <w:rPr>
          <w:rFonts w:ascii="Times New Roman" w:hAnsi="Times New Roman" w:cs="Times New Roman"/>
          <w:sz w:val="24"/>
          <w:szCs w:val="24"/>
          <w:lang w:val="fr-FR"/>
        </w:rPr>
      </w:pPr>
      <w:r w:rsidRPr="00DE5103">
        <w:rPr>
          <w:rFonts w:ascii="Times New Roman" w:hAnsi="Times New Roman" w:cs="Times New Roman"/>
          <w:sz w:val="24"/>
          <w:szCs w:val="24"/>
          <w:lang w:val="fr-FR"/>
        </w:rPr>
        <w:t>Faible connaissance initiale du concept de masculinité positive.</w:t>
      </w:r>
    </w:p>
    <w:p w14:paraId="7867939F" w14:textId="77777777" w:rsidR="00DE5103" w:rsidRPr="00DE5103" w:rsidRDefault="00DE5103" w:rsidP="00DE5103">
      <w:pPr>
        <w:numPr>
          <w:ilvl w:val="0"/>
          <w:numId w:val="6"/>
        </w:numPr>
        <w:rPr>
          <w:rFonts w:ascii="Times New Roman" w:hAnsi="Times New Roman" w:cs="Times New Roman"/>
          <w:sz w:val="24"/>
          <w:szCs w:val="24"/>
          <w:lang w:val="fr-FR"/>
        </w:rPr>
      </w:pPr>
      <w:r w:rsidRPr="00DE5103">
        <w:rPr>
          <w:rFonts w:ascii="Times New Roman" w:hAnsi="Times New Roman" w:cs="Times New Roman"/>
          <w:sz w:val="24"/>
          <w:szCs w:val="24"/>
          <w:lang w:val="fr-FR"/>
        </w:rPr>
        <w:t>Contraintes logistiques liées à la mobilisation des participants.</w:t>
      </w:r>
    </w:p>
    <w:p w14:paraId="1945AF84" w14:textId="750A995A" w:rsidR="00DE5103" w:rsidRPr="00DE5103" w:rsidRDefault="00DE5103" w:rsidP="00DE5103">
      <w:pPr>
        <w:numPr>
          <w:ilvl w:val="0"/>
          <w:numId w:val="6"/>
        </w:numPr>
        <w:rPr>
          <w:rFonts w:ascii="Times New Roman" w:hAnsi="Times New Roman" w:cs="Times New Roman"/>
          <w:sz w:val="24"/>
          <w:szCs w:val="24"/>
          <w:lang w:val="fr-FR"/>
        </w:rPr>
      </w:pPr>
      <w:r w:rsidRPr="00DE5103">
        <w:rPr>
          <w:rFonts w:ascii="Times New Roman" w:hAnsi="Times New Roman" w:cs="Times New Roman"/>
          <w:sz w:val="24"/>
          <w:szCs w:val="24"/>
          <w:lang w:val="fr-FR"/>
        </w:rPr>
        <w:t>Manque de ressources pour élargir la sensibilisation à d’autres quartiers.</w:t>
      </w:r>
    </w:p>
    <w:p w14:paraId="216B2356"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10. Recommandations</w:t>
      </w:r>
    </w:p>
    <w:p w14:paraId="26375F8E"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Afin de renforcer l’impact des initiatives futures, les recommandations suivantes ont été formulées :</w:t>
      </w:r>
    </w:p>
    <w:p w14:paraId="35597EBD" w14:textId="77777777" w:rsidR="00DE5103" w:rsidRPr="00DE5103" w:rsidRDefault="00DE5103" w:rsidP="00DE5103">
      <w:pPr>
        <w:numPr>
          <w:ilvl w:val="0"/>
          <w:numId w:val="7"/>
        </w:numPr>
        <w:rPr>
          <w:rFonts w:ascii="Times New Roman" w:hAnsi="Times New Roman" w:cs="Times New Roman"/>
          <w:sz w:val="24"/>
          <w:szCs w:val="24"/>
          <w:lang w:val="fr-FR"/>
        </w:rPr>
      </w:pPr>
      <w:r w:rsidRPr="00DE5103">
        <w:rPr>
          <w:rFonts w:ascii="Times New Roman" w:hAnsi="Times New Roman" w:cs="Times New Roman"/>
          <w:sz w:val="24"/>
          <w:szCs w:val="24"/>
          <w:lang w:val="fr-FR"/>
        </w:rPr>
        <w:lastRenderedPageBreak/>
        <w:t>Multiplier les activités de sensibilisation dans les communautés.</w:t>
      </w:r>
    </w:p>
    <w:p w14:paraId="455FDC52" w14:textId="77777777" w:rsidR="00DE5103" w:rsidRPr="00DE5103" w:rsidRDefault="00DE5103" w:rsidP="00DE5103">
      <w:pPr>
        <w:numPr>
          <w:ilvl w:val="0"/>
          <w:numId w:val="7"/>
        </w:numPr>
        <w:rPr>
          <w:rFonts w:ascii="Times New Roman" w:hAnsi="Times New Roman" w:cs="Times New Roman"/>
          <w:sz w:val="24"/>
          <w:szCs w:val="24"/>
          <w:lang w:val="fr-FR"/>
        </w:rPr>
      </w:pPr>
      <w:r w:rsidRPr="00DE5103">
        <w:rPr>
          <w:rFonts w:ascii="Times New Roman" w:hAnsi="Times New Roman" w:cs="Times New Roman"/>
          <w:sz w:val="24"/>
          <w:szCs w:val="24"/>
          <w:lang w:val="fr-FR"/>
        </w:rPr>
        <w:t>Impliquer davantage les leaders religieux et coutumiers.</w:t>
      </w:r>
    </w:p>
    <w:p w14:paraId="09941075" w14:textId="77777777" w:rsidR="00DE5103" w:rsidRPr="00DE5103" w:rsidRDefault="00DE5103" w:rsidP="00DE5103">
      <w:pPr>
        <w:numPr>
          <w:ilvl w:val="0"/>
          <w:numId w:val="7"/>
        </w:numPr>
        <w:rPr>
          <w:rFonts w:ascii="Times New Roman" w:hAnsi="Times New Roman" w:cs="Times New Roman"/>
          <w:sz w:val="24"/>
          <w:szCs w:val="24"/>
          <w:lang w:val="fr-FR"/>
        </w:rPr>
      </w:pPr>
      <w:r w:rsidRPr="00DE5103">
        <w:rPr>
          <w:rFonts w:ascii="Times New Roman" w:hAnsi="Times New Roman" w:cs="Times New Roman"/>
          <w:sz w:val="24"/>
          <w:szCs w:val="24"/>
          <w:lang w:val="fr-FR"/>
        </w:rPr>
        <w:t>Renforcer les campagnes de communication sur la masculinité positive.</w:t>
      </w:r>
    </w:p>
    <w:p w14:paraId="35C43C15" w14:textId="76296388" w:rsidR="00DE5103" w:rsidRPr="00DE5103" w:rsidRDefault="00DE5103" w:rsidP="00DE5103">
      <w:pPr>
        <w:numPr>
          <w:ilvl w:val="0"/>
          <w:numId w:val="7"/>
        </w:numPr>
        <w:rPr>
          <w:rFonts w:ascii="Times New Roman" w:hAnsi="Times New Roman" w:cs="Times New Roman"/>
          <w:sz w:val="24"/>
          <w:szCs w:val="24"/>
          <w:lang w:val="fr-FR"/>
        </w:rPr>
      </w:pPr>
      <w:r w:rsidRPr="00DE5103">
        <w:rPr>
          <w:rFonts w:ascii="Times New Roman" w:hAnsi="Times New Roman" w:cs="Times New Roman"/>
          <w:sz w:val="24"/>
          <w:szCs w:val="24"/>
          <w:lang w:val="fr-FR"/>
        </w:rPr>
        <w:t>Intégrer les jeunes dans les initiatives de promotion de la paix et de la cohésion sociale.</w:t>
      </w:r>
    </w:p>
    <w:p w14:paraId="4441C3FA" w14:textId="77777777" w:rsidR="00DE5103" w:rsidRPr="00DE5103" w:rsidRDefault="00DE5103" w:rsidP="00DE5103">
      <w:pPr>
        <w:rPr>
          <w:rFonts w:ascii="Times New Roman" w:hAnsi="Times New Roman" w:cs="Times New Roman"/>
          <w:b/>
          <w:bCs/>
          <w:sz w:val="24"/>
          <w:szCs w:val="24"/>
          <w:lang w:val="fr-FR"/>
        </w:rPr>
      </w:pPr>
      <w:r w:rsidRPr="00DE5103">
        <w:rPr>
          <w:rFonts w:ascii="Times New Roman" w:hAnsi="Times New Roman" w:cs="Times New Roman"/>
          <w:b/>
          <w:bCs/>
          <w:sz w:val="24"/>
          <w:szCs w:val="24"/>
          <w:lang w:val="fr-FR"/>
        </w:rPr>
        <w:t>11. Conclusion</w:t>
      </w:r>
    </w:p>
    <w:p w14:paraId="2A081933"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La sensibilisation sur la masculinité positive organisée par AHPVEO a permis de renforcer la compréhension des participants sur leur rôle dans la promotion de l’égalité de genre et la prévention des violences basées sur le genre.</w:t>
      </w:r>
    </w:p>
    <w:p w14:paraId="13BB8907"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L’engagement des participants et des leaders communautaires démontre l’importance de poursuivre ce type d’initiatives pour promouvoir une société plus équitable, pacifique et inclusive.</w:t>
      </w:r>
    </w:p>
    <w:p w14:paraId="1C84A0AB" w14:textId="77777777" w:rsidR="00DE5103" w:rsidRPr="00DE5103" w:rsidRDefault="00DE5103" w:rsidP="00DE5103">
      <w:pPr>
        <w:rPr>
          <w:rFonts w:ascii="Times New Roman" w:hAnsi="Times New Roman" w:cs="Times New Roman"/>
          <w:sz w:val="24"/>
          <w:szCs w:val="24"/>
          <w:lang w:val="fr-FR"/>
        </w:rPr>
      </w:pPr>
      <w:r w:rsidRPr="00DE5103">
        <w:rPr>
          <w:rFonts w:ascii="Times New Roman" w:hAnsi="Times New Roman" w:cs="Times New Roman"/>
          <w:sz w:val="24"/>
          <w:szCs w:val="24"/>
          <w:lang w:val="fr-FR"/>
        </w:rPr>
        <w:t>AHPVEO reste engagée à renforcer les actions visant à promouvoir la paix, la cohésion sociale et le développement communautaire.</w:t>
      </w:r>
    </w:p>
    <w:p w14:paraId="263A0816" w14:textId="77777777" w:rsidR="00DB02B1" w:rsidRPr="00DE5103" w:rsidRDefault="00DB02B1">
      <w:pPr>
        <w:rPr>
          <w:rFonts w:ascii="Times New Roman" w:hAnsi="Times New Roman" w:cs="Times New Roman"/>
          <w:sz w:val="24"/>
          <w:szCs w:val="24"/>
          <w:lang w:val="fr-FR"/>
        </w:rPr>
      </w:pPr>
    </w:p>
    <w:sectPr w:rsidR="00DB02B1" w:rsidRPr="00DE5103">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ACBF7" w14:textId="77777777" w:rsidR="004A1FDF" w:rsidRDefault="004A1FDF" w:rsidP="00DE5103">
      <w:pPr>
        <w:spacing w:after="0" w:line="240" w:lineRule="auto"/>
      </w:pPr>
      <w:r>
        <w:separator/>
      </w:r>
    </w:p>
  </w:endnote>
  <w:endnote w:type="continuationSeparator" w:id="0">
    <w:p w14:paraId="06C7305D" w14:textId="77777777" w:rsidR="004A1FDF" w:rsidRDefault="004A1FDF" w:rsidP="00DE51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D3AEAC" w14:textId="77777777" w:rsidR="004A1FDF" w:rsidRDefault="004A1FDF" w:rsidP="00DE5103">
      <w:pPr>
        <w:spacing w:after="0" w:line="240" w:lineRule="auto"/>
      </w:pPr>
      <w:r>
        <w:separator/>
      </w:r>
    </w:p>
  </w:footnote>
  <w:footnote w:type="continuationSeparator" w:id="0">
    <w:p w14:paraId="7A0617CE" w14:textId="77777777" w:rsidR="004A1FDF" w:rsidRDefault="004A1FDF" w:rsidP="00DE51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1AB56" w14:textId="2D236167" w:rsidR="00DE5103" w:rsidRPr="00DE5103" w:rsidRDefault="00DE5103" w:rsidP="00DE5103">
    <w:pPr>
      <w:pStyle w:val="Header"/>
    </w:pPr>
    <w:r w:rsidRPr="00F41C89">
      <w:rPr>
        <w:rFonts w:ascii="Times New Roman" w:hAnsi="Times New Roman" w:cs="Times New Roman"/>
        <w:noProof/>
      </w:rPr>
      <mc:AlternateContent>
        <mc:Choice Requires="wpg">
          <w:drawing>
            <wp:anchor distT="0" distB="0" distL="114300" distR="114300" simplePos="0" relativeHeight="251658240" behindDoc="1" locked="0" layoutInCell="1" allowOverlap="1" wp14:anchorId="415C703A" wp14:editId="729908CB">
              <wp:simplePos x="0" y="0"/>
              <wp:positionH relativeFrom="margin">
                <wp:align>left</wp:align>
              </wp:positionH>
              <wp:positionV relativeFrom="paragraph">
                <wp:posOffset>-354013</wp:posOffset>
              </wp:positionV>
              <wp:extent cx="5943600" cy="790892"/>
              <wp:effectExtent l="0" t="0" r="57150" b="28575"/>
              <wp:wrapNone/>
              <wp:docPr id="852918" name="Group 852918"/>
              <wp:cNvGraphicFramePr/>
              <a:graphic xmlns:a="http://schemas.openxmlformats.org/drawingml/2006/main">
                <a:graphicData uri="http://schemas.microsoft.com/office/word/2010/wordprocessingGroup">
                  <wpg:wgp>
                    <wpg:cNvGrpSpPr/>
                    <wpg:grpSpPr>
                      <a:xfrm>
                        <a:off x="0" y="0"/>
                        <a:ext cx="5943600" cy="790892"/>
                        <a:chOff x="0" y="0"/>
                        <a:chExt cx="6666865" cy="1021714"/>
                      </a:xfrm>
                    </wpg:grpSpPr>
                    <pic:pic xmlns:pic="http://schemas.openxmlformats.org/drawingml/2006/picture">
                      <pic:nvPicPr>
                        <pic:cNvPr id="8" name="Picture 8"/>
                        <pic:cNvPicPr/>
                      </pic:nvPicPr>
                      <pic:blipFill>
                        <a:blip r:embed="rId1"/>
                        <a:stretch>
                          <a:fillRect/>
                        </a:stretch>
                      </pic:blipFill>
                      <pic:spPr>
                        <a:xfrm>
                          <a:off x="5361940" y="0"/>
                          <a:ext cx="1304925" cy="914400"/>
                        </a:xfrm>
                        <a:prstGeom prst="rect">
                          <a:avLst/>
                        </a:prstGeom>
                      </pic:spPr>
                    </pic:pic>
                    <pic:pic xmlns:pic="http://schemas.openxmlformats.org/drawingml/2006/picture">
                      <pic:nvPicPr>
                        <pic:cNvPr id="10" name="Picture 10"/>
                        <pic:cNvPicPr/>
                      </pic:nvPicPr>
                      <pic:blipFill>
                        <a:blip r:embed="rId1"/>
                        <a:stretch>
                          <a:fillRect/>
                        </a:stretch>
                      </pic:blipFill>
                      <pic:spPr>
                        <a:xfrm>
                          <a:off x="0" y="57150"/>
                          <a:ext cx="1257300" cy="857250"/>
                        </a:xfrm>
                        <a:prstGeom prst="rect">
                          <a:avLst/>
                        </a:prstGeom>
                      </pic:spPr>
                    </pic:pic>
                    <wps:wsp>
                      <wps:cNvPr id="11" name="Rectangle 11"/>
                      <wps:cNvSpPr/>
                      <wps:spPr>
                        <a:xfrm>
                          <a:off x="2282571" y="467535"/>
                          <a:ext cx="2856258" cy="490424"/>
                        </a:xfrm>
                        <a:prstGeom prst="rect">
                          <a:avLst/>
                        </a:prstGeom>
                        <a:ln>
                          <a:noFill/>
                        </a:ln>
                      </wps:spPr>
                      <wps:txbx>
                        <w:txbxContent>
                          <w:p w14:paraId="654E28CC" w14:textId="77777777" w:rsidR="00DE5103" w:rsidRDefault="00DE5103" w:rsidP="00DE5103">
                            <w:r>
                              <w:rPr>
                                <w:rFonts w:ascii="Arial" w:eastAsia="Arial" w:hAnsi="Arial" w:cs="Arial"/>
                                <w:b/>
                                <w:color w:val="548DD4"/>
                                <w:sz w:val="52"/>
                              </w:rPr>
                              <w:t>AHPVEO asbl</w:t>
                            </w:r>
                          </w:p>
                        </w:txbxContent>
                      </wps:txbx>
                      <wps:bodyPr horzOverflow="overflow" vert="horz" lIns="0" tIns="0" rIns="0" bIns="0" rtlCol="0">
                        <a:noAutofit/>
                      </wps:bodyPr>
                    </wps:wsp>
                    <wps:wsp>
                      <wps:cNvPr id="12" name="Rectangle 12"/>
                      <wps:cNvSpPr/>
                      <wps:spPr>
                        <a:xfrm>
                          <a:off x="4430141" y="467535"/>
                          <a:ext cx="122202" cy="490424"/>
                        </a:xfrm>
                        <a:prstGeom prst="rect">
                          <a:avLst/>
                        </a:prstGeom>
                        <a:ln>
                          <a:noFill/>
                        </a:ln>
                      </wps:spPr>
                      <wps:txbx>
                        <w:txbxContent>
                          <w:p w14:paraId="04B280F1" w14:textId="77777777" w:rsidR="00DE5103" w:rsidRDefault="00DE5103" w:rsidP="00DE5103">
                            <w:r>
                              <w:rPr>
                                <w:rFonts w:ascii="Arial" w:eastAsia="Arial" w:hAnsi="Arial" w:cs="Arial"/>
                                <w:b/>
                                <w:color w:val="548DD4"/>
                                <w:sz w:val="52"/>
                              </w:rPr>
                              <w:t xml:space="preserve"> </w:t>
                            </w:r>
                          </w:p>
                        </w:txbxContent>
                      </wps:txbx>
                      <wps:bodyPr horzOverflow="overflow" vert="horz" lIns="0" tIns="0" rIns="0" bIns="0" rtlCol="0">
                        <a:noAutofit/>
                      </wps:bodyPr>
                    </wps:wsp>
                    <wps:wsp>
                      <wps:cNvPr id="13" name="Rectangle 13"/>
                      <wps:cNvSpPr/>
                      <wps:spPr>
                        <a:xfrm>
                          <a:off x="1099566" y="841769"/>
                          <a:ext cx="6001559" cy="168284"/>
                        </a:xfrm>
                        <a:prstGeom prst="rect">
                          <a:avLst/>
                        </a:prstGeom>
                        <a:ln>
                          <a:noFill/>
                        </a:ln>
                      </wps:spPr>
                      <wps:txbx>
                        <w:txbxContent>
                          <w:p w14:paraId="31F253AB" w14:textId="77777777" w:rsidR="00DE5103" w:rsidRPr="00DE5103" w:rsidRDefault="00DE5103" w:rsidP="00DE5103">
                            <w:pPr>
                              <w:rPr>
                                <w:lang w:val="fr-FR"/>
                              </w:rPr>
                            </w:pPr>
                            <w:r w:rsidRPr="00DE5103">
                              <w:rPr>
                                <w:rFonts w:ascii="Times New Roman" w:eastAsia="Times New Roman" w:hAnsi="Times New Roman" w:cs="Times New Roman"/>
                                <w:b/>
                                <w:i/>
                                <w:sz w:val="18"/>
                                <w:lang w:val="fr-FR"/>
                              </w:rPr>
                              <w:t>ACTION HUMANITAIRE AUX PERSONNES VULNERABLES ET ENFANTS ORPHELINS</w:t>
                            </w:r>
                          </w:p>
                        </w:txbxContent>
                      </wps:txbx>
                      <wps:bodyPr horzOverflow="overflow" vert="horz" lIns="0" tIns="0" rIns="0" bIns="0" rtlCol="0">
                        <a:noAutofit/>
                      </wps:bodyPr>
                    </wps:wsp>
                    <wps:wsp>
                      <wps:cNvPr id="14" name="Rectangle 14"/>
                      <wps:cNvSpPr/>
                      <wps:spPr>
                        <a:xfrm>
                          <a:off x="5613146" y="807821"/>
                          <a:ext cx="50673" cy="224380"/>
                        </a:xfrm>
                        <a:prstGeom prst="rect">
                          <a:avLst/>
                        </a:prstGeom>
                        <a:ln>
                          <a:noFill/>
                        </a:ln>
                      </wps:spPr>
                      <wps:txbx>
                        <w:txbxContent>
                          <w:p w14:paraId="38D7189C" w14:textId="77777777" w:rsidR="00DE5103" w:rsidRDefault="00DE5103" w:rsidP="00DE5103">
                            <w:r>
                              <w:rPr>
                                <w:rFonts w:ascii="Times New Roman" w:eastAsia="Times New Roman" w:hAnsi="Times New Roman" w:cs="Times New Roman"/>
                                <w:sz w:val="24"/>
                              </w:rPr>
                              <w:t xml:space="preserve"> </w:t>
                            </w:r>
                          </w:p>
                        </w:txbxContent>
                      </wps:txbx>
                      <wps:bodyPr horzOverflow="overflow" vert="horz" lIns="0" tIns="0" rIns="0" bIns="0" rtlCol="0">
                        <a:noAutofit/>
                      </wps:bodyPr>
                    </wps:wsp>
                    <wps:wsp>
                      <wps:cNvPr id="78" name="Shape 78"/>
                      <wps:cNvSpPr/>
                      <wps:spPr>
                        <a:xfrm>
                          <a:off x="739140" y="1021714"/>
                          <a:ext cx="5695950" cy="0"/>
                        </a:xfrm>
                        <a:custGeom>
                          <a:avLst/>
                          <a:gdLst/>
                          <a:ahLst/>
                          <a:cxnLst/>
                          <a:rect l="0" t="0" r="0" b="0"/>
                          <a:pathLst>
                            <a:path w="5695950">
                              <a:moveTo>
                                <a:pt x="0" y="0"/>
                              </a:moveTo>
                              <a:lnTo>
                                <a:pt x="5695950" y="0"/>
                              </a:lnTo>
                            </a:path>
                          </a:pathLst>
                        </a:custGeom>
                        <a:ln w="28575" cap="flat">
                          <a:round/>
                        </a:ln>
                      </wps:spPr>
                      <wps:style>
                        <a:lnRef idx="1">
                          <a:srgbClr val="000000"/>
                        </a:lnRef>
                        <a:fillRef idx="0">
                          <a:srgbClr val="000000">
                            <a:alpha val="0"/>
                          </a:srgbClr>
                        </a:fillRef>
                        <a:effectRef idx="0">
                          <a:scrgbClr r="0" g="0" b="0"/>
                        </a:effectRef>
                        <a:fontRef idx="none"/>
                      </wps:style>
                      <wps:bodyPr/>
                    </wps:wsp>
                  </wpg:wgp>
                </a:graphicData>
              </a:graphic>
              <wp14:sizeRelV relativeFrom="margin">
                <wp14:pctHeight>0</wp14:pctHeight>
              </wp14:sizeRelV>
            </wp:anchor>
          </w:drawing>
        </mc:Choice>
        <mc:Fallback>
          <w:pict>
            <v:group w14:anchorId="415C703A" id="Group 852918" o:spid="_x0000_s1026" style="position:absolute;margin-left:0;margin-top:-27.9pt;width:468pt;height:62.25pt;z-index:-251658240;mso-position-horizontal:left;mso-position-horizontal-relative:margin;mso-height-relative:margin" coordsize="66668,1021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53619;width:13049;height:914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">
                <v:imagedata r:id="rId2" o:title=""/>
              </v:shape>
              <v:shape id="Picture 10" o:spid="_x0000_s1028" type="#_x0000_t75" style="position:absolute;top:571;width:12573;height:85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">
                <v:imagedata r:id="rId2" o:title=""/>
              </v:shape>
              <v:rect id="Rectangle 11" o:spid="_x0000_s1029" style="position:absolute;left:22825;top:4675;width:28563;height:4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654E28CC" w14:textId="77777777" w:rsidR="00DE5103" w:rsidRDefault="00DE5103" w:rsidP="00DE5103">
                      <w:r>
                        <w:rPr>
                          <w:rFonts w:ascii="Arial" w:eastAsia="Arial" w:hAnsi="Arial" w:cs="Arial"/>
                          <w:b/>
                          <w:color w:val="548DD4"/>
                          <w:sz w:val="52"/>
                        </w:rPr>
                        <w:t>AHPVEO asbl</w:t>
                      </w:r>
                    </w:p>
                  </w:txbxContent>
                </v:textbox>
              </v:rect>
              <v:rect id="Rectangle 12" o:spid="_x0000_s1030" style="position:absolute;left:44301;top:4675;width:1222;height:4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4B280F1" w14:textId="77777777" w:rsidR="00DE5103" w:rsidRDefault="00DE5103" w:rsidP="00DE5103">
                      <w:r>
                        <w:rPr>
                          <w:rFonts w:ascii="Arial" w:eastAsia="Arial" w:hAnsi="Arial" w:cs="Arial"/>
                          <w:b/>
                          <w:color w:val="548DD4"/>
                          <w:sz w:val="52"/>
                        </w:rPr>
                        <w:t xml:space="preserve"> </w:t>
                      </w:r>
                    </w:p>
                  </w:txbxContent>
                </v:textbox>
              </v:rect>
              <v:rect id="Rectangle 13" o:spid="_x0000_s1031" style="position:absolute;left:10995;top:8417;width:60016;height:16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31F253AB" w14:textId="77777777" w:rsidR="00DE5103" w:rsidRPr="00DE5103" w:rsidRDefault="00DE5103" w:rsidP="00DE5103">
                      <w:pPr>
                        <w:rPr>
                          <w:lang w:val="fr-FR"/>
                        </w:rPr>
                      </w:pPr>
                      <w:r w:rsidRPr="00DE5103">
                        <w:rPr>
                          <w:rFonts w:ascii="Times New Roman" w:eastAsia="Times New Roman" w:hAnsi="Times New Roman" w:cs="Times New Roman"/>
                          <w:b/>
                          <w:i/>
                          <w:sz w:val="18"/>
                          <w:lang w:val="fr-FR"/>
                        </w:rPr>
                        <w:t>ACTION HUMANITAIRE AUX PERSONNES VULNERABLES ET ENFANTS ORPHELINS</w:t>
                      </w:r>
                    </w:p>
                  </w:txbxContent>
                </v:textbox>
              </v:rect>
              <v:rect id="Rectangle 14" o:spid="_x0000_s1032" style="position:absolute;left:56131;top:8078;width:507;height:22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38D7189C" w14:textId="77777777" w:rsidR="00DE5103" w:rsidRDefault="00DE5103" w:rsidP="00DE5103">
                      <w:r>
                        <w:rPr>
                          <w:rFonts w:ascii="Times New Roman" w:eastAsia="Times New Roman" w:hAnsi="Times New Roman" w:cs="Times New Roman"/>
                          <w:sz w:val="24"/>
                        </w:rPr>
                        <w:t xml:space="preserve"> </w:t>
                      </w:r>
                    </w:p>
                  </w:txbxContent>
                </v:textbox>
              </v:rect>
              <v:shape id="Shape 78" o:spid="_x0000_s1033" style="position:absolute;left:7391;top:10217;width:56959;height:0;visibility:visible;mso-wrap-style:square;v-text-anchor:top" coordsize="569595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" path="m,l5695950,e" filled="f" strokeweight="2.25pt">
                <v:path arrowok="t" textboxrect="0,0,5695950,0"/>
              </v:shape>
              <w10:wrap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476E2B"/>
    <w:multiLevelType w:val="multilevel"/>
    <w:tmpl w:val="8D626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F4922"/>
    <w:multiLevelType w:val="multilevel"/>
    <w:tmpl w:val="B142B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C21A3B"/>
    <w:multiLevelType w:val="multilevel"/>
    <w:tmpl w:val="1E40FE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D541C7"/>
    <w:multiLevelType w:val="multilevel"/>
    <w:tmpl w:val="62CEF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A80C4E"/>
    <w:multiLevelType w:val="multilevel"/>
    <w:tmpl w:val="6FA6C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397C33"/>
    <w:multiLevelType w:val="multilevel"/>
    <w:tmpl w:val="F140D5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4A13CA3"/>
    <w:multiLevelType w:val="multilevel"/>
    <w:tmpl w:val="0A12C8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27A1108"/>
    <w:multiLevelType w:val="multilevel"/>
    <w:tmpl w:val="0130CF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51616749">
    <w:abstractNumId w:val="1"/>
  </w:num>
  <w:num w:numId="2" w16cid:durableId="2120760734">
    <w:abstractNumId w:val="7"/>
  </w:num>
  <w:num w:numId="3" w16cid:durableId="1812282450">
    <w:abstractNumId w:val="3"/>
  </w:num>
  <w:num w:numId="4" w16cid:durableId="62414149">
    <w:abstractNumId w:val="5"/>
  </w:num>
  <w:num w:numId="5" w16cid:durableId="1072890526">
    <w:abstractNumId w:val="6"/>
  </w:num>
  <w:num w:numId="6" w16cid:durableId="18627047">
    <w:abstractNumId w:val="0"/>
  </w:num>
  <w:num w:numId="7" w16cid:durableId="585843854">
    <w:abstractNumId w:val="4"/>
  </w:num>
  <w:num w:numId="8" w16cid:durableId="14549826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5103"/>
    <w:rsid w:val="004A1FDF"/>
    <w:rsid w:val="00840671"/>
    <w:rsid w:val="00DB02B1"/>
    <w:rsid w:val="00DE5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20439"/>
  <w15:chartTrackingRefBased/>
  <w15:docId w15:val="{825D0C96-F16F-40E9-8A93-257DC1F69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510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DE510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DE5103"/>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DE5103"/>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DE5103"/>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DE51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51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51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51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5103"/>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DE5103"/>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DE5103"/>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DE5103"/>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DE5103"/>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DE51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51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51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5103"/>
    <w:rPr>
      <w:rFonts w:eastAsiaTheme="majorEastAsia" w:cstheme="majorBidi"/>
      <w:color w:val="272727" w:themeColor="text1" w:themeTint="D8"/>
    </w:rPr>
  </w:style>
  <w:style w:type="paragraph" w:styleId="Title">
    <w:name w:val="Title"/>
    <w:basedOn w:val="Normal"/>
    <w:next w:val="Normal"/>
    <w:link w:val="TitleChar"/>
    <w:uiPriority w:val="10"/>
    <w:qFormat/>
    <w:rsid w:val="00DE51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51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51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51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5103"/>
    <w:pPr>
      <w:spacing w:before="160"/>
      <w:jc w:val="center"/>
    </w:pPr>
    <w:rPr>
      <w:i/>
      <w:iCs/>
      <w:color w:val="404040" w:themeColor="text1" w:themeTint="BF"/>
    </w:rPr>
  </w:style>
  <w:style w:type="character" w:customStyle="1" w:styleId="QuoteChar">
    <w:name w:val="Quote Char"/>
    <w:basedOn w:val="DefaultParagraphFont"/>
    <w:link w:val="Quote"/>
    <w:uiPriority w:val="29"/>
    <w:rsid w:val="00DE5103"/>
    <w:rPr>
      <w:i/>
      <w:iCs/>
      <w:color w:val="404040" w:themeColor="text1" w:themeTint="BF"/>
    </w:rPr>
  </w:style>
  <w:style w:type="paragraph" w:styleId="ListParagraph">
    <w:name w:val="List Paragraph"/>
    <w:basedOn w:val="Normal"/>
    <w:uiPriority w:val="34"/>
    <w:qFormat/>
    <w:rsid w:val="00DE5103"/>
    <w:pPr>
      <w:ind w:left="720"/>
      <w:contextualSpacing/>
    </w:pPr>
  </w:style>
  <w:style w:type="character" w:styleId="IntenseEmphasis">
    <w:name w:val="Intense Emphasis"/>
    <w:basedOn w:val="DefaultParagraphFont"/>
    <w:uiPriority w:val="21"/>
    <w:qFormat/>
    <w:rsid w:val="00DE5103"/>
    <w:rPr>
      <w:i/>
      <w:iCs/>
      <w:color w:val="2E74B5" w:themeColor="accent1" w:themeShade="BF"/>
    </w:rPr>
  </w:style>
  <w:style w:type="paragraph" w:styleId="IntenseQuote">
    <w:name w:val="Intense Quote"/>
    <w:basedOn w:val="Normal"/>
    <w:next w:val="Normal"/>
    <w:link w:val="IntenseQuoteChar"/>
    <w:uiPriority w:val="30"/>
    <w:qFormat/>
    <w:rsid w:val="00DE510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DE5103"/>
    <w:rPr>
      <w:i/>
      <w:iCs/>
      <w:color w:val="2E74B5" w:themeColor="accent1" w:themeShade="BF"/>
    </w:rPr>
  </w:style>
  <w:style w:type="character" w:styleId="IntenseReference">
    <w:name w:val="Intense Reference"/>
    <w:basedOn w:val="DefaultParagraphFont"/>
    <w:uiPriority w:val="32"/>
    <w:qFormat/>
    <w:rsid w:val="00DE5103"/>
    <w:rPr>
      <w:b/>
      <w:bCs/>
      <w:smallCaps/>
      <w:color w:val="2E74B5" w:themeColor="accent1" w:themeShade="BF"/>
      <w:spacing w:val="5"/>
    </w:rPr>
  </w:style>
  <w:style w:type="table" w:styleId="TableGrid">
    <w:name w:val="Table Grid"/>
    <w:basedOn w:val="TableNormal"/>
    <w:uiPriority w:val="39"/>
    <w:rsid w:val="00DE51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5103"/>
    <w:pPr>
      <w:tabs>
        <w:tab w:val="center" w:pos="4513"/>
        <w:tab w:val="right" w:pos="9026"/>
      </w:tabs>
      <w:spacing w:after="0" w:line="240" w:lineRule="auto"/>
    </w:pPr>
  </w:style>
  <w:style w:type="character" w:customStyle="1" w:styleId="HeaderChar">
    <w:name w:val="Header Char"/>
    <w:basedOn w:val="DefaultParagraphFont"/>
    <w:link w:val="Header"/>
    <w:uiPriority w:val="99"/>
    <w:rsid w:val="00DE5103"/>
  </w:style>
  <w:style w:type="paragraph" w:styleId="Footer">
    <w:name w:val="footer"/>
    <w:basedOn w:val="Normal"/>
    <w:link w:val="FooterChar"/>
    <w:uiPriority w:val="99"/>
    <w:unhideWhenUsed/>
    <w:rsid w:val="00DE5103"/>
    <w:pPr>
      <w:tabs>
        <w:tab w:val="center" w:pos="4513"/>
        <w:tab w:val="right" w:pos="9026"/>
      </w:tabs>
      <w:spacing w:after="0" w:line="240" w:lineRule="auto"/>
    </w:pPr>
  </w:style>
  <w:style w:type="character" w:customStyle="1" w:styleId="FooterChar">
    <w:name w:val="Footer Char"/>
    <w:basedOn w:val="DefaultParagraphFont"/>
    <w:link w:val="Footer"/>
    <w:uiPriority w:val="99"/>
    <w:rsid w:val="00DE51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844</Words>
  <Characters>4642</Characters>
  <Application>Microsoft Office Word</Application>
  <DocSecurity>0</DocSecurity>
  <Lines>38</Lines>
  <Paragraphs>10</Paragraphs>
  <ScaleCrop>false</ScaleCrop>
  <Company/>
  <LinksUpToDate>false</LinksUpToDate>
  <CharactersWithSpaces>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François BAGALWA</dc:creator>
  <cp:keywords/>
  <dc:description/>
  <cp:lastModifiedBy>François BAGALWA</cp:lastModifiedBy>
  <cp:revision>1</cp:revision>
  <dcterms:created xsi:type="dcterms:W3CDTF">2026-03-09T15:53:00Z</dcterms:created>
  <dcterms:modified xsi:type="dcterms:W3CDTF">2026-03-09T16:01:00Z</dcterms:modified>
</cp:coreProperties>
</file>