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9158F" w14:textId="77777777" w:rsidR="00C55901" w:rsidRPr="00996D05" w:rsidRDefault="00C55901" w:rsidP="00C55901">
      <w:pPr>
        <w:pStyle w:val="Header"/>
        <w:jc w:val="center"/>
        <w:rPr>
          <w:b/>
          <w:bCs/>
          <w:sz w:val="36"/>
          <w:szCs w:val="36"/>
        </w:rPr>
      </w:pPr>
      <w:r w:rsidRPr="00996D05">
        <w:rPr>
          <w:b/>
          <w:bCs/>
          <w:sz w:val="36"/>
          <w:szCs w:val="36"/>
        </w:rPr>
        <w:t>Concept Note</w:t>
      </w:r>
    </w:p>
    <w:p w14:paraId="0E1CEBF0" w14:textId="77777777" w:rsidR="00C55901" w:rsidRDefault="00C55901" w:rsidP="00C55901">
      <w:pPr>
        <w:pStyle w:val="Header"/>
        <w:spacing w:line="276" w:lineRule="auto"/>
        <w:jc w:val="center"/>
        <w:rPr>
          <w:b/>
          <w:bCs/>
          <w:sz w:val="28"/>
          <w:szCs w:val="28"/>
        </w:rPr>
      </w:pPr>
      <w:r>
        <w:rPr>
          <w:b/>
          <w:bCs/>
          <w:sz w:val="28"/>
          <w:szCs w:val="28"/>
        </w:rPr>
        <w:t xml:space="preserve">Bringing the Out-of-School Children Back to Schools through Non-Formal Education </w:t>
      </w:r>
      <w:proofErr w:type="spellStart"/>
      <w:r>
        <w:rPr>
          <w:b/>
          <w:bCs/>
          <w:sz w:val="28"/>
          <w:szCs w:val="28"/>
        </w:rPr>
        <w:t>Centres</w:t>
      </w:r>
      <w:proofErr w:type="spellEnd"/>
      <w:r>
        <w:rPr>
          <w:b/>
          <w:bCs/>
          <w:sz w:val="28"/>
          <w:szCs w:val="28"/>
        </w:rPr>
        <w:t xml:space="preserve"> (Bringing OOSC to Schools)</w:t>
      </w:r>
    </w:p>
    <w:p w14:paraId="31781C0E" w14:textId="4B6D7131" w:rsidR="00C55901" w:rsidRPr="00C55901" w:rsidRDefault="00C55901" w:rsidP="00C55901">
      <w:pPr>
        <w:pStyle w:val="Header"/>
        <w:spacing w:line="276" w:lineRule="auto"/>
        <w:jc w:val="center"/>
        <w:rPr>
          <w:sz w:val="26"/>
          <w:szCs w:val="26"/>
        </w:rPr>
      </w:pPr>
      <w:r w:rsidRPr="009220D5">
        <w:rPr>
          <w:b/>
          <w:bCs/>
          <w:sz w:val="26"/>
          <w:szCs w:val="26"/>
        </w:rPr>
        <w:t>Project Duration:</w:t>
      </w:r>
      <w:r w:rsidR="00C95FD6">
        <w:rPr>
          <w:b/>
          <w:bCs/>
          <w:sz w:val="26"/>
          <w:szCs w:val="26"/>
        </w:rPr>
        <w:t xml:space="preserve"> March</w:t>
      </w:r>
      <w:r w:rsidR="001D6E15">
        <w:rPr>
          <w:b/>
          <w:bCs/>
          <w:sz w:val="26"/>
          <w:szCs w:val="26"/>
        </w:rPr>
        <w:t xml:space="preserve"> 1,</w:t>
      </w:r>
      <w:r>
        <w:rPr>
          <w:b/>
          <w:bCs/>
          <w:sz w:val="26"/>
          <w:szCs w:val="26"/>
        </w:rPr>
        <w:t xml:space="preserve"> 2</w:t>
      </w:r>
      <w:r w:rsidRPr="009220D5">
        <w:rPr>
          <w:b/>
          <w:bCs/>
          <w:sz w:val="26"/>
          <w:szCs w:val="26"/>
        </w:rPr>
        <w:t>02</w:t>
      </w:r>
      <w:r w:rsidR="00C95FD6">
        <w:rPr>
          <w:b/>
          <w:bCs/>
          <w:sz w:val="26"/>
          <w:szCs w:val="26"/>
        </w:rPr>
        <w:t>6</w:t>
      </w:r>
      <w:r w:rsidRPr="009220D5">
        <w:rPr>
          <w:b/>
          <w:bCs/>
          <w:sz w:val="26"/>
          <w:szCs w:val="26"/>
        </w:rPr>
        <w:t>-</w:t>
      </w:r>
      <w:r w:rsidR="00C95FD6">
        <w:rPr>
          <w:b/>
          <w:bCs/>
          <w:sz w:val="26"/>
          <w:szCs w:val="26"/>
        </w:rPr>
        <w:t xml:space="preserve"> February 28, </w:t>
      </w:r>
      <w:r w:rsidRPr="009220D5">
        <w:rPr>
          <w:b/>
          <w:bCs/>
          <w:sz w:val="26"/>
          <w:szCs w:val="26"/>
        </w:rPr>
        <w:t>202</w:t>
      </w:r>
      <w:r w:rsidR="00C95FD6">
        <w:rPr>
          <w:b/>
          <w:bCs/>
          <w:sz w:val="26"/>
          <w:szCs w:val="26"/>
        </w:rPr>
        <w:t>9</w:t>
      </w:r>
      <w:r w:rsidR="006A1550">
        <w:rPr>
          <w:b/>
          <w:bCs/>
          <w:sz w:val="26"/>
          <w:szCs w:val="26"/>
        </w:rPr>
        <w:t xml:space="preserve"> (3 Years)</w:t>
      </w:r>
    </w:p>
    <w:p w14:paraId="4C3AF742" w14:textId="77777777" w:rsidR="00C55901" w:rsidRDefault="00C55901" w:rsidP="00875315">
      <w:pPr>
        <w:jc w:val="both"/>
        <w:rPr>
          <w:b/>
          <w:bCs/>
          <w:sz w:val="24"/>
          <w:szCs w:val="24"/>
          <w:u w:val="single"/>
        </w:rPr>
      </w:pPr>
    </w:p>
    <w:p w14:paraId="699B764A" w14:textId="139EC011" w:rsidR="00875315" w:rsidRPr="009F436E" w:rsidRDefault="00C67947" w:rsidP="00C55901">
      <w:pPr>
        <w:ind w:left="-360"/>
        <w:jc w:val="both"/>
        <w:rPr>
          <w:b/>
          <w:bCs/>
          <w:sz w:val="24"/>
          <w:szCs w:val="24"/>
        </w:rPr>
      </w:pPr>
      <w:r>
        <w:rPr>
          <w:b/>
          <w:bCs/>
          <w:sz w:val="24"/>
          <w:szCs w:val="24"/>
          <w:u w:val="single"/>
        </w:rPr>
        <w:t>PROBLEM STATEMENT</w:t>
      </w:r>
      <w:r w:rsidR="00875315" w:rsidRPr="009F436E">
        <w:rPr>
          <w:b/>
          <w:bCs/>
          <w:sz w:val="24"/>
          <w:szCs w:val="24"/>
        </w:rPr>
        <w:t xml:space="preserve">: </w:t>
      </w:r>
    </w:p>
    <w:p w14:paraId="67BA7922" w14:textId="77777777" w:rsidR="00042EE3" w:rsidRPr="00042EE3" w:rsidRDefault="0091476F" w:rsidP="00042EE3">
      <w:pPr>
        <w:ind w:left="-360"/>
        <w:jc w:val="both"/>
        <w:rPr>
          <w:sz w:val="24"/>
          <w:szCs w:val="24"/>
        </w:rPr>
      </w:pPr>
      <w:r w:rsidRPr="00042EE3">
        <w:rPr>
          <w:rFonts w:ascii="Times New Roman" w:eastAsia="Times New Roman" w:hAnsi="Times New Roman" w:cs="Times New Roman"/>
          <w:sz w:val="24"/>
          <w:szCs w:val="24"/>
          <w:lang w:val="en-PK" w:eastAsia="en-PK"/>
        </w:rPr>
        <w:t>Pakistan is the fifth most populous country in the world, with 64% of its population comprising youth and children. However, the country ranks 161 out of 191 on the Human Development Index (UNDP 2021–22) and 144 out of 173 on the Human Capital Index, placing it among the lowest-performing nations globally.</w:t>
      </w:r>
      <w:r w:rsidR="00042EE3" w:rsidRPr="00042EE3">
        <w:rPr>
          <w:sz w:val="24"/>
          <w:szCs w:val="24"/>
        </w:rPr>
        <w:t xml:space="preserve"> </w:t>
      </w:r>
      <w:r w:rsidRPr="00042EE3">
        <w:rPr>
          <w:rFonts w:ascii="Times New Roman" w:eastAsia="Times New Roman" w:hAnsi="Times New Roman" w:cs="Times New Roman"/>
          <w:sz w:val="24"/>
          <w:szCs w:val="24"/>
          <w:lang w:val="en-PK" w:eastAsia="en-PK"/>
        </w:rPr>
        <w:t>A key factor behind this underdevelopment is the low literacy rate, the high number of out-of-school children (OOSC), and the poor quality of education. According to PSLM 2019–20, the literacy rate for individuals aged 10 and above is 60%, with girls’ literacy lagging behind boys. Pakistan is also one of the E9 countries—a group of nine nations with the world’s largest out-of-school populations.</w:t>
      </w:r>
    </w:p>
    <w:p w14:paraId="44BD59EE" w14:textId="7E7D32BD" w:rsidR="00042EE3" w:rsidRDefault="0091476F" w:rsidP="00042EE3">
      <w:pPr>
        <w:ind w:left="-360"/>
        <w:jc w:val="both"/>
        <w:rPr>
          <w:sz w:val="24"/>
          <w:szCs w:val="24"/>
        </w:rPr>
      </w:pPr>
      <w:r w:rsidRPr="00042EE3">
        <w:rPr>
          <w:rFonts w:ascii="Times New Roman" w:eastAsia="Times New Roman" w:hAnsi="Times New Roman" w:cs="Times New Roman"/>
          <w:sz w:val="24"/>
          <w:szCs w:val="24"/>
          <w:lang w:val="en-PK" w:eastAsia="en-PK"/>
        </w:rPr>
        <w:t>The Pakistan Education Statistics Report 2016–17 estimates that 22.8 million children between the ages of 5 and 16 are out of school. This large and diverse group faces multiple barriers to education. The high OOSC rate not only undermines literacy but also contributes to higher</w:t>
      </w:r>
      <w:r w:rsidRPr="0091476F">
        <w:rPr>
          <w:rFonts w:ascii="Times New Roman" w:eastAsia="Times New Roman" w:hAnsi="Times New Roman" w:cs="Times New Roman"/>
          <w:b/>
          <w:bCs/>
          <w:sz w:val="24"/>
          <w:szCs w:val="24"/>
          <w:lang w:val="en-PK" w:eastAsia="en-PK"/>
        </w:rPr>
        <w:t xml:space="preserve"> </w:t>
      </w:r>
      <w:r w:rsidRPr="00042EE3">
        <w:rPr>
          <w:rFonts w:ascii="Times New Roman" w:eastAsia="Times New Roman" w:hAnsi="Times New Roman" w:cs="Times New Roman"/>
          <w:sz w:val="24"/>
          <w:szCs w:val="24"/>
          <w:lang w:val="en-PK" w:eastAsia="en-PK"/>
        </w:rPr>
        <w:t>crime rates, poor health outcomes, unemployment, and persistent poverty</w:t>
      </w:r>
      <w:r w:rsidRPr="0091476F">
        <w:rPr>
          <w:rFonts w:ascii="Times New Roman" w:eastAsia="Times New Roman" w:hAnsi="Times New Roman" w:cs="Times New Roman"/>
          <w:sz w:val="24"/>
          <w:szCs w:val="24"/>
          <w:lang w:val="en-PK" w:eastAsia="en-PK"/>
        </w:rPr>
        <w:t>, limiting children’s future social and economic opportunities.</w:t>
      </w:r>
      <w:r w:rsidR="00042EE3">
        <w:rPr>
          <w:sz w:val="24"/>
          <w:szCs w:val="24"/>
        </w:rPr>
        <w:t xml:space="preserve"> </w:t>
      </w:r>
      <w:r w:rsidRPr="0091476F">
        <w:rPr>
          <w:rFonts w:ascii="Times New Roman" w:eastAsia="Times New Roman" w:hAnsi="Times New Roman" w:cs="Times New Roman"/>
          <w:sz w:val="24"/>
          <w:szCs w:val="24"/>
          <w:lang w:val="en-PK" w:eastAsia="en-PK"/>
        </w:rPr>
        <w:t xml:space="preserve">Pakistan faces one of the highest rates of out-of-school children (OOSC) in the world. According to recent government and UNESCO data, an estimated </w:t>
      </w:r>
      <w:r w:rsidRPr="00042EE3">
        <w:rPr>
          <w:rFonts w:ascii="Times New Roman" w:eastAsia="Times New Roman" w:hAnsi="Times New Roman" w:cs="Times New Roman"/>
          <w:sz w:val="24"/>
          <w:szCs w:val="24"/>
          <w:lang w:val="en-PK" w:eastAsia="en-PK"/>
        </w:rPr>
        <w:t>26 million children between the ages of 5–16 are out of school. This means that nearly 40% of children</w:t>
      </w:r>
      <w:r w:rsidRPr="0091476F">
        <w:rPr>
          <w:rFonts w:ascii="Times New Roman" w:eastAsia="Times New Roman" w:hAnsi="Times New Roman" w:cs="Times New Roman"/>
          <w:sz w:val="24"/>
          <w:szCs w:val="24"/>
          <w:lang w:val="en-PK" w:eastAsia="en-PK"/>
        </w:rPr>
        <w:t xml:space="preserve"> in this age group are deprived of their fundamental right to education.</w:t>
      </w:r>
      <w:r w:rsidR="00042EE3">
        <w:rPr>
          <w:rFonts w:ascii="Times New Roman" w:eastAsia="Times New Roman" w:hAnsi="Times New Roman" w:cs="Times New Roman"/>
          <w:sz w:val="24"/>
          <w:szCs w:val="24"/>
          <w:lang w:eastAsia="en-PK"/>
        </w:rPr>
        <w:t xml:space="preserve"> This recent number indicates that out of school children are growing rapidly in the country and there is an immense need to work out of school children education in Pakistan to reduce illiteracy. </w:t>
      </w:r>
    </w:p>
    <w:p w14:paraId="5ABFB220" w14:textId="77777777" w:rsidR="00042EE3" w:rsidRDefault="0091476F" w:rsidP="00042EE3">
      <w:pPr>
        <w:ind w:left="-360"/>
        <w:jc w:val="both"/>
        <w:rPr>
          <w:sz w:val="24"/>
          <w:szCs w:val="24"/>
        </w:rPr>
      </w:pPr>
      <w:r w:rsidRPr="0091476F">
        <w:rPr>
          <w:rFonts w:ascii="Times New Roman" w:eastAsia="Times New Roman" w:hAnsi="Times New Roman" w:cs="Times New Roman"/>
          <w:sz w:val="24"/>
          <w:szCs w:val="24"/>
          <w:lang w:val="en-PK" w:eastAsia="en-PK"/>
        </w:rPr>
        <w:t xml:space="preserve">Several factors contribute to this alarming situation. </w:t>
      </w:r>
      <w:r w:rsidRPr="00042EE3">
        <w:rPr>
          <w:rFonts w:ascii="Times New Roman" w:eastAsia="Times New Roman" w:hAnsi="Times New Roman" w:cs="Times New Roman"/>
          <w:sz w:val="24"/>
          <w:szCs w:val="24"/>
          <w:lang w:val="en-PK" w:eastAsia="en-PK"/>
        </w:rPr>
        <w:t>Poverty</w:t>
      </w:r>
      <w:r w:rsidRPr="0091476F">
        <w:rPr>
          <w:rFonts w:ascii="Times New Roman" w:eastAsia="Times New Roman" w:hAnsi="Times New Roman" w:cs="Times New Roman"/>
          <w:sz w:val="24"/>
          <w:szCs w:val="24"/>
          <w:lang w:val="en-PK" w:eastAsia="en-PK"/>
        </w:rPr>
        <w:t xml:space="preserve"> remains a major barrier, with many families unable to afford uniforms, books, transportation, or opportunity costs. </w:t>
      </w:r>
      <w:r w:rsidRPr="00042EE3">
        <w:rPr>
          <w:rFonts w:ascii="Times New Roman" w:eastAsia="Times New Roman" w:hAnsi="Times New Roman" w:cs="Times New Roman"/>
          <w:sz w:val="24"/>
          <w:szCs w:val="24"/>
          <w:lang w:val="en-PK" w:eastAsia="en-PK"/>
        </w:rPr>
        <w:t>Gender disparities</w:t>
      </w:r>
      <w:r w:rsidRPr="0091476F">
        <w:rPr>
          <w:rFonts w:ascii="Times New Roman" w:eastAsia="Times New Roman" w:hAnsi="Times New Roman" w:cs="Times New Roman"/>
          <w:sz w:val="24"/>
          <w:szCs w:val="24"/>
          <w:lang w:val="en-PK" w:eastAsia="en-PK"/>
        </w:rPr>
        <w:t xml:space="preserve"> also persist—girls, particularly in rural and marginalized communities, face cultural norms, early marriages, and household responsibilities that limit their access to education.</w:t>
      </w:r>
      <w:r w:rsidR="00042EE3">
        <w:rPr>
          <w:sz w:val="24"/>
          <w:szCs w:val="24"/>
        </w:rPr>
        <w:t xml:space="preserve"> </w:t>
      </w:r>
      <w:r w:rsidRPr="0091476F">
        <w:rPr>
          <w:rFonts w:ascii="Times New Roman" w:eastAsia="Times New Roman" w:hAnsi="Times New Roman" w:cs="Times New Roman"/>
          <w:sz w:val="24"/>
          <w:szCs w:val="24"/>
          <w:lang w:val="en-PK" w:eastAsia="en-PK"/>
        </w:rPr>
        <w:t>The COVID-19 pandemic further deepened the education crisis by causing prolonged school closures, increasing dropout rates, and widening learning gaps, particularly for children from low-income households.</w:t>
      </w:r>
    </w:p>
    <w:p w14:paraId="6C44534D" w14:textId="246554BB" w:rsidR="0091476F" w:rsidRPr="00042EE3" w:rsidRDefault="0091476F" w:rsidP="00042EE3">
      <w:pPr>
        <w:ind w:left="-360"/>
        <w:jc w:val="both"/>
        <w:rPr>
          <w:sz w:val="24"/>
          <w:szCs w:val="24"/>
        </w:rPr>
      </w:pPr>
      <w:r w:rsidRPr="0091476F">
        <w:rPr>
          <w:rFonts w:ascii="Times New Roman" w:eastAsia="Times New Roman" w:hAnsi="Times New Roman" w:cs="Times New Roman"/>
          <w:sz w:val="24"/>
          <w:szCs w:val="24"/>
          <w:lang w:val="en-PK" w:eastAsia="en-PK"/>
        </w:rPr>
        <w:t xml:space="preserve">Addressing the challenge of OOSC is critical for Pakistan to meet its </w:t>
      </w:r>
      <w:r w:rsidRPr="00042EE3">
        <w:rPr>
          <w:rFonts w:ascii="Times New Roman" w:eastAsia="Times New Roman" w:hAnsi="Times New Roman" w:cs="Times New Roman"/>
          <w:sz w:val="24"/>
          <w:szCs w:val="24"/>
          <w:lang w:val="en-PK" w:eastAsia="en-PK"/>
        </w:rPr>
        <w:t>constitutional commitment under Article 25-A</w:t>
      </w:r>
      <w:r w:rsidRPr="0091476F">
        <w:rPr>
          <w:rFonts w:ascii="Times New Roman" w:eastAsia="Times New Roman" w:hAnsi="Times New Roman" w:cs="Times New Roman"/>
          <w:sz w:val="24"/>
          <w:szCs w:val="24"/>
          <w:lang w:val="en-PK" w:eastAsia="en-PK"/>
        </w:rPr>
        <w:t xml:space="preserve"> (free and compulsory education for children aged 5–16) and international obligations such as the </w:t>
      </w:r>
      <w:r w:rsidRPr="00042EE3">
        <w:rPr>
          <w:rFonts w:ascii="Times New Roman" w:eastAsia="Times New Roman" w:hAnsi="Times New Roman" w:cs="Times New Roman"/>
          <w:sz w:val="24"/>
          <w:szCs w:val="24"/>
          <w:lang w:val="en-PK" w:eastAsia="en-PK"/>
        </w:rPr>
        <w:t>Sustainable Development Goal 4 (SDG 4),</w:t>
      </w:r>
      <w:r w:rsidRPr="0091476F">
        <w:rPr>
          <w:rFonts w:ascii="Times New Roman" w:eastAsia="Times New Roman" w:hAnsi="Times New Roman" w:cs="Times New Roman"/>
          <w:sz w:val="24"/>
          <w:szCs w:val="24"/>
          <w:lang w:val="en-PK" w:eastAsia="en-PK"/>
        </w:rPr>
        <w:t xml:space="preserve"> which aims to ensure inclusive and equitable quality education for all.</w:t>
      </w:r>
      <w:r w:rsidR="00042EE3">
        <w:rPr>
          <w:sz w:val="24"/>
          <w:szCs w:val="24"/>
        </w:rPr>
        <w:t xml:space="preserve"> </w:t>
      </w:r>
      <w:r w:rsidRPr="0091476F">
        <w:rPr>
          <w:rFonts w:ascii="Times New Roman" w:eastAsia="Times New Roman" w:hAnsi="Times New Roman" w:cs="Times New Roman"/>
          <w:sz w:val="24"/>
          <w:szCs w:val="24"/>
          <w:lang w:val="en-PK" w:eastAsia="en-PK"/>
        </w:rPr>
        <w:t xml:space="preserve">There is an urgent need for targeted, community-based, and inclusive interventions to identify, </w:t>
      </w:r>
      <w:proofErr w:type="spellStart"/>
      <w:r w:rsidRPr="0091476F">
        <w:rPr>
          <w:rFonts w:ascii="Times New Roman" w:eastAsia="Times New Roman" w:hAnsi="Times New Roman" w:cs="Times New Roman"/>
          <w:sz w:val="24"/>
          <w:szCs w:val="24"/>
          <w:lang w:val="en-PK" w:eastAsia="en-PK"/>
        </w:rPr>
        <w:t>enroll</w:t>
      </w:r>
      <w:proofErr w:type="spellEnd"/>
      <w:r w:rsidRPr="0091476F">
        <w:rPr>
          <w:rFonts w:ascii="Times New Roman" w:eastAsia="Times New Roman" w:hAnsi="Times New Roman" w:cs="Times New Roman"/>
          <w:sz w:val="24"/>
          <w:szCs w:val="24"/>
          <w:lang w:val="en-PK" w:eastAsia="en-PK"/>
        </w:rPr>
        <w:t>, and retain out-of-school children—especially girls and marginalized groups—through flexible education models, awareness campaigns, and support to families.</w:t>
      </w:r>
    </w:p>
    <w:p w14:paraId="1FACFC6D" w14:textId="77777777" w:rsidR="0091476F" w:rsidRDefault="0091476F" w:rsidP="00C55901">
      <w:pPr>
        <w:ind w:left="-360"/>
        <w:jc w:val="both"/>
        <w:rPr>
          <w:rFonts w:cstheme="minorHAnsi"/>
          <w:sz w:val="24"/>
          <w:szCs w:val="24"/>
          <w:shd w:val="clear" w:color="auto" w:fill="FFFFFF"/>
        </w:rPr>
      </w:pPr>
    </w:p>
    <w:p w14:paraId="14C43DE5" w14:textId="323FD662" w:rsidR="00C450C9" w:rsidRDefault="00C450C9" w:rsidP="00C55901">
      <w:pPr>
        <w:ind w:left="-360"/>
        <w:jc w:val="both"/>
        <w:rPr>
          <w:rFonts w:cstheme="minorHAnsi"/>
          <w:b/>
          <w:bCs/>
          <w:sz w:val="24"/>
          <w:szCs w:val="24"/>
          <w:u w:val="single"/>
          <w:shd w:val="clear" w:color="auto" w:fill="FFFFFF"/>
        </w:rPr>
      </w:pPr>
      <w:r w:rsidRPr="00C450C9">
        <w:rPr>
          <w:rFonts w:cstheme="minorHAnsi"/>
          <w:b/>
          <w:bCs/>
          <w:sz w:val="24"/>
          <w:szCs w:val="24"/>
          <w:u w:val="single"/>
          <w:shd w:val="clear" w:color="auto" w:fill="FFFFFF"/>
        </w:rPr>
        <w:t>PROBLEM SOLUTION:</w:t>
      </w:r>
    </w:p>
    <w:p w14:paraId="464191E0" w14:textId="63EC18DB" w:rsidR="00535C96" w:rsidRPr="001A29A4" w:rsidRDefault="00535C96" w:rsidP="00C55901">
      <w:pPr>
        <w:ind w:left="-360"/>
        <w:jc w:val="both"/>
        <w:rPr>
          <w:rFonts w:asciiTheme="majorBidi" w:hAnsiTheme="majorBidi" w:cstheme="majorBidi"/>
          <w:sz w:val="24"/>
          <w:szCs w:val="24"/>
        </w:rPr>
      </w:pPr>
      <w:r w:rsidRPr="001A29A4">
        <w:rPr>
          <w:rFonts w:asciiTheme="majorBidi" w:hAnsiTheme="majorBidi" w:cstheme="majorBidi"/>
          <w:sz w:val="24"/>
          <w:szCs w:val="24"/>
        </w:rPr>
        <w:lastRenderedPageBreak/>
        <w:t xml:space="preserve">The </w:t>
      </w:r>
      <w:r w:rsidR="00490310" w:rsidRPr="001A29A4">
        <w:rPr>
          <w:rFonts w:asciiTheme="majorBidi" w:hAnsiTheme="majorBidi" w:cstheme="majorBidi"/>
          <w:sz w:val="24"/>
          <w:szCs w:val="24"/>
        </w:rPr>
        <w:t xml:space="preserve">solution to educate the Out-of-School Children is </w:t>
      </w:r>
      <w:r w:rsidRPr="001A29A4">
        <w:rPr>
          <w:rFonts w:asciiTheme="majorBidi" w:hAnsiTheme="majorBidi" w:cstheme="majorBidi"/>
          <w:sz w:val="24"/>
          <w:szCs w:val="24"/>
        </w:rPr>
        <w:t xml:space="preserve">Non-Formal Education </w:t>
      </w:r>
      <w:proofErr w:type="spellStart"/>
      <w:r w:rsidRPr="001A29A4">
        <w:rPr>
          <w:rFonts w:asciiTheme="majorBidi" w:hAnsiTheme="majorBidi" w:cstheme="majorBidi"/>
          <w:sz w:val="24"/>
          <w:szCs w:val="24"/>
        </w:rPr>
        <w:t>Centres</w:t>
      </w:r>
      <w:proofErr w:type="spellEnd"/>
      <w:r w:rsidR="004859C0" w:rsidRPr="001A29A4">
        <w:rPr>
          <w:rFonts w:asciiTheme="majorBidi" w:hAnsiTheme="majorBidi" w:cstheme="majorBidi"/>
          <w:sz w:val="24"/>
          <w:szCs w:val="24"/>
        </w:rPr>
        <w:t xml:space="preserve"> (NFEC)</w:t>
      </w:r>
      <w:r w:rsidR="00490310" w:rsidRPr="001A29A4">
        <w:rPr>
          <w:rFonts w:asciiTheme="majorBidi" w:hAnsiTheme="majorBidi" w:cstheme="majorBidi"/>
          <w:sz w:val="24"/>
          <w:szCs w:val="24"/>
        </w:rPr>
        <w:t xml:space="preserve"> </w:t>
      </w:r>
      <w:r w:rsidRPr="001A29A4">
        <w:rPr>
          <w:rFonts w:asciiTheme="majorBidi" w:hAnsiTheme="majorBidi" w:cstheme="majorBidi"/>
          <w:sz w:val="24"/>
          <w:szCs w:val="24"/>
        </w:rPr>
        <w:t>because most of the</w:t>
      </w:r>
      <w:r w:rsidR="00490310" w:rsidRPr="001A29A4">
        <w:rPr>
          <w:rFonts w:asciiTheme="majorBidi" w:hAnsiTheme="majorBidi" w:cstheme="majorBidi"/>
          <w:sz w:val="24"/>
          <w:szCs w:val="24"/>
        </w:rPr>
        <w:t xml:space="preserve"> OOSC </w:t>
      </w:r>
      <w:r w:rsidRPr="001A29A4">
        <w:rPr>
          <w:rFonts w:asciiTheme="majorBidi" w:hAnsiTheme="majorBidi" w:cstheme="majorBidi"/>
          <w:sz w:val="24"/>
          <w:szCs w:val="24"/>
        </w:rPr>
        <w:t>become overage</w:t>
      </w:r>
      <w:r w:rsidR="00490310" w:rsidRPr="001A29A4">
        <w:rPr>
          <w:rFonts w:asciiTheme="majorBidi" w:hAnsiTheme="majorBidi" w:cstheme="majorBidi"/>
          <w:sz w:val="24"/>
          <w:szCs w:val="24"/>
        </w:rPr>
        <w:t xml:space="preserve"> and face difficulties in getting</w:t>
      </w:r>
      <w:r w:rsidRPr="001A29A4">
        <w:rPr>
          <w:rFonts w:asciiTheme="majorBidi" w:hAnsiTheme="majorBidi" w:cstheme="majorBidi"/>
          <w:sz w:val="24"/>
          <w:szCs w:val="24"/>
        </w:rPr>
        <w:t xml:space="preserve"> readmitted to </w:t>
      </w:r>
      <w:r w:rsidR="00490310" w:rsidRPr="001A29A4">
        <w:rPr>
          <w:rFonts w:asciiTheme="majorBidi" w:hAnsiTheme="majorBidi" w:cstheme="majorBidi"/>
          <w:sz w:val="24"/>
          <w:szCs w:val="24"/>
        </w:rPr>
        <w:t xml:space="preserve">conventional </w:t>
      </w:r>
      <w:r w:rsidRPr="001A29A4">
        <w:rPr>
          <w:rFonts w:asciiTheme="majorBidi" w:hAnsiTheme="majorBidi" w:cstheme="majorBidi"/>
          <w:sz w:val="24"/>
          <w:szCs w:val="24"/>
        </w:rPr>
        <w:t>formal school</w:t>
      </w:r>
      <w:r w:rsidR="00490310" w:rsidRPr="001A29A4">
        <w:rPr>
          <w:rFonts w:asciiTheme="majorBidi" w:hAnsiTheme="majorBidi" w:cstheme="majorBidi"/>
          <w:sz w:val="24"/>
          <w:szCs w:val="24"/>
        </w:rPr>
        <w:t>s</w:t>
      </w:r>
      <w:r w:rsidRPr="001A29A4">
        <w:rPr>
          <w:rFonts w:asciiTheme="majorBidi" w:hAnsiTheme="majorBidi" w:cstheme="majorBidi"/>
          <w:sz w:val="24"/>
          <w:szCs w:val="24"/>
        </w:rPr>
        <w:t xml:space="preserve"> in line with </w:t>
      </w:r>
      <w:r w:rsidR="00490310" w:rsidRPr="001A29A4">
        <w:rPr>
          <w:rFonts w:asciiTheme="majorBidi" w:hAnsiTheme="majorBidi" w:cstheme="majorBidi"/>
          <w:sz w:val="24"/>
          <w:szCs w:val="24"/>
        </w:rPr>
        <w:t xml:space="preserve">the </w:t>
      </w:r>
      <w:r w:rsidRPr="001A29A4">
        <w:rPr>
          <w:rFonts w:asciiTheme="majorBidi" w:hAnsiTheme="majorBidi" w:cstheme="majorBidi"/>
          <w:sz w:val="24"/>
          <w:szCs w:val="24"/>
        </w:rPr>
        <w:t xml:space="preserve">formal school education policy.  </w:t>
      </w:r>
      <w:r w:rsidR="00490310" w:rsidRPr="001A29A4">
        <w:rPr>
          <w:rFonts w:asciiTheme="majorBidi" w:hAnsiTheme="majorBidi" w:cstheme="majorBidi"/>
          <w:sz w:val="24"/>
          <w:szCs w:val="24"/>
        </w:rPr>
        <w:t xml:space="preserve">However, by getting enrolled in </w:t>
      </w:r>
      <w:r w:rsidRPr="001A29A4">
        <w:rPr>
          <w:rFonts w:asciiTheme="majorBidi" w:hAnsiTheme="majorBidi" w:cstheme="majorBidi"/>
          <w:sz w:val="24"/>
          <w:szCs w:val="24"/>
        </w:rPr>
        <w:t xml:space="preserve">Non-Formal Education </w:t>
      </w:r>
      <w:proofErr w:type="spellStart"/>
      <w:r w:rsidRPr="001A29A4">
        <w:rPr>
          <w:rFonts w:asciiTheme="majorBidi" w:hAnsiTheme="majorBidi" w:cstheme="majorBidi"/>
          <w:sz w:val="24"/>
          <w:szCs w:val="24"/>
        </w:rPr>
        <w:t>Centres</w:t>
      </w:r>
      <w:proofErr w:type="spellEnd"/>
      <w:r w:rsidRPr="001A29A4">
        <w:rPr>
          <w:rFonts w:asciiTheme="majorBidi" w:hAnsiTheme="majorBidi" w:cstheme="majorBidi"/>
          <w:sz w:val="24"/>
          <w:szCs w:val="24"/>
        </w:rPr>
        <w:t xml:space="preserve"> they attain a second chance to educate themselves by </w:t>
      </w:r>
      <w:r w:rsidR="00490310" w:rsidRPr="001A29A4">
        <w:rPr>
          <w:rFonts w:asciiTheme="majorBidi" w:hAnsiTheme="majorBidi" w:cstheme="majorBidi"/>
          <w:sz w:val="24"/>
          <w:szCs w:val="24"/>
        </w:rPr>
        <w:t xml:space="preserve">acquiring </w:t>
      </w:r>
      <w:r w:rsidR="008B0C00" w:rsidRPr="001A29A4">
        <w:rPr>
          <w:rFonts w:asciiTheme="majorBidi" w:hAnsiTheme="majorBidi" w:cstheme="majorBidi"/>
          <w:sz w:val="24"/>
          <w:szCs w:val="24"/>
        </w:rPr>
        <w:t xml:space="preserve">basic </w:t>
      </w:r>
      <w:r w:rsidR="00490310" w:rsidRPr="001A29A4">
        <w:rPr>
          <w:rFonts w:asciiTheme="majorBidi" w:hAnsiTheme="majorBidi" w:cstheme="majorBidi"/>
          <w:sz w:val="24"/>
          <w:szCs w:val="24"/>
        </w:rPr>
        <w:t>primary</w:t>
      </w:r>
      <w:r w:rsidR="008B0C00" w:rsidRPr="001A29A4">
        <w:rPr>
          <w:rFonts w:asciiTheme="majorBidi" w:hAnsiTheme="majorBidi" w:cstheme="majorBidi"/>
          <w:sz w:val="24"/>
          <w:szCs w:val="24"/>
        </w:rPr>
        <w:t xml:space="preserve"> </w:t>
      </w:r>
      <w:r w:rsidR="00490310" w:rsidRPr="001A29A4">
        <w:rPr>
          <w:rFonts w:asciiTheme="majorBidi" w:hAnsiTheme="majorBidi" w:cstheme="majorBidi"/>
          <w:sz w:val="24"/>
          <w:szCs w:val="24"/>
        </w:rPr>
        <w:t xml:space="preserve">education and ultimately </w:t>
      </w:r>
      <w:r w:rsidR="008B0C00" w:rsidRPr="001A29A4">
        <w:rPr>
          <w:rFonts w:asciiTheme="majorBidi" w:hAnsiTheme="majorBidi" w:cstheme="majorBidi"/>
          <w:sz w:val="24"/>
          <w:szCs w:val="24"/>
        </w:rPr>
        <w:t xml:space="preserve">being enrolled in the </w:t>
      </w:r>
      <w:r w:rsidR="00490310" w:rsidRPr="001A29A4">
        <w:rPr>
          <w:rFonts w:asciiTheme="majorBidi" w:hAnsiTheme="majorBidi" w:cstheme="majorBidi"/>
          <w:sz w:val="24"/>
          <w:szCs w:val="24"/>
        </w:rPr>
        <w:t xml:space="preserve">mainstream schools to </w:t>
      </w:r>
      <w:r w:rsidRPr="001A29A4">
        <w:rPr>
          <w:rFonts w:asciiTheme="majorBidi" w:hAnsiTheme="majorBidi" w:cstheme="majorBidi"/>
          <w:sz w:val="24"/>
          <w:szCs w:val="24"/>
        </w:rPr>
        <w:t>continue their education. It is pertinent to mention that the number and percentages of OOSC are alarming and are contributing to low</w:t>
      </w:r>
      <w:r w:rsidR="00430AF3" w:rsidRPr="001A29A4">
        <w:rPr>
          <w:rFonts w:asciiTheme="majorBidi" w:hAnsiTheme="majorBidi" w:cstheme="majorBidi"/>
          <w:sz w:val="24"/>
          <w:szCs w:val="24"/>
        </w:rPr>
        <w:t>er educational</w:t>
      </w:r>
      <w:r w:rsidRPr="001A29A4">
        <w:rPr>
          <w:rFonts w:asciiTheme="majorBidi" w:hAnsiTheme="majorBidi" w:cstheme="majorBidi"/>
          <w:sz w:val="24"/>
          <w:szCs w:val="24"/>
        </w:rPr>
        <w:t xml:space="preserve"> development indicators</w:t>
      </w:r>
      <w:r w:rsidR="00430AF3" w:rsidRPr="001A29A4">
        <w:rPr>
          <w:rFonts w:asciiTheme="majorBidi" w:hAnsiTheme="majorBidi" w:cstheme="majorBidi"/>
          <w:sz w:val="24"/>
          <w:szCs w:val="24"/>
        </w:rPr>
        <w:t xml:space="preserve"> in Pakistan</w:t>
      </w:r>
      <w:r w:rsidRPr="001A29A4">
        <w:rPr>
          <w:rFonts w:asciiTheme="majorBidi" w:hAnsiTheme="majorBidi" w:cstheme="majorBidi"/>
          <w:sz w:val="24"/>
          <w:szCs w:val="24"/>
        </w:rPr>
        <w:t>.</w:t>
      </w:r>
      <w:r w:rsidRPr="001A29A4">
        <w:rPr>
          <w:rStyle w:val="FootnoteReference"/>
          <w:rFonts w:asciiTheme="majorBidi" w:hAnsiTheme="majorBidi" w:cstheme="majorBidi"/>
          <w:sz w:val="24"/>
          <w:szCs w:val="24"/>
        </w:rPr>
        <w:footnoteReference w:id="1"/>
      </w:r>
    </w:p>
    <w:p w14:paraId="56103156" w14:textId="36D58475" w:rsidR="00535C96" w:rsidRPr="001A29A4" w:rsidRDefault="00535C96" w:rsidP="00C55901">
      <w:pPr>
        <w:ind w:left="-270"/>
        <w:jc w:val="both"/>
        <w:rPr>
          <w:rFonts w:asciiTheme="majorBidi" w:hAnsiTheme="majorBidi" w:cstheme="majorBidi"/>
          <w:sz w:val="24"/>
          <w:szCs w:val="24"/>
          <w:shd w:val="clear" w:color="auto" w:fill="FFFFFF"/>
        </w:rPr>
      </w:pPr>
      <w:r w:rsidRPr="001A29A4">
        <w:rPr>
          <w:rFonts w:asciiTheme="majorBidi" w:hAnsiTheme="majorBidi" w:cstheme="majorBidi"/>
          <w:sz w:val="24"/>
          <w:szCs w:val="24"/>
        </w:rPr>
        <w:t xml:space="preserve">In light of the above scenario, Weaving People to Grow Foundation (WPTG Foundation) conducted a survey of 32 families </w:t>
      </w:r>
      <w:r w:rsidR="00843BDB" w:rsidRPr="001A29A4">
        <w:rPr>
          <w:rFonts w:asciiTheme="majorBidi" w:hAnsiTheme="majorBidi" w:cstheme="majorBidi"/>
          <w:sz w:val="24"/>
          <w:szCs w:val="24"/>
        </w:rPr>
        <w:t xml:space="preserve">in April 2023 </w:t>
      </w:r>
      <w:r w:rsidRPr="001A29A4">
        <w:rPr>
          <w:rFonts w:asciiTheme="majorBidi" w:hAnsiTheme="majorBidi" w:cstheme="majorBidi"/>
          <w:sz w:val="24"/>
          <w:szCs w:val="24"/>
        </w:rPr>
        <w:t xml:space="preserve">and all of them reported poverty is the major cause which is hindering them to enroll their children in mainstream schools. Secondly, the inflation in Pakistan has skyrocketed, </w:t>
      </w:r>
      <w:r w:rsidR="0066393E">
        <w:rPr>
          <w:rFonts w:asciiTheme="majorBidi" w:hAnsiTheme="majorBidi" w:cstheme="majorBidi"/>
          <w:sz w:val="24"/>
          <w:szCs w:val="24"/>
        </w:rPr>
        <w:t xml:space="preserve">which </w:t>
      </w:r>
      <w:proofErr w:type="gramStart"/>
      <w:r w:rsidR="0066393E">
        <w:rPr>
          <w:rFonts w:asciiTheme="majorBidi" w:hAnsiTheme="majorBidi" w:cstheme="majorBidi"/>
          <w:sz w:val="24"/>
          <w:szCs w:val="24"/>
        </w:rPr>
        <w:t xml:space="preserve">has </w:t>
      </w:r>
      <w:r w:rsidRPr="001A29A4">
        <w:rPr>
          <w:rFonts w:asciiTheme="majorBidi" w:hAnsiTheme="majorBidi" w:cstheme="majorBidi"/>
          <w:sz w:val="24"/>
          <w:szCs w:val="24"/>
          <w:shd w:val="clear" w:color="auto" w:fill="FFFFFF"/>
        </w:rPr>
        <w:t xml:space="preserve"> pushed</w:t>
      </w:r>
      <w:proofErr w:type="gramEnd"/>
      <w:r w:rsidRPr="001A29A4">
        <w:rPr>
          <w:rFonts w:asciiTheme="majorBidi" w:hAnsiTheme="majorBidi" w:cstheme="majorBidi"/>
          <w:sz w:val="24"/>
          <w:szCs w:val="24"/>
          <w:shd w:val="clear" w:color="auto" w:fill="FFFFFF"/>
        </w:rPr>
        <w:t xml:space="preserve"> them further into ultra-poverty, making education a luxury for them. </w:t>
      </w:r>
    </w:p>
    <w:p w14:paraId="666F61B3" w14:textId="2F276115" w:rsidR="00AB78EC" w:rsidRPr="001A29A4" w:rsidRDefault="00486166" w:rsidP="00C55901">
      <w:pPr>
        <w:ind w:left="-270"/>
        <w:jc w:val="both"/>
        <w:rPr>
          <w:rFonts w:asciiTheme="majorBidi" w:hAnsiTheme="majorBidi" w:cstheme="majorBidi"/>
          <w:sz w:val="24"/>
          <w:szCs w:val="24"/>
          <w:shd w:val="clear" w:color="auto" w:fill="FFFFFF"/>
        </w:rPr>
      </w:pPr>
      <w:r w:rsidRPr="001A29A4">
        <w:rPr>
          <w:rFonts w:asciiTheme="majorBidi" w:hAnsiTheme="majorBidi" w:cstheme="majorBidi"/>
          <w:sz w:val="24"/>
          <w:szCs w:val="24"/>
          <w:shd w:val="clear" w:color="auto" w:fill="FFFFFF"/>
        </w:rPr>
        <w:t>Therefore, to educate these children until grade 5 (primary level) WPTG Foundation has designed the following project:</w:t>
      </w:r>
    </w:p>
    <w:p w14:paraId="0268B9C2" w14:textId="5D8DE3A0" w:rsidR="00486166" w:rsidRPr="001A29A4" w:rsidRDefault="00486166" w:rsidP="00C55901">
      <w:pPr>
        <w:ind w:left="-270"/>
        <w:jc w:val="both"/>
        <w:rPr>
          <w:rFonts w:asciiTheme="majorBidi" w:hAnsiTheme="majorBidi" w:cstheme="majorBidi"/>
          <w:b/>
          <w:bCs/>
          <w:sz w:val="24"/>
          <w:szCs w:val="24"/>
          <w:u w:val="single"/>
        </w:rPr>
      </w:pPr>
      <w:r w:rsidRPr="001A29A4">
        <w:rPr>
          <w:rFonts w:asciiTheme="majorBidi" w:hAnsiTheme="majorBidi" w:cstheme="majorBidi"/>
          <w:b/>
          <w:bCs/>
          <w:sz w:val="24"/>
          <w:szCs w:val="24"/>
          <w:u w:val="single"/>
        </w:rPr>
        <w:t>PROJECT BRIEF DESCRIPTION:</w:t>
      </w:r>
    </w:p>
    <w:p w14:paraId="06AAE60D" w14:textId="77777777" w:rsidR="00486166" w:rsidRPr="00193D48" w:rsidRDefault="00486166" w:rsidP="00C55901">
      <w:pPr>
        <w:tabs>
          <w:tab w:val="left" w:pos="1560"/>
        </w:tabs>
        <w:ind w:left="-270"/>
        <w:jc w:val="both"/>
        <w:rPr>
          <w:b/>
          <w:bCs/>
          <w:sz w:val="24"/>
          <w:szCs w:val="24"/>
        </w:rPr>
      </w:pPr>
      <w:r w:rsidRPr="00193D48">
        <w:rPr>
          <w:b/>
          <w:bCs/>
          <w:sz w:val="24"/>
          <w:szCs w:val="24"/>
        </w:rPr>
        <w:t>Project Goal, Outcomes, Methodology</w:t>
      </w:r>
    </w:p>
    <w:tbl>
      <w:tblPr>
        <w:tblStyle w:val="TableGrid"/>
        <w:tblW w:w="0" w:type="auto"/>
        <w:tblLook w:val="04A0" w:firstRow="1" w:lastRow="0" w:firstColumn="1" w:lastColumn="0" w:noHBand="0" w:noVBand="1"/>
      </w:tblPr>
      <w:tblGrid>
        <w:gridCol w:w="1525"/>
        <w:gridCol w:w="7491"/>
      </w:tblGrid>
      <w:tr w:rsidR="00486166" w14:paraId="0CBFBF33" w14:textId="77777777" w:rsidTr="007363A8">
        <w:tc>
          <w:tcPr>
            <w:tcW w:w="1525" w:type="dxa"/>
            <w:shd w:val="clear" w:color="auto" w:fill="D0CECE" w:themeFill="background2" w:themeFillShade="E6"/>
          </w:tcPr>
          <w:p w14:paraId="65483865" w14:textId="77777777" w:rsidR="00486166" w:rsidRPr="00B27605" w:rsidRDefault="00486166" w:rsidP="007363A8">
            <w:pPr>
              <w:tabs>
                <w:tab w:val="left" w:pos="1560"/>
              </w:tabs>
              <w:jc w:val="both"/>
              <w:rPr>
                <w:b/>
                <w:bCs/>
                <w:sz w:val="24"/>
                <w:szCs w:val="24"/>
              </w:rPr>
            </w:pPr>
            <w:r w:rsidRPr="00B27605">
              <w:rPr>
                <w:b/>
                <w:bCs/>
                <w:sz w:val="24"/>
                <w:szCs w:val="24"/>
              </w:rPr>
              <w:t>Project Title</w:t>
            </w:r>
          </w:p>
        </w:tc>
        <w:tc>
          <w:tcPr>
            <w:tcW w:w="7491" w:type="dxa"/>
            <w:shd w:val="clear" w:color="auto" w:fill="D0CECE" w:themeFill="background2" w:themeFillShade="E6"/>
          </w:tcPr>
          <w:p w14:paraId="1EA869F4" w14:textId="07EDCC6C" w:rsidR="00486166" w:rsidRDefault="00D94467" w:rsidP="007363A8">
            <w:pPr>
              <w:tabs>
                <w:tab w:val="left" w:pos="1560"/>
              </w:tabs>
              <w:jc w:val="both"/>
              <w:rPr>
                <w:b/>
                <w:bCs/>
                <w:sz w:val="24"/>
                <w:szCs w:val="24"/>
              </w:rPr>
            </w:pPr>
            <w:r>
              <w:rPr>
                <w:b/>
                <w:bCs/>
                <w:sz w:val="24"/>
                <w:szCs w:val="24"/>
              </w:rPr>
              <w:t xml:space="preserve">Bringing the </w:t>
            </w:r>
            <w:r w:rsidR="009163CC">
              <w:rPr>
                <w:b/>
                <w:bCs/>
                <w:sz w:val="24"/>
                <w:szCs w:val="24"/>
              </w:rPr>
              <w:t xml:space="preserve">Out-of-School </w:t>
            </w:r>
            <w:r>
              <w:rPr>
                <w:b/>
                <w:bCs/>
                <w:sz w:val="24"/>
                <w:szCs w:val="24"/>
              </w:rPr>
              <w:t xml:space="preserve">Children </w:t>
            </w:r>
            <w:r w:rsidR="004859C0">
              <w:rPr>
                <w:b/>
                <w:bCs/>
                <w:sz w:val="24"/>
                <w:szCs w:val="24"/>
              </w:rPr>
              <w:t>B</w:t>
            </w:r>
            <w:r>
              <w:rPr>
                <w:b/>
                <w:bCs/>
                <w:sz w:val="24"/>
                <w:szCs w:val="24"/>
              </w:rPr>
              <w:t xml:space="preserve">ack to </w:t>
            </w:r>
            <w:r w:rsidR="00BD7A79">
              <w:rPr>
                <w:b/>
                <w:bCs/>
                <w:sz w:val="24"/>
                <w:szCs w:val="24"/>
              </w:rPr>
              <w:t>S</w:t>
            </w:r>
            <w:r>
              <w:rPr>
                <w:b/>
                <w:bCs/>
                <w:sz w:val="24"/>
                <w:szCs w:val="24"/>
              </w:rPr>
              <w:t>chool</w:t>
            </w:r>
            <w:r w:rsidR="00BD7A79">
              <w:rPr>
                <w:b/>
                <w:bCs/>
                <w:sz w:val="24"/>
                <w:szCs w:val="24"/>
              </w:rPr>
              <w:t>s</w:t>
            </w:r>
            <w:r w:rsidR="0028618E">
              <w:rPr>
                <w:b/>
                <w:bCs/>
                <w:sz w:val="24"/>
                <w:szCs w:val="24"/>
              </w:rPr>
              <w:t xml:space="preserve"> through </w:t>
            </w:r>
            <w:r w:rsidR="00DE2BC2">
              <w:rPr>
                <w:b/>
                <w:bCs/>
                <w:sz w:val="24"/>
                <w:szCs w:val="24"/>
              </w:rPr>
              <w:t xml:space="preserve">Non- Formal Education </w:t>
            </w:r>
            <w:proofErr w:type="spellStart"/>
            <w:r w:rsidR="0028618E">
              <w:rPr>
                <w:b/>
                <w:bCs/>
                <w:sz w:val="24"/>
                <w:szCs w:val="24"/>
              </w:rPr>
              <w:t>Centres</w:t>
            </w:r>
            <w:proofErr w:type="spellEnd"/>
          </w:p>
          <w:p w14:paraId="3DF57614" w14:textId="77777777" w:rsidR="00486166" w:rsidRPr="00B27605" w:rsidRDefault="00486166" w:rsidP="007363A8">
            <w:pPr>
              <w:tabs>
                <w:tab w:val="left" w:pos="1560"/>
              </w:tabs>
              <w:jc w:val="both"/>
              <w:rPr>
                <w:b/>
                <w:bCs/>
                <w:sz w:val="24"/>
                <w:szCs w:val="24"/>
              </w:rPr>
            </w:pPr>
          </w:p>
        </w:tc>
      </w:tr>
      <w:tr w:rsidR="00486166" w14:paraId="706BBD06" w14:textId="77777777" w:rsidTr="007363A8">
        <w:tc>
          <w:tcPr>
            <w:tcW w:w="1525" w:type="dxa"/>
            <w:shd w:val="clear" w:color="auto" w:fill="F4B083" w:themeFill="accent2" w:themeFillTint="99"/>
          </w:tcPr>
          <w:p w14:paraId="3316CA84" w14:textId="77777777" w:rsidR="00486166" w:rsidRPr="00B27605" w:rsidRDefault="00486166" w:rsidP="007363A8">
            <w:pPr>
              <w:tabs>
                <w:tab w:val="left" w:pos="1560"/>
              </w:tabs>
              <w:jc w:val="both"/>
              <w:rPr>
                <w:b/>
                <w:bCs/>
                <w:sz w:val="24"/>
                <w:szCs w:val="24"/>
              </w:rPr>
            </w:pPr>
            <w:r w:rsidRPr="00B27605">
              <w:rPr>
                <w:b/>
                <w:bCs/>
                <w:sz w:val="24"/>
                <w:szCs w:val="24"/>
              </w:rPr>
              <w:t>Project Goal</w:t>
            </w:r>
          </w:p>
        </w:tc>
        <w:tc>
          <w:tcPr>
            <w:tcW w:w="7491" w:type="dxa"/>
            <w:shd w:val="clear" w:color="auto" w:fill="F4B083" w:themeFill="accent2" w:themeFillTint="99"/>
          </w:tcPr>
          <w:p w14:paraId="45EFE2E5" w14:textId="62B3F7F3" w:rsidR="00486166" w:rsidRDefault="00486166" w:rsidP="007363A8">
            <w:pPr>
              <w:tabs>
                <w:tab w:val="left" w:pos="1560"/>
              </w:tabs>
              <w:jc w:val="both"/>
              <w:rPr>
                <w:sz w:val="24"/>
                <w:szCs w:val="24"/>
              </w:rPr>
            </w:pPr>
            <w:r>
              <w:rPr>
                <w:sz w:val="24"/>
                <w:szCs w:val="24"/>
              </w:rPr>
              <w:t>“</w:t>
            </w:r>
            <w:r w:rsidR="00D94467">
              <w:rPr>
                <w:sz w:val="24"/>
                <w:szCs w:val="24"/>
              </w:rPr>
              <w:t>E</w:t>
            </w:r>
            <w:r>
              <w:rPr>
                <w:sz w:val="24"/>
                <w:szCs w:val="24"/>
              </w:rPr>
              <w:t>mpower</w:t>
            </w:r>
            <w:r w:rsidR="00D94467">
              <w:rPr>
                <w:sz w:val="24"/>
                <w:szCs w:val="24"/>
              </w:rPr>
              <w:t>ing</w:t>
            </w:r>
            <w:r>
              <w:rPr>
                <w:sz w:val="24"/>
                <w:szCs w:val="24"/>
              </w:rPr>
              <w:t xml:space="preserve"> the </w:t>
            </w:r>
            <w:r w:rsidR="00D94467">
              <w:rPr>
                <w:sz w:val="24"/>
                <w:szCs w:val="24"/>
              </w:rPr>
              <w:t xml:space="preserve">underprivileged children </w:t>
            </w:r>
            <w:r>
              <w:rPr>
                <w:sz w:val="24"/>
                <w:szCs w:val="24"/>
              </w:rPr>
              <w:t xml:space="preserve">with </w:t>
            </w:r>
            <w:r w:rsidR="004859C0">
              <w:rPr>
                <w:sz w:val="24"/>
                <w:szCs w:val="24"/>
              </w:rPr>
              <w:t>non-</w:t>
            </w:r>
            <w:r>
              <w:rPr>
                <w:sz w:val="24"/>
                <w:szCs w:val="24"/>
              </w:rPr>
              <w:t xml:space="preserve">formal and </w:t>
            </w:r>
            <w:r w:rsidR="00744D84">
              <w:rPr>
                <w:sz w:val="24"/>
                <w:szCs w:val="24"/>
              </w:rPr>
              <w:t>peace</w:t>
            </w:r>
            <w:r>
              <w:rPr>
                <w:sz w:val="24"/>
                <w:szCs w:val="24"/>
              </w:rPr>
              <w:t xml:space="preserve"> education </w:t>
            </w:r>
            <w:r w:rsidR="005D42E8">
              <w:rPr>
                <w:sz w:val="24"/>
                <w:szCs w:val="24"/>
              </w:rPr>
              <w:t>for the formation of a literate, broadminded and able society</w:t>
            </w:r>
            <w:r w:rsidR="0011297C">
              <w:rPr>
                <w:sz w:val="24"/>
                <w:szCs w:val="24"/>
              </w:rPr>
              <w:t>.</w:t>
            </w:r>
            <w:r>
              <w:rPr>
                <w:sz w:val="24"/>
                <w:szCs w:val="24"/>
              </w:rPr>
              <w:t>”</w:t>
            </w:r>
          </w:p>
          <w:p w14:paraId="0C63EC45" w14:textId="27268520" w:rsidR="00D94467" w:rsidRDefault="00D94467" w:rsidP="007363A8">
            <w:pPr>
              <w:tabs>
                <w:tab w:val="left" w:pos="1560"/>
              </w:tabs>
              <w:jc w:val="both"/>
              <w:rPr>
                <w:sz w:val="24"/>
                <w:szCs w:val="24"/>
              </w:rPr>
            </w:pPr>
          </w:p>
        </w:tc>
      </w:tr>
      <w:tr w:rsidR="00486166" w14:paraId="0891C515" w14:textId="77777777" w:rsidTr="007363A8">
        <w:tc>
          <w:tcPr>
            <w:tcW w:w="1525" w:type="dxa"/>
            <w:shd w:val="clear" w:color="auto" w:fill="B4C6E7" w:themeFill="accent1" w:themeFillTint="66"/>
          </w:tcPr>
          <w:p w14:paraId="703F8497" w14:textId="77777777" w:rsidR="00486166" w:rsidRPr="00B27605" w:rsidRDefault="00486166" w:rsidP="007363A8">
            <w:pPr>
              <w:tabs>
                <w:tab w:val="left" w:pos="1560"/>
              </w:tabs>
              <w:jc w:val="both"/>
              <w:rPr>
                <w:b/>
                <w:bCs/>
                <w:sz w:val="24"/>
                <w:szCs w:val="24"/>
              </w:rPr>
            </w:pPr>
            <w:r w:rsidRPr="00B27605">
              <w:rPr>
                <w:b/>
                <w:bCs/>
                <w:sz w:val="24"/>
                <w:szCs w:val="24"/>
              </w:rPr>
              <w:t>Outcome 1</w:t>
            </w:r>
          </w:p>
        </w:tc>
        <w:tc>
          <w:tcPr>
            <w:tcW w:w="7491" w:type="dxa"/>
            <w:shd w:val="clear" w:color="auto" w:fill="B4C6E7" w:themeFill="accent1" w:themeFillTint="66"/>
          </w:tcPr>
          <w:p w14:paraId="411CCA82" w14:textId="55E09819" w:rsidR="00486166" w:rsidRDefault="00985CE7" w:rsidP="00985CE7">
            <w:pPr>
              <w:tabs>
                <w:tab w:val="left" w:pos="1560"/>
              </w:tabs>
              <w:jc w:val="both"/>
              <w:rPr>
                <w:sz w:val="24"/>
                <w:szCs w:val="24"/>
              </w:rPr>
            </w:pPr>
            <w:r>
              <w:rPr>
                <w:sz w:val="24"/>
                <w:szCs w:val="24"/>
              </w:rPr>
              <w:t xml:space="preserve">65% of </w:t>
            </w:r>
            <w:r w:rsidR="004859C0">
              <w:rPr>
                <w:sz w:val="24"/>
                <w:szCs w:val="24"/>
              </w:rPr>
              <w:t>Out-of-S</w:t>
            </w:r>
            <w:r w:rsidR="0011297C">
              <w:rPr>
                <w:sz w:val="24"/>
                <w:szCs w:val="24"/>
              </w:rPr>
              <w:t>chool</w:t>
            </w:r>
            <w:r w:rsidR="004859C0">
              <w:rPr>
                <w:sz w:val="24"/>
                <w:szCs w:val="24"/>
              </w:rPr>
              <w:t xml:space="preserve"> C</w:t>
            </w:r>
            <w:r w:rsidR="0011297C">
              <w:rPr>
                <w:sz w:val="24"/>
                <w:szCs w:val="24"/>
              </w:rPr>
              <w:t>hildren</w:t>
            </w:r>
            <w:r w:rsidR="00486166" w:rsidRPr="00993E12">
              <w:rPr>
                <w:sz w:val="24"/>
                <w:szCs w:val="24"/>
              </w:rPr>
              <w:t xml:space="preserve"> </w:t>
            </w:r>
            <w:r>
              <w:rPr>
                <w:sz w:val="24"/>
                <w:szCs w:val="24"/>
              </w:rPr>
              <w:t xml:space="preserve">who </w:t>
            </w:r>
            <w:r w:rsidR="00486166" w:rsidRPr="00993E12">
              <w:rPr>
                <w:sz w:val="24"/>
                <w:szCs w:val="24"/>
              </w:rPr>
              <w:t>have a</w:t>
            </w:r>
            <w:r w:rsidR="00486166">
              <w:rPr>
                <w:sz w:val="24"/>
                <w:szCs w:val="24"/>
              </w:rPr>
              <w:t>c</w:t>
            </w:r>
            <w:r w:rsidR="00486166" w:rsidRPr="00993E12">
              <w:rPr>
                <w:sz w:val="24"/>
                <w:szCs w:val="24"/>
              </w:rPr>
              <w:t xml:space="preserve">quired informal </w:t>
            </w:r>
            <w:r w:rsidR="00486166">
              <w:rPr>
                <w:sz w:val="24"/>
                <w:szCs w:val="24"/>
              </w:rPr>
              <w:t xml:space="preserve">and </w:t>
            </w:r>
            <w:r w:rsidR="00744D84">
              <w:rPr>
                <w:sz w:val="24"/>
                <w:szCs w:val="24"/>
              </w:rPr>
              <w:t xml:space="preserve">peace </w:t>
            </w:r>
            <w:r w:rsidR="00486166" w:rsidRPr="00993E12">
              <w:rPr>
                <w:sz w:val="24"/>
                <w:szCs w:val="24"/>
              </w:rPr>
              <w:t xml:space="preserve">education </w:t>
            </w:r>
            <w:r>
              <w:rPr>
                <w:sz w:val="24"/>
                <w:szCs w:val="24"/>
              </w:rPr>
              <w:t>can</w:t>
            </w:r>
            <w:r w:rsidRPr="00993E12">
              <w:rPr>
                <w:sz w:val="24"/>
                <w:szCs w:val="24"/>
              </w:rPr>
              <w:t xml:space="preserve"> </w:t>
            </w:r>
            <w:r>
              <w:rPr>
                <w:sz w:val="24"/>
                <w:szCs w:val="24"/>
              </w:rPr>
              <w:t xml:space="preserve">empathize, </w:t>
            </w:r>
            <w:r w:rsidRPr="00993E12">
              <w:rPr>
                <w:sz w:val="24"/>
                <w:szCs w:val="24"/>
              </w:rPr>
              <w:t xml:space="preserve">read and write in the </w:t>
            </w:r>
            <w:r>
              <w:rPr>
                <w:sz w:val="24"/>
                <w:szCs w:val="24"/>
              </w:rPr>
              <w:t xml:space="preserve">three </w:t>
            </w:r>
            <w:r w:rsidRPr="00993E12">
              <w:rPr>
                <w:sz w:val="24"/>
                <w:szCs w:val="24"/>
              </w:rPr>
              <w:t>year</w:t>
            </w:r>
            <w:r>
              <w:rPr>
                <w:sz w:val="24"/>
                <w:szCs w:val="24"/>
              </w:rPr>
              <w:t>s</w:t>
            </w:r>
            <w:r w:rsidRPr="00993E12">
              <w:rPr>
                <w:sz w:val="24"/>
                <w:szCs w:val="24"/>
              </w:rPr>
              <w:t xml:space="preserve"> of enrollment in the </w:t>
            </w:r>
            <w:r>
              <w:rPr>
                <w:sz w:val="24"/>
                <w:szCs w:val="24"/>
              </w:rPr>
              <w:t>Non-Formal Education Centre</w:t>
            </w:r>
            <w:r w:rsidRPr="00993E12">
              <w:rPr>
                <w:sz w:val="24"/>
                <w:szCs w:val="24"/>
              </w:rPr>
              <w:t xml:space="preserve">. </w:t>
            </w:r>
          </w:p>
        </w:tc>
      </w:tr>
      <w:tr w:rsidR="00486166" w14:paraId="6FCCACD9" w14:textId="77777777" w:rsidTr="009220D5">
        <w:tc>
          <w:tcPr>
            <w:tcW w:w="1525" w:type="dxa"/>
            <w:shd w:val="clear" w:color="auto" w:fill="FFD966" w:themeFill="accent4" w:themeFillTint="99"/>
          </w:tcPr>
          <w:p w14:paraId="5B4260AA" w14:textId="77777777" w:rsidR="00486166" w:rsidRPr="00B27605" w:rsidRDefault="00486166" w:rsidP="007363A8">
            <w:pPr>
              <w:tabs>
                <w:tab w:val="left" w:pos="1560"/>
              </w:tabs>
              <w:jc w:val="both"/>
              <w:rPr>
                <w:b/>
                <w:bCs/>
                <w:sz w:val="24"/>
                <w:szCs w:val="24"/>
              </w:rPr>
            </w:pPr>
            <w:r w:rsidRPr="00B27605">
              <w:rPr>
                <w:b/>
                <w:bCs/>
                <w:sz w:val="24"/>
                <w:szCs w:val="24"/>
              </w:rPr>
              <w:t>Output 1.1</w:t>
            </w:r>
          </w:p>
        </w:tc>
        <w:tc>
          <w:tcPr>
            <w:tcW w:w="7491" w:type="dxa"/>
            <w:shd w:val="clear" w:color="auto" w:fill="FFD966" w:themeFill="accent4" w:themeFillTint="99"/>
          </w:tcPr>
          <w:p w14:paraId="1C832FC7" w14:textId="14B5C0E5" w:rsidR="00486166" w:rsidRDefault="00486166" w:rsidP="007363A8">
            <w:pPr>
              <w:tabs>
                <w:tab w:val="left" w:pos="1560"/>
              </w:tabs>
              <w:jc w:val="both"/>
              <w:rPr>
                <w:sz w:val="24"/>
                <w:szCs w:val="24"/>
              </w:rPr>
            </w:pPr>
            <w:r w:rsidRPr="00993E12">
              <w:rPr>
                <w:sz w:val="24"/>
                <w:szCs w:val="24"/>
              </w:rPr>
              <w:t>The</w:t>
            </w:r>
            <w:r>
              <w:rPr>
                <w:sz w:val="24"/>
                <w:szCs w:val="24"/>
              </w:rPr>
              <w:t xml:space="preserve"> establishment of 1 </w:t>
            </w:r>
            <w:r w:rsidR="004859C0">
              <w:rPr>
                <w:sz w:val="24"/>
                <w:szCs w:val="24"/>
              </w:rPr>
              <w:t xml:space="preserve">Non-Formal Education </w:t>
            </w:r>
            <w:r w:rsidRPr="00993E12">
              <w:rPr>
                <w:sz w:val="24"/>
                <w:szCs w:val="24"/>
              </w:rPr>
              <w:t>Centr</w:t>
            </w:r>
            <w:r>
              <w:rPr>
                <w:sz w:val="24"/>
                <w:szCs w:val="24"/>
              </w:rPr>
              <w:t xml:space="preserve">e in the </w:t>
            </w:r>
            <w:r w:rsidR="004859C0">
              <w:rPr>
                <w:sz w:val="24"/>
                <w:szCs w:val="24"/>
              </w:rPr>
              <w:t xml:space="preserve">specified </w:t>
            </w:r>
            <w:r>
              <w:rPr>
                <w:sz w:val="24"/>
                <w:szCs w:val="24"/>
              </w:rPr>
              <w:t xml:space="preserve">target area with the hiring of relevant staff and purchase of teaching aid, </w:t>
            </w:r>
            <w:r w:rsidR="004859C0">
              <w:rPr>
                <w:sz w:val="24"/>
                <w:szCs w:val="24"/>
              </w:rPr>
              <w:t xml:space="preserve">and </w:t>
            </w:r>
            <w:r>
              <w:rPr>
                <w:sz w:val="24"/>
                <w:szCs w:val="24"/>
              </w:rPr>
              <w:t>station</w:t>
            </w:r>
            <w:r w:rsidR="00840267">
              <w:rPr>
                <w:sz w:val="24"/>
                <w:szCs w:val="24"/>
              </w:rPr>
              <w:t>e</w:t>
            </w:r>
            <w:r>
              <w:rPr>
                <w:sz w:val="24"/>
                <w:szCs w:val="24"/>
              </w:rPr>
              <w:t xml:space="preserve">ry </w:t>
            </w:r>
            <w:r w:rsidR="004859C0">
              <w:rPr>
                <w:sz w:val="24"/>
                <w:szCs w:val="24"/>
              </w:rPr>
              <w:t xml:space="preserve">for students. </w:t>
            </w:r>
          </w:p>
        </w:tc>
      </w:tr>
      <w:tr w:rsidR="00486166" w14:paraId="76CED587" w14:textId="77777777" w:rsidTr="009220D5">
        <w:tc>
          <w:tcPr>
            <w:tcW w:w="1525" w:type="dxa"/>
            <w:shd w:val="clear" w:color="auto" w:fill="A8D08D" w:themeFill="accent6" w:themeFillTint="99"/>
          </w:tcPr>
          <w:p w14:paraId="1A0FEC95" w14:textId="77777777" w:rsidR="00486166" w:rsidRPr="00B27605" w:rsidRDefault="00486166" w:rsidP="007363A8">
            <w:pPr>
              <w:tabs>
                <w:tab w:val="left" w:pos="1560"/>
              </w:tabs>
              <w:jc w:val="both"/>
              <w:rPr>
                <w:b/>
                <w:bCs/>
                <w:sz w:val="24"/>
                <w:szCs w:val="24"/>
              </w:rPr>
            </w:pPr>
            <w:r w:rsidRPr="00B27605">
              <w:rPr>
                <w:b/>
                <w:bCs/>
                <w:sz w:val="24"/>
                <w:szCs w:val="24"/>
              </w:rPr>
              <w:t>Activity 1.1.1</w:t>
            </w:r>
          </w:p>
        </w:tc>
        <w:tc>
          <w:tcPr>
            <w:tcW w:w="7491" w:type="dxa"/>
            <w:shd w:val="clear" w:color="auto" w:fill="A8D08D" w:themeFill="accent6" w:themeFillTint="99"/>
          </w:tcPr>
          <w:p w14:paraId="6FF3CB65" w14:textId="79B91DF5" w:rsidR="00486166" w:rsidRDefault="00486166" w:rsidP="007363A8">
            <w:pPr>
              <w:tabs>
                <w:tab w:val="left" w:pos="1560"/>
              </w:tabs>
              <w:jc w:val="both"/>
              <w:rPr>
                <w:sz w:val="24"/>
                <w:szCs w:val="24"/>
              </w:rPr>
            </w:pPr>
            <w:r>
              <w:rPr>
                <w:sz w:val="24"/>
                <w:szCs w:val="24"/>
              </w:rPr>
              <w:t xml:space="preserve">Orientation of the </w:t>
            </w:r>
            <w:r w:rsidR="004859C0">
              <w:rPr>
                <w:sz w:val="24"/>
                <w:szCs w:val="24"/>
              </w:rPr>
              <w:t xml:space="preserve">Non-Formal Education </w:t>
            </w:r>
            <w:r>
              <w:rPr>
                <w:sz w:val="24"/>
                <w:szCs w:val="24"/>
              </w:rPr>
              <w:t xml:space="preserve">Centre staff about the project goal and outcomes and their terms of reference. </w:t>
            </w:r>
          </w:p>
        </w:tc>
      </w:tr>
      <w:tr w:rsidR="00486166" w14:paraId="70D18F57" w14:textId="77777777" w:rsidTr="009220D5">
        <w:tc>
          <w:tcPr>
            <w:tcW w:w="1525" w:type="dxa"/>
            <w:shd w:val="clear" w:color="auto" w:fill="FFD966" w:themeFill="accent4" w:themeFillTint="99"/>
          </w:tcPr>
          <w:p w14:paraId="77E29559" w14:textId="77777777" w:rsidR="00486166" w:rsidRPr="00B27605" w:rsidRDefault="00486166" w:rsidP="007363A8">
            <w:pPr>
              <w:tabs>
                <w:tab w:val="left" w:pos="1560"/>
              </w:tabs>
              <w:jc w:val="both"/>
              <w:rPr>
                <w:b/>
                <w:bCs/>
                <w:sz w:val="24"/>
                <w:szCs w:val="24"/>
              </w:rPr>
            </w:pPr>
            <w:r w:rsidRPr="00B27605">
              <w:rPr>
                <w:b/>
                <w:bCs/>
                <w:sz w:val="24"/>
                <w:szCs w:val="24"/>
              </w:rPr>
              <w:t>Output 1.2</w:t>
            </w:r>
          </w:p>
        </w:tc>
        <w:tc>
          <w:tcPr>
            <w:tcW w:w="7491" w:type="dxa"/>
            <w:shd w:val="clear" w:color="auto" w:fill="FFD966" w:themeFill="accent4" w:themeFillTint="99"/>
          </w:tcPr>
          <w:p w14:paraId="4A887A88" w14:textId="3A5ACF9A" w:rsidR="00486166" w:rsidRDefault="008D3CCC" w:rsidP="007363A8">
            <w:pPr>
              <w:tabs>
                <w:tab w:val="left" w:pos="1560"/>
              </w:tabs>
              <w:jc w:val="both"/>
              <w:rPr>
                <w:sz w:val="24"/>
                <w:szCs w:val="24"/>
              </w:rPr>
            </w:pPr>
            <w:r>
              <w:rPr>
                <w:sz w:val="24"/>
                <w:szCs w:val="24"/>
              </w:rPr>
              <w:t>32</w:t>
            </w:r>
            <w:r w:rsidR="00486166">
              <w:rPr>
                <w:sz w:val="24"/>
                <w:szCs w:val="24"/>
              </w:rPr>
              <w:t xml:space="preserve"> </w:t>
            </w:r>
            <w:r w:rsidR="004859C0">
              <w:rPr>
                <w:sz w:val="24"/>
                <w:szCs w:val="24"/>
              </w:rPr>
              <w:t>Out-of-School Children</w:t>
            </w:r>
            <w:r w:rsidR="004859C0" w:rsidRPr="00993E12">
              <w:rPr>
                <w:sz w:val="24"/>
                <w:szCs w:val="24"/>
              </w:rPr>
              <w:t xml:space="preserve"> </w:t>
            </w:r>
            <w:r w:rsidR="004859C0">
              <w:rPr>
                <w:sz w:val="24"/>
                <w:szCs w:val="24"/>
              </w:rPr>
              <w:t xml:space="preserve">are </w:t>
            </w:r>
            <w:r w:rsidR="00486166">
              <w:rPr>
                <w:sz w:val="24"/>
                <w:szCs w:val="24"/>
              </w:rPr>
              <w:t xml:space="preserve">enrolled in the </w:t>
            </w:r>
            <w:r w:rsidR="004859C0">
              <w:rPr>
                <w:sz w:val="24"/>
                <w:szCs w:val="24"/>
              </w:rPr>
              <w:t xml:space="preserve">Non-Formal Education Centre </w:t>
            </w:r>
            <w:r w:rsidR="00486166">
              <w:rPr>
                <w:sz w:val="24"/>
                <w:szCs w:val="24"/>
              </w:rPr>
              <w:t xml:space="preserve">in the first month of the project. </w:t>
            </w:r>
          </w:p>
        </w:tc>
      </w:tr>
      <w:tr w:rsidR="00486166" w14:paraId="7BE9BB3F" w14:textId="77777777" w:rsidTr="009220D5">
        <w:tc>
          <w:tcPr>
            <w:tcW w:w="1525" w:type="dxa"/>
            <w:shd w:val="clear" w:color="auto" w:fill="A8D08D" w:themeFill="accent6" w:themeFillTint="99"/>
          </w:tcPr>
          <w:p w14:paraId="3274F7F0" w14:textId="77777777" w:rsidR="00486166" w:rsidRPr="00B27605" w:rsidRDefault="00486166" w:rsidP="007363A8">
            <w:pPr>
              <w:tabs>
                <w:tab w:val="left" w:pos="1560"/>
              </w:tabs>
              <w:jc w:val="both"/>
              <w:rPr>
                <w:b/>
                <w:bCs/>
                <w:sz w:val="24"/>
                <w:szCs w:val="24"/>
              </w:rPr>
            </w:pPr>
            <w:r w:rsidRPr="00B27605">
              <w:rPr>
                <w:b/>
                <w:bCs/>
                <w:sz w:val="24"/>
                <w:szCs w:val="24"/>
              </w:rPr>
              <w:t>Activity 1.2.1</w:t>
            </w:r>
          </w:p>
        </w:tc>
        <w:tc>
          <w:tcPr>
            <w:tcW w:w="7491" w:type="dxa"/>
            <w:shd w:val="clear" w:color="auto" w:fill="A8D08D" w:themeFill="accent6" w:themeFillTint="99"/>
          </w:tcPr>
          <w:p w14:paraId="4C588B6D" w14:textId="21C7310C" w:rsidR="00486166" w:rsidRDefault="00486166" w:rsidP="007363A8">
            <w:pPr>
              <w:tabs>
                <w:tab w:val="left" w:pos="1560"/>
              </w:tabs>
              <w:jc w:val="both"/>
              <w:rPr>
                <w:sz w:val="24"/>
                <w:szCs w:val="24"/>
              </w:rPr>
            </w:pPr>
            <w:r>
              <w:rPr>
                <w:sz w:val="24"/>
                <w:szCs w:val="24"/>
              </w:rPr>
              <w:t xml:space="preserve">Holding primary level classes of </w:t>
            </w:r>
            <w:r w:rsidR="00840267">
              <w:rPr>
                <w:sz w:val="24"/>
                <w:szCs w:val="24"/>
              </w:rPr>
              <w:t>3</w:t>
            </w:r>
            <w:r>
              <w:rPr>
                <w:sz w:val="24"/>
                <w:szCs w:val="24"/>
              </w:rPr>
              <w:t xml:space="preserve"> hours daily for the </w:t>
            </w:r>
            <w:r w:rsidR="004859C0" w:rsidRPr="00D22862">
              <w:rPr>
                <w:sz w:val="24"/>
                <w:szCs w:val="24"/>
              </w:rPr>
              <w:t>OOSC</w:t>
            </w:r>
            <w:r>
              <w:rPr>
                <w:sz w:val="24"/>
                <w:szCs w:val="24"/>
              </w:rPr>
              <w:t xml:space="preserve">. </w:t>
            </w:r>
          </w:p>
        </w:tc>
      </w:tr>
      <w:tr w:rsidR="00486166" w14:paraId="0C519656" w14:textId="77777777" w:rsidTr="009220D5">
        <w:tc>
          <w:tcPr>
            <w:tcW w:w="1525" w:type="dxa"/>
            <w:shd w:val="clear" w:color="auto" w:fill="FFD966" w:themeFill="accent4" w:themeFillTint="99"/>
          </w:tcPr>
          <w:p w14:paraId="50C15A3E" w14:textId="77777777" w:rsidR="00486166" w:rsidRPr="00B27605" w:rsidRDefault="00486166" w:rsidP="007363A8">
            <w:pPr>
              <w:tabs>
                <w:tab w:val="left" w:pos="1560"/>
              </w:tabs>
              <w:jc w:val="both"/>
              <w:rPr>
                <w:b/>
                <w:bCs/>
                <w:sz w:val="24"/>
                <w:szCs w:val="24"/>
              </w:rPr>
            </w:pPr>
            <w:r w:rsidRPr="00B27605">
              <w:rPr>
                <w:b/>
                <w:bCs/>
                <w:sz w:val="24"/>
                <w:szCs w:val="24"/>
              </w:rPr>
              <w:t>Output 1.</w:t>
            </w:r>
            <w:r>
              <w:rPr>
                <w:b/>
                <w:bCs/>
                <w:sz w:val="24"/>
                <w:szCs w:val="24"/>
              </w:rPr>
              <w:t>3</w:t>
            </w:r>
          </w:p>
        </w:tc>
        <w:tc>
          <w:tcPr>
            <w:tcW w:w="7491" w:type="dxa"/>
            <w:shd w:val="clear" w:color="auto" w:fill="FFD966" w:themeFill="accent4" w:themeFillTint="99"/>
          </w:tcPr>
          <w:p w14:paraId="24AFEE31" w14:textId="7B569F32" w:rsidR="00486166" w:rsidRDefault="00486166" w:rsidP="007363A8">
            <w:pPr>
              <w:tabs>
                <w:tab w:val="left" w:pos="1560"/>
              </w:tabs>
              <w:jc w:val="both"/>
              <w:rPr>
                <w:sz w:val="24"/>
                <w:szCs w:val="24"/>
              </w:rPr>
            </w:pPr>
            <w:r>
              <w:rPr>
                <w:sz w:val="24"/>
                <w:szCs w:val="24"/>
              </w:rPr>
              <w:t xml:space="preserve">The teacher ensures 70% monthly attendance of the </w:t>
            </w:r>
            <w:r w:rsidR="004859C0" w:rsidRPr="00D22862">
              <w:rPr>
                <w:sz w:val="24"/>
                <w:szCs w:val="24"/>
              </w:rPr>
              <w:t>OOSC</w:t>
            </w:r>
            <w:r>
              <w:rPr>
                <w:sz w:val="24"/>
                <w:szCs w:val="24"/>
              </w:rPr>
              <w:t xml:space="preserve">. </w:t>
            </w:r>
          </w:p>
        </w:tc>
      </w:tr>
      <w:tr w:rsidR="00486166" w14:paraId="410D42F7" w14:textId="77777777" w:rsidTr="009220D5">
        <w:tc>
          <w:tcPr>
            <w:tcW w:w="1525" w:type="dxa"/>
            <w:shd w:val="clear" w:color="auto" w:fill="A8D08D" w:themeFill="accent6" w:themeFillTint="99"/>
          </w:tcPr>
          <w:p w14:paraId="31010E20" w14:textId="77777777" w:rsidR="00486166" w:rsidRPr="00B27605" w:rsidRDefault="00486166" w:rsidP="007363A8">
            <w:pPr>
              <w:tabs>
                <w:tab w:val="left" w:pos="1560"/>
              </w:tabs>
              <w:jc w:val="both"/>
              <w:rPr>
                <w:b/>
                <w:bCs/>
                <w:sz w:val="24"/>
                <w:szCs w:val="24"/>
              </w:rPr>
            </w:pPr>
            <w:r w:rsidRPr="00B27605">
              <w:rPr>
                <w:b/>
                <w:bCs/>
                <w:sz w:val="24"/>
                <w:szCs w:val="24"/>
              </w:rPr>
              <w:t>Activity 1.</w:t>
            </w:r>
            <w:r>
              <w:rPr>
                <w:b/>
                <w:bCs/>
                <w:sz w:val="24"/>
                <w:szCs w:val="24"/>
              </w:rPr>
              <w:t>3</w:t>
            </w:r>
            <w:r w:rsidRPr="00B27605">
              <w:rPr>
                <w:b/>
                <w:bCs/>
                <w:sz w:val="24"/>
                <w:szCs w:val="24"/>
              </w:rPr>
              <w:t>.1</w:t>
            </w:r>
          </w:p>
        </w:tc>
        <w:tc>
          <w:tcPr>
            <w:tcW w:w="7491" w:type="dxa"/>
            <w:shd w:val="clear" w:color="auto" w:fill="A8D08D" w:themeFill="accent6" w:themeFillTint="99"/>
          </w:tcPr>
          <w:p w14:paraId="1087B3E6" w14:textId="27451BCB" w:rsidR="00486166" w:rsidRDefault="00486166" w:rsidP="007363A8">
            <w:pPr>
              <w:tabs>
                <w:tab w:val="left" w:pos="1560"/>
              </w:tabs>
              <w:jc w:val="both"/>
              <w:rPr>
                <w:sz w:val="24"/>
                <w:szCs w:val="24"/>
              </w:rPr>
            </w:pPr>
            <w:r>
              <w:rPr>
                <w:sz w:val="24"/>
                <w:szCs w:val="24"/>
              </w:rPr>
              <w:t>The teacher takes daily attendance of the student</w:t>
            </w:r>
            <w:r w:rsidR="000E7085">
              <w:rPr>
                <w:sz w:val="24"/>
                <w:szCs w:val="24"/>
              </w:rPr>
              <w:t>s</w:t>
            </w:r>
            <w:r>
              <w:rPr>
                <w:sz w:val="24"/>
                <w:szCs w:val="24"/>
              </w:rPr>
              <w:t xml:space="preserve"> and gets it signed by the Executive Director of WPTG Foundation </w:t>
            </w:r>
            <w:r w:rsidR="00A67E3F">
              <w:rPr>
                <w:sz w:val="24"/>
                <w:szCs w:val="24"/>
              </w:rPr>
              <w:t xml:space="preserve">every </w:t>
            </w:r>
            <w:r w:rsidR="000C6387">
              <w:rPr>
                <w:sz w:val="24"/>
                <w:szCs w:val="24"/>
              </w:rPr>
              <w:t>month</w:t>
            </w:r>
            <w:r>
              <w:rPr>
                <w:sz w:val="24"/>
                <w:szCs w:val="24"/>
              </w:rPr>
              <w:t xml:space="preserve">. </w:t>
            </w:r>
          </w:p>
        </w:tc>
      </w:tr>
      <w:tr w:rsidR="00486166" w14:paraId="6A3980C5" w14:textId="77777777" w:rsidTr="009220D5">
        <w:tc>
          <w:tcPr>
            <w:tcW w:w="1525" w:type="dxa"/>
            <w:shd w:val="clear" w:color="auto" w:fill="FFD966" w:themeFill="accent4" w:themeFillTint="99"/>
          </w:tcPr>
          <w:p w14:paraId="34CED15A" w14:textId="77777777" w:rsidR="00486166" w:rsidRPr="00B27605" w:rsidRDefault="00486166" w:rsidP="007363A8">
            <w:pPr>
              <w:tabs>
                <w:tab w:val="left" w:pos="1560"/>
              </w:tabs>
              <w:jc w:val="both"/>
              <w:rPr>
                <w:b/>
                <w:bCs/>
                <w:sz w:val="24"/>
                <w:szCs w:val="24"/>
              </w:rPr>
            </w:pPr>
            <w:r w:rsidRPr="00B27605">
              <w:rPr>
                <w:b/>
                <w:bCs/>
                <w:sz w:val="24"/>
                <w:szCs w:val="24"/>
              </w:rPr>
              <w:t>Output 1.</w:t>
            </w:r>
            <w:r>
              <w:rPr>
                <w:b/>
                <w:bCs/>
                <w:sz w:val="24"/>
                <w:szCs w:val="24"/>
              </w:rPr>
              <w:t>4</w:t>
            </w:r>
          </w:p>
        </w:tc>
        <w:tc>
          <w:tcPr>
            <w:tcW w:w="7491" w:type="dxa"/>
            <w:shd w:val="clear" w:color="auto" w:fill="FFD966" w:themeFill="accent4" w:themeFillTint="99"/>
          </w:tcPr>
          <w:p w14:paraId="707C4394" w14:textId="762BE9AA" w:rsidR="00486166" w:rsidRDefault="00A67E3F" w:rsidP="004859C0">
            <w:pPr>
              <w:tabs>
                <w:tab w:val="left" w:pos="1560"/>
              </w:tabs>
              <w:jc w:val="both"/>
              <w:rPr>
                <w:sz w:val="24"/>
                <w:szCs w:val="24"/>
              </w:rPr>
            </w:pPr>
            <w:r>
              <w:rPr>
                <w:sz w:val="24"/>
                <w:szCs w:val="24"/>
              </w:rPr>
              <w:t>22%</w:t>
            </w:r>
            <w:r w:rsidR="00486166">
              <w:rPr>
                <w:sz w:val="24"/>
                <w:szCs w:val="24"/>
              </w:rPr>
              <w:t xml:space="preserve"> of </w:t>
            </w:r>
            <w:r w:rsidR="004859C0" w:rsidRPr="00D22862">
              <w:rPr>
                <w:sz w:val="24"/>
                <w:szCs w:val="24"/>
              </w:rPr>
              <w:t>OOSC</w:t>
            </w:r>
            <w:r w:rsidR="00486166">
              <w:rPr>
                <w:sz w:val="24"/>
                <w:szCs w:val="24"/>
              </w:rPr>
              <w:t xml:space="preserve"> are enabled to read</w:t>
            </w:r>
            <w:r>
              <w:rPr>
                <w:sz w:val="24"/>
                <w:szCs w:val="24"/>
              </w:rPr>
              <w:t xml:space="preserve">, </w:t>
            </w:r>
            <w:r w:rsidR="00486166">
              <w:rPr>
                <w:sz w:val="24"/>
                <w:szCs w:val="24"/>
              </w:rPr>
              <w:t xml:space="preserve">write </w:t>
            </w:r>
            <w:r w:rsidR="004859C0">
              <w:rPr>
                <w:sz w:val="24"/>
                <w:szCs w:val="24"/>
              </w:rPr>
              <w:t xml:space="preserve">and understand the concept of moral values </w:t>
            </w:r>
            <w:r w:rsidR="00486166">
              <w:rPr>
                <w:sz w:val="24"/>
                <w:szCs w:val="24"/>
              </w:rPr>
              <w:t>by the end o</w:t>
            </w:r>
            <w:r>
              <w:rPr>
                <w:sz w:val="24"/>
                <w:szCs w:val="24"/>
              </w:rPr>
              <w:t>f each</w:t>
            </w:r>
            <w:r w:rsidR="00840267">
              <w:rPr>
                <w:sz w:val="24"/>
                <w:szCs w:val="24"/>
              </w:rPr>
              <w:t xml:space="preserve"> </w:t>
            </w:r>
            <w:r w:rsidR="00486166">
              <w:rPr>
                <w:sz w:val="24"/>
                <w:szCs w:val="24"/>
              </w:rPr>
              <w:t>ye</w:t>
            </w:r>
            <w:r>
              <w:rPr>
                <w:sz w:val="24"/>
                <w:szCs w:val="24"/>
              </w:rPr>
              <w:t>ar</w:t>
            </w:r>
            <w:r w:rsidR="004859C0">
              <w:rPr>
                <w:sz w:val="24"/>
                <w:szCs w:val="24"/>
              </w:rPr>
              <w:t>.</w:t>
            </w:r>
          </w:p>
        </w:tc>
      </w:tr>
      <w:tr w:rsidR="00486166" w14:paraId="472B72FB" w14:textId="77777777" w:rsidTr="009220D5">
        <w:tc>
          <w:tcPr>
            <w:tcW w:w="1525" w:type="dxa"/>
            <w:shd w:val="clear" w:color="auto" w:fill="A8D08D" w:themeFill="accent6" w:themeFillTint="99"/>
          </w:tcPr>
          <w:p w14:paraId="3B0DF715" w14:textId="77777777" w:rsidR="00486166" w:rsidRPr="00B27605" w:rsidRDefault="00486166" w:rsidP="007363A8">
            <w:pPr>
              <w:tabs>
                <w:tab w:val="left" w:pos="1560"/>
              </w:tabs>
              <w:jc w:val="both"/>
              <w:rPr>
                <w:b/>
                <w:bCs/>
                <w:sz w:val="24"/>
                <w:szCs w:val="24"/>
              </w:rPr>
            </w:pPr>
            <w:r w:rsidRPr="00B27605">
              <w:rPr>
                <w:b/>
                <w:bCs/>
                <w:sz w:val="24"/>
                <w:szCs w:val="24"/>
              </w:rPr>
              <w:t>Activity 1.</w:t>
            </w:r>
            <w:r>
              <w:rPr>
                <w:b/>
                <w:bCs/>
                <w:sz w:val="24"/>
                <w:szCs w:val="24"/>
              </w:rPr>
              <w:t>4</w:t>
            </w:r>
            <w:r w:rsidRPr="00B27605">
              <w:rPr>
                <w:b/>
                <w:bCs/>
                <w:sz w:val="24"/>
                <w:szCs w:val="24"/>
              </w:rPr>
              <w:t>.1</w:t>
            </w:r>
          </w:p>
        </w:tc>
        <w:tc>
          <w:tcPr>
            <w:tcW w:w="7491" w:type="dxa"/>
            <w:shd w:val="clear" w:color="auto" w:fill="A8D08D" w:themeFill="accent6" w:themeFillTint="99"/>
          </w:tcPr>
          <w:p w14:paraId="21CCC197" w14:textId="2534D764" w:rsidR="00486166" w:rsidRDefault="00486166" w:rsidP="007363A8">
            <w:pPr>
              <w:tabs>
                <w:tab w:val="left" w:pos="1560"/>
              </w:tabs>
              <w:jc w:val="both"/>
              <w:rPr>
                <w:sz w:val="24"/>
                <w:szCs w:val="24"/>
              </w:rPr>
            </w:pPr>
            <w:r>
              <w:rPr>
                <w:sz w:val="24"/>
                <w:szCs w:val="24"/>
              </w:rPr>
              <w:t xml:space="preserve">The teacher holds an exam of the students at the end of </w:t>
            </w:r>
            <w:r w:rsidR="00840267">
              <w:rPr>
                <w:sz w:val="24"/>
                <w:szCs w:val="24"/>
              </w:rPr>
              <w:t xml:space="preserve">each quarter (six months) </w:t>
            </w:r>
            <w:r>
              <w:rPr>
                <w:sz w:val="24"/>
                <w:szCs w:val="24"/>
              </w:rPr>
              <w:t>and develops the students' result cards.</w:t>
            </w:r>
          </w:p>
        </w:tc>
      </w:tr>
      <w:tr w:rsidR="009220D5" w14:paraId="347261F4" w14:textId="77777777" w:rsidTr="009220D5">
        <w:tc>
          <w:tcPr>
            <w:tcW w:w="1525" w:type="dxa"/>
            <w:shd w:val="clear" w:color="auto" w:fill="B4C6E7" w:themeFill="accent1" w:themeFillTint="66"/>
          </w:tcPr>
          <w:p w14:paraId="0C10BD02" w14:textId="10482E7E" w:rsidR="009220D5" w:rsidRPr="00B27605" w:rsidRDefault="009220D5" w:rsidP="007363A8">
            <w:pPr>
              <w:tabs>
                <w:tab w:val="left" w:pos="1560"/>
              </w:tabs>
              <w:jc w:val="both"/>
              <w:rPr>
                <w:b/>
                <w:bCs/>
                <w:sz w:val="24"/>
                <w:szCs w:val="24"/>
              </w:rPr>
            </w:pPr>
            <w:r>
              <w:rPr>
                <w:b/>
                <w:bCs/>
                <w:sz w:val="24"/>
                <w:szCs w:val="24"/>
              </w:rPr>
              <w:lastRenderedPageBreak/>
              <w:t>Outcome 2</w:t>
            </w:r>
          </w:p>
        </w:tc>
        <w:tc>
          <w:tcPr>
            <w:tcW w:w="7491" w:type="dxa"/>
            <w:shd w:val="clear" w:color="auto" w:fill="B4C6E7" w:themeFill="accent1" w:themeFillTint="66"/>
          </w:tcPr>
          <w:p w14:paraId="792FA8F9" w14:textId="036AF348" w:rsidR="009220D5" w:rsidRDefault="009220D5" w:rsidP="009220D5">
            <w:pPr>
              <w:tabs>
                <w:tab w:val="left" w:pos="1560"/>
              </w:tabs>
              <w:jc w:val="both"/>
              <w:rPr>
                <w:sz w:val="24"/>
                <w:szCs w:val="24"/>
              </w:rPr>
            </w:pPr>
            <w:r>
              <w:rPr>
                <w:sz w:val="24"/>
                <w:szCs w:val="24"/>
              </w:rPr>
              <w:t>After the completion of 3</w:t>
            </w:r>
            <w:r w:rsidR="006913A6">
              <w:rPr>
                <w:sz w:val="24"/>
                <w:szCs w:val="24"/>
              </w:rPr>
              <w:t>2</w:t>
            </w:r>
            <w:r>
              <w:rPr>
                <w:sz w:val="24"/>
                <w:szCs w:val="24"/>
              </w:rPr>
              <w:t xml:space="preserve"> months, the children continue their education in mainstream schools. </w:t>
            </w:r>
          </w:p>
        </w:tc>
      </w:tr>
      <w:tr w:rsidR="009220D5" w14:paraId="285B653B" w14:textId="77777777" w:rsidTr="009220D5">
        <w:tc>
          <w:tcPr>
            <w:tcW w:w="1525" w:type="dxa"/>
            <w:shd w:val="clear" w:color="auto" w:fill="FFD966" w:themeFill="accent4" w:themeFillTint="99"/>
          </w:tcPr>
          <w:p w14:paraId="383541EF" w14:textId="1D6CB646" w:rsidR="009220D5" w:rsidRPr="00B27605" w:rsidRDefault="009220D5" w:rsidP="007363A8">
            <w:pPr>
              <w:tabs>
                <w:tab w:val="left" w:pos="1560"/>
              </w:tabs>
              <w:jc w:val="both"/>
              <w:rPr>
                <w:b/>
                <w:bCs/>
                <w:sz w:val="24"/>
                <w:szCs w:val="24"/>
              </w:rPr>
            </w:pPr>
            <w:r>
              <w:rPr>
                <w:b/>
                <w:bCs/>
                <w:sz w:val="24"/>
                <w:szCs w:val="24"/>
              </w:rPr>
              <w:t>Output 2.1</w:t>
            </w:r>
          </w:p>
        </w:tc>
        <w:tc>
          <w:tcPr>
            <w:tcW w:w="7491" w:type="dxa"/>
            <w:shd w:val="clear" w:color="auto" w:fill="FFD966" w:themeFill="accent4" w:themeFillTint="99"/>
          </w:tcPr>
          <w:p w14:paraId="6E2F51A0" w14:textId="67EEFB21" w:rsidR="009220D5" w:rsidRDefault="009220D5" w:rsidP="007363A8">
            <w:pPr>
              <w:tabs>
                <w:tab w:val="left" w:pos="1560"/>
              </w:tabs>
              <w:jc w:val="both"/>
              <w:rPr>
                <w:sz w:val="24"/>
                <w:szCs w:val="24"/>
              </w:rPr>
            </w:pPr>
            <w:r>
              <w:rPr>
                <w:sz w:val="24"/>
                <w:szCs w:val="24"/>
              </w:rPr>
              <w:t xml:space="preserve">65% of children have been enrolled in government or private mainstream schools. </w:t>
            </w:r>
          </w:p>
        </w:tc>
      </w:tr>
      <w:tr w:rsidR="00D44820" w14:paraId="389678AB" w14:textId="77777777" w:rsidTr="00D44820">
        <w:tc>
          <w:tcPr>
            <w:tcW w:w="1525" w:type="dxa"/>
            <w:shd w:val="clear" w:color="auto" w:fill="A8D08D" w:themeFill="accent6" w:themeFillTint="99"/>
          </w:tcPr>
          <w:p w14:paraId="72097C0E" w14:textId="24F3EC64" w:rsidR="00D44820" w:rsidRDefault="00D44820" w:rsidP="007363A8">
            <w:pPr>
              <w:tabs>
                <w:tab w:val="left" w:pos="1560"/>
              </w:tabs>
              <w:jc w:val="both"/>
              <w:rPr>
                <w:b/>
                <w:bCs/>
                <w:sz w:val="24"/>
                <w:szCs w:val="24"/>
              </w:rPr>
            </w:pPr>
            <w:r>
              <w:rPr>
                <w:b/>
                <w:bCs/>
                <w:sz w:val="24"/>
                <w:szCs w:val="24"/>
              </w:rPr>
              <w:t>Activity 2.1.1</w:t>
            </w:r>
          </w:p>
        </w:tc>
        <w:tc>
          <w:tcPr>
            <w:tcW w:w="7491" w:type="dxa"/>
            <w:shd w:val="clear" w:color="auto" w:fill="A8D08D" w:themeFill="accent6" w:themeFillTint="99"/>
          </w:tcPr>
          <w:p w14:paraId="70E9134E" w14:textId="1A33B539" w:rsidR="00D44820" w:rsidRDefault="00D44820" w:rsidP="007363A8">
            <w:pPr>
              <w:tabs>
                <w:tab w:val="left" w:pos="1560"/>
              </w:tabs>
              <w:jc w:val="both"/>
              <w:rPr>
                <w:sz w:val="24"/>
                <w:szCs w:val="24"/>
              </w:rPr>
            </w:pPr>
            <w:r>
              <w:rPr>
                <w:sz w:val="24"/>
                <w:szCs w:val="24"/>
              </w:rPr>
              <w:t xml:space="preserve">WPTG Foundation networking meetings with 10 government and private schools to </w:t>
            </w:r>
            <w:proofErr w:type="spellStart"/>
            <w:r>
              <w:rPr>
                <w:sz w:val="24"/>
                <w:szCs w:val="24"/>
              </w:rPr>
              <w:t>enrol</w:t>
            </w:r>
            <w:proofErr w:type="spellEnd"/>
            <w:r>
              <w:rPr>
                <w:sz w:val="24"/>
                <w:szCs w:val="24"/>
              </w:rPr>
              <w:t xml:space="preserve"> the children. </w:t>
            </w:r>
          </w:p>
        </w:tc>
      </w:tr>
      <w:tr w:rsidR="00D44820" w14:paraId="773559B4" w14:textId="77777777" w:rsidTr="00D44820">
        <w:tc>
          <w:tcPr>
            <w:tcW w:w="1525" w:type="dxa"/>
            <w:shd w:val="clear" w:color="auto" w:fill="A8D08D" w:themeFill="accent6" w:themeFillTint="99"/>
          </w:tcPr>
          <w:p w14:paraId="5C7EE4FE" w14:textId="2EFD50BE" w:rsidR="00D44820" w:rsidRDefault="00D44820" w:rsidP="00D44820">
            <w:pPr>
              <w:tabs>
                <w:tab w:val="left" w:pos="1560"/>
              </w:tabs>
              <w:jc w:val="both"/>
              <w:rPr>
                <w:b/>
                <w:bCs/>
                <w:sz w:val="24"/>
                <w:szCs w:val="24"/>
              </w:rPr>
            </w:pPr>
            <w:r>
              <w:rPr>
                <w:b/>
                <w:bCs/>
                <w:sz w:val="24"/>
                <w:szCs w:val="24"/>
              </w:rPr>
              <w:t>Activity 2.1.2</w:t>
            </w:r>
          </w:p>
        </w:tc>
        <w:tc>
          <w:tcPr>
            <w:tcW w:w="7491" w:type="dxa"/>
            <w:shd w:val="clear" w:color="auto" w:fill="A8D08D" w:themeFill="accent6" w:themeFillTint="99"/>
          </w:tcPr>
          <w:p w14:paraId="0B23CB27" w14:textId="0DFFBF19" w:rsidR="00D44820" w:rsidRDefault="00D44820" w:rsidP="00D44820">
            <w:pPr>
              <w:tabs>
                <w:tab w:val="left" w:pos="1560"/>
              </w:tabs>
              <w:jc w:val="both"/>
              <w:rPr>
                <w:sz w:val="24"/>
                <w:szCs w:val="24"/>
              </w:rPr>
            </w:pPr>
            <w:r>
              <w:rPr>
                <w:sz w:val="24"/>
                <w:szCs w:val="24"/>
              </w:rPr>
              <w:t xml:space="preserve">WPTG Foundation enrolled 65% </w:t>
            </w:r>
            <w:r w:rsidR="00840267">
              <w:rPr>
                <w:sz w:val="24"/>
                <w:szCs w:val="24"/>
              </w:rPr>
              <w:t xml:space="preserve">of </w:t>
            </w:r>
            <w:r>
              <w:rPr>
                <w:sz w:val="24"/>
                <w:szCs w:val="24"/>
              </w:rPr>
              <w:t xml:space="preserve">children in networked schools.  </w:t>
            </w:r>
          </w:p>
        </w:tc>
      </w:tr>
    </w:tbl>
    <w:p w14:paraId="4322177C" w14:textId="77777777" w:rsidR="000669E7" w:rsidRDefault="000669E7" w:rsidP="00486166">
      <w:pPr>
        <w:tabs>
          <w:tab w:val="left" w:pos="1560"/>
        </w:tabs>
        <w:jc w:val="both"/>
        <w:rPr>
          <w:b/>
          <w:bCs/>
          <w:sz w:val="24"/>
          <w:szCs w:val="24"/>
          <w:u w:val="single"/>
        </w:rPr>
      </w:pPr>
    </w:p>
    <w:p w14:paraId="7B146334" w14:textId="518DAC91" w:rsidR="00486166" w:rsidRPr="00193D48" w:rsidRDefault="005D3566" w:rsidP="00C55901">
      <w:pPr>
        <w:tabs>
          <w:tab w:val="left" w:pos="1560"/>
        </w:tabs>
        <w:ind w:left="-270"/>
        <w:jc w:val="both"/>
        <w:rPr>
          <w:b/>
          <w:bCs/>
          <w:sz w:val="24"/>
          <w:szCs w:val="24"/>
          <w:u w:val="single"/>
        </w:rPr>
      </w:pPr>
      <w:r w:rsidRPr="00193D48">
        <w:rPr>
          <w:b/>
          <w:bCs/>
          <w:sz w:val="24"/>
          <w:szCs w:val="24"/>
          <w:u w:val="single"/>
        </w:rPr>
        <w:t>PROJECT METHODOLOGY</w:t>
      </w:r>
      <w:r w:rsidR="00486166" w:rsidRPr="00193D48">
        <w:rPr>
          <w:b/>
          <w:bCs/>
          <w:sz w:val="24"/>
          <w:szCs w:val="24"/>
          <w:u w:val="single"/>
        </w:rPr>
        <w:t xml:space="preserve">: </w:t>
      </w:r>
    </w:p>
    <w:p w14:paraId="7C25ED17" w14:textId="77777777" w:rsidR="00136DCD" w:rsidRDefault="00486166" w:rsidP="00136DCD">
      <w:pPr>
        <w:pStyle w:val="Header"/>
        <w:spacing w:line="276" w:lineRule="auto"/>
        <w:ind w:left="-270"/>
        <w:jc w:val="both"/>
        <w:rPr>
          <w:sz w:val="24"/>
          <w:szCs w:val="24"/>
        </w:rPr>
      </w:pPr>
      <w:r>
        <w:rPr>
          <w:sz w:val="24"/>
          <w:szCs w:val="24"/>
        </w:rPr>
        <w:t>The project titled</w:t>
      </w:r>
      <w:r w:rsidR="00AF0957">
        <w:rPr>
          <w:sz w:val="24"/>
          <w:szCs w:val="24"/>
        </w:rPr>
        <w:t xml:space="preserve"> </w:t>
      </w:r>
      <w:r>
        <w:rPr>
          <w:sz w:val="24"/>
          <w:szCs w:val="24"/>
        </w:rPr>
        <w:t>“</w:t>
      </w:r>
      <w:r w:rsidR="000026DA" w:rsidRPr="000026DA">
        <w:rPr>
          <w:b/>
          <w:bCs/>
          <w:sz w:val="24"/>
          <w:szCs w:val="24"/>
        </w:rPr>
        <w:t xml:space="preserve">Bringing the Out-of-School Children Back to Schools through Non-Formal Education </w:t>
      </w:r>
      <w:proofErr w:type="spellStart"/>
      <w:r w:rsidR="000026DA" w:rsidRPr="000026DA">
        <w:rPr>
          <w:b/>
          <w:bCs/>
          <w:sz w:val="24"/>
          <w:szCs w:val="24"/>
        </w:rPr>
        <w:t>Centres</w:t>
      </w:r>
      <w:proofErr w:type="spellEnd"/>
      <w:r w:rsidR="000026DA">
        <w:rPr>
          <w:b/>
          <w:bCs/>
          <w:sz w:val="24"/>
          <w:szCs w:val="24"/>
        </w:rPr>
        <w:t>”</w:t>
      </w:r>
      <w:r w:rsidR="000026DA" w:rsidRPr="000026DA">
        <w:rPr>
          <w:b/>
          <w:bCs/>
          <w:sz w:val="24"/>
          <w:szCs w:val="24"/>
        </w:rPr>
        <w:t xml:space="preserve"> (Bringing OOSC to Schools)</w:t>
      </w:r>
      <w:r w:rsidR="000026DA">
        <w:rPr>
          <w:b/>
          <w:bCs/>
          <w:sz w:val="24"/>
          <w:szCs w:val="24"/>
        </w:rPr>
        <w:t xml:space="preserve"> </w:t>
      </w:r>
      <w:r w:rsidR="00776812">
        <w:rPr>
          <w:sz w:val="24"/>
          <w:szCs w:val="24"/>
        </w:rPr>
        <w:t xml:space="preserve">is </w:t>
      </w:r>
      <w:r>
        <w:rPr>
          <w:sz w:val="24"/>
          <w:szCs w:val="24"/>
        </w:rPr>
        <w:t>b</w:t>
      </w:r>
      <w:r w:rsidR="00776812">
        <w:rPr>
          <w:sz w:val="24"/>
          <w:szCs w:val="24"/>
        </w:rPr>
        <w:t>eing</w:t>
      </w:r>
      <w:r>
        <w:rPr>
          <w:sz w:val="24"/>
          <w:szCs w:val="24"/>
        </w:rPr>
        <w:t xml:space="preserve"> implemented in the </w:t>
      </w:r>
      <w:proofErr w:type="spellStart"/>
      <w:r w:rsidR="00BD7A79">
        <w:rPr>
          <w:sz w:val="24"/>
          <w:szCs w:val="24"/>
        </w:rPr>
        <w:t>Lalkurti</w:t>
      </w:r>
      <w:proofErr w:type="spellEnd"/>
      <w:r w:rsidR="00BD7A79">
        <w:rPr>
          <w:sz w:val="24"/>
          <w:szCs w:val="24"/>
        </w:rPr>
        <w:t xml:space="preserve"> area of </w:t>
      </w:r>
      <w:r>
        <w:rPr>
          <w:sz w:val="24"/>
          <w:szCs w:val="24"/>
        </w:rPr>
        <w:t>Rawalpindi district of Pakistan. Th</w:t>
      </w:r>
      <w:r w:rsidR="00BD7A79">
        <w:rPr>
          <w:sz w:val="24"/>
          <w:szCs w:val="24"/>
        </w:rPr>
        <w:t>is</w:t>
      </w:r>
      <w:r>
        <w:rPr>
          <w:sz w:val="24"/>
          <w:szCs w:val="24"/>
        </w:rPr>
        <w:t xml:space="preserve"> project </w:t>
      </w:r>
      <w:r w:rsidR="00A648CA">
        <w:rPr>
          <w:sz w:val="24"/>
          <w:szCs w:val="24"/>
        </w:rPr>
        <w:t>is o</w:t>
      </w:r>
      <w:r w:rsidR="00840267">
        <w:rPr>
          <w:sz w:val="24"/>
          <w:szCs w:val="24"/>
        </w:rPr>
        <w:t xml:space="preserve">f </w:t>
      </w:r>
      <w:r w:rsidR="00136DCD">
        <w:rPr>
          <w:sz w:val="24"/>
          <w:szCs w:val="24"/>
        </w:rPr>
        <w:t xml:space="preserve">3 </w:t>
      </w:r>
      <w:r w:rsidR="00BD7A79">
        <w:rPr>
          <w:sz w:val="24"/>
          <w:szCs w:val="24"/>
        </w:rPr>
        <w:t>years</w:t>
      </w:r>
      <w:r w:rsidR="00BF32BA">
        <w:rPr>
          <w:sz w:val="24"/>
          <w:szCs w:val="24"/>
        </w:rPr>
        <w:t xml:space="preserve"> </w:t>
      </w:r>
      <w:r w:rsidR="00287033">
        <w:rPr>
          <w:sz w:val="24"/>
          <w:szCs w:val="24"/>
        </w:rPr>
        <w:t>(</w:t>
      </w:r>
      <w:r w:rsidR="00136DCD">
        <w:rPr>
          <w:sz w:val="24"/>
          <w:szCs w:val="24"/>
        </w:rPr>
        <w:t>36</w:t>
      </w:r>
      <w:r w:rsidR="00287033">
        <w:rPr>
          <w:sz w:val="24"/>
          <w:szCs w:val="24"/>
        </w:rPr>
        <w:t xml:space="preserve"> months)</w:t>
      </w:r>
      <w:r w:rsidR="00BD7A79">
        <w:rPr>
          <w:sz w:val="24"/>
          <w:szCs w:val="24"/>
        </w:rPr>
        <w:t xml:space="preserve"> in duration. </w:t>
      </w:r>
      <w:r w:rsidR="00A648CA">
        <w:rPr>
          <w:sz w:val="24"/>
          <w:szCs w:val="24"/>
        </w:rPr>
        <w:t>It started in Jul</w:t>
      </w:r>
      <w:r w:rsidR="00136DCD">
        <w:rPr>
          <w:sz w:val="24"/>
          <w:szCs w:val="24"/>
        </w:rPr>
        <w:t xml:space="preserve">y </w:t>
      </w:r>
      <w:r w:rsidR="00A648CA">
        <w:rPr>
          <w:sz w:val="24"/>
          <w:szCs w:val="24"/>
        </w:rPr>
        <w:t>2023 and will be completed in June 2026</w:t>
      </w:r>
      <w:r w:rsidR="0066393E">
        <w:rPr>
          <w:sz w:val="24"/>
          <w:szCs w:val="24"/>
        </w:rPr>
        <w:t xml:space="preserve"> for the first batch.</w:t>
      </w:r>
      <w:r w:rsidR="00136DCD">
        <w:rPr>
          <w:sz w:val="24"/>
          <w:szCs w:val="24"/>
        </w:rPr>
        <w:t xml:space="preserve"> The first badge is </w:t>
      </w:r>
      <w:proofErr w:type="spellStart"/>
      <w:r w:rsidR="00136DCD">
        <w:rPr>
          <w:sz w:val="24"/>
          <w:szCs w:val="24"/>
        </w:rPr>
        <w:t>geing</w:t>
      </w:r>
      <w:proofErr w:type="spellEnd"/>
      <w:r w:rsidR="00136DCD">
        <w:rPr>
          <w:sz w:val="24"/>
          <w:szCs w:val="24"/>
        </w:rPr>
        <w:t xml:space="preserve"> enrolled in the mainstream school with the collaboration of Trust for Voluntary Organization (TVO). We have our 2</w:t>
      </w:r>
      <w:r w:rsidR="00136DCD" w:rsidRPr="00136DCD">
        <w:rPr>
          <w:sz w:val="24"/>
          <w:szCs w:val="24"/>
          <w:vertAlign w:val="superscript"/>
        </w:rPr>
        <w:t>nd</w:t>
      </w:r>
      <w:r w:rsidR="00136DCD">
        <w:rPr>
          <w:sz w:val="24"/>
          <w:szCs w:val="24"/>
        </w:rPr>
        <w:t xml:space="preserve"> badge of 35 students for which we are pitching this project. This project is again for 3 years March 2026 to February 2029. </w:t>
      </w:r>
    </w:p>
    <w:p w14:paraId="2E20DAC3" w14:textId="77777777" w:rsidR="00136DCD" w:rsidRDefault="00136DCD" w:rsidP="00136DCD">
      <w:pPr>
        <w:pStyle w:val="Header"/>
        <w:spacing w:line="276" w:lineRule="auto"/>
        <w:ind w:left="-270"/>
        <w:jc w:val="both"/>
        <w:rPr>
          <w:sz w:val="24"/>
          <w:szCs w:val="24"/>
        </w:rPr>
      </w:pPr>
    </w:p>
    <w:p w14:paraId="04B3D528" w14:textId="56F83776" w:rsidR="00882643" w:rsidRPr="00136DCD" w:rsidRDefault="00BD7A79" w:rsidP="00136DCD">
      <w:pPr>
        <w:pStyle w:val="Header"/>
        <w:spacing w:line="276" w:lineRule="auto"/>
        <w:ind w:left="-270"/>
        <w:jc w:val="both"/>
        <w:rPr>
          <w:sz w:val="24"/>
          <w:szCs w:val="24"/>
        </w:rPr>
      </w:pPr>
      <w:r>
        <w:rPr>
          <w:sz w:val="24"/>
          <w:szCs w:val="24"/>
        </w:rPr>
        <w:t>The project aim</w:t>
      </w:r>
      <w:r w:rsidR="00840267">
        <w:rPr>
          <w:sz w:val="24"/>
          <w:szCs w:val="24"/>
        </w:rPr>
        <w:t>s</w:t>
      </w:r>
      <w:r>
        <w:rPr>
          <w:sz w:val="24"/>
          <w:szCs w:val="24"/>
        </w:rPr>
        <w:t xml:space="preserve"> to empower </w:t>
      </w:r>
      <w:r w:rsidR="00CB0B1D">
        <w:rPr>
          <w:sz w:val="24"/>
          <w:szCs w:val="24"/>
        </w:rPr>
        <w:t xml:space="preserve">35 </w:t>
      </w:r>
      <w:r>
        <w:rPr>
          <w:sz w:val="24"/>
          <w:szCs w:val="24"/>
        </w:rPr>
        <w:t xml:space="preserve">underprivileged children with </w:t>
      </w:r>
      <w:r w:rsidR="00843BDB">
        <w:rPr>
          <w:sz w:val="24"/>
          <w:szCs w:val="24"/>
        </w:rPr>
        <w:t>non-</w:t>
      </w:r>
      <w:r>
        <w:rPr>
          <w:sz w:val="24"/>
          <w:szCs w:val="24"/>
        </w:rPr>
        <w:t>formal and</w:t>
      </w:r>
      <w:r w:rsidR="000C3094">
        <w:rPr>
          <w:sz w:val="24"/>
          <w:szCs w:val="24"/>
        </w:rPr>
        <w:t xml:space="preserve"> </w:t>
      </w:r>
      <w:r w:rsidR="00CB0B1D">
        <w:rPr>
          <w:sz w:val="24"/>
          <w:szCs w:val="24"/>
        </w:rPr>
        <w:t>peace</w:t>
      </w:r>
      <w:r w:rsidR="000C3094">
        <w:rPr>
          <w:sz w:val="24"/>
          <w:szCs w:val="24"/>
        </w:rPr>
        <w:t xml:space="preserve"> </w:t>
      </w:r>
      <w:r>
        <w:rPr>
          <w:sz w:val="24"/>
          <w:szCs w:val="24"/>
        </w:rPr>
        <w:t xml:space="preserve">education for the formation of a literate, broadminded and able society. The classes </w:t>
      </w:r>
      <w:r w:rsidR="00241DD3">
        <w:rPr>
          <w:sz w:val="24"/>
          <w:szCs w:val="24"/>
        </w:rPr>
        <w:t>are</w:t>
      </w:r>
      <w:r>
        <w:rPr>
          <w:sz w:val="24"/>
          <w:szCs w:val="24"/>
        </w:rPr>
        <w:t xml:space="preserve"> be</w:t>
      </w:r>
      <w:r w:rsidR="00241DD3">
        <w:rPr>
          <w:sz w:val="24"/>
          <w:szCs w:val="24"/>
        </w:rPr>
        <w:t>ing</w:t>
      </w:r>
      <w:r>
        <w:rPr>
          <w:sz w:val="24"/>
          <w:szCs w:val="24"/>
        </w:rPr>
        <w:t xml:space="preserve"> held from Monday to Friday and the Punjab textbooks curriculum will be taught in the classes.</w:t>
      </w:r>
      <w:r w:rsidR="00CB0B1D">
        <w:rPr>
          <w:sz w:val="24"/>
          <w:szCs w:val="24"/>
        </w:rPr>
        <w:t xml:space="preserve"> </w:t>
      </w:r>
      <w:r w:rsidR="006022E7">
        <w:rPr>
          <w:sz w:val="24"/>
          <w:szCs w:val="24"/>
        </w:rPr>
        <w:t>The teacher mark</w:t>
      </w:r>
      <w:r w:rsidR="00241DD3">
        <w:rPr>
          <w:sz w:val="24"/>
          <w:szCs w:val="24"/>
        </w:rPr>
        <w:t>s</w:t>
      </w:r>
      <w:r w:rsidR="006022E7">
        <w:rPr>
          <w:sz w:val="24"/>
          <w:szCs w:val="24"/>
        </w:rPr>
        <w:t xml:space="preserve"> the attendance of the students </w:t>
      </w:r>
      <w:r w:rsidR="000026DA">
        <w:rPr>
          <w:sz w:val="24"/>
          <w:szCs w:val="24"/>
        </w:rPr>
        <w:t>daily</w:t>
      </w:r>
      <w:r w:rsidR="006022E7">
        <w:rPr>
          <w:sz w:val="24"/>
          <w:szCs w:val="24"/>
        </w:rPr>
        <w:t xml:space="preserve"> and a register </w:t>
      </w:r>
      <w:r w:rsidR="00241DD3">
        <w:rPr>
          <w:sz w:val="24"/>
          <w:szCs w:val="24"/>
        </w:rPr>
        <w:t>is</w:t>
      </w:r>
      <w:r w:rsidR="006022E7">
        <w:rPr>
          <w:sz w:val="24"/>
          <w:szCs w:val="24"/>
        </w:rPr>
        <w:t xml:space="preserve"> be</w:t>
      </w:r>
      <w:r w:rsidR="00241DD3">
        <w:rPr>
          <w:sz w:val="24"/>
          <w:szCs w:val="24"/>
        </w:rPr>
        <w:t>ing</w:t>
      </w:r>
      <w:r w:rsidR="006022E7">
        <w:rPr>
          <w:sz w:val="24"/>
          <w:szCs w:val="24"/>
        </w:rPr>
        <w:t xml:space="preserve"> maintained and signed </w:t>
      </w:r>
      <w:r w:rsidR="000026DA">
        <w:rPr>
          <w:sz w:val="24"/>
          <w:szCs w:val="24"/>
        </w:rPr>
        <w:t xml:space="preserve">every </w:t>
      </w:r>
      <w:r w:rsidR="00533099">
        <w:rPr>
          <w:sz w:val="24"/>
          <w:szCs w:val="24"/>
        </w:rPr>
        <w:t>month</w:t>
      </w:r>
      <w:r w:rsidR="006022E7">
        <w:rPr>
          <w:sz w:val="24"/>
          <w:szCs w:val="24"/>
        </w:rPr>
        <w:t xml:space="preserve"> by the Executive Director of the WPTG Foundation. </w:t>
      </w:r>
      <w:r w:rsidR="00EA2110">
        <w:rPr>
          <w:sz w:val="24"/>
          <w:szCs w:val="24"/>
        </w:rPr>
        <w:t xml:space="preserve">The parent-teacher meetings </w:t>
      </w:r>
      <w:r w:rsidR="00241DD3">
        <w:rPr>
          <w:sz w:val="24"/>
          <w:szCs w:val="24"/>
        </w:rPr>
        <w:t xml:space="preserve">is </w:t>
      </w:r>
      <w:r w:rsidR="00EA2110">
        <w:rPr>
          <w:sz w:val="24"/>
          <w:szCs w:val="24"/>
        </w:rPr>
        <w:t>be</w:t>
      </w:r>
      <w:r w:rsidR="00241DD3">
        <w:rPr>
          <w:sz w:val="24"/>
          <w:szCs w:val="24"/>
        </w:rPr>
        <w:t>ing</w:t>
      </w:r>
      <w:r w:rsidR="00EA2110">
        <w:rPr>
          <w:sz w:val="24"/>
          <w:szCs w:val="24"/>
        </w:rPr>
        <w:t xml:space="preserve"> </w:t>
      </w:r>
      <w:proofErr w:type="gramStart"/>
      <w:r w:rsidR="00EA2110">
        <w:rPr>
          <w:sz w:val="24"/>
          <w:szCs w:val="24"/>
        </w:rPr>
        <w:t xml:space="preserve">held  </w:t>
      </w:r>
      <w:r w:rsidR="00533099">
        <w:rPr>
          <w:sz w:val="24"/>
          <w:szCs w:val="24"/>
        </w:rPr>
        <w:t>on</w:t>
      </w:r>
      <w:proofErr w:type="gramEnd"/>
      <w:r w:rsidR="00533099">
        <w:rPr>
          <w:sz w:val="24"/>
          <w:szCs w:val="24"/>
        </w:rPr>
        <w:t xml:space="preserve"> </w:t>
      </w:r>
      <w:r w:rsidR="00EA2110">
        <w:rPr>
          <w:sz w:val="24"/>
          <w:szCs w:val="24"/>
        </w:rPr>
        <w:t>month</w:t>
      </w:r>
      <w:r w:rsidR="00533099">
        <w:rPr>
          <w:sz w:val="24"/>
          <w:szCs w:val="24"/>
        </w:rPr>
        <w:t>ly basis</w:t>
      </w:r>
      <w:r w:rsidR="00EA2110">
        <w:rPr>
          <w:sz w:val="24"/>
          <w:szCs w:val="24"/>
        </w:rPr>
        <w:t xml:space="preserve"> </w:t>
      </w:r>
      <w:r w:rsidR="00533099">
        <w:rPr>
          <w:sz w:val="24"/>
          <w:szCs w:val="24"/>
        </w:rPr>
        <w:t>to</w:t>
      </w:r>
      <w:r w:rsidR="00EA2110">
        <w:rPr>
          <w:sz w:val="24"/>
          <w:szCs w:val="24"/>
        </w:rPr>
        <w:t xml:space="preserve"> listen to parents and update them about their children’s educational performance. </w:t>
      </w:r>
    </w:p>
    <w:p w14:paraId="2F4CC7FF" w14:textId="77777777" w:rsidR="00287033" w:rsidRDefault="00287033" w:rsidP="00136DCD">
      <w:pPr>
        <w:ind w:left="-270"/>
        <w:jc w:val="both"/>
        <w:rPr>
          <w:sz w:val="24"/>
          <w:szCs w:val="24"/>
        </w:rPr>
      </w:pPr>
    </w:p>
    <w:p w14:paraId="0598B6B4" w14:textId="430B3C96" w:rsidR="00486166" w:rsidRDefault="00BD7A79" w:rsidP="00136DCD">
      <w:pPr>
        <w:ind w:left="-270"/>
        <w:jc w:val="both"/>
        <w:rPr>
          <w:sz w:val="24"/>
          <w:szCs w:val="24"/>
        </w:rPr>
      </w:pPr>
      <w:r>
        <w:rPr>
          <w:sz w:val="24"/>
          <w:szCs w:val="24"/>
        </w:rPr>
        <w:t>The teacher</w:t>
      </w:r>
      <w:r w:rsidR="00773E07">
        <w:rPr>
          <w:sz w:val="24"/>
          <w:szCs w:val="24"/>
        </w:rPr>
        <w:t xml:space="preserve">s have a minimum of </w:t>
      </w:r>
      <w:r w:rsidR="00635C99">
        <w:rPr>
          <w:sz w:val="24"/>
          <w:szCs w:val="24"/>
        </w:rPr>
        <w:t>Intermediate</w:t>
      </w:r>
      <w:r>
        <w:rPr>
          <w:sz w:val="24"/>
          <w:szCs w:val="24"/>
        </w:rPr>
        <w:t xml:space="preserve"> education </w:t>
      </w:r>
      <w:r w:rsidR="00773E07">
        <w:rPr>
          <w:sz w:val="24"/>
          <w:szCs w:val="24"/>
        </w:rPr>
        <w:t>with</w:t>
      </w:r>
      <w:r>
        <w:rPr>
          <w:sz w:val="24"/>
          <w:szCs w:val="24"/>
        </w:rPr>
        <w:t xml:space="preserve"> </w:t>
      </w:r>
      <w:r w:rsidR="004A6527">
        <w:rPr>
          <w:sz w:val="24"/>
          <w:szCs w:val="24"/>
        </w:rPr>
        <w:t>3</w:t>
      </w:r>
      <w:r>
        <w:rPr>
          <w:sz w:val="24"/>
          <w:szCs w:val="24"/>
        </w:rPr>
        <w:t xml:space="preserve"> years of teaching experience. Besides education, the </w:t>
      </w:r>
      <w:r w:rsidR="00486166">
        <w:rPr>
          <w:sz w:val="24"/>
          <w:szCs w:val="24"/>
        </w:rPr>
        <w:t>children</w:t>
      </w:r>
      <w:r>
        <w:rPr>
          <w:sz w:val="24"/>
          <w:szCs w:val="24"/>
        </w:rPr>
        <w:t xml:space="preserve">’s character-building </w:t>
      </w:r>
      <w:r w:rsidR="004A6527">
        <w:rPr>
          <w:sz w:val="24"/>
          <w:szCs w:val="24"/>
        </w:rPr>
        <w:t>is</w:t>
      </w:r>
      <w:r>
        <w:rPr>
          <w:sz w:val="24"/>
          <w:szCs w:val="24"/>
        </w:rPr>
        <w:t xml:space="preserve"> be</w:t>
      </w:r>
      <w:r w:rsidR="004A6527">
        <w:rPr>
          <w:sz w:val="24"/>
          <w:szCs w:val="24"/>
        </w:rPr>
        <w:t>ing</w:t>
      </w:r>
      <w:r>
        <w:rPr>
          <w:sz w:val="24"/>
          <w:szCs w:val="24"/>
        </w:rPr>
        <w:t xml:space="preserve"> done through lessons on</w:t>
      </w:r>
      <w:r w:rsidR="00773E07">
        <w:rPr>
          <w:sz w:val="24"/>
          <w:szCs w:val="24"/>
        </w:rPr>
        <w:t xml:space="preserve"> </w:t>
      </w:r>
      <w:proofErr w:type="gramStart"/>
      <w:r w:rsidR="00773E07">
        <w:rPr>
          <w:sz w:val="24"/>
          <w:szCs w:val="24"/>
        </w:rPr>
        <w:t xml:space="preserve">peacebuilding </w:t>
      </w:r>
      <w:r>
        <w:rPr>
          <w:sz w:val="24"/>
          <w:szCs w:val="24"/>
        </w:rPr>
        <w:t xml:space="preserve"> values</w:t>
      </w:r>
      <w:proofErr w:type="gramEnd"/>
      <w:r>
        <w:rPr>
          <w:sz w:val="24"/>
          <w:szCs w:val="24"/>
        </w:rPr>
        <w:t xml:space="preserve"> such as </w:t>
      </w:r>
      <w:r w:rsidR="00486166">
        <w:rPr>
          <w:sz w:val="24"/>
          <w:szCs w:val="24"/>
        </w:rPr>
        <w:t>honesty, tolerance, love and care for themselves and others. These values will help the children to empathize with</w:t>
      </w:r>
      <w:r>
        <w:rPr>
          <w:sz w:val="24"/>
          <w:szCs w:val="24"/>
        </w:rPr>
        <w:t xml:space="preserve"> others and help them evolve as responsible citizens of Pakistan. </w:t>
      </w:r>
    </w:p>
    <w:p w14:paraId="7C0CD434" w14:textId="4315F1E6" w:rsidR="00F8156C" w:rsidRDefault="00BD7A79" w:rsidP="00C55901">
      <w:pPr>
        <w:ind w:left="-270"/>
        <w:jc w:val="both"/>
        <w:rPr>
          <w:sz w:val="24"/>
          <w:szCs w:val="24"/>
        </w:rPr>
      </w:pPr>
      <w:r>
        <w:rPr>
          <w:sz w:val="24"/>
          <w:szCs w:val="24"/>
        </w:rPr>
        <w:t xml:space="preserve">The </w:t>
      </w:r>
      <w:r w:rsidR="004A6527">
        <w:rPr>
          <w:sz w:val="24"/>
          <w:szCs w:val="24"/>
        </w:rPr>
        <w:t>Non-F</w:t>
      </w:r>
      <w:r>
        <w:rPr>
          <w:sz w:val="24"/>
          <w:szCs w:val="24"/>
        </w:rPr>
        <w:t xml:space="preserve">ormal </w:t>
      </w:r>
      <w:r w:rsidR="004A6527">
        <w:rPr>
          <w:sz w:val="24"/>
          <w:szCs w:val="24"/>
        </w:rPr>
        <w:t>Education C</w:t>
      </w:r>
      <w:r w:rsidR="00804B28">
        <w:rPr>
          <w:sz w:val="24"/>
          <w:szCs w:val="24"/>
        </w:rPr>
        <w:t xml:space="preserve">entre </w:t>
      </w:r>
      <w:r>
        <w:rPr>
          <w:sz w:val="24"/>
          <w:szCs w:val="24"/>
        </w:rPr>
        <w:t xml:space="preserve">school </w:t>
      </w:r>
      <w:r w:rsidR="00635C99">
        <w:rPr>
          <w:sz w:val="24"/>
          <w:szCs w:val="24"/>
        </w:rPr>
        <w:t>is</w:t>
      </w:r>
      <w:r>
        <w:rPr>
          <w:sz w:val="24"/>
          <w:szCs w:val="24"/>
        </w:rPr>
        <w:t xml:space="preserve"> termed as “WPTGF </w:t>
      </w:r>
      <w:r w:rsidR="000026DA">
        <w:rPr>
          <w:sz w:val="24"/>
          <w:szCs w:val="24"/>
        </w:rPr>
        <w:t xml:space="preserve">Non-Formal Education </w:t>
      </w:r>
      <w:r>
        <w:rPr>
          <w:sz w:val="24"/>
          <w:szCs w:val="24"/>
        </w:rPr>
        <w:t xml:space="preserve">Centre”, the education </w:t>
      </w:r>
      <w:r w:rsidR="00BA5A7D">
        <w:rPr>
          <w:sz w:val="24"/>
          <w:szCs w:val="24"/>
        </w:rPr>
        <w:t>is</w:t>
      </w:r>
      <w:r>
        <w:rPr>
          <w:sz w:val="24"/>
          <w:szCs w:val="24"/>
        </w:rPr>
        <w:t xml:space="preserve"> be</w:t>
      </w:r>
      <w:r w:rsidR="00BA5A7D">
        <w:rPr>
          <w:sz w:val="24"/>
          <w:szCs w:val="24"/>
        </w:rPr>
        <w:t>ing</w:t>
      </w:r>
      <w:r>
        <w:rPr>
          <w:sz w:val="24"/>
          <w:szCs w:val="24"/>
        </w:rPr>
        <w:t xml:space="preserve"> provided free of cost to the students. The teachers use the method of storytelling and role plays, quizzes and group</w:t>
      </w:r>
      <w:r w:rsidR="00840267">
        <w:rPr>
          <w:sz w:val="24"/>
          <w:szCs w:val="24"/>
        </w:rPr>
        <w:t xml:space="preserve"> </w:t>
      </w:r>
      <w:r>
        <w:rPr>
          <w:sz w:val="24"/>
          <w:szCs w:val="24"/>
        </w:rPr>
        <w:t xml:space="preserve">work besides helping the children to learn reading, writing and </w:t>
      </w:r>
      <w:proofErr w:type="spellStart"/>
      <w:r>
        <w:rPr>
          <w:sz w:val="24"/>
          <w:szCs w:val="24"/>
        </w:rPr>
        <w:t>numerics</w:t>
      </w:r>
      <w:proofErr w:type="spellEnd"/>
      <w:r w:rsidR="000026DA">
        <w:rPr>
          <w:sz w:val="24"/>
          <w:szCs w:val="24"/>
        </w:rPr>
        <w:t xml:space="preserve"> from the textbooks.</w:t>
      </w:r>
    </w:p>
    <w:p w14:paraId="1C5430AD" w14:textId="25DAAC21" w:rsidR="00CB3629" w:rsidRDefault="00CB3629" w:rsidP="00C55901">
      <w:pPr>
        <w:ind w:left="-270"/>
        <w:jc w:val="both"/>
        <w:rPr>
          <w:sz w:val="24"/>
          <w:szCs w:val="24"/>
        </w:rPr>
      </w:pPr>
      <w:r>
        <w:rPr>
          <w:sz w:val="24"/>
          <w:szCs w:val="24"/>
        </w:rPr>
        <w:t>After 3</w:t>
      </w:r>
      <w:r w:rsidR="00EA0E7A">
        <w:rPr>
          <w:sz w:val="24"/>
          <w:szCs w:val="24"/>
        </w:rPr>
        <w:t>6</w:t>
      </w:r>
      <w:r>
        <w:rPr>
          <w:sz w:val="24"/>
          <w:szCs w:val="24"/>
        </w:rPr>
        <w:t xml:space="preserve"> months and based on the children’s performance in education, the children will be enrolled in the government and private schools located near children’s residents to help them escape transportation fare for commuting to their schools. In the first year, WPTG Foundation will be mapping and networking 30 schools out of which 10 best schools will be chosen where the children will be enrolled. According to the agreement the schools will provide free education </w:t>
      </w:r>
      <w:r>
        <w:rPr>
          <w:sz w:val="24"/>
          <w:szCs w:val="24"/>
        </w:rPr>
        <w:lastRenderedPageBreak/>
        <w:t xml:space="preserve">to the children or WPTG Foundation will provide scholarships to the children to continue their education. </w:t>
      </w:r>
    </w:p>
    <w:p w14:paraId="3D214F3A" w14:textId="41E92C74" w:rsidR="00A626CD" w:rsidRDefault="00A626CD" w:rsidP="00136DCD">
      <w:pPr>
        <w:jc w:val="both"/>
        <w:rPr>
          <w:sz w:val="24"/>
          <w:szCs w:val="24"/>
        </w:rPr>
      </w:pPr>
    </w:p>
    <w:p w14:paraId="295B2373" w14:textId="77777777" w:rsidR="00A626CD" w:rsidRDefault="00A626CD" w:rsidP="00C55901">
      <w:pPr>
        <w:ind w:left="-270"/>
        <w:jc w:val="both"/>
        <w:rPr>
          <w:rFonts w:cstheme="minorHAnsi"/>
          <w:sz w:val="24"/>
          <w:szCs w:val="24"/>
          <w:shd w:val="clear" w:color="auto" w:fill="FFFFFF"/>
        </w:rPr>
      </w:pPr>
    </w:p>
    <w:p w14:paraId="7BDA1869" w14:textId="589AD7EC" w:rsidR="00CB3629" w:rsidRDefault="00B906BE" w:rsidP="00486166">
      <w:pPr>
        <w:jc w:val="both"/>
        <w:rPr>
          <w:sz w:val="24"/>
          <w:szCs w:val="24"/>
        </w:rPr>
      </w:pPr>
      <w:r>
        <w:rPr>
          <w:b/>
          <w:bCs/>
          <w:i/>
          <w:iCs/>
          <w:noProof/>
          <w:sz w:val="24"/>
          <w:szCs w:val="24"/>
        </w:rPr>
        <w:drawing>
          <wp:inline distT="0" distB="0" distL="0" distR="0" wp14:anchorId="475A6C80" wp14:editId="1E59DABA">
            <wp:extent cx="5266592" cy="2989384"/>
            <wp:effectExtent l="0" t="0" r="0" b="5905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F588689" w14:textId="77777777" w:rsidR="00A626CD" w:rsidRDefault="00896A1A" w:rsidP="00486166">
      <w:pPr>
        <w:jc w:val="both"/>
      </w:pPr>
      <w:r>
        <w:t xml:space="preserve">                                          </w:t>
      </w:r>
    </w:p>
    <w:p w14:paraId="40EACDDD" w14:textId="77777777" w:rsidR="00A626CD" w:rsidRDefault="00A626CD" w:rsidP="00A626CD">
      <w:pPr>
        <w:jc w:val="center"/>
      </w:pPr>
    </w:p>
    <w:p w14:paraId="08896D24" w14:textId="76A5B5D4" w:rsidR="00B906BE" w:rsidRDefault="00272C14" w:rsidP="00A626CD">
      <w:pPr>
        <w:jc w:val="center"/>
        <w:rPr>
          <w:b/>
          <w:bCs/>
          <w:u w:val="single"/>
        </w:rPr>
      </w:pPr>
      <w:r w:rsidRPr="00272C14">
        <w:rPr>
          <w:b/>
          <w:bCs/>
          <w:u w:val="single"/>
        </w:rPr>
        <w:t>WPTG FOUNDATION'S NON-FORMAL EDUCATION MODEL</w:t>
      </w:r>
    </w:p>
    <w:p w14:paraId="64038066" w14:textId="77777777" w:rsidR="003A709E" w:rsidRDefault="003A709E" w:rsidP="00486166">
      <w:pPr>
        <w:jc w:val="both"/>
        <w:rPr>
          <w:b/>
          <w:bCs/>
          <w:u w:val="single"/>
        </w:rPr>
      </w:pPr>
    </w:p>
    <w:p w14:paraId="535122A1" w14:textId="535C3ACD" w:rsidR="00FB57C9" w:rsidRPr="00926A38" w:rsidRDefault="00926A38" w:rsidP="003A709E">
      <w:pPr>
        <w:spacing w:after="0" w:line="240" w:lineRule="auto"/>
        <w:ind w:left="-270"/>
        <w:jc w:val="both"/>
        <w:rPr>
          <w:b/>
          <w:bCs/>
          <w:sz w:val="24"/>
          <w:szCs w:val="24"/>
        </w:rPr>
      </w:pPr>
      <w:r w:rsidRPr="00926A38">
        <w:rPr>
          <w:b/>
          <w:bCs/>
          <w:sz w:val="24"/>
          <w:szCs w:val="24"/>
        </w:rPr>
        <w:t>PROJECT BUDGET</w:t>
      </w:r>
    </w:p>
    <w:p w14:paraId="2482FFE7" w14:textId="77777777" w:rsidR="00FB57C9" w:rsidRDefault="00FB57C9" w:rsidP="003A709E">
      <w:pPr>
        <w:spacing w:after="0" w:line="240" w:lineRule="auto"/>
        <w:ind w:left="-270"/>
        <w:jc w:val="both"/>
        <w:rPr>
          <w:b/>
          <w:bCs/>
          <w:sz w:val="24"/>
          <w:szCs w:val="24"/>
          <w:u w:val="single"/>
        </w:rPr>
      </w:pPr>
    </w:p>
    <w:tbl>
      <w:tblPr>
        <w:tblW w:w="5770" w:type="dxa"/>
        <w:jc w:val="center"/>
        <w:tblLook w:val="04A0" w:firstRow="1" w:lastRow="0" w:firstColumn="1" w:lastColumn="0" w:noHBand="0" w:noVBand="1"/>
      </w:tblPr>
      <w:tblGrid>
        <w:gridCol w:w="2417"/>
        <w:gridCol w:w="1313"/>
        <w:gridCol w:w="1120"/>
        <w:gridCol w:w="920"/>
      </w:tblGrid>
      <w:tr w:rsidR="00DF1843" w:rsidRPr="00DF1843" w14:paraId="327FF467" w14:textId="77777777" w:rsidTr="00DF1843">
        <w:trPr>
          <w:trHeight w:val="315"/>
          <w:jc w:val="center"/>
        </w:trPr>
        <w:tc>
          <w:tcPr>
            <w:tcW w:w="2417" w:type="dxa"/>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6B4A38B" w14:textId="77777777" w:rsidR="00DF1843" w:rsidRPr="00DF1843" w:rsidRDefault="00DF1843" w:rsidP="00DF1843">
            <w:pPr>
              <w:spacing w:after="0" w:line="240" w:lineRule="auto"/>
              <w:jc w:val="center"/>
              <w:rPr>
                <w:rFonts w:ascii="Calibri" w:eastAsia="Times New Roman" w:hAnsi="Calibri" w:cs="Calibri"/>
                <w:b/>
                <w:bCs/>
                <w:color w:val="000000"/>
                <w:sz w:val="24"/>
                <w:szCs w:val="24"/>
                <w:lang w:val="en-PK" w:eastAsia="en-PK"/>
              </w:rPr>
            </w:pPr>
            <w:r w:rsidRPr="00DF1843">
              <w:rPr>
                <w:rFonts w:ascii="Calibri" w:eastAsia="Times New Roman" w:hAnsi="Calibri" w:cs="Calibri"/>
                <w:b/>
                <w:bCs/>
                <w:color w:val="000000"/>
                <w:sz w:val="24"/>
                <w:szCs w:val="24"/>
                <w:lang w:val="en-PK" w:eastAsia="en-PK"/>
              </w:rPr>
              <w:t>Budget</w:t>
            </w:r>
          </w:p>
        </w:tc>
        <w:tc>
          <w:tcPr>
            <w:tcW w:w="1313" w:type="dxa"/>
            <w:tcBorders>
              <w:top w:val="single" w:sz="4" w:space="0" w:color="auto"/>
              <w:left w:val="nil"/>
              <w:bottom w:val="single" w:sz="4" w:space="0" w:color="auto"/>
              <w:right w:val="single" w:sz="4" w:space="0" w:color="auto"/>
            </w:tcBorders>
            <w:shd w:val="clear" w:color="000000" w:fill="BFBFBF"/>
            <w:noWrap/>
            <w:vAlign w:val="bottom"/>
            <w:hideMark/>
          </w:tcPr>
          <w:p w14:paraId="6AF2FC56" w14:textId="77777777" w:rsidR="00DF1843" w:rsidRPr="00DF1843" w:rsidRDefault="00DF1843" w:rsidP="00DF1843">
            <w:pPr>
              <w:spacing w:after="0" w:line="240" w:lineRule="auto"/>
              <w:rPr>
                <w:rFonts w:ascii="Calibri" w:eastAsia="Times New Roman" w:hAnsi="Calibri" w:cs="Calibri"/>
                <w:b/>
                <w:bCs/>
                <w:color w:val="000000"/>
                <w:sz w:val="24"/>
                <w:szCs w:val="24"/>
                <w:lang w:val="en-PK" w:eastAsia="en-PK"/>
              </w:rPr>
            </w:pPr>
            <w:r w:rsidRPr="00DF1843">
              <w:rPr>
                <w:rFonts w:ascii="Calibri" w:eastAsia="Times New Roman" w:hAnsi="Calibri" w:cs="Calibri"/>
                <w:b/>
                <w:bCs/>
                <w:color w:val="000000"/>
                <w:sz w:val="24"/>
                <w:szCs w:val="24"/>
                <w:lang w:val="en-PK" w:eastAsia="en-PK"/>
              </w:rPr>
              <w:t>PKR</w:t>
            </w:r>
          </w:p>
        </w:tc>
        <w:tc>
          <w:tcPr>
            <w:tcW w:w="1120" w:type="dxa"/>
            <w:tcBorders>
              <w:top w:val="single" w:sz="4" w:space="0" w:color="auto"/>
              <w:left w:val="nil"/>
              <w:bottom w:val="single" w:sz="4" w:space="0" w:color="auto"/>
              <w:right w:val="single" w:sz="4" w:space="0" w:color="auto"/>
            </w:tcBorders>
            <w:shd w:val="clear" w:color="000000" w:fill="BFBFBF"/>
            <w:noWrap/>
            <w:vAlign w:val="bottom"/>
            <w:hideMark/>
          </w:tcPr>
          <w:p w14:paraId="06C75E37" w14:textId="77777777" w:rsidR="00DF1843" w:rsidRPr="00DF1843" w:rsidRDefault="00DF1843" w:rsidP="00DF1843">
            <w:pPr>
              <w:spacing w:after="0" w:line="240" w:lineRule="auto"/>
              <w:rPr>
                <w:rFonts w:ascii="Calibri" w:eastAsia="Times New Roman" w:hAnsi="Calibri" w:cs="Calibri"/>
                <w:b/>
                <w:bCs/>
                <w:color w:val="000000"/>
                <w:sz w:val="24"/>
                <w:szCs w:val="24"/>
                <w:lang w:val="en-PK" w:eastAsia="en-PK"/>
              </w:rPr>
            </w:pPr>
            <w:r w:rsidRPr="00DF1843">
              <w:rPr>
                <w:rFonts w:ascii="Calibri" w:eastAsia="Times New Roman" w:hAnsi="Calibri" w:cs="Calibri"/>
                <w:b/>
                <w:bCs/>
                <w:color w:val="000000"/>
                <w:sz w:val="24"/>
                <w:szCs w:val="24"/>
                <w:lang w:val="en-PK" w:eastAsia="en-PK"/>
              </w:rPr>
              <w:t>USD</w:t>
            </w:r>
          </w:p>
        </w:tc>
        <w:tc>
          <w:tcPr>
            <w:tcW w:w="920" w:type="dxa"/>
            <w:tcBorders>
              <w:top w:val="single" w:sz="4" w:space="0" w:color="auto"/>
              <w:left w:val="nil"/>
              <w:bottom w:val="single" w:sz="4" w:space="0" w:color="auto"/>
              <w:right w:val="single" w:sz="4" w:space="0" w:color="auto"/>
            </w:tcBorders>
            <w:shd w:val="clear" w:color="000000" w:fill="BFBFBF"/>
            <w:noWrap/>
            <w:vAlign w:val="bottom"/>
            <w:hideMark/>
          </w:tcPr>
          <w:p w14:paraId="297617E8" w14:textId="77777777" w:rsidR="00DF1843" w:rsidRPr="00DF1843" w:rsidRDefault="00DF1843" w:rsidP="00DF1843">
            <w:pPr>
              <w:spacing w:after="0" w:line="240" w:lineRule="auto"/>
              <w:rPr>
                <w:rFonts w:ascii="Calibri" w:eastAsia="Times New Roman" w:hAnsi="Calibri" w:cs="Calibri"/>
                <w:b/>
                <w:bCs/>
                <w:color w:val="000000"/>
                <w:sz w:val="24"/>
                <w:szCs w:val="24"/>
                <w:lang w:val="en-PK" w:eastAsia="en-PK"/>
              </w:rPr>
            </w:pPr>
            <w:r w:rsidRPr="00DF1843">
              <w:rPr>
                <w:rFonts w:ascii="Calibri" w:eastAsia="Times New Roman" w:hAnsi="Calibri" w:cs="Calibri"/>
                <w:b/>
                <w:bCs/>
                <w:color w:val="000000"/>
                <w:sz w:val="24"/>
                <w:szCs w:val="24"/>
                <w:lang w:val="en-PK" w:eastAsia="en-PK"/>
              </w:rPr>
              <w:t>%</w:t>
            </w:r>
          </w:p>
        </w:tc>
      </w:tr>
      <w:tr w:rsidR="00DF1843" w:rsidRPr="00DF1843" w14:paraId="7253E2F2" w14:textId="77777777" w:rsidTr="00DF1843">
        <w:trPr>
          <w:trHeight w:val="315"/>
          <w:jc w:val="center"/>
        </w:trPr>
        <w:tc>
          <w:tcPr>
            <w:tcW w:w="2417" w:type="dxa"/>
            <w:tcBorders>
              <w:top w:val="nil"/>
              <w:left w:val="single" w:sz="4" w:space="0" w:color="auto"/>
              <w:bottom w:val="single" w:sz="4" w:space="0" w:color="auto"/>
              <w:right w:val="single" w:sz="4" w:space="0" w:color="auto"/>
            </w:tcBorders>
            <w:shd w:val="clear" w:color="auto" w:fill="auto"/>
            <w:noWrap/>
            <w:vAlign w:val="center"/>
            <w:hideMark/>
          </w:tcPr>
          <w:p w14:paraId="4F55BC91" w14:textId="77777777" w:rsidR="00DF1843" w:rsidRPr="00DF1843" w:rsidRDefault="00DF1843" w:rsidP="00DF1843">
            <w:pPr>
              <w:spacing w:after="0" w:line="240" w:lineRule="auto"/>
              <w:rPr>
                <w:rFonts w:ascii="Calibri" w:eastAsia="Times New Roman" w:hAnsi="Calibri" w:cs="Calibri"/>
                <w:color w:val="000000"/>
                <w:sz w:val="24"/>
                <w:szCs w:val="24"/>
                <w:lang w:val="en-PK" w:eastAsia="en-PK"/>
              </w:rPr>
            </w:pPr>
            <w:r w:rsidRPr="00DF1843">
              <w:rPr>
                <w:rFonts w:ascii="Calibri" w:eastAsia="Times New Roman" w:hAnsi="Calibri" w:cs="Calibri"/>
                <w:color w:val="000000"/>
                <w:sz w:val="24"/>
                <w:szCs w:val="24"/>
                <w:lang w:val="en-PK" w:eastAsia="en-PK"/>
              </w:rPr>
              <w:t>Programmatic Cost</w:t>
            </w:r>
          </w:p>
          <w:p w14:paraId="4D07FA1A" w14:textId="2D1D1259" w:rsidR="00DF1843" w:rsidRPr="00DF1843" w:rsidRDefault="00DF1843" w:rsidP="00DF1843">
            <w:pPr>
              <w:spacing w:after="0" w:line="240" w:lineRule="auto"/>
              <w:rPr>
                <w:rFonts w:ascii="Calibri" w:eastAsia="Times New Roman" w:hAnsi="Calibri" w:cs="Calibri"/>
                <w:color w:val="000000"/>
                <w:sz w:val="24"/>
                <w:szCs w:val="24"/>
                <w:lang w:val="en-PK" w:eastAsia="en-PK"/>
              </w:rPr>
            </w:pPr>
            <w:r w:rsidRPr="00DF1843">
              <w:rPr>
                <w:rFonts w:ascii="Calibri" w:eastAsia="Times New Roman" w:hAnsi="Calibri" w:cs="Calibri"/>
                <w:color w:val="000000"/>
                <w:sz w:val="24"/>
                <w:szCs w:val="24"/>
                <w:lang w:val="en-PK" w:eastAsia="en-PK"/>
              </w:rPr>
              <w:t> </w:t>
            </w:r>
          </w:p>
        </w:tc>
        <w:tc>
          <w:tcPr>
            <w:tcW w:w="1313" w:type="dxa"/>
            <w:tcBorders>
              <w:top w:val="nil"/>
              <w:left w:val="nil"/>
              <w:bottom w:val="single" w:sz="4" w:space="0" w:color="auto"/>
              <w:right w:val="single" w:sz="4" w:space="0" w:color="auto"/>
            </w:tcBorders>
            <w:shd w:val="clear" w:color="auto" w:fill="auto"/>
            <w:noWrap/>
            <w:vAlign w:val="bottom"/>
            <w:hideMark/>
          </w:tcPr>
          <w:p w14:paraId="46129495" w14:textId="77777777" w:rsidR="00DF1843" w:rsidRPr="00DF1843" w:rsidRDefault="00DF1843" w:rsidP="00DF1843">
            <w:pPr>
              <w:spacing w:after="0" w:line="240" w:lineRule="auto"/>
              <w:jc w:val="right"/>
              <w:rPr>
                <w:rFonts w:ascii="Calibri" w:eastAsia="Times New Roman" w:hAnsi="Calibri" w:cs="Calibri"/>
                <w:color w:val="000000"/>
                <w:sz w:val="24"/>
                <w:szCs w:val="24"/>
                <w:lang w:val="en-PK" w:eastAsia="en-PK"/>
              </w:rPr>
            </w:pPr>
            <w:r w:rsidRPr="00DF1843">
              <w:rPr>
                <w:rFonts w:ascii="Calibri" w:eastAsia="Times New Roman" w:hAnsi="Calibri" w:cs="Calibri"/>
                <w:color w:val="000000"/>
                <w:sz w:val="24"/>
                <w:szCs w:val="24"/>
                <w:lang w:val="en-PK" w:eastAsia="en-PK"/>
              </w:rPr>
              <w:t>9,360,000</w:t>
            </w:r>
          </w:p>
        </w:tc>
        <w:tc>
          <w:tcPr>
            <w:tcW w:w="1120" w:type="dxa"/>
            <w:tcBorders>
              <w:top w:val="nil"/>
              <w:left w:val="nil"/>
              <w:bottom w:val="single" w:sz="4" w:space="0" w:color="auto"/>
              <w:right w:val="single" w:sz="4" w:space="0" w:color="auto"/>
            </w:tcBorders>
            <w:shd w:val="clear" w:color="auto" w:fill="auto"/>
            <w:noWrap/>
            <w:vAlign w:val="bottom"/>
            <w:hideMark/>
          </w:tcPr>
          <w:p w14:paraId="51DAE980" w14:textId="77777777" w:rsidR="00DF1843" w:rsidRPr="00DF1843" w:rsidRDefault="00DF1843" w:rsidP="00DF1843">
            <w:pPr>
              <w:spacing w:after="0" w:line="240" w:lineRule="auto"/>
              <w:jc w:val="right"/>
              <w:rPr>
                <w:rFonts w:ascii="Calibri" w:eastAsia="Times New Roman" w:hAnsi="Calibri" w:cs="Calibri"/>
                <w:color w:val="000000"/>
                <w:sz w:val="24"/>
                <w:szCs w:val="24"/>
                <w:lang w:val="en-PK" w:eastAsia="en-PK"/>
              </w:rPr>
            </w:pPr>
            <w:r w:rsidRPr="00DF1843">
              <w:rPr>
                <w:rFonts w:ascii="Calibri" w:eastAsia="Times New Roman" w:hAnsi="Calibri" w:cs="Calibri"/>
                <w:color w:val="000000"/>
                <w:sz w:val="24"/>
                <w:szCs w:val="24"/>
                <w:lang w:val="en-PK" w:eastAsia="en-PK"/>
              </w:rPr>
              <w:t>33310</w:t>
            </w:r>
          </w:p>
        </w:tc>
        <w:tc>
          <w:tcPr>
            <w:tcW w:w="920" w:type="dxa"/>
            <w:tcBorders>
              <w:top w:val="nil"/>
              <w:left w:val="nil"/>
              <w:bottom w:val="single" w:sz="4" w:space="0" w:color="auto"/>
              <w:right w:val="single" w:sz="4" w:space="0" w:color="auto"/>
            </w:tcBorders>
            <w:shd w:val="clear" w:color="auto" w:fill="auto"/>
            <w:noWrap/>
            <w:vAlign w:val="bottom"/>
            <w:hideMark/>
          </w:tcPr>
          <w:p w14:paraId="563CB761" w14:textId="77777777" w:rsidR="00DF1843" w:rsidRPr="00DF1843" w:rsidRDefault="00DF1843" w:rsidP="00DF1843">
            <w:pPr>
              <w:spacing w:after="0" w:line="240" w:lineRule="auto"/>
              <w:jc w:val="right"/>
              <w:rPr>
                <w:rFonts w:ascii="Calibri" w:eastAsia="Times New Roman" w:hAnsi="Calibri" w:cs="Calibri"/>
                <w:color w:val="000000"/>
                <w:sz w:val="24"/>
                <w:szCs w:val="24"/>
                <w:lang w:val="en-PK" w:eastAsia="en-PK"/>
              </w:rPr>
            </w:pPr>
            <w:r w:rsidRPr="00DF1843">
              <w:rPr>
                <w:rFonts w:ascii="Calibri" w:eastAsia="Times New Roman" w:hAnsi="Calibri" w:cs="Calibri"/>
                <w:color w:val="000000"/>
                <w:sz w:val="24"/>
                <w:szCs w:val="24"/>
                <w:lang w:val="en-PK" w:eastAsia="en-PK"/>
              </w:rPr>
              <w:t>60</w:t>
            </w:r>
          </w:p>
        </w:tc>
      </w:tr>
      <w:tr w:rsidR="00DF1843" w:rsidRPr="00DF1843" w14:paraId="11BD999C" w14:textId="77777777" w:rsidTr="00DF1843">
        <w:trPr>
          <w:trHeight w:val="315"/>
          <w:jc w:val="center"/>
        </w:trPr>
        <w:tc>
          <w:tcPr>
            <w:tcW w:w="2417" w:type="dxa"/>
            <w:tcBorders>
              <w:top w:val="nil"/>
              <w:left w:val="single" w:sz="4" w:space="0" w:color="auto"/>
              <w:bottom w:val="single" w:sz="4" w:space="0" w:color="auto"/>
              <w:right w:val="single" w:sz="4" w:space="0" w:color="auto"/>
            </w:tcBorders>
            <w:shd w:val="clear" w:color="auto" w:fill="auto"/>
            <w:noWrap/>
            <w:vAlign w:val="center"/>
            <w:hideMark/>
          </w:tcPr>
          <w:p w14:paraId="3DE9FB7C" w14:textId="77777777" w:rsidR="00DF1843" w:rsidRPr="00DF1843" w:rsidRDefault="00DF1843" w:rsidP="00DF1843">
            <w:pPr>
              <w:spacing w:after="0" w:line="240" w:lineRule="auto"/>
              <w:rPr>
                <w:rFonts w:ascii="Calibri" w:eastAsia="Times New Roman" w:hAnsi="Calibri" w:cs="Calibri"/>
                <w:color w:val="000000"/>
                <w:sz w:val="24"/>
                <w:szCs w:val="24"/>
                <w:lang w:val="en-PK" w:eastAsia="en-PK"/>
              </w:rPr>
            </w:pPr>
            <w:r w:rsidRPr="00DF1843">
              <w:rPr>
                <w:rFonts w:ascii="Calibri" w:eastAsia="Times New Roman" w:hAnsi="Calibri" w:cs="Calibri"/>
                <w:color w:val="000000"/>
                <w:sz w:val="24"/>
                <w:szCs w:val="24"/>
                <w:lang w:val="en-PK" w:eastAsia="en-PK"/>
              </w:rPr>
              <w:t>Administrative Cost</w:t>
            </w:r>
          </w:p>
          <w:p w14:paraId="196F918C" w14:textId="0721FCC0" w:rsidR="00DF1843" w:rsidRPr="00DF1843" w:rsidRDefault="00DF1843" w:rsidP="00DF1843">
            <w:pPr>
              <w:spacing w:after="0" w:line="240" w:lineRule="auto"/>
              <w:rPr>
                <w:rFonts w:ascii="Calibri" w:eastAsia="Times New Roman" w:hAnsi="Calibri" w:cs="Calibri"/>
                <w:color w:val="000000"/>
                <w:sz w:val="24"/>
                <w:szCs w:val="24"/>
                <w:lang w:val="en-PK" w:eastAsia="en-PK"/>
              </w:rPr>
            </w:pPr>
            <w:r w:rsidRPr="00DF1843">
              <w:rPr>
                <w:rFonts w:ascii="Calibri" w:eastAsia="Times New Roman" w:hAnsi="Calibri" w:cs="Calibri"/>
                <w:color w:val="000000"/>
                <w:sz w:val="24"/>
                <w:szCs w:val="24"/>
                <w:lang w:val="en-PK" w:eastAsia="en-PK"/>
              </w:rPr>
              <w:t> </w:t>
            </w:r>
          </w:p>
        </w:tc>
        <w:tc>
          <w:tcPr>
            <w:tcW w:w="1313" w:type="dxa"/>
            <w:tcBorders>
              <w:top w:val="nil"/>
              <w:left w:val="nil"/>
              <w:bottom w:val="single" w:sz="4" w:space="0" w:color="auto"/>
              <w:right w:val="single" w:sz="4" w:space="0" w:color="auto"/>
            </w:tcBorders>
            <w:shd w:val="clear" w:color="auto" w:fill="auto"/>
            <w:noWrap/>
            <w:vAlign w:val="bottom"/>
            <w:hideMark/>
          </w:tcPr>
          <w:p w14:paraId="682F6F0A" w14:textId="77777777" w:rsidR="00DF1843" w:rsidRPr="00DF1843" w:rsidRDefault="00DF1843" w:rsidP="00DF1843">
            <w:pPr>
              <w:spacing w:after="0" w:line="240" w:lineRule="auto"/>
              <w:jc w:val="right"/>
              <w:rPr>
                <w:rFonts w:ascii="Calibri" w:eastAsia="Times New Roman" w:hAnsi="Calibri" w:cs="Calibri"/>
                <w:color w:val="000000"/>
                <w:sz w:val="24"/>
                <w:szCs w:val="24"/>
                <w:lang w:val="en-PK" w:eastAsia="en-PK"/>
              </w:rPr>
            </w:pPr>
            <w:r w:rsidRPr="00DF1843">
              <w:rPr>
                <w:rFonts w:ascii="Calibri" w:eastAsia="Times New Roman" w:hAnsi="Calibri" w:cs="Calibri"/>
                <w:color w:val="000000"/>
                <w:sz w:val="24"/>
                <w:szCs w:val="24"/>
                <w:lang w:val="en-PK" w:eastAsia="en-PK"/>
              </w:rPr>
              <w:t>6,120,000</w:t>
            </w:r>
          </w:p>
        </w:tc>
        <w:tc>
          <w:tcPr>
            <w:tcW w:w="1120" w:type="dxa"/>
            <w:tcBorders>
              <w:top w:val="nil"/>
              <w:left w:val="nil"/>
              <w:bottom w:val="single" w:sz="4" w:space="0" w:color="auto"/>
              <w:right w:val="single" w:sz="4" w:space="0" w:color="auto"/>
            </w:tcBorders>
            <w:shd w:val="clear" w:color="auto" w:fill="auto"/>
            <w:noWrap/>
            <w:vAlign w:val="bottom"/>
            <w:hideMark/>
          </w:tcPr>
          <w:p w14:paraId="7EC3C1E6" w14:textId="77777777" w:rsidR="00DF1843" w:rsidRPr="00DF1843" w:rsidRDefault="00DF1843" w:rsidP="00DF1843">
            <w:pPr>
              <w:spacing w:after="0" w:line="240" w:lineRule="auto"/>
              <w:jc w:val="right"/>
              <w:rPr>
                <w:rFonts w:ascii="Calibri" w:eastAsia="Times New Roman" w:hAnsi="Calibri" w:cs="Calibri"/>
                <w:color w:val="000000"/>
                <w:sz w:val="24"/>
                <w:szCs w:val="24"/>
                <w:lang w:val="en-PK" w:eastAsia="en-PK"/>
              </w:rPr>
            </w:pPr>
            <w:r w:rsidRPr="00DF1843">
              <w:rPr>
                <w:rFonts w:ascii="Calibri" w:eastAsia="Times New Roman" w:hAnsi="Calibri" w:cs="Calibri"/>
                <w:color w:val="000000"/>
                <w:sz w:val="24"/>
                <w:szCs w:val="24"/>
                <w:lang w:val="en-PK" w:eastAsia="en-PK"/>
              </w:rPr>
              <w:t>21779</w:t>
            </w:r>
          </w:p>
        </w:tc>
        <w:tc>
          <w:tcPr>
            <w:tcW w:w="920" w:type="dxa"/>
            <w:tcBorders>
              <w:top w:val="nil"/>
              <w:left w:val="nil"/>
              <w:bottom w:val="single" w:sz="4" w:space="0" w:color="auto"/>
              <w:right w:val="single" w:sz="4" w:space="0" w:color="auto"/>
            </w:tcBorders>
            <w:shd w:val="clear" w:color="auto" w:fill="auto"/>
            <w:noWrap/>
            <w:vAlign w:val="bottom"/>
            <w:hideMark/>
          </w:tcPr>
          <w:p w14:paraId="36F28AA4" w14:textId="77777777" w:rsidR="00DF1843" w:rsidRPr="00DF1843" w:rsidRDefault="00DF1843" w:rsidP="00DF1843">
            <w:pPr>
              <w:spacing w:after="0" w:line="240" w:lineRule="auto"/>
              <w:jc w:val="right"/>
              <w:rPr>
                <w:rFonts w:ascii="Calibri" w:eastAsia="Times New Roman" w:hAnsi="Calibri" w:cs="Calibri"/>
                <w:color w:val="000000"/>
                <w:sz w:val="24"/>
                <w:szCs w:val="24"/>
                <w:lang w:val="en-PK" w:eastAsia="en-PK"/>
              </w:rPr>
            </w:pPr>
            <w:r w:rsidRPr="00DF1843">
              <w:rPr>
                <w:rFonts w:ascii="Calibri" w:eastAsia="Times New Roman" w:hAnsi="Calibri" w:cs="Calibri"/>
                <w:color w:val="000000"/>
                <w:sz w:val="24"/>
                <w:szCs w:val="24"/>
                <w:lang w:val="en-PK" w:eastAsia="en-PK"/>
              </w:rPr>
              <w:t>40</w:t>
            </w:r>
          </w:p>
        </w:tc>
      </w:tr>
      <w:tr w:rsidR="00DF1843" w:rsidRPr="00DF1843" w14:paraId="1B39DA57" w14:textId="77777777" w:rsidTr="00DF1843">
        <w:trPr>
          <w:trHeight w:val="289"/>
          <w:jc w:val="center"/>
        </w:trPr>
        <w:tc>
          <w:tcPr>
            <w:tcW w:w="2417" w:type="dxa"/>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1BABBF5" w14:textId="77777777" w:rsidR="00DF1843" w:rsidRPr="00DF1843" w:rsidRDefault="00DF1843" w:rsidP="00DF1843">
            <w:pPr>
              <w:spacing w:after="0" w:line="240" w:lineRule="auto"/>
              <w:jc w:val="center"/>
              <w:rPr>
                <w:rFonts w:ascii="Calibri" w:eastAsia="Times New Roman" w:hAnsi="Calibri" w:cs="Calibri"/>
                <w:b/>
                <w:bCs/>
                <w:color w:val="000000"/>
                <w:sz w:val="24"/>
                <w:szCs w:val="24"/>
                <w:lang w:val="en-PK" w:eastAsia="en-PK"/>
              </w:rPr>
            </w:pPr>
            <w:r w:rsidRPr="00DF1843">
              <w:rPr>
                <w:rFonts w:ascii="Calibri" w:eastAsia="Times New Roman" w:hAnsi="Calibri" w:cs="Calibri"/>
                <w:b/>
                <w:bCs/>
                <w:color w:val="000000"/>
                <w:sz w:val="24"/>
                <w:szCs w:val="24"/>
                <w:lang w:val="en-PK" w:eastAsia="en-PK"/>
              </w:rPr>
              <w:t xml:space="preserve"> Total Cost </w:t>
            </w:r>
          </w:p>
        </w:tc>
        <w:tc>
          <w:tcPr>
            <w:tcW w:w="1313" w:type="dxa"/>
            <w:tcBorders>
              <w:top w:val="nil"/>
              <w:left w:val="nil"/>
              <w:bottom w:val="single" w:sz="4" w:space="0" w:color="auto"/>
              <w:right w:val="single" w:sz="4" w:space="0" w:color="auto"/>
            </w:tcBorders>
            <w:shd w:val="clear" w:color="000000" w:fill="BFBFBF"/>
            <w:noWrap/>
            <w:vAlign w:val="bottom"/>
            <w:hideMark/>
          </w:tcPr>
          <w:p w14:paraId="63C96804" w14:textId="77777777" w:rsidR="00DF1843" w:rsidRPr="00DF1843" w:rsidRDefault="00DF1843" w:rsidP="00DF1843">
            <w:pPr>
              <w:spacing w:after="0" w:line="240" w:lineRule="auto"/>
              <w:jc w:val="right"/>
              <w:rPr>
                <w:rFonts w:ascii="Calibri" w:eastAsia="Times New Roman" w:hAnsi="Calibri" w:cs="Calibri"/>
                <w:b/>
                <w:bCs/>
                <w:color w:val="000000"/>
                <w:sz w:val="24"/>
                <w:szCs w:val="24"/>
                <w:lang w:val="en-PK" w:eastAsia="en-PK"/>
              </w:rPr>
            </w:pPr>
            <w:r w:rsidRPr="00DF1843">
              <w:rPr>
                <w:rFonts w:ascii="Calibri" w:eastAsia="Times New Roman" w:hAnsi="Calibri" w:cs="Calibri"/>
                <w:b/>
                <w:bCs/>
                <w:color w:val="000000"/>
                <w:sz w:val="24"/>
                <w:szCs w:val="24"/>
                <w:lang w:val="en-PK" w:eastAsia="en-PK"/>
              </w:rPr>
              <w:t>15,480,000</w:t>
            </w:r>
          </w:p>
        </w:tc>
        <w:tc>
          <w:tcPr>
            <w:tcW w:w="1120" w:type="dxa"/>
            <w:tcBorders>
              <w:top w:val="nil"/>
              <w:left w:val="nil"/>
              <w:bottom w:val="single" w:sz="4" w:space="0" w:color="auto"/>
              <w:right w:val="single" w:sz="4" w:space="0" w:color="auto"/>
            </w:tcBorders>
            <w:shd w:val="clear" w:color="000000" w:fill="BFBFBF"/>
            <w:noWrap/>
            <w:vAlign w:val="bottom"/>
            <w:hideMark/>
          </w:tcPr>
          <w:p w14:paraId="40A83C44" w14:textId="77777777" w:rsidR="00DF1843" w:rsidRPr="00DF1843" w:rsidRDefault="00DF1843" w:rsidP="00DF1843">
            <w:pPr>
              <w:spacing w:after="0" w:line="240" w:lineRule="auto"/>
              <w:jc w:val="right"/>
              <w:rPr>
                <w:rFonts w:ascii="Calibri" w:eastAsia="Times New Roman" w:hAnsi="Calibri" w:cs="Calibri"/>
                <w:color w:val="000000"/>
                <w:sz w:val="24"/>
                <w:szCs w:val="24"/>
                <w:lang w:val="en-PK" w:eastAsia="en-PK"/>
              </w:rPr>
            </w:pPr>
            <w:r w:rsidRPr="00DF1843">
              <w:rPr>
                <w:rFonts w:ascii="Calibri" w:eastAsia="Times New Roman" w:hAnsi="Calibri" w:cs="Calibri"/>
                <w:color w:val="000000"/>
                <w:sz w:val="24"/>
                <w:szCs w:val="24"/>
                <w:lang w:val="en-PK" w:eastAsia="en-PK"/>
              </w:rPr>
              <w:t>55089</w:t>
            </w:r>
          </w:p>
        </w:tc>
        <w:tc>
          <w:tcPr>
            <w:tcW w:w="920" w:type="dxa"/>
            <w:tcBorders>
              <w:top w:val="nil"/>
              <w:left w:val="nil"/>
              <w:bottom w:val="single" w:sz="4" w:space="0" w:color="auto"/>
              <w:right w:val="single" w:sz="4" w:space="0" w:color="auto"/>
            </w:tcBorders>
            <w:shd w:val="clear" w:color="000000" w:fill="BFBFBF"/>
            <w:noWrap/>
            <w:vAlign w:val="bottom"/>
            <w:hideMark/>
          </w:tcPr>
          <w:p w14:paraId="111CDC3D" w14:textId="77777777" w:rsidR="00DF1843" w:rsidRPr="00DF1843" w:rsidRDefault="00DF1843" w:rsidP="00DF1843">
            <w:pPr>
              <w:spacing w:after="0" w:line="240" w:lineRule="auto"/>
              <w:jc w:val="right"/>
              <w:rPr>
                <w:rFonts w:ascii="Calibri" w:eastAsia="Times New Roman" w:hAnsi="Calibri" w:cs="Calibri"/>
                <w:color w:val="000000"/>
                <w:sz w:val="24"/>
                <w:szCs w:val="24"/>
                <w:lang w:val="en-PK" w:eastAsia="en-PK"/>
              </w:rPr>
            </w:pPr>
            <w:r w:rsidRPr="00DF1843">
              <w:rPr>
                <w:rFonts w:ascii="Calibri" w:eastAsia="Times New Roman" w:hAnsi="Calibri" w:cs="Calibri"/>
                <w:color w:val="000000"/>
                <w:sz w:val="24"/>
                <w:szCs w:val="24"/>
                <w:lang w:val="en-PK" w:eastAsia="en-PK"/>
              </w:rPr>
              <w:t>100</w:t>
            </w:r>
          </w:p>
        </w:tc>
      </w:tr>
    </w:tbl>
    <w:p w14:paraId="5ECF7958" w14:textId="77777777" w:rsidR="00FB57C9" w:rsidRDefault="00FB57C9" w:rsidP="003A709E">
      <w:pPr>
        <w:spacing w:after="0" w:line="240" w:lineRule="auto"/>
        <w:ind w:left="-270"/>
        <w:jc w:val="both"/>
        <w:rPr>
          <w:b/>
          <w:bCs/>
          <w:sz w:val="24"/>
          <w:szCs w:val="24"/>
          <w:u w:val="single"/>
        </w:rPr>
        <w:sectPr w:rsidR="00FB57C9" w:rsidSect="000669E7">
          <w:headerReference w:type="default" r:id="rId13"/>
          <w:footerReference w:type="default" r:id="rId14"/>
          <w:pgSz w:w="11906" w:h="16838"/>
          <w:pgMar w:top="1440" w:right="1440" w:bottom="1296" w:left="1440" w:header="706" w:footer="0"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7561B76C" w14:textId="54375503" w:rsidR="003A709E" w:rsidRPr="00F4467C" w:rsidRDefault="003A709E" w:rsidP="00FB57C9">
      <w:pPr>
        <w:spacing w:after="0" w:line="240" w:lineRule="auto"/>
        <w:jc w:val="both"/>
        <w:rPr>
          <w:rFonts w:cstheme="minorHAnsi"/>
          <w:sz w:val="24"/>
          <w:szCs w:val="24"/>
          <w:shd w:val="clear" w:color="auto" w:fill="FFFFFF"/>
        </w:rPr>
      </w:pPr>
      <w:r w:rsidRPr="005D3566">
        <w:rPr>
          <w:b/>
          <w:bCs/>
          <w:sz w:val="24"/>
          <w:szCs w:val="24"/>
          <w:u w:val="single"/>
        </w:rPr>
        <w:lastRenderedPageBreak/>
        <w:t>PR</w:t>
      </w:r>
      <w:r w:rsidR="00926A38">
        <w:rPr>
          <w:b/>
          <w:bCs/>
          <w:sz w:val="24"/>
          <w:szCs w:val="24"/>
          <w:u w:val="single"/>
        </w:rPr>
        <w:t xml:space="preserve">OJECT </w:t>
      </w:r>
      <w:r w:rsidRPr="005D3566">
        <w:rPr>
          <w:b/>
          <w:bCs/>
          <w:sz w:val="24"/>
          <w:szCs w:val="24"/>
          <w:u w:val="single"/>
        </w:rPr>
        <w:t>BUDGET:</w:t>
      </w:r>
    </w:p>
    <w:p w14:paraId="276CAEBA" w14:textId="7977FD44" w:rsidR="007D6FC0" w:rsidRDefault="00FB57C9" w:rsidP="003A709E">
      <w:pPr>
        <w:spacing w:after="0" w:line="240" w:lineRule="auto"/>
        <w:ind w:left="-270"/>
        <w:rPr>
          <w:sz w:val="24"/>
          <w:szCs w:val="24"/>
        </w:rPr>
      </w:pPr>
      <w:r>
        <w:rPr>
          <w:sz w:val="24"/>
          <w:szCs w:val="24"/>
        </w:rPr>
        <w:t xml:space="preserve">     </w:t>
      </w:r>
      <w:r w:rsidR="003A709E">
        <w:rPr>
          <w:sz w:val="24"/>
          <w:szCs w:val="24"/>
        </w:rPr>
        <w:t xml:space="preserve">The proposed budget for </w:t>
      </w:r>
      <w:r w:rsidR="001D7A7D">
        <w:rPr>
          <w:sz w:val="24"/>
          <w:szCs w:val="24"/>
        </w:rPr>
        <w:t>36</w:t>
      </w:r>
      <w:r w:rsidR="003A709E">
        <w:rPr>
          <w:sz w:val="24"/>
          <w:szCs w:val="24"/>
        </w:rPr>
        <w:t xml:space="preserve"> months is given below. </w:t>
      </w:r>
    </w:p>
    <w:p w14:paraId="40C6996E" w14:textId="63F25F39" w:rsidR="003A709E" w:rsidRDefault="00FB57C9" w:rsidP="003A709E">
      <w:pPr>
        <w:spacing w:after="0" w:line="240" w:lineRule="auto"/>
        <w:ind w:left="-270"/>
        <w:rPr>
          <w:rFonts w:ascii="Calibri" w:eastAsia="Times New Roman" w:hAnsi="Calibri" w:cs="Calibri"/>
          <w:color w:val="000000"/>
          <w:sz w:val="16"/>
          <w:szCs w:val="16"/>
          <w:lang w:val="en-PK" w:eastAsia="en-PK"/>
        </w:rPr>
      </w:pPr>
      <w:r>
        <w:rPr>
          <w:rFonts w:ascii="Calibri" w:eastAsia="Times New Roman" w:hAnsi="Calibri" w:cs="Calibri"/>
          <w:color w:val="000000"/>
          <w:sz w:val="16"/>
          <w:szCs w:val="16"/>
          <w:lang w:eastAsia="en-PK"/>
        </w:rPr>
        <w:t xml:space="preserve">         </w:t>
      </w:r>
      <w:r w:rsidR="003A709E" w:rsidRPr="006D0E1F">
        <w:rPr>
          <w:rFonts w:ascii="Calibri" w:eastAsia="Times New Roman" w:hAnsi="Calibri" w:cs="Calibri"/>
          <w:color w:val="000000"/>
          <w:sz w:val="16"/>
          <w:szCs w:val="16"/>
          <w:lang w:val="en-PK" w:eastAsia="en-PK"/>
        </w:rPr>
        <w:t>1USD @ PKR 2</w:t>
      </w:r>
      <w:r w:rsidR="00B33ACF">
        <w:rPr>
          <w:rFonts w:ascii="Calibri" w:eastAsia="Times New Roman" w:hAnsi="Calibri" w:cs="Calibri"/>
          <w:color w:val="000000"/>
          <w:sz w:val="16"/>
          <w:szCs w:val="16"/>
          <w:lang w:eastAsia="en-PK"/>
        </w:rPr>
        <w:t>81</w:t>
      </w:r>
      <w:r w:rsidR="003A709E" w:rsidRPr="006D0E1F">
        <w:rPr>
          <w:rFonts w:ascii="Calibri" w:eastAsia="Times New Roman" w:hAnsi="Calibri" w:cs="Calibri"/>
          <w:color w:val="000000"/>
          <w:sz w:val="16"/>
          <w:szCs w:val="16"/>
          <w:lang w:val="en-PK" w:eastAsia="en-PK"/>
        </w:rPr>
        <w:t xml:space="preserve"> as per </w:t>
      </w:r>
      <w:r w:rsidR="00136DCD">
        <w:rPr>
          <w:rFonts w:ascii="Calibri" w:eastAsia="Times New Roman" w:hAnsi="Calibri" w:cs="Calibri"/>
          <w:color w:val="000000"/>
          <w:sz w:val="16"/>
          <w:szCs w:val="16"/>
          <w:lang w:eastAsia="en-PK"/>
        </w:rPr>
        <w:t>March</w:t>
      </w:r>
      <w:r w:rsidR="00B33ACF">
        <w:rPr>
          <w:rFonts w:ascii="Calibri" w:eastAsia="Times New Roman" w:hAnsi="Calibri" w:cs="Calibri"/>
          <w:color w:val="000000"/>
          <w:sz w:val="16"/>
          <w:szCs w:val="16"/>
          <w:lang w:eastAsia="en-PK"/>
        </w:rPr>
        <w:t xml:space="preserve"> </w:t>
      </w:r>
      <w:r w:rsidR="00136DCD">
        <w:rPr>
          <w:rFonts w:ascii="Calibri" w:eastAsia="Times New Roman" w:hAnsi="Calibri" w:cs="Calibri"/>
          <w:color w:val="000000"/>
          <w:sz w:val="16"/>
          <w:szCs w:val="16"/>
          <w:lang w:eastAsia="en-PK"/>
        </w:rPr>
        <w:t>10, 2026</w:t>
      </w:r>
    </w:p>
    <w:p w14:paraId="1DF8D9B8" w14:textId="77777777" w:rsidR="003A709E" w:rsidRPr="0066127F" w:rsidRDefault="003A709E" w:rsidP="003A709E">
      <w:pPr>
        <w:spacing w:after="0" w:line="240" w:lineRule="auto"/>
        <w:ind w:left="-270"/>
        <w:rPr>
          <w:rFonts w:ascii="Calibri" w:eastAsia="Times New Roman" w:hAnsi="Calibri" w:cs="Calibri"/>
          <w:color w:val="000000"/>
          <w:sz w:val="16"/>
          <w:szCs w:val="16"/>
          <w:lang w:eastAsia="en-PK"/>
        </w:rPr>
      </w:pPr>
    </w:p>
    <w:p w14:paraId="3700C116" w14:textId="6D1FADE1" w:rsidR="003A709E" w:rsidRDefault="003A709E" w:rsidP="00486166">
      <w:pPr>
        <w:jc w:val="both"/>
        <w:rPr>
          <w:b/>
          <w:bCs/>
          <w:sz w:val="24"/>
          <w:szCs w:val="24"/>
          <w:u w:val="single"/>
        </w:rPr>
      </w:pPr>
    </w:p>
    <w:tbl>
      <w:tblPr>
        <w:tblW w:w="11920" w:type="dxa"/>
        <w:tblLook w:val="04A0" w:firstRow="1" w:lastRow="0" w:firstColumn="1" w:lastColumn="0" w:noHBand="0" w:noVBand="1"/>
      </w:tblPr>
      <w:tblGrid>
        <w:gridCol w:w="760"/>
        <w:gridCol w:w="4380"/>
        <w:gridCol w:w="1220"/>
        <w:gridCol w:w="1168"/>
        <w:gridCol w:w="1120"/>
        <w:gridCol w:w="1120"/>
        <w:gridCol w:w="1222"/>
        <w:gridCol w:w="1120"/>
      </w:tblGrid>
      <w:tr w:rsidR="00136DCD" w:rsidRPr="00136DCD" w14:paraId="30F47A02" w14:textId="77777777" w:rsidTr="00136DCD">
        <w:trPr>
          <w:trHeight w:val="720"/>
        </w:trPr>
        <w:tc>
          <w:tcPr>
            <w:tcW w:w="760" w:type="dxa"/>
            <w:tcBorders>
              <w:top w:val="single" w:sz="8" w:space="0" w:color="auto"/>
              <w:left w:val="single" w:sz="8" w:space="0" w:color="auto"/>
              <w:bottom w:val="nil"/>
              <w:right w:val="nil"/>
            </w:tcBorders>
            <w:shd w:val="clear" w:color="000000" w:fill="FFFFFF"/>
            <w:noWrap/>
            <w:vAlign w:val="center"/>
            <w:hideMark/>
          </w:tcPr>
          <w:p w14:paraId="01064B10" w14:textId="77777777" w:rsidR="00136DCD" w:rsidRPr="00136DCD" w:rsidRDefault="00136DCD" w:rsidP="00136DCD">
            <w:pPr>
              <w:spacing w:after="0" w:line="240" w:lineRule="auto"/>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 </w:t>
            </w:r>
          </w:p>
        </w:tc>
        <w:tc>
          <w:tcPr>
            <w:tcW w:w="4380"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14:paraId="697A4987"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Items</w:t>
            </w:r>
          </w:p>
        </w:tc>
        <w:tc>
          <w:tcPr>
            <w:tcW w:w="1220"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1363B108"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No. of Units</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28B4357"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Frequency</w:t>
            </w:r>
          </w:p>
        </w:tc>
        <w:tc>
          <w:tcPr>
            <w:tcW w:w="1120" w:type="dxa"/>
            <w:tcBorders>
              <w:top w:val="single" w:sz="8" w:space="0" w:color="auto"/>
              <w:left w:val="nil"/>
              <w:bottom w:val="single" w:sz="8" w:space="0" w:color="auto"/>
              <w:right w:val="single" w:sz="8" w:space="0" w:color="auto"/>
            </w:tcBorders>
            <w:shd w:val="clear" w:color="000000" w:fill="D9D9D9"/>
            <w:noWrap/>
            <w:vAlign w:val="center"/>
            <w:hideMark/>
          </w:tcPr>
          <w:p w14:paraId="63A34CBA"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Unit Cost</w:t>
            </w:r>
          </w:p>
        </w:tc>
        <w:tc>
          <w:tcPr>
            <w:tcW w:w="1120" w:type="dxa"/>
            <w:tcBorders>
              <w:top w:val="single" w:sz="8" w:space="0" w:color="auto"/>
              <w:left w:val="nil"/>
              <w:bottom w:val="single" w:sz="8" w:space="0" w:color="auto"/>
              <w:right w:val="single" w:sz="8" w:space="0" w:color="auto"/>
            </w:tcBorders>
            <w:shd w:val="clear" w:color="000000" w:fill="D9D9D9"/>
            <w:noWrap/>
            <w:vAlign w:val="center"/>
            <w:hideMark/>
          </w:tcPr>
          <w:p w14:paraId="0AC3599C"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Unit Cost</w:t>
            </w:r>
          </w:p>
        </w:tc>
        <w:tc>
          <w:tcPr>
            <w:tcW w:w="1120" w:type="dxa"/>
            <w:tcBorders>
              <w:top w:val="single" w:sz="8" w:space="0" w:color="auto"/>
              <w:left w:val="nil"/>
              <w:bottom w:val="single" w:sz="8" w:space="0" w:color="auto"/>
              <w:right w:val="single" w:sz="8" w:space="0" w:color="auto"/>
            </w:tcBorders>
            <w:shd w:val="clear" w:color="000000" w:fill="D9D9D9"/>
            <w:noWrap/>
            <w:vAlign w:val="center"/>
            <w:hideMark/>
          </w:tcPr>
          <w:p w14:paraId="03516794"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Total Cost</w:t>
            </w:r>
          </w:p>
        </w:tc>
        <w:tc>
          <w:tcPr>
            <w:tcW w:w="112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64FF4B31" w14:textId="77777777" w:rsidR="00136DCD" w:rsidRPr="00136DCD" w:rsidRDefault="00136DCD" w:rsidP="00136DCD">
            <w:pPr>
              <w:spacing w:after="0" w:line="240" w:lineRule="auto"/>
              <w:rPr>
                <w:rFonts w:ascii="Arial" w:eastAsia="Times New Roman" w:hAnsi="Arial" w:cs="Arial"/>
                <w:b/>
                <w:bCs/>
                <w:color w:val="000000"/>
                <w:sz w:val="20"/>
                <w:szCs w:val="20"/>
                <w:lang w:val="en-PK" w:eastAsia="en-PK"/>
              </w:rPr>
            </w:pPr>
            <w:r w:rsidRPr="00136DCD">
              <w:rPr>
                <w:rFonts w:ascii="Arial" w:eastAsia="Times New Roman" w:hAnsi="Arial" w:cs="Arial"/>
                <w:b/>
                <w:bCs/>
                <w:color w:val="000000"/>
                <w:sz w:val="20"/>
                <w:szCs w:val="20"/>
                <w:lang w:val="en-PK" w:eastAsia="en-PK"/>
              </w:rPr>
              <w:t xml:space="preserve">Total Cost </w:t>
            </w:r>
          </w:p>
        </w:tc>
      </w:tr>
      <w:tr w:rsidR="00136DCD" w:rsidRPr="00136DCD" w14:paraId="4821201D" w14:textId="77777777" w:rsidTr="00136DCD">
        <w:trPr>
          <w:trHeight w:val="315"/>
        </w:trPr>
        <w:tc>
          <w:tcPr>
            <w:tcW w:w="760" w:type="dxa"/>
            <w:tcBorders>
              <w:top w:val="nil"/>
              <w:left w:val="single" w:sz="8" w:space="0" w:color="auto"/>
              <w:bottom w:val="nil"/>
              <w:right w:val="nil"/>
            </w:tcBorders>
            <w:shd w:val="clear" w:color="000000" w:fill="FFFFFF"/>
            <w:noWrap/>
            <w:vAlign w:val="center"/>
            <w:hideMark/>
          </w:tcPr>
          <w:p w14:paraId="2DF97C17" w14:textId="77777777" w:rsidR="00136DCD" w:rsidRPr="00136DCD" w:rsidRDefault="00136DCD" w:rsidP="00136DCD">
            <w:pPr>
              <w:spacing w:after="0" w:line="240" w:lineRule="auto"/>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 </w:t>
            </w:r>
          </w:p>
        </w:tc>
        <w:tc>
          <w:tcPr>
            <w:tcW w:w="4380" w:type="dxa"/>
            <w:vMerge/>
            <w:tcBorders>
              <w:top w:val="single" w:sz="8" w:space="0" w:color="auto"/>
              <w:left w:val="single" w:sz="8" w:space="0" w:color="auto"/>
              <w:bottom w:val="single" w:sz="8" w:space="0" w:color="000000"/>
              <w:right w:val="nil"/>
            </w:tcBorders>
            <w:vAlign w:val="center"/>
            <w:hideMark/>
          </w:tcPr>
          <w:p w14:paraId="571A3E45" w14:textId="77777777" w:rsidR="00136DCD" w:rsidRPr="00136DCD" w:rsidRDefault="00136DCD" w:rsidP="00136DCD">
            <w:pPr>
              <w:spacing w:after="0" w:line="240" w:lineRule="auto"/>
              <w:rPr>
                <w:rFonts w:ascii="Calibri" w:eastAsia="Times New Roman" w:hAnsi="Calibri" w:cs="Calibri"/>
                <w:b/>
                <w:bCs/>
                <w:color w:val="000000"/>
                <w:lang w:val="en-PK" w:eastAsia="en-PK"/>
              </w:rPr>
            </w:pPr>
          </w:p>
        </w:tc>
        <w:tc>
          <w:tcPr>
            <w:tcW w:w="1220" w:type="dxa"/>
            <w:vMerge/>
            <w:tcBorders>
              <w:top w:val="single" w:sz="8" w:space="0" w:color="auto"/>
              <w:left w:val="single" w:sz="8" w:space="0" w:color="auto"/>
              <w:bottom w:val="single" w:sz="8" w:space="0" w:color="000000"/>
              <w:right w:val="nil"/>
            </w:tcBorders>
            <w:vAlign w:val="center"/>
            <w:hideMark/>
          </w:tcPr>
          <w:p w14:paraId="24D3B496" w14:textId="77777777" w:rsidR="00136DCD" w:rsidRPr="00136DCD" w:rsidRDefault="00136DCD" w:rsidP="00136DCD">
            <w:pPr>
              <w:spacing w:after="0" w:line="240" w:lineRule="auto"/>
              <w:rPr>
                <w:rFonts w:ascii="Calibri" w:eastAsia="Times New Roman" w:hAnsi="Calibri" w:cs="Calibri"/>
                <w:b/>
                <w:bCs/>
                <w:color w:val="000000"/>
                <w:lang w:val="en-PK" w:eastAsia="en-PK"/>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68C397F6" w14:textId="77777777" w:rsidR="00136DCD" w:rsidRPr="00136DCD" w:rsidRDefault="00136DCD" w:rsidP="00136DCD">
            <w:pPr>
              <w:spacing w:after="0" w:line="240" w:lineRule="auto"/>
              <w:rPr>
                <w:rFonts w:ascii="Calibri" w:eastAsia="Times New Roman" w:hAnsi="Calibri" w:cs="Calibri"/>
                <w:b/>
                <w:bCs/>
                <w:color w:val="000000"/>
                <w:lang w:val="en-PK" w:eastAsia="en-PK"/>
              </w:rPr>
            </w:pPr>
          </w:p>
        </w:tc>
        <w:tc>
          <w:tcPr>
            <w:tcW w:w="1120" w:type="dxa"/>
            <w:tcBorders>
              <w:top w:val="nil"/>
              <w:left w:val="nil"/>
              <w:bottom w:val="nil"/>
              <w:right w:val="single" w:sz="8" w:space="0" w:color="auto"/>
            </w:tcBorders>
            <w:shd w:val="clear" w:color="000000" w:fill="D9D9D9"/>
            <w:noWrap/>
            <w:vAlign w:val="center"/>
            <w:hideMark/>
          </w:tcPr>
          <w:p w14:paraId="32A99E6C"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PKR</w:t>
            </w:r>
          </w:p>
        </w:tc>
        <w:tc>
          <w:tcPr>
            <w:tcW w:w="1120" w:type="dxa"/>
            <w:tcBorders>
              <w:top w:val="nil"/>
              <w:left w:val="nil"/>
              <w:bottom w:val="nil"/>
              <w:right w:val="single" w:sz="8" w:space="0" w:color="auto"/>
            </w:tcBorders>
            <w:shd w:val="clear" w:color="000000" w:fill="D9D9D9"/>
            <w:noWrap/>
            <w:vAlign w:val="center"/>
            <w:hideMark/>
          </w:tcPr>
          <w:p w14:paraId="302F57D9"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USD</w:t>
            </w:r>
          </w:p>
        </w:tc>
        <w:tc>
          <w:tcPr>
            <w:tcW w:w="1120" w:type="dxa"/>
            <w:tcBorders>
              <w:top w:val="nil"/>
              <w:left w:val="nil"/>
              <w:bottom w:val="nil"/>
              <w:right w:val="single" w:sz="8" w:space="0" w:color="auto"/>
            </w:tcBorders>
            <w:shd w:val="clear" w:color="000000" w:fill="D9D9D9"/>
            <w:noWrap/>
            <w:vAlign w:val="center"/>
            <w:hideMark/>
          </w:tcPr>
          <w:p w14:paraId="2349E5AB"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PKR</w:t>
            </w:r>
          </w:p>
        </w:tc>
        <w:tc>
          <w:tcPr>
            <w:tcW w:w="1120" w:type="dxa"/>
            <w:tcBorders>
              <w:top w:val="single" w:sz="8" w:space="0" w:color="auto"/>
              <w:left w:val="nil"/>
              <w:bottom w:val="nil"/>
              <w:right w:val="single" w:sz="8" w:space="0" w:color="auto"/>
            </w:tcBorders>
            <w:shd w:val="clear" w:color="000000" w:fill="D9D9D9"/>
            <w:noWrap/>
            <w:vAlign w:val="center"/>
            <w:hideMark/>
          </w:tcPr>
          <w:p w14:paraId="64FC8FAF"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USD</w:t>
            </w:r>
          </w:p>
        </w:tc>
      </w:tr>
      <w:tr w:rsidR="00136DCD" w:rsidRPr="00136DCD" w14:paraId="0600A069" w14:textId="77777777" w:rsidTr="00136DCD">
        <w:trPr>
          <w:trHeight w:val="315"/>
        </w:trPr>
        <w:tc>
          <w:tcPr>
            <w:tcW w:w="760" w:type="dxa"/>
            <w:tcBorders>
              <w:top w:val="nil"/>
              <w:left w:val="single" w:sz="8" w:space="0" w:color="auto"/>
              <w:bottom w:val="nil"/>
              <w:right w:val="nil"/>
            </w:tcBorders>
            <w:shd w:val="clear" w:color="000000" w:fill="FFFFFF"/>
            <w:noWrap/>
            <w:vAlign w:val="center"/>
            <w:hideMark/>
          </w:tcPr>
          <w:p w14:paraId="39D9D5D2" w14:textId="77777777" w:rsidR="00136DCD" w:rsidRPr="00136DCD" w:rsidRDefault="00136DCD" w:rsidP="00136DCD">
            <w:pPr>
              <w:spacing w:after="0" w:line="240" w:lineRule="auto"/>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 </w:t>
            </w:r>
          </w:p>
        </w:tc>
        <w:tc>
          <w:tcPr>
            <w:tcW w:w="4380" w:type="dxa"/>
            <w:tcBorders>
              <w:top w:val="nil"/>
              <w:left w:val="single" w:sz="8" w:space="0" w:color="auto"/>
              <w:bottom w:val="nil"/>
              <w:right w:val="nil"/>
            </w:tcBorders>
            <w:shd w:val="clear" w:color="auto" w:fill="auto"/>
            <w:noWrap/>
            <w:vAlign w:val="center"/>
            <w:hideMark/>
          </w:tcPr>
          <w:p w14:paraId="74ECB898" w14:textId="77777777" w:rsidR="00136DCD" w:rsidRPr="00136DCD" w:rsidRDefault="00136DCD" w:rsidP="00136DCD">
            <w:pPr>
              <w:spacing w:after="0" w:line="240" w:lineRule="auto"/>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 </w:t>
            </w:r>
          </w:p>
        </w:tc>
        <w:tc>
          <w:tcPr>
            <w:tcW w:w="1220" w:type="dxa"/>
            <w:tcBorders>
              <w:top w:val="nil"/>
              <w:left w:val="single" w:sz="8" w:space="0" w:color="auto"/>
              <w:bottom w:val="nil"/>
              <w:right w:val="nil"/>
            </w:tcBorders>
            <w:shd w:val="clear" w:color="auto" w:fill="auto"/>
            <w:vAlign w:val="center"/>
            <w:hideMark/>
          </w:tcPr>
          <w:p w14:paraId="3872A138" w14:textId="77777777" w:rsidR="00136DCD" w:rsidRPr="00136DCD" w:rsidRDefault="00136DCD" w:rsidP="00136DCD">
            <w:pPr>
              <w:spacing w:after="0" w:line="240" w:lineRule="auto"/>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 </w:t>
            </w:r>
          </w:p>
        </w:tc>
        <w:tc>
          <w:tcPr>
            <w:tcW w:w="1080" w:type="dxa"/>
            <w:tcBorders>
              <w:top w:val="nil"/>
              <w:left w:val="single" w:sz="8" w:space="0" w:color="auto"/>
              <w:bottom w:val="nil"/>
              <w:right w:val="single" w:sz="8" w:space="0" w:color="auto"/>
            </w:tcBorders>
            <w:shd w:val="clear" w:color="auto" w:fill="auto"/>
            <w:vAlign w:val="center"/>
            <w:hideMark/>
          </w:tcPr>
          <w:p w14:paraId="209FC0E1" w14:textId="77777777" w:rsidR="00136DCD" w:rsidRPr="00136DCD" w:rsidRDefault="00136DCD" w:rsidP="00136DCD">
            <w:pPr>
              <w:spacing w:after="0" w:line="240" w:lineRule="auto"/>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 </w:t>
            </w:r>
          </w:p>
        </w:tc>
        <w:tc>
          <w:tcPr>
            <w:tcW w:w="1120" w:type="dxa"/>
            <w:tcBorders>
              <w:top w:val="single" w:sz="8" w:space="0" w:color="auto"/>
              <w:left w:val="nil"/>
              <w:bottom w:val="nil"/>
              <w:right w:val="single" w:sz="8" w:space="0" w:color="auto"/>
            </w:tcBorders>
            <w:shd w:val="clear" w:color="000000" w:fill="D9D9D9"/>
            <w:vAlign w:val="center"/>
            <w:hideMark/>
          </w:tcPr>
          <w:p w14:paraId="2BB741EB"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 </w:t>
            </w:r>
          </w:p>
        </w:tc>
        <w:tc>
          <w:tcPr>
            <w:tcW w:w="1120" w:type="dxa"/>
            <w:tcBorders>
              <w:top w:val="single" w:sz="8" w:space="0" w:color="auto"/>
              <w:left w:val="nil"/>
              <w:bottom w:val="nil"/>
              <w:right w:val="single" w:sz="8" w:space="0" w:color="auto"/>
            </w:tcBorders>
            <w:shd w:val="clear" w:color="000000" w:fill="D9D9D9"/>
            <w:vAlign w:val="center"/>
            <w:hideMark/>
          </w:tcPr>
          <w:p w14:paraId="3068A778"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281</w:t>
            </w:r>
          </w:p>
        </w:tc>
        <w:tc>
          <w:tcPr>
            <w:tcW w:w="1120" w:type="dxa"/>
            <w:tcBorders>
              <w:top w:val="single" w:sz="8" w:space="0" w:color="auto"/>
              <w:left w:val="nil"/>
              <w:bottom w:val="nil"/>
              <w:right w:val="single" w:sz="8" w:space="0" w:color="auto"/>
            </w:tcBorders>
            <w:shd w:val="clear" w:color="000000" w:fill="D9D9D9"/>
            <w:vAlign w:val="center"/>
            <w:hideMark/>
          </w:tcPr>
          <w:p w14:paraId="39ED6AEE"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 </w:t>
            </w:r>
          </w:p>
        </w:tc>
        <w:tc>
          <w:tcPr>
            <w:tcW w:w="1120" w:type="dxa"/>
            <w:tcBorders>
              <w:top w:val="single" w:sz="4" w:space="0" w:color="auto"/>
              <w:left w:val="nil"/>
              <w:bottom w:val="nil"/>
              <w:right w:val="single" w:sz="8" w:space="0" w:color="auto"/>
            </w:tcBorders>
            <w:shd w:val="clear" w:color="000000" w:fill="D9D9D9"/>
            <w:noWrap/>
            <w:vAlign w:val="bottom"/>
            <w:hideMark/>
          </w:tcPr>
          <w:p w14:paraId="642BF91C" w14:textId="77777777" w:rsidR="00136DCD" w:rsidRPr="00136DCD" w:rsidRDefault="00136DCD" w:rsidP="00136DCD">
            <w:pPr>
              <w:spacing w:after="0" w:line="240" w:lineRule="auto"/>
              <w:rPr>
                <w:rFonts w:ascii="Arial" w:eastAsia="Times New Roman" w:hAnsi="Arial" w:cs="Arial"/>
                <w:b/>
                <w:bCs/>
                <w:color w:val="000000"/>
                <w:sz w:val="20"/>
                <w:szCs w:val="20"/>
                <w:lang w:val="en-PK" w:eastAsia="en-PK"/>
              </w:rPr>
            </w:pPr>
            <w:r w:rsidRPr="00136DCD">
              <w:rPr>
                <w:rFonts w:ascii="Arial" w:eastAsia="Times New Roman" w:hAnsi="Arial" w:cs="Arial"/>
                <w:b/>
                <w:bCs/>
                <w:color w:val="000000"/>
                <w:sz w:val="20"/>
                <w:szCs w:val="20"/>
                <w:lang w:val="en-PK" w:eastAsia="en-PK"/>
              </w:rPr>
              <w:t> </w:t>
            </w:r>
          </w:p>
        </w:tc>
      </w:tr>
      <w:tr w:rsidR="00136DCD" w:rsidRPr="00136DCD" w14:paraId="1564168B" w14:textId="77777777" w:rsidTr="00136DCD">
        <w:trPr>
          <w:trHeight w:val="312"/>
        </w:trPr>
        <w:tc>
          <w:tcPr>
            <w:tcW w:w="760" w:type="dxa"/>
            <w:tcBorders>
              <w:top w:val="single" w:sz="8" w:space="0" w:color="auto"/>
              <w:left w:val="single" w:sz="8" w:space="0" w:color="auto"/>
              <w:bottom w:val="single" w:sz="8" w:space="0" w:color="auto"/>
              <w:right w:val="nil"/>
            </w:tcBorders>
            <w:shd w:val="clear" w:color="000000" w:fill="92D050"/>
            <w:noWrap/>
            <w:vAlign w:val="center"/>
            <w:hideMark/>
          </w:tcPr>
          <w:p w14:paraId="61168B93"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1</w:t>
            </w:r>
          </w:p>
        </w:tc>
        <w:tc>
          <w:tcPr>
            <w:tcW w:w="4380" w:type="dxa"/>
            <w:tcBorders>
              <w:top w:val="single" w:sz="8" w:space="0" w:color="auto"/>
              <w:left w:val="single" w:sz="8" w:space="0" w:color="auto"/>
              <w:bottom w:val="single" w:sz="8" w:space="0" w:color="auto"/>
              <w:right w:val="nil"/>
            </w:tcBorders>
            <w:shd w:val="clear" w:color="000000" w:fill="92D050"/>
            <w:noWrap/>
            <w:vAlign w:val="center"/>
            <w:hideMark/>
          </w:tcPr>
          <w:p w14:paraId="38F55F6B" w14:textId="77777777" w:rsidR="00136DCD" w:rsidRPr="00136DCD" w:rsidRDefault="00136DCD" w:rsidP="00136DCD">
            <w:pPr>
              <w:spacing w:after="0" w:line="240" w:lineRule="auto"/>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 xml:space="preserve">Programmatic Cost </w:t>
            </w:r>
          </w:p>
        </w:tc>
        <w:tc>
          <w:tcPr>
            <w:tcW w:w="1220" w:type="dxa"/>
            <w:tcBorders>
              <w:top w:val="single" w:sz="8" w:space="0" w:color="auto"/>
              <w:left w:val="single" w:sz="8" w:space="0" w:color="auto"/>
              <w:bottom w:val="single" w:sz="8" w:space="0" w:color="auto"/>
              <w:right w:val="nil"/>
            </w:tcBorders>
            <w:shd w:val="clear" w:color="000000" w:fill="92D050"/>
            <w:vAlign w:val="center"/>
            <w:hideMark/>
          </w:tcPr>
          <w:p w14:paraId="385A5D9E" w14:textId="77777777" w:rsidR="00136DCD" w:rsidRPr="00136DCD" w:rsidRDefault="00136DCD" w:rsidP="00136DCD">
            <w:pPr>
              <w:spacing w:after="0" w:line="240" w:lineRule="auto"/>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 </w:t>
            </w:r>
          </w:p>
        </w:tc>
        <w:tc>
          <w:tcPr>
            <w:tcW w:w="1080"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7DC656C1" w14:textId="77777777" w:rsidR="00136DCD" w:rsidRPr="00136DCD" w:rsidRDefault="00136DCD" w:rsidP="00136DCD">
            <w:pPr>
              <w:spacing w:after="0" w:line="240" w:lineRule="auto"/>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 </w:t>
            </w:r>
          </w:p>
        </w:tc>
        <w:tc>
          <w:tcPr>
            <w:tcW w:w="1120" w:type="dxa"/>
            <w:tcBorders>
              <w:top w:val="single" w:sz="8" w:space="0" w:color="auto"/>
              <w:left w:val="nil"/>
              <w:bottom w:val="single" w:sz="8" w:space="0" w:color="auto"/>
              <w:right w:val="single" w:sz="8" w:space="0" w:color="auto"/>
            </w:tcBorders>
            <w:shd w:val="clear" w:color="000000" w:fill="92D050"/>
            <w:noWrap/>
            <w:vAlign w:val="center"/>
            <w:hideMark/>
          </w:tcPr>
          <w:p w14:paraId="3CFB1A95"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240,000</w:t>
            </w:r>
          </w:p>
        </w:tc>
        <w:tc>
          <w:tcPr>
            <w:tcW w:w="1120" w:type="dxa"/>
            <w:tcBorders>
              <w:top w:val="single" w:sz="8" w:space="0" w:color="auto"/>
              <w:left w:val="nil"/>
              <w:bottom w:val="single" w:sz="8" w:space="0" w:color="auto"/>
              <w:right w:val="single" w:sz="8" w:space="0" w:color="auto"/>
            </w:tcBorders>
            <w:shd w:val="clear" w:color="000000" w:fill="92D050"/>
            <w:noWrap/>
            <w:vAlign w:val="center"/>
            <w:hideMark/>
          </w:tcPr>
          <w:p w14:paraId="08379256"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925</w:t>
            </w:r>
          </w:p>
        </w:tc>
        <w:tc>
          <w:tcPr>
            <w:tcW w:w="1120" w:type="dxa"/>
            <w:tcBorders>
              <w:top w:val="single" w:sz="8" w:space="0" w:color="auto"/>
              <w:left w:val="nil"/>
              <w:bottom w:val="single" w:sz="8" w:space="0" w:color="auto"/>
              <w:right w:val="single" w:sz="8" w:space="0" w:color="auto"/>
            </w:tcBorders>
            <w:shd w:val="clear" w:color="000000" w:fill="92D050"/>
            <w:noWrap/>
            <w:vAlign w:val="center"/>
            <w:hideMark/>
          </w:tcPr>
          <w:p w14:paraId="56F5964D"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9,360,000</w:t>
            </w:r>
          </w:p>
        </w:tc>
        <w:tc>
          <w:tcPr>
            <w:tcW w:w="1120" w:type="dxa"/>
            <w:tcBorders>
              <w:top w:val="single" w:sz="8" w:space="0" w:color="auto"/>
              <w:left w:val="nil"/>
              <w:bottom w:val="single" w:sz="8" w:space="0" w:color="auto"/>
              <w:right w:val="single" w:sz="8" w:space="0" w:color="auto"/>
            </w:tcBorders>
            <w:shd w:val="clear" w:color="000000" w:fill="92D050"/>
            <w:noWrap/>
            <w:vAlign w:val="center"/>
            <w:hideMark/>
          </w:tcPr>
          <w:p w14:paraId="2693F67E"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33,310</w:t>
            </w:r>
          </w:p>
        </w:tc>
      </w:tr>
      <w:tr w:rsidR="00136DCD" w:rsidRPr="00136DCD" w14:paraId="157F4EFF" w14:textId="77777777" w:rsidTr="00136DCD">
        <w:trPr>
          <w:trHeight w:val="300"/>
        </w:trPr>
        <w:tc>
          <w:tcPr>
            <w:tcW w:w="760" w:type="dxa"/>
            <w:tcBorders>
              <w:top w:val="nil"/>
              <w:left w:val="single" w:sz="8" w:space="0" w:color="auto"/>
              <w:bottom w:val="single" w:sz="4" w:space="0" w:color="auto"/>
              <w:right w:val="single" w:sz="4" w:space="0" w:color="auto"/>
            </w:tcBorders>
            <w:shd w:val="clear" w:color="000000" w:fill="FFFFFF"/>
            <w:noWrap/>
            <w:hideMark/>
          </w:tcPr>
          <w:p w14:paraId="3BC19303"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1.1</w:t>
            </w:r>
          </w:p>
        </w:tc>
        <w:tc>
          <w:tcPr>
            <w:tcW w:w="4380" w:type="dxa"/>
            <w:tcBorders>
              <w:top w:val="nil"/>
              <w:left w:val="nil"/>
              <w:bottom w:val="single" w:sz="4" w:space="0" w:color="auto"/>
              <w:right w:val="nil"/>
            </w:tcBorders>
            <w:shd w:val="clear" w:color="000000" w:fill="FFFFFF"/>
            <w:hideMark/>
          </w:tcPr>
          <w:p w14:paraId="0C319CA1" w14:textId="77777777" w:rsidR="00136DCD" w:rsidRPr="00136DCD" w:rsidRDefault="00136DCD" w:rsidP="00136DCD">
            <w:pPr>
              <w:spacing w:after="0" w:line="240" w:lineRule="auto"/>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 xml:space="preserve">Children's stationary, books and </w:t>
            </w:r>
            <w:proofErr w:type="spellStart"/>
            <w:r w:rsidRPr="00136DCD">
              <w:rPr>
                <w:rFonts w:ascii="Calibri" w:eastAsia="Times New Roman" w:hAnsi="Calibri" w:cs="Calibri"/>
                <w:color w:val="000000"/>
                <w:lang w:val="en-PK" w:eastAsia="en-PK"/>
              </w:rPr>
              <w:t>copeis</w:t>
            </w:r>
            <w:proofErr w:type="spellEnd"/>
          </w:p>
        </w:tc>
        <w:tc>
          <w:tcPr>
            <w:tcW w:w="1220" w:type="dxa"/>
            <w:tcBorders>
              <w:top w:val="nil"/>
              <w:left w:val="single" w:sz="8" w:space="0" w:color="auto"/>
              <w:bottom w:val="single" w:sz="4" w:space="0" w:color="auto"/>
              <w:right w:val="nil"/>
            </w:tcBorders>
            <w:shd w:val="clear" w:color="000000" w:fill="FFFFFF"/>
            <w:hideMark/>
          </w:tcPr>
          <w:p w14:paraId="66528B5A"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w:t>
            </w:r>
          </w:p>
        </w:tc>
        <w:tc>
          <w:tcPr>
            <w:tcW w:w="1080" w:type="dxa"/>
            <w:tcBorders>
              <w:top w:val="nil"/>
              <w:left w:val="single" w:sz="8" w:space="0" w:color="auto"/>
              <w:bottom w:val="single" w:sz="4" w:space="0" w:color="auto"/>
              <w:right w:val="single" w:sz="8" w:space="0" w:color="auto"/>
            </w:tcBorders>
            <w:shd w:val="clear" w:color="000000" w:fill="FFFFFF"/>
            <w:hideMark/>
          </w:tcPr>
          <w:p w14:paraId="07B8E4C0"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36</w:t>
            </w:r>
          </w:p>
        </w:tc>
        <w:tc>
          <w:tcPr>
            <w:tcW w:w="1120" w:type="dxa"/>
            <w:tcBorders>
              <w:top w:val="nil"/>
              <w:left w:val="nil"/>
              <w:bottom w:val="single" w:sz="4" w:space="0" w:color="auto"/>
              <w:right w:val="single" w:sz="8" w:space="0" w:color="auto"/>
            </w:tcBorders>
            <w:shd w:val="clear" w:color="000000" w:fill="FFFFFF"/>
            <w:noWrap/>
            <w:hideMark/>
          </w:tcPr>
          <w:p w14:paraId="5B2C4030"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10,000</w:t>
            </w:r>
          </w:p>
        </w:tc>
        <w:tc>
          <w:tcPr>
            <w:tcW w:w="1120" w:type="dxa"/>
            <w:tcBorders>
              <w:top w:val="nil"/>
              <w:left w:val="nil"/>
              <w:bottom w:val="single" w:sz="4" w:space="0" w:color="auto"/>
              <w:right w:val="single" w:sz="8" w:space="0" w:color="auto"/>
            </w:tcBorders>
            <w:shd w:val="clear" w:color="000000" w:fill="FFFFFF"/>
            <w:noWrap/>
            <w:hideMark/>
          </w:tcPr>
          <w:p w14:paraId="4BA7523F"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36</w:t>
            </w:r>
          </w:p>
        </w:tc>
        <w:tc>
          <w:tcPr>
            <w:tcW w:w="1120" w:type="dxa"/>
            <w:tcBorders>
              <w:top w:val="nil"/>
              <w:left w:val="nil"/>
              <w:bottom w:val="single" w:sz="4" w:space="0" w:color="auto"/>
              <w:right w:val="single" w:sz="8" w:space="0" w:color="auto"/>
            </w:tcBorders>
            <w:shd w:val="clear" w:color="000000" w:fill="FFFFFF"/>
            <w:noWrap/>
            <w:hideMark/>
          </w:tcPr>
          <w:p w14:paraId="6D0B086F"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360,000</w:t>
            </w:r>
          </w:p>
        </w:tc>
        <w:tc>
          <w:tcPr>
            <w:tcW w:w="1120" w:type="dxa"/>
            <w:tcBorders>
              <w:top w:val="nil"/>
              <w:left w:val="nil"/>
              <w:bottom w:val="single" w:sz="4" w:space="0" w:color="auto"/>
              <w:right w:val="single" w:sz="8" w:space="0" w:color="auto"/>
            </w:tcBorders>
            <w:shd w:val="clear" w:color="auto" w:fill="auto"/>
            <w:noWrap/>
            <w:vAlign w:val="bottom"/>
            <w:hideMark/>
          </w:tcPr>
          <w:p w14:paraId="5B4F8A73" w14:textId="77777777" w:rsidR="00136DCD" w:rsidRPr="00136DCD" w:rsidRDefault="00136DCD" w:rsidP="00136DCD">
            <w:pPr>
              <w:spacing w:after="0" w:line="240" w:lineRule="auto"/>
              <w:jc w:val="right"/>
              <w:rPr>
                <w:rFonts w:ascii="Arial" w:eastAsia="Times New Roman" w:hAnsi="Arial" w:cs="Arial"/>
                <w:color w:val="000000"/>
                <w:sz w:val="20"/>
                <w:szCs w:val="20"/>
                <w:lang w:val="en-PK" w:eastAsia="en-PK"/>
              </w:rPr>
            </w:pPr>
            <w:r w:rsidRPr="00136DCD">
              <w:rPr>
                <w:rFonts w:ascii="Arial" w:eastAsia="Times New Roman" w:hAnsi="Arial" w:cs="Arial"/>
                <w:color w:val="000000"/>
                <w:sz w:val="20"/>
                <w:szCs w:val="20"/>
                <w:lang w:val="en-PK" w:eastAsia="en-PK"/>
              </w:rPr>
              <w:t>1,281</w:t>
            </w:r>
          </w:p>
        </w:tc>
      </w:tr>
      <w:tr w:rsidR="00136DCD" w:rsidRPr="00136DCD" w14:paraId="326D813A" w14:textId="77777777" w:rsidTr="00136DCD">
        <w:trPr>
          <w:trHeight w:val="300"/>
        </w:trPr>
        <w:tc>
          <w:tcPr>
            <w:tcW w:w="760" w:type="dxa"/>
            <w:tcBorders>
              <w:top w:val="nil"/>
              <w:left w:val="single" w:sz="8" w:space="0" w:color="auto"/>
              <w:bottom w:val="single" w:sz="4" w:space="0" w:color="auto"/>
              <w:right w:val="single" w:sz="4" w:space="0" w:color="auto"/>
            </w:tcBorders>
            <w:shd w:val="clear" w:color="000000" w:fill="FFFFFF"/>
            <w:noWrap/>
            <w:hideMark/>
          </w:tcPr>
          <w:p w14:paraId="500651B8"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1.2</w:t>
            </w:r>
          </w:p>
        </w:tc>
        <w:tc>
          <w:tcPr>
            <w:tcW w:w="4380" w:type="dxa"/>
            <w:tcBorders>
              <w:top w:val="nil"/>
              <w:left w:val="nil"/>
              <w:bottom w:val="single" w:sz="4" w:space="0" w:color="auto"/>
              <w:right w:val="nil"/>
            </w:tcBorders>
            <w:shd w:val="clear" w:color="000000" w:fill="FFFFFF"/>
            <w:hideMark/>
          </w:tcPr>
          <w:p w14:paraId="1D79EBD1" w14:textId="77777777" w:rsidR="00136DCD" w:rsidRPr="00136DCD" w:rsidRDefault="00136DCD" w:rsidP="00136DCD">
            <w:pPr>
              <w:spacing w:after="0" w:line="240" w:lineRule="auto"/>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Twice a week fruit &amp; Milk for Children</w:t>
            </w:r>
          </w:p>
        </w:tc>
        <w:tc>
          <w:tcPr>
            <w:tcW w:w="1220" w:type="dxa"/>
            <w:tcBorders>
              <w:top w:val="nil"/>
              <w:left w:val="single" w:sz="8" w:space="0" w:color="auto"/>
              <w:bottom w:val="single" w:sz="4" w:space="0" w:color="auto"/>
              <w:right w:val="nil"/>
            </w:tcBorders>
            <w:shd w:val="clear" w:color="000000" w:fill="FFFFFF"/>
            <w:hideMark/>
          </w:tcPr>
          <w:p w14:paraId="695880F2"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w:t>
            </w:r>
          </w:p>
        </w:tc>
        <w:tc>
          <w:tcPr>
            <w:tcW w:w="1080" w:type="dxa"/>
            <w:tcBorders>
              <w:top w:val="nil"/>
              <w:left w:val="single" w:sz="8" w:space="0" w:color="auto"/>
              <w:bottom w:val="single" w:sz="4" w:space="0" w:color="auto"/>
              <w:right w:val="single" w:sz="8" w:space="0" w:color="auto"/>
            </w:tcBorders>
            <w:shd w:val="clear" w:color="000000" w:fill="FFFFFF"/>
            <w:hideMark/>
          </w:tcPr>
          <w:p w14:paraId="0357C3D2"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36</w:t>
            </w:r>
          </w:p>
        </w:tc>
        <w:tc>
          <w:tcPr>
            <w:tcW w:w="1120" w:type="dxa"/>
            <w:tcBorders>
              <w:top w:val="nil"/>
              <w:left w:val="nil"/>
              <w:bottom w:val="single" w:sz="4" w:space="0" w:color="auto"/>
              <w:right w:val="single" w:sz="8" w:space="0" w:color="auto"/>
            </w:tcBorders>
            <w:shd w:val="clear" w:color="000000" w:fill="FFFFFF"/>
            <w:noWrap/>
            <w:hideMark/>
          </w:tcPr>
          <w:p w14:paraId="59000516"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20,000</w:t>
            </w:r>
          </w:p>
        </w:tc>
        <w:tc>
          <w:tcPr>
            <w:tcW w:w="1120" w:type="dxa"/>
            <w:tcBorders>
              <w:top w:val="nil"/>
              <w:left w:val="nil"/>
              <w:bottom w:val="single" w:sz="4" w:space="0" w:color="auto"/>
              <w:right w:val="single" w:sz="8" w:space="0" w:color="auto"/>
            </w:tcBorders>
            <w:shd w:val="clear" w:color="000000" w:fill="FFFFFF"/>
            <w:noWrap/>
            <w:hideMark/>
          </w:tcPr>
          <w:p w14:paraId="70D006DD"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71</w:t>
            </w:r>
          </w:p>
        </w:tc>
        <w:tc>
          <w:tcPr>
            <w:tcW w:w="1120" w:type="dxa"/>
            <w:tcBorders>
              <w:top w:val="nil"/>
              <w:left w:val="nil"/>
              <w:bottom w:val="single" w:sz="4" w:space="0" w:color="auto"/>
              <w:right w:val="single" w:sz="8" w:space="0" w:color="auto"/>
            </w:tcBorders>
            <w:shd w:val="clear" w:color="000000" w:fill="FFFFFF"/>
            <w:noWrap/>
            <w:hideMark/>
          </w:tcPr>
          <w:p w14:paraId="77A43F5F"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720,000</w:t>
            </w:r>
          </w:p>
        </w:tc>
        <w:tc>
          <w:tcPr>
            <w:tcW w:w="1120" w:type="dxa"/>
            <w:tcBorders>
              <w:top w:val="nil"/>
              <w:left w:val="nil"/>
              <w:bottom w:val="single" w:sz="4" w:space="0" w:color="auto"/>
              <w:right w:val="single" w:sz="8" w:space="0" w:color="auto"/>
            </w:tcBorders>
            <w:shd w:val="clear" w:color="auto" w:fill="auto"/>
            <w:noWrap/>
            <w:vAlign w:val="bottom"/>
            <w:hideMark/>
          </w:tcPr>
          <w:p w14:paraId="73201FB6" w14:textId="77777777" w:rsidR="00136DCD" w:rsidRPr="00136DCD" w:rsidRDefault="00136DCD" w:rsidP="00136DCD">
            <w:pPr>
              <w:spacing w:after="0" w:line="240" w:lineRule="auto"/>
              <w:jc w:val="right"/>
              <w:rPr>
                <w:rFonts w:ascii="Arial" w:eastAsia="Times New Roman" w:hAnsi="Arial" w:cs="Arial"/>
                <w:color w:val="000000"/>
                <w:sz w:val="20"/>
                <w:szCs w:val="20"/>
                <w:lang w:val="en-PK" w:eastAsia="en-PK"/>
              </w:rPr>
            </w:pPr>
            <w:r w:rsidRPr="00136DCD">
              <w:rPr>
                <w:rFonts w:ascii="Arial" w:eastAsia="Times New Roman" w:hAnsi="Arial" w:cs="Arial"/>
                <w:color w:val="000000"/>
                <w:sz w:val="20"/>
                <w:szCs w:val="20"/>
                <w:lang w:val="en-PK" w:eastAsia="en-PK"/>
              </w:rPr>
              <w:t>2,562</w:t>
            </w:r>
          </w:p>
        </w:tc>
      </w:tr>
      <w:tr w:rsidR="00136DCD" w:rsidRPr="00136DCD" w14:paraId="74CBB42A" w14:textId="77777777" w:rsidTr="00136DCD">
        <w:trPr>
          <w:trHeight w:val="300"/>
        </w:trPr>
        <w:tc>
          <w:tcPr>
            <w:tcW w:w="760" w:type="dxa"/>
            <w:tcBorders>
              <w:top w:val="nil"/>
              <w:left w:val="single" w:sz="8" w:space="0" w:color="auto"/>
              <w:bottom w:val="single" w:sz="4" w:space="0" w:color="auto"/>
              <w:right w:val="single" w:sz="4" w:space="0" w:color="auto"/>
            </w:tcBorders>
            <w:shd w:val="clear" w:color="000000" w:fill="FFFFFF"/>
            <w:noWrap/>
            <w:hideMark/>
          </w:tcPr>
          <w:p w14:paraId="2E036E81"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1.3</w:t>
            </w:r>
          </w:p>
        </w:tc>
        <w:tc>
          <w:tcPr>
            <w:tcW w:w="4380" w:type="dxa"/>
            <w:tcBorders>
              <w:top w:val="nil"/>
              <w:left w:val="nil"/>
              <w:bottom w:val="single" w:sz="4" w:space="0" w:color="auto"/>
              <w:right w:val="nil"/>
            </w:tcBorders>
            <w:shd w:val="clear" w:color="auto" w:fill="auto"/>
            <w:hideMark/>
          </w:tcPr>
          <w:p w14:paraId="54B31BEF" w14:textId="77777777" w:rsidR="00136DCD" w:rsidRPr="00136DCD" w:rsidRDefault="00136DCD" w:rsidP="00136DCD">
            <w:pPr>
              <w:spacing w:after="0" w:line="240" w:lineRule="auto"/>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 xml:space="preserve">Salary of Teacher </w:t>
            </w:r>
          </w:p>
        </w:tc>
        <w:tc>
          <w:tcPr>
            <w:tcW w:w="1220" w:type="dxa"/>
            <w:tcBorders>
              <w:top w:val="nil"/>
              <w:left w:val="single" w:sz="8" w:space="0" w:color="auto"/>
              <w:bottom w:val="single" w:sz="4" w:space="0" w:color="auto"/>
              <w:right w:val="nil"/>
            </w:tcBorders>
            <w:shd w:val="clear" w:color="000000" w:fill="FFFFFF"/>
            <w:hideMark/>
          </w:tcPr>
          <w:p w14:paraId="76438E31"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w:t>
            </w:r>
          </w:p>
        </w:tc>
        <w:tc>
          <w:tcPr>
            <w:tcW w:w="1080" w:type="dxa"/>
            <w:tcBorders>
              <w:top w:val="nil"/>
              <w:left w:val="single" w:sz="8" w:space="0" w:color="auto"/>
              <w:bottom w:val="single" w:sz="4" w:space="0" w:color="auto"/>
              <w:right w:val="single" w:sz="8" w:space="0" w:color="auto"/>
            </w:tcBorders>
            <w:shd w:val="clear" w:color="000000" w:fill="FFFFFF"/>
            <w:hideMark/>
          </w:tcPr>
          <w:p w14:paraId="18B2DCFF"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36</w:t>
            </w:r>
          </w:p>
        </w:tc>
        <w:tc>
          <w:tcPr>
            <w:tcW w:w="1120" w:type="dxa"/>
            <w:tcBorders>
              <w:top w:val="nil"/>
              <w:left w:val="nil"/>
              <w:bottom w:val="single" w:sz="4" w:space="0" w:color="auto"/>
              <w:right w:val="single" w:sz="8" w:space="0" w:color="auto"/>
            </w:tcBorders>
            <w:shd w:val="clear" w:color="000000" w:fill="FFFFFF"/>
            <w:noWrap/>
            <w:hideMark/>
          </w:tcPr>
          <w:p w14:paraId="20D4EB65"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30,000</w:t>
            </w:r>
          </w:p>
        </w:tc>
        <w:tc>
          <w:tcPr>
            <w:tcW w:w="1120" w:type="dxa"/>
            <w:tcBorders>
              <w:top w:val="nil"/>
              <w:left w:val="single" w:sz="8" w:space="0" w:color="auto"/>
              <w:bottom w:val="single" w:sz="4" w:space="0" w:color="auto"/>
              <w:right w:val="single" w:sz="8" w:space="0" w:color="auto"/>
            </w:tcBorders>
            <w:shd w:val="clear" w:color="000000" w:fill="FFFFFF"/>
            <w:noWrap/>
            <w:hideMark/>
          </w:tcPr>
          <w:p w14:paraId="2357437B"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107</w:t>
            </w:r>
          </w:p>
        </w:tc>
        <w:tc>
          <w:tcPr>
            <w:tcW w:w="1120" w:type="dxa"/>
            <w:tcBorders>
              <w:top w:val="nil"/>
              <w:left w:val="nil"/>
              <w:bottom w:val="single" w:sz="4" w:space="0" w:color="auto"/>
              <w:right w:val="single" w:sz="8" w:space="0" w:color="auto"/>
            </w:tcBorders>
            <w:shd w:val="clear" w:color="000000" w:fill="FFFFFF"/>
            <w:noWrap/>
            <w:hideMark/>
          </w:tcPr>
          <w:p w14:paraId="65C48B97"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1,080,000</w:t>
            </w:r>
          </w:p>
        </w:tc>
        <w:tc>
          <w:tcPr>
            <w:tcW w:w="1120" w:type="dxa"/>
            <w:tcBorders>
              <w:top w:val="nil"/>
              <w:left w:val="nil"/>
              <w:bottom w:val="single" w:sz="4" w:space="0" w:color="auto"/>
              <w:right w:val="single" w:sz="8" w:space="0" w:color="auto"/>
            </w:tcBorders>
            <w:shd w:val="clear" w:color="auto" w:fill="auto"/>
            <w:noWrap/>
            <w:vAlign w:val="bottom"/>
            <w:hideMark/>
          </w:tcPr>
          <w:p w14:paraId="402C0BC1" w14:textId="77777777" w:rsidR="00136DCD" w:rsidRPr="00136DCD" w:rsidRDefault="00136DCD" w:rsidP="00136DCD">
            <w:pPr>
              <w:spacing w:after="0" w:line="240" w:lineRule="auto"/>
              <w:jc w:val="right"/>
              <w:rPr>
                <w:rFonts w:ascii="Arial" w:eastAsia="Times New Roman" w:hAnsi="Arial" w:cs="Arial"/>
                <w:color w:val="000000"/>
                <w:sz w:val="20"/>
                <w:szCs w:val="20"/>
                <w:lang w:val="en-PK" w:eastAsia="en-PK"/>
              </w:rPr>
            </w:pPr>
            <w:r w:rsidRPr="00136DCD">
              <w:rPr>
                <w:rFonts w:ascii="Arial" w:eastAsia="Times New Roman" w:hAnsi="Arial" w:cs="Arial"/>
                <w:color w:val="000000"/>
                <w:sz w:val="20"/>
                <w:szCs w:val="20"/>
                <w:lang w:val="en-PK" w:eastAsia="en-PK"/>
              </w:rPr>
              <w:t>3,843</w:t>
            </w:r>
          </w:p>
        </w:tc>
      </w:tr>
      <w:tr w:rsidR="00136DCD" w:rsidRPr="00136DCD" w14:paraId="69D6CF2B" w14:textId="77777777" w:rsidTr="00136DCD">
        <w:trPr>
          <w:trHeight w:val="300"/>
        </w:trPr>
        <w:tc>
          <w:tcPr>
            <w:tcW w:w="760" w:type="dxa"/>
            <w:tcBorders>
              <w:top w:val="nil"/>
              <w:left w:val="single" w:sz="8" w:space="0" w:color="auto"/>
              <w:bottom w:val="single" w:sz="4" w:space="0" w:color="auto"/>
              <w:right w:val="single" w:sz="4" w:space="0" w:color="auto"/>
            </w:tcBorders>
            <w:shd w:val="clear" w:color="000000" w:fill="FFFFFF"/>
            <w:noWrap/>
            <w:hideMark/>
          </w:tcPr>
          <w:p w14:paraId="45CBB348"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1.4</w:t>
            </w:r>
          </w:p>
        </w:tc>
        <w:tc>
          <w:tcPr>
            <w:tcW w:w="4380" w:type="dxa"/>
            <w:tcBorders>
              <w:top w:val="nil"/>
              <w:left w:val="nil"/>
              <w:bottom w:val="single" w:sz="4" w:space="0" w:color="auto"/>
              <w:right w:val="nil"/>
            </w:tcBorders>
            <w:shd w:val="clear" w:color="auto" w:fill="auto"/>
            <w:hideMark/>
          </w:tcPr>
          <w:p w14:paraId="32A9AD18" w14:textId="77777777" w:rsidR="00136DCD" w:rsidRPr="00136DCD" w:rsidRDefault="00136DCD" w:rsidP="00136DCD">
            <w:pPr>
              <w:spacing w:after="0" w:line="240" w:lineRule="auto"/>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Salary of Project Coordinator</w:t>
            </w:r>
          </w:p>
        </w:tc>
        <w:tc>
          <w:tcPr>
            <w:tcW w:w="1220" w:type="dxa"/>
            <w:tcBorders>
              <w:top w:val="nil"/>
              <w:left w:val="single" w:sz="8" w:space="0" w:color="auto"/>
              <w:bottom w:val="single" w:sz="4" w:space="0" w:color="auto"/>
              <w:right w:val="nil"/>
            </w:tcBorders>
            <w:shd w:val="clear" w:color="000000" w:fill="FFFFFF"/>
            <w:hideMark/>
          </w:tcPr>
          <w:p w14:paraId="326246B0"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w:t>
            </w:r>
          </w:p>
        </w:tc>
        <w:tc>
          <w:tcPr>
            <w:tcW w:w="1080" w:type="dxa"/>
            <w:tcBorders>
              <w:top w:val="nil"/>
              <w:left w:val="single" w:sz="8" w:space="0" w:color="auto"/>
              <w:bottom w:val="single" w:sz="4" w:space="0" w:color="auto"/>
              <w:right w:val="single" w:sz="8" w:space="0" w:color="auto"/>
            </w:tcBorders>
            <w:shd w:val="clear" w:color="000000" w:fill="FFFFFF"/>
            <w:hideMark/>
          </w:tcPr>
          <w:p w14:paraId="7F3EA706"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36</w:t>
            </w:r>
          </w:p>
        </w:tc>
        <w:tc>
          <w:tcPr>
            <w:tcW w:w="1120" w:type="dxa"/>
            <w:tcBorders>
              <w:top w:val="nil"/>
              <w:left w:val="nil"/>
              <w:bottom w:val="single" w:sz="4" w:space="0" w:color="auto"/>
              <w:right w:val="single" w:sz="8" w:space="0" w:color="auto"/>
            </w:tcBorders>
            <w:shd w:val="clear" w:color="000000" w:fill="FFFFFF"/>
            <w:noWrap/>
            <w:hideMark/>
          </w:tcPr>
          <w:p w14:paraId="219A9043"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100,000</w:t>
            </w:r>
          </w:p>
        </w:tc>
        <w:tc>
          <w:tcPr>
            <w:tcW w:w="1120" w:type="dxa"/>
            <w:tcBorders>
              <w:top w:val="nil"/>
              <w:left w:val="single" w:sz="8" w:space="0" w:color="auto"/>
              <w:bottom w:val="single" w:sz="4" w:space="0" w:color="auto"/>
              <w:right w:val="single" w:sz="8" w:space="0" w:color="auto"/>
            </w:tcBorders>
            <w:shd w:val="clear" w:color="000000" w:fill="FFFFFF"/>
            <w:noWrap/>
            <w:hideMark/>
          </w:tcPr>
          <w:p w14:paraId="419D1037"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356</w:t>
            </w:r>
          </w:p>
        </w:tc>
        <w:tc>
          <w:tcPr>
            <w:tcW w:w="1120" w:type="dxa"/>
            <w:tcBorders>
              <w:top w:val="nil"/>
              <w:left w:val="nil"/>
              <w:bottom w:val="single" w:sz="4" w:space="0" w:color="auto"/>
              <w:right w:val="single" w:sz="8" w:space="0" w:color="auto"/>
            </w:tcBorders>
            <w:shd w:val="clear" w:color="000000" w:fill="FFFFFF"/>
            <w:noWrap/>
            <w:hideMark/>
          </w:tcPr>
          <w:p w14:paraId="4183D876"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3,600,000</w:t>
            </w:r>
          </w:p>
        </w:tc>
        <w:tc>
          <w:tcPr>
            <w:tcW w:w="1120" w:type="dxa"/>
            <w:tcBorders>
              <w:top w:val="nil"/>
              <w:left w:val="nil"/>
              <w:bottom w:val="single" w:sz="4" w:space="0" w:color="auto"/>
              <w:right w:val="single" w:sz="8" w:space="0" w:color="auto"/>
            </w:tcBorders>
            <w:shd w:val="clear" w:color="auto" w:fill="auto"/>
            <w:noWrap/>
            <w:vAlign w:val="bottom"/>
            <w:hideMark/>
          </w:tcPr>
          <w:p w14:paraId="7A13EF78" w14:textId="77777777" w:rsidR="00136DCD" w:rsidRPr="00136DCD" w:rsidRDefault="00136DCD" w:rsidP="00136DCD">
            <w:pPr>
              <w:spacing w:after="0" w:line="240" w:lineRule="auto"/>
              <w:jc w:val="right"/>
              <w:rPr>
                <w:rFonts w:ascii="Arial" w:eastAsia="Times New Roman" w:hAnsi="Arial" w:cs="Arial"/>
                <w:color w:val="000000"/>
                <w:sz w:val="20"/>
                <w:szCs w:val="20"/>
                <w:lang w:val="en-PK" w:eastAsia="en-PK"/>
              </w:rPr>
            </w:pPr>
            <w:r w:rsidRPr="00136DCD">
              <w:rPr>
                <w:rFonts w:ascii="Arial" w:eastAsia="Times New Roman" w:hAnsi="Arial" w:cs="Arial"/>
                <w:color w:val="000000"/>
                <w:sz w:val="20"/>
                <w:szCs w:val="20"/>
                <w:lang w:val="en-PK" w:eastAsia="en-PK"/>
              </w:rPr>
              <w:t>12,811</w:t>
            </w:r>
          </w:p>
        </w:tc>
      </w:tr>
      <w:tr w:rsidR="00136DCD" w:rsidRPr="00136DCD" w14:paraId="4701D05C" w14:textId="77777777" w:rsidTr="00136DCD">
        <w:trPr>
          <w:trHeight w:val="300"/>
        </w:trPr>
        <w:tc>
          <w:tcPr>
            <w:tcW w:w="760" w:type="dxa"/>
            <w:tcBorders>
              <w:top w:val="nil"/>
              <w:left w:val="single" w:sz="8" w:space="0" w:color="auto"/>
              <w:bottom w:val="single" w:sz="4" w:space="0" w:color="auto"/>
              <w:right w:val="single" w:sz="4" w:space="0" w:color="auto"/>
            </w:tcBorders>
            <w:shd w:val="clear" w:color="000000" w:fill="FFFFFF"/>
            <w:noWrap/>
            <w:hideMark/>
          </w:tcPr>
          <w:p w14:paraId="70D69922"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1.5</w:t>
            </w:r>
          </w:p>
        </w:tc>
        <w:tc>
          <w:tcPr>
            <w:tcW w:w="4380" w:type="dxa"/>
            <w:tcBorders>
              <w:top w:val="nil"/>
              <w:left w:val="nil"/>
              <w:bottom w:val="single" w:sz="4" w:space="0" w:color="auto"/>
              <w:right w:val="nil"/>
            </w:tcBorders>
            <w:shd w:val="clear" w:color="auto" w:fill="auto"/>
            <w:hideMark/>
          </w:tcPr>
          <w:p w14:paraId="73BD987F" w14:textId="77777777" w:rsidR="00136DCD" w:rsidRPr="00136DCD" w:rsidRDefault="00136DCD" w:rsidP="00136DCD">
            <w:pPr>
              <w:spacing w:after="0" w:line="240" w:lineRule="auto"/>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Salary of Support Staff (Cleaning)</w:t>
            </w:r>
          </w:p>
        </w:tc>
        <w:tc>
          <w:tcPr>
            <w:tcW w:w="1220" w:type="dxa"/>
            <w:tcBorders>
              <w:top w:val="nil"/>
              <w:left w:val="single" w:sz="8" w:space="0" w:color="auto"/>
              <w:bottom w:val="single" w:sz="4" w:space="0" w:color="auto"/>
              <w:right w:val="nil"/>
            </w:tcBorders>
            <w:shd w:val="clear" w:color="000000" w:fill="FFFFFF"/>
            <w:hideMark/>
          </w:tcPr>
          <w:p w14:paraId="4B9036BF"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w:t>
            </w:r>
          </w:p>
        </w:tc>
        <w:tc>
          <w:tcPr>
            <w:tcW w:w="1080" w:type="dxa"/>
            <w:tcBorders>
              <w:top w:val="nil"/>
              <w:left w:val="single" w:sz="8" w:space="0" w:color="auto"/>
              <w:bottom w:val="single" w:sz="4" w:space="0" w:color="auto"/>
              <w:right w:val="single" w:sz="8" w:space="0" w:color="auto"/>
            </w:tcBorders>
            <w:shd w:val="clear" w:color="000000" w:fill="FFFFFF"/>
            <w:hideMark/>
          </w:tcPr>
          <w:p w14:paraId="76912BE7"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36</w:t>
            </w:r>
          </w:p>
        </w:tc>
        <w:tc>
          <w:tcPr>
            <w:tcW w:w="1120" w:type="dxa"/>
            <w:tcBorders>
              <w:top w:val="nil"/>
              <w:left w:val="nil"/>
              <w:bottom w:val="single" w:sz="4" w:space="0" w:color="auto"/>
              <w:right w:val="single" w:sz="8" w:space="0" w:color="auto"/>
            </w:tcBorders>
            <w:shd w:val="clear" w:color="000000" w:fill="FFFFFF"/>
            <w:noWrap/>
            <w:hideMark/>
          </w:tcPr>
          <w:p w14:paraId="3A4E3A0D"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30,000</w:t>
            </w:r>
          </w:p>
        </w:tc>
        <w:tc>
          <w:tcPr>
            <w:tcW w:w="1120" w:type="dxa"/>
            <w:tcBorders>
              <w:top w:val="nil"/>
              <w:left w:val="single" w:sz="8" w:space="0" w:color="auto"/>
              <w:bottom w:val="single" w:sz="4" w:space="0" w:color="auto"/>
              <w:right w:val="single" w:sz="8" w:space="0" w:color="auto"/>
            </w:tcBorders>
            <w:shd w:val="clear" w:color="000000" w:fill="FFFFFF"/>
            <w:noWrap/>
            <w:hideMark/>
          </w:tcPr>
          <w:p w14:paraId="6615C562"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107</w:t>
            </w:r>
          </w:p>
        </w:tc>
        <w:tc>
          <w:tcPr>
            <w:tcW w:w="1120" w:type="dxa"/>
            <w:tcBorders>
              <w:top w:val="nil"/>
              <w:left w:val="nil"/>
              <w:bottom w:val="single" w:sz="4" w:space="0" w:color="auto"/>
              <w:right w:val="single" w:sz="8" w:space="0" w:color="auto"/>
            </w:tcBorders>
            <w:shd w:val="clear" w:color="000000" w:fill="FFFFFF"/>
            <w:noWrap/>
            <w:hideMark/>
          </w:tcPr>
          <w:p w14:paraId="6C42376F"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1,080,000</w:t>
            </w:r>
          </w:p>
        </w:tc>
        <w:tc>
          <w:tcPr>
            <w:tcW w:w="1120" w:type="dxa"/>
            <w:tcBorders>
              <w:top w:val="nil"/>
              <w:left w:val="nil"/>
              <w:bottom w:val="single" w:sz="4" w:space="0" w:color="auto"/>
              <w:right w:val="single" w:sz="8" w:space="0" w:color="auto"/>
            </w:tcBorders>
            <w:shd w:val="clear" w:color="auto" w:fill="auto"/>
            <w:noWrap/>
            <w:vAlign w:val="bottom"/>
            <w:hideMark/>
          </w:tcPr>
          <w:p w14:paraId="4355A0AC" w14:textId="77777777" w:rsidR="00136DCD" w:rsidRPr="00136DCD" w:rsidRDefault="00136DCD" w:rsidP="00136DCD">
            <w:pPr>
              <w:spacing w:after="0" w:line="240" w:lineRule="auto"/>
              <w:jc w:val="right"/>
              <w:rPr>
                <w:rFonts w:ascii="Arial" w:eastAsia="Times New Roman" w:hAnsi="Arial" w:cs="Arial"/>
                <w:color w:val="000000"/>
                <w:sz w:val="20"/>
                <w:szCs w:val="20"/>
                <w:lang w:val="en-PK" w:eastAsia="en-PK"/>
              </w:rPr>
            </w:pPr>
            <w:r w:rsidRPr="00136DCD">
              <w:rPr>
                <w:rFonts w:ascii="Arial" w:eastAsia="Times New Roman" w:hAnsi="Arial" w:cs="Arial"/>
                <w:color w:val="000000"/>
                <w:sz w:val="20"/>
                <w:szCs w:val="20"/>
                <w:lang w:val="en-PK" w:eastAsia="en-PK"/>
              </w:rPr>
              <w:t>3,843</w:t>
            </w:r>
          </w:p>
        </w:tc>
      </w:tr>
      <w:tr w:rsidR="00136DCD" w:rsidRPr="00136DCD" w14:paraId="5ABE32C2" w14:textId="77777777" w:rsidTr="00136DCD">
        <w:trPr>
          <w:trHeight w:val="375"/>
        </w:trPr>
        <w:tc>
          <w:tcPr>
            <w:tcW w:w="760" w:type="dxa"/>
            <w:tcBorders>
              <w:top w:val="nil"/>
              <w:left w:val="single" w:sz="8" w:space="0" w:color="auto"/>
              <w:bottom w:val="single" w:sz="4" w:space="0" w:color="auto"/>
              <w:right w:val="single" w:sz="4" w:space="0" w:color="auto"/>
            </w:tcBorders>
            <w:shd w:val="clear" w:color="000000" w:fill="FFFFFF"/>
            <w:noWrap/>
            <w:hideMark/>
          </w:tcPr>
          <w:p w14:paraId="2BA32626"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1.6</w:t>
            </w:r>
          </w:p>
        </w:tc>
        <w:tc>
          <w:tcPr>
            <w:tcW w:w="4380" w:type="dxa"/>
            <w:tcBorders>
              <w:top w:val="nil"/>
              <w:left w:val="nil"/>
              <w:bottom w:val="nil"/>
              <w:right w:val="nil"/>
            </w:tcBorders>
            <w:shd w:val="clear" w:color="000000" w:fill="FFFFFF"/>
            <w:hideMark/>
          </w:tcPr>
          <w:p w14:paraId="2CFB59A5" w14:textId="77777777" w:rsidR="00136DCD" w:rsidRPr="00136DCD" w:rsidRDefault="00136DCD" w:rsidP="00136DCD">
            <w:pPr>
              <w:spacing w:after="0" w:line="240" w:lineRule="auto"/>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 xml:space="preserve">Building Rent of Non-Formal Education </w:t>
            </w:r>
            <w:proofErr w:type="spellStart"/>
            <w:r w:rsidRPr="00136DCD">
              <w:rPr>
                <w:rFonts w:ascii="Calibri" w:eastAsia="Times New Roman" w:hAnsi="Calibri" w:cs="Calibri"/>
                <w:color w:val="000000"/>
                <w:lang w:val="en-PK" w:eastAsia="en-PK"/>
              </w:rPr>
              <w:t>Center</w:t>
            </w:r>
            <w:proofErr w:type="spellEnd"/>
            <w:r w:rsidRPr="00136DCD">
              <w:rPr>
                <w:rFonts w:ascii="Calibri" w:eastAsia="Times New Roman" w:hAnsi="Calibri" w:cs="Calibri"/>
                <w:color w:val="000000"/>
                <w:lang w:val="en-PK" w:eastAsia="en-PK"/>
              </w:rPr>
              <w:t xml:space="preserve"> </w:t>
            </w:r>
          </w:p>
        </w:tc>
        <w:tc>
          <w:tcPr>
            <w:tcW w:w="1220" w:type="dxa"/>
            <w:tcBorders>
              <w:top w:val="nil"/>
              <w:left w:val="single" w:sz="8" w:space="0" w:color="auto"/>
              <w:bottom w:val="nil"/>
              <w:right w:val="nil"/>
            </w:tcBorders>
            <w:shd w:val="clear" w:color="000000" w:fill="FFFFFF"/>
            <w:hideMark/>
          </w:tcPr>
          <w:p w14:paraId="41AAE09D"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w:t>
            </w:r>
          </w:p>
        </w:tc>
        <w:tc>
          <w:tcPr>
            <w:tcW w:w="1080" w:type="dxa"/>
            <w:tcBorders>
              <w:top w:val="nil"/>
              <w:left w:val="single" w:sz="8" w:space="0" w:color="auto"/>
              <w:bottom w:val="single" w:sz="4" w:space="0" w:color="auto"/>
              <w:right w:val="single" w:sz="8" w:space="0" w:color="auto"/>
            </w:tcBorders>
            <w:shd w:val="clear" w:color="000000" w:fill="FFFFFF"/>
            <w:hideMark/>
          </w:tcPr>
          <w:p w14:paraId="5377C06C"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36</w:t>
            </w:r>
          </w:p>
        </w:tc>
        <w:tc>
          <w:tcPr>
            <w:tcW w:w="1120" w:type="dxa"/>
            <w:tcBorders>
              <w:top w:val="nil"/>
              <w:left w:val="nil"/>
              <w:bottom w:val="nil"/>
              <w:right w:val="single" w:sz="8" w:space="0" w:color="auto"/>
            </w:tcBorders>
            <w:shd w:val="clear" w:color="000000" w:fill="FFFFFF"/>
            <w:noWrap/>
            <w:hideMark/>
          </w:tcPr>
          <w:p w14:paraId="341DE3D3"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70,000</w:t>
            </w:r>
          </w:p>
        </w:tc>
        <w:tc>
          <w:tcPr>
            <w:tcW w:w="1120" w:type="dxa"/>
            <w:tcBorders>
              <w:top w:val="nil"/>
              <w:left w:val="nil"/>
              <w:bottom w:val="single" w:sz="4" w:space="0" w:color="auto"/>
              <w:right w:val="single" w:sz="8" w:space="0" w:color="auto"/>
            </w:tcBorders>
            <w:shd w:val="clear" w:color="000000" w:fill="FFFFFF"/>
            <w:noWrap/>
            <w:hideMark/>
          </w:tcPr>
          <w:p w14:paraId="79B9E167"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249</w:t>
            </w:r>
          </w:p>
        </w:tc>
        <w:tc>
          <w:tcPr>
            <w:tcW w:w="1120" w:type="dxa"/>
            <w:tcBorders>
              <w:top w:val="nil"/>
              <w:left w:val="nil"/>
              <w:bottom w:val="nil"/>
              <w:right w:val="single" w:sz="8" w:space="0" w:color="auto"/>
            </w:tcBorders>
            <w:shd w:val="clear" w:color="000000" w:fill="FFFFFF"/>
            <w:noWrap/>
            <w:hideMark/>
          </w:tcPr>
          <w:p w14:paraId="6B091EC2"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2,520,000</w:t>
            </w:r>
          </w:p>
        </w:tc>
        <w:tc>
          <w:tcPr>
            <w:tcW w:w="1120" w:type="dxa"/>
            <w:tcBorders>
              <w:top w:val="nil"/>
              <w:left w:val="nil"/>
              <w:bottom w:val="single" w:sz="4" w:space="0" w:color="auto"/>
              <w:right w:val="single" w:sz="8" w:space="0" w:color="auto"/>
            </w:tcBorders>
            <w:shd w:val="clear" w:color="auto" w:fill="auto"/>
            <w:noWrap/>
            <w:vAlign w:val="bottom"/>
            <w:hideMark/>
          </w:tcPr>
          <w:p w14:paraId="57EDD982" w14:textId="77777777" w:rsidR="00136DCD" w:rsidRPr="00136DCD" w:rsidRDefault="00136DCD" w:rsidP="00136DCD">
            <w:pPr>
              <w:spacing w:after="0" w:line="240" w:lineRule="auto"/>
              <w:jc w:val="right"/>
              <w:rPr>
                <w:rFonts w:ascii="Arial" w:eastAsia="Times New Roman" w:hAnsi="Arial" w:cs="Arial"/>
                <w:color w:val="000000"/>
                <w:sz w:val="20"/>
                <w:szCs w:val="20"/>
                <w:lang w:val="en-PK" w:eastAsia="en-PK"/>
              </w:rPr>
            </w:pPr>
            <w:r w:rsidRPr="00136DCD">
              <w:rPr>
                <w:rFonts w:ascii="Arial" w:eastAsia="Times New Roman" w:hAnsi="Arial" w:cs="Arial"/>
                <w:color w:val="000000"/>
                <w:sz w:val="20"/>
                <w:szCs w:val="20"/>
                <w:lang w:val="en-PK" w:eastAsia="en-PK"/>
              </w:rPr>
              <w:t>8,968</w:t>
            </w:r>
          </w:p>
        </w:tc>
      </w:tr>
      <w:tr w:rsidR="00136DCD" w:rsidRPr="00136DCD" w14:paraId="4A069E20" w14:textId="77777777" w:rsidTr="00136DCD">
        <w:trPr>
          <w:trHeight w:val="600"/>
        </w:trPr>
        <w:tc>
          <w:tcPr>
            <w:tcW w:w="760" w:type="dxa"/>
            <w:tcBorders>
              <w:top w:val="single" w:sz="8" w:space="0" w:color="auto"/>
              <w:left w:val="single" w:sz="8" w:space="0" w:color="auto"/>
              <w:bottom w:val="single" w:sz="8" w:space="0" w:color="auto"/>
              <w:right w:val="nil"/>
            </w:tcBorders>
            <w:shd w:val="clear" w:color="000000" w:fill="92D050"/>
            <w:noWrap/>
            <w:vAlign w:val="center"/>
            <w:hideMark/>
          </w:tcPr>
          <w:p w14:paraId="4DAE10D8"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2</w:t>
            </w:r>
          </w:p>
        </w:tc>
        <w:tc>
          <w:tcPr>
            <w:tcW w:w="4380" w:type="dxa"/>
            <w:tcBorders>
              <w:top w:val="single" w:sz="8" w:space="0" w:color="auto"/>
              <w:left w:val="single" w:sz="8" w:space="0" w:color="auto"/>
              <w:bottom w:val="single" w:sz="8" w:space="0" w:color="auto"/>
              <w:right w:val="nil"/>
            </w:tcBorders>
            <w:shd w:val="clear" w:color="000000" w:fill="92D050"/>
            <w:vAlign w:val="bottom"/>
            <w:hideMark/>
          </w:tcPr>
          <w:p w14:paraId="29C91C8A" w14:textId="77777777" w:rsidR="00136DCD" w:rsidRPr="00136DCD" w:rsidRDefault="00136DCD" w:rsidP="00136DCD">
            <w:pPr>
              <w:spacing w:after="0" w:line="240" w:lineRule="auto"/>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 xml:space="preserve">Administrative Cost </w:t>
            </w:r>
          </w:p>
        </w:tc>
        <w:tc>
          <w:tcPr>
            <w:tcW w:w="1220" w:type="dxa"/>
            <w:tcBorders>
              <w:top w:val="single" w:sz="8" w:space="0" w:color="auto"/>
              <w:left w:val="single" w:sz="8" w:space="0" w:color="auto"/>
              <w:bottom w:val="single" w:sz="8" w:space="0" w:color="auto"/>
              <w:right w:val="nil"/>
            </w:tcBorders>
            <w:shd w:val="clear" w:color="000000" w:fill="92D050"/>
            <w:vAlign w:val="center"/>
            <w:hideMark/>
          </w:tcPr>
          <w:p w14:paraId="2358AD75" w14:textId="77777777" w:rsidR="00136DCD" w:rsidRPr="00136DCD" w:rsidRDefault="00136DCD" w:rsidP="00136DCD">
            <w:pPr>
              <w:spacing w:after="0" w:line="240" w:lineRule="auto"/>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 </w:t>
            </w:r>
          </w:p>
        </w:tc>
        <w:tc>
          <w:tcPr>
            <w:tcW w:w="1080"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1C031462" w14:textId="77777777" w:rsidR="00136DCD" w:rsidRPr="00136DCD" w:rsidRDefault="00136DCD" w:rsidP="00136DCD">
            <w:pPr>
              <w:spacing w:after="0" w:line="240" w:lineRule="auto"/>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 </w:t>
            </w:r>
          </w:p>
        </w:tc>
        <w:tc>
          <w:tcPr>
            <w:tcW w:w="1120" w:type="dxa"/>
            <w:tcBorders>
              <w:top w:val="single" w:sz="8" w:space="0" w:color="auto"/>
              <w:left w:val="nil"/>
              <w:bottom w:val="single" w:sz="8" w:space="0" w:color="auto"/>
              <w:right w:val="single" w:sz="8" w:space="0" w:color="auto"/>
            </w:tcBorders>
            <w:shd w:val="clear" w:color="000000" w:fill="92D050"/>
            <w:noWrap/>
            <w:vAlign w:val="center"/>
            <w:hideMark/>
          </w:tcPr>
          <w:p w14:paraId="3D31B3E4"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30,000</w:t>
            </w:r>
          </w:p>
        </w:tc>
        <w:tc>
          <w:tcPr>
            <w:tcW w:w="1120" w:type="dxa"/>
            <w:tcBorders>
              <w:top w:val="single" w:sz="8" w:space="0" w:color="auto"/>
              <w:left w:val="nil"/>
              <w:bottom w:val="single" w:sz="8" w:space="0" w:color="auto"/>
              <w:right w:val="single" w:sz="8" w:space="0" w:color="auto"/>
            </w:tcBorders>
            <w:shd w:val="clear" w:color="000000" w:fill="92D050"/>
            <w:noWrap/>
            <w:vAlign w:val="center"/>
            <w:hideMark/>
          </w:tcPr>
          <w:p w14:paraId="36CF05D3"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534</w:t>
            </w:r>
          </w:p>
        </w:tc>
        <w:tc>
          <w:tcPr>
            <w:tcW w:w="1120" w:type="dxa"/>
            <w:tcBorders>
              <w:top w:val="single" w:sz="8" w:space="0" w:color="auto"/>
              <w:left w:val="nil"/>
              <w:bottom w:val="single" w:sz="8" w:space="0" w:color="auto"/>
              <w:right w:val="single" w:sz="8" w:space="0" w:color="auto"/>
            </w:tcBorders>
            <w:shd w:val="clear" w:color="000000" w:fill="92D050"/>
            <w:noWrap/>
            <w:vAlign w:val="center"/>
            <w:hideMark/>
          </w:tcPr>
          <w:p w14:paraId="3F1F3AE1"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6,120,000</w:t>
            </w:r>
          </w:p>
        </w:tc>
        <w:tc>
          <w:tcPr>
            <w:tcW w:w="1120" w:type="dxa"/>
            <w:tcBorders>
              <w:top w:val="single" w:sz="8" w:space="0" w:color="auto"/>
              <w:left w:val="nil"/>
              <w:bottom w:val="single" w:sz="8" w:space="0" w:color="auto"/>
              <w:right w:val="single" w:sz="8" w:space="0" w:color="auto"/>
            </w:tcBorders>
            <w:shd w:val="clear" w:color="000000" w:fill="92D050"/>
            <w:noWrap/>
            <w:vAlign w:val="center"/>
            <w:hideMark/>
          </w:tcPr>
          <w:p w14:paraId="2C22B1AA"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21,779</w:t>
            </w:r>
          </w:p>
        </w:tc>
      </w:tr>
      <w:tr w:rsidR="00136DCD" w:rsidRPr="00136DCD" w14:paraId="445FE87E" w14:textId="77777777" w:rsidTr="00136DCD">
        <w:trPr>
          <w:trHeight w:val="600"/>
        </w:trPr>
        <w:tc>
          <w:tcPr>
            <w:tcW w:w="76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AED0385"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2.1</w:t>
            </w:r>
          </w:p>
        </w:tc>
        <w:tc>
          <w:tcPr>
            <w:tcW w:w="4380" w:type="dxa"/>
            <w:tcBorders>
              <w:top w:val="single" w:sz="8" w:space="0" w:color="auto"/>
              <w:left w:val="nil"/>
              <w:bottom w:val="single" w:sz="4" w:space="0" w:color="auto"/>
              <w:right w:val="nil"/>
            </w:tcBorders>
            <w:shd w:val="clear" w:color="000000" w:fill="FFFFFF"/>
            <w:vAlign w:val="bottom"/>
            <w:hideMark/>
          </w:tcPr>
          <w:p w14:paraId="71ACF39C" w14:textId="77777777" w:rsidR="00136DCD" w:rsidRPr="00136DCD" w:rsidRDefault="00136DCD" w:rsidP="00136DCD">
            <w:pPr>
              <w:spacing w:after="0" w:line="240" w:lineRule="auto"/>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Transportation Cost</w:t>
            </w:r>
          </w:p>
        </w:tc>
        <w:tc>
          <w:tcPr>
            <w:tcW w:w="122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130A8FE6"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w:t>
            </w:r>
          </w:p>
        </w:tc>
        <w:tc>
          <w:tcPr>
            <w:tcW w:w="1080" w:type="dxa"/>
            <w:tcBorders>
              <w:top w:val="single" w:sz="8" w:space="0" w:color="auto"/>
              <w:left w:val="nil"/>
              <w:bottom w:val="single" w:sz="4" w:space="0" w:color="auto"/>
              <w:right w:val="single" w:sz="8" w:space="0" w:color="auto"/>
            </w:tcBorders>
            <w:shd w:val="clear" w:color="000000" w:fill="FFFFFF"/>
            <w:vAlign w:val="center"/>
            <w:hideMark/>
          </w:tcPr>
          <w:p w14:paraId="173F3782"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36</w:t>
            </w:r>
          </w:p>
        </w:tc>
        <w:tc>
          <w:tcPr>
            <w:tcW w:w="1120" w:type="dxa"/>
            <w:tcBorders>
              <w:top w:val="single" w:sz="8" w:space="0" w:color="auto"/>
              <w:left w:val="nil"/>
              <w:bottom w:val="single" w:sz="4" w:space="0" w:color="auto"/>
              <w:right w:val="single" w:sz="4" w:space="0" w:color="auto"/>
            </w:tcBorders>
            <w:shd w:val="clear" w:color="000000" w:fill="FFFFFF"/>
            <w:noWrap/>
            <w:vAlign w:val="center"/>
            <w:hideMark/>
          </w:tcPr>
          <w:p w14:paraId="6F413E9B"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100,000</w:t>
            </w:r>
          </w:p>
        </w:tc>
        <w:tc>
          <w:tcPr>
            <w:tcW w:w="1120" w:type="dxa"/>
            <w:tcBorders>
              <w:top w:val="single" w:sz="8" w:space="0" w:color="auto"/>
              <w:left w:val="nil"/>
              <w:bottom w:val="single" w:sz="4" w:space="0" w:color="auto"/>
              <w:right w:val="single" w:sz="4" w:space="0" w:color="auto"/>
            </w:tcBorders>
            <w:shd w:val="clear" w:color="000000" w:fill="FFFFFF"/>
            <w:noWrap/>
            <w:vAlign w:val="center"/>
            <w:hideMark/>
          </w:tcPr>
          <w:p w14:paraId="350BABFB"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356</w:t>
            </w:r>
          </w:p>
        </w:tc>
        <w:tc>
          <w:tcPr>
            <w:tcW w:w="1120" w:type="dxa"/>
            <w:tcBorders>
              <w:top w:val="single" w:sz="8" w:space="0" w:color="auto"/>
              <w:left w:val="nil"/>
              <w:bottom w:val="single" w:sz="4" w:space="0" w:color="auto"/>
              <w:right w:val="single" w:sz="4" w:space="0" w:color="auto"/>
            </w:tcBorders>
            <w:shd w:val="clear" w:color="000000" w:fill="FFFFFF"/>
            <w:noWrap/>
            <w:vAlign w:val="center"/>
            <w:hideMark/>
          </w:tcPr>
          <w:p w14:paraId="1BD196C6"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3,600,000</w:t>
            </w:r>
          </w:p>
        </w:tc>
        <w:tc>
          <w:tcPr>
            <w:tcW w:w="1120" w:type="dxa"/>
            <w:tcBorders>
              <w:top w:val="single" w:sz="8" w:space="0" w:color="auto"/>
              <w:left w:val="nil"/>
              <w:bottom w:val="single" w:sz="4" w:space="0" w:color="auto"/>
              <w:right w:val="single" w:sz="8" w:space="0" w:color="auto"/>
            </w:tcBorders>
            <w:shd w:val="clear" w:color="000000" w:fill="FFFFFF"/>
            <w:noWrap/>
            <w:vAlign w:val="bottom"/>
            <w:hideMark/>
          </w:tcPr>
          <w:p w14:paraId="5291F48F" w14:textId="77777777" w:rsidR="00136DCD" w:rsidRPr="00136DCD" w:rsidRDefault="00136DCD" w:rsidP="00136DCD">
            <w:pPr>
              <w:spacing w:after="0" w:line="240" w:lineRule="auto"/>
              <w:rPr>
                <w:rFonts w:ascii="Arial" w:eastAsia="Times New Roman" w:hAnsi="Arial" w:cs="Arial"/>
                <w:color w:val="000000"/>
                <w:sz w:val="20"/>
                <w:szCs w:val="20"/>
                <w:lang w:val="en-PK" w:eastAsia="en-PK"/>
              </w:rPr>
            </w:pPr>
            <w:r w:rsidRPr="00136DCD">
              <w:rPr>
                <w:rFonts w:ascii="Arial" w:eastAsia="Times New Roman" w:hAnsi="Arial" w:cs="Arial"/>
                <w:color w:val="000000"/>
                <w:sz w:val="20"/>
                <w:szCs w:val="20"/>
                <w:lang w:val="en-PK" w:eastAsia="en-PK"/>
              </w:rPr>
              <w:t xml:space="preserve">      12,811 </w:t>
            </w:r>
          </w:p>
        </w:tc>
      </w:tr>
      <w:tr w:rsidR="00136DCD" w:rsidRPr="00136DCD" w14:paraId="4E5B4164" w14:textId="77777777" w:rsidTr="00136DCD">
        <w:trPr>
          <w:trHeight w:val="600"/>
        </w:trPr>
        <w:tc>
          <w:tcPr>
            <w:tcW w:w="760" w:type="dxa"/>
            <w:tcBorders>
              <w:top w:val="nil"/>
              <w:left w:val="single" w:sz="8" w:space="0" w:color="auto"/>
              <w:bottom w:val="single" w:sz="4" w:space="0" w:color="auto"/>
              <w:right w:val="single" w:sz="4" w:space="0" w:color="auto"/>
            </w:tcBorders>
            <w:shd w:val="clear" w:color="000000" w:fill="FFFFFF"/>
            <w:noWrap/>
            <w:vAlign w:val="center"/>
            <w:hideMark/>
          </w:tcPr>
          <w:p w14:paraId="2E66FBBF" w14:textId="77777777" w:rsidR="00136DCD" w:rsidRPr="00136DCD" w:rsidRDefault="00136DCD" w:rsidP="00136DCD">
            <w:pPr>
              <w:spacing w:after="0" w:line="240" w:lineRule="auto"/>
              <w:jc w:val="center"/>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2.2</w:t>
            </w:r>
          </w:p>
        </w:tc>
        <w:tc>
          <w:tcPr>
            <w:tcW w:w="4380" w:type="dxa"/>
            <w:tcBorders>
              <w:top w:val="nil"/>
              <w:left w:val="nil"/>
              <w:bottom w:val="single" w:sz="4" w:space="0" w:color="auto"/>
              <w:right w:val="nil"/>
            </w:tcBorders>
            <w:shd w:val="clear" w:color="000000" w:fill="FFFFFF"/>
            <w:vAlign w:val="bottom"/>
            <w:hideMark/>
          </w:tcPr>
          <w:p w14:paraId="3FD49D49" w14:textId="77777777" w:rsidR="00136DCD" w:rsidRPr="00136DCD" w:rsidRDefault="00136DCD" w:rsidP="00136DCD">
            <w:pPr>
              <w:spacing w:after="0" w:line="240" w:lineRule="auto"/>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 xml:space="preserve">Cleaning Material </w:t>
            </w:r>
          </w:p>
        </w:tc>
        <w:tc>
          <w:tcPr>
            <w:tcW w:w="1220" w:type="dxa"/>
            <w:tcBorders>
              <w:top w:val="nil"/>
              <w:left w:val="single" w:sz="8" w:space="0" w:color="auto"/>
              <w:bottom w:val="single" w:sz="4" w:space="0" w:color="auto"/>
              <w:right w:val="single" w:sz="8" w:space="0" w:color="auto"/>
            </w:tcBorders>
            <w:shd w:val="clear" w:color="000000" w:fill="FFFFFF"/>
            <w:vAlign w:val="center"/>
            <w:hideMark/>
          </w:tcPr>
          <w:p w14:paraId="5AA2DD9F"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2</w:t>
            </w:r>
          </w:p>
        </w:tc>
        <w:tc>
          <w:tcPr>
            <w:tcW w:w="108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351D1061"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36</w:t>
            </w:r>
          </w:p>
        </w:tc>
        <w:tc>
          <w:tcPr>
            <w:tcW w:w="1120" w:type="dxa"/>
            <w:tcBorders>
              <w:top w:val="nil"/>
              <w:left w:val="nil"/>
              <w:bottom w:val="single" w:sz="4" w:space="0" w:color="auto"/>
              <w:right w:val="single" w:sz="4" w:space="0" w:color="auto"/>
            </w:tcBorders>
            <w:shd w:val="clear" w:color="000000" w:fill="FFFFFF"/>
            <w:noWrap/>
            <w:vAlign w:val="center"/>
            <w:hideMark/>
          </w:tcPr>
          <w:p w14:paraId="370A1721"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20,000</w:t>
            </w:r>
          </w:p>
        </w:tc>
        <w:tc>
          <w:tcPr>
            <w:tcW w:w="1120" w:type="dxa"/>
            <w:tcBorders>
              <w:top w:val="nil"/>
              <w:left w:val="nil"/>
              <w:bottom w:val="single" w:sz="4" w:space="0" w:color="auto"/>
              <w:right w:val="single" w:sz="4" w:space="0" w:color="auto"/>
            </w:tcBorders>
            <w:shd w:val="clear" w:color="000000" w:fill="FFFFFF"/>
            <w:noWrap/>
            <w:vAlign w:val="center"/>
            <w:hideMark/>
          </w:tcPr>
          <w:p w14:paraId="1926282E"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71</w:t>
            </w:r>
          </w:p>
        </w:tc>
        <w:tc>
          <w:tcPr>
            <w:tcW w:w="1120" w:type="dxa"/>
            <w:tcBorders>
              <w:top w:val="nil"/>
              <w:left w:val="nil"/>
              <w:bottom w:val="single" w:sz="4" w:space="0" w:color="auto"/>
              <w:right w:val="single" w:sz="4" w:space="0" w:color="auto"/>
            </w:tcBorders>
            <w:shd w:val="clear" w:color="000000" w:fill="FFFFFF"/>
            <w:noWrap/>
            <w:vAlign w:val="center"/>
            <w:hideMark/>
          </w:tcPr>
          <w:p w14:paraId="67E0225C" w14:textId="77777777" w:rsidR="00136DCD" w:rsidRPr="00136DCD" w:rsidRDefault="00136DCD" w:rsidP="00136DCD">
            <w:pPr>
              <w:spacing w:after="0" w:line="240" w:lineRule="auto"/>
              <w:jc w:val="right"/>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1,440,000</w:t>
            </w:r>
          </w:p>
        </w:tc>
        <w:tc>
          <w:tcPr>
            <w:tcW w:w="1120" w:type="dxa"/>
            <w:tcBorders>
              <w:top w:val="nil"/>
              <w:left w:val="nil"/>
              <w:bottom w:val="single" w:sz="4" w:space="0" w:color="auto"/>
              <w:right w:val="single" w:sz="8" w:space="0" w:color="auto"/>
            </w:tcBorders>
            <w:shd w:val="clear" w:color="000000" w:fill="FFFFFF"/>
            <w:noWrap/>
            <w:vAlign w:val="bottom"/>
            <w:hideMark/>
          </w:tcPr>
          <w:p w14:paraId="1C92FF5D" w14:textId="77777777" w:rsidR="00136DCD" w:rsidRPr="00136DCD" w:rsidRDefault="00136DCD" w:rsidP="00136DCD">
            <w:pPr>
              <w:spacing w:after="0" w:line="240" w:lineRule="auto"/>
              <w:rPr>
                <w:rFonts w:ascii="Arial" w:eastAsia="Times New Roman" w:hAnsi="Arial" w:cs="Arial"/>
                <w:color w:val="000000"/>
                <w:sz w:val="20"/>
                <w:szCs w:val="20"/>
                <w:lang w:val="en-PK" w:eastAsia="en-PK"/>
              </w:rPr>
            </w:pPr>
            <w:r w:rsidRPr="00136DCD">
              <w:rPr>
                <w:rFonts w:ascii="Arial" w:eastAsia="Times New Roman" w:hAnsi="Arial" w:cs="Arial"/>
                <w:color w:val="000000"/>
                <w:sz w:val="20"/>
                <w:szCs w:val="20"/>
                <w:lang w:val="en-PK" w:eastAsia="en-PK"/>
              </w:rPr>
              <w:t xml:space="preserve">        5,125 </w:t>
            </w:r>
          </w:p>
        </w:tc>
      </w:tr>
      <w:tr w:rsidR="00136DCD" w:rsidRPr="00136DCD" w14:paraId="721FC365" w14:textId="77777777" w:rsidTr="00136DCD">
        <w:trPr>
          <w:trHeight w:val="315"/>
        </w:trPr>
        <w:tc>
          <w:tcPr>
            <w:tcW w:w="760" w:type="dxa"/>
            <w:tcBorders>
              <w:top w:val="nil"/>
              <w:left w:val="single" w:sz="8" w:space="0" w:color="auto"/>
              <w:bottom w:val="single" w:sz="8" w:space="0" w:color="auto"/>
              <w:right w:val="single" w:sz="4" w:space="0" w:color="auto"/>
            </w:tcBorders>
            <w:shd w:val="clear" w:color="000000" w:fill="FFFFFF"/>
            <w:hideMark/>
          </w:tcPr>
          <w:p w14:paraId="1DE8726C" w14:textId="77777777" w:rsidR="00136DCD" w:rsidRPr="00136DCD" w:rsidRDefault="00136DCD" w:rsidP="00136DCD">
            <w:pPr>
              <w:spacing w:after="0" w:line="240" w:lineRule="auto"/>
              <w:jc w:val="center"/>
              <w:outlineLvl w:val="0"/>
              <w:rPr>
                <w:rFonts w:ascii="Calibri" w:eastAsia="Times New Roman" w:hAnsi="Calibri" w:cs="Calibri"/>
                <w:lang w:val="en-PK" w:eastAsia="en-PK"/>
              </w:rPr>
            </w:pPr>
            <w:r w:rsidRPr="00136DCD">
              <w:rPr>
                <w:rFonts w:ascii="Calibri" w:eastAsia="Times New Roman" w:hAnsi="Calibri" w:cs="Calibri"/>
                <w:lang w:val="en-PK" w:eastAsia="en-PK"/>
              </w:rPr>
              <w:t>2.3</w:t>
            </w:r>
          </w:p>
        </w:tc>
        <w:tc>
          <w:tcPr>
            <w:tcW w:w="4380" w:type="dxa"/>
            <w:tcBorders>
              <w:top w:val="nil"/>
              <w:left w:val="nil"/>
              <w:bottom w:val="single" w:sz="8" w:space="0" w:color="auto"/>
              <w:right w:val="nil"/>
            </w:tcBorders>
            <w:shd w:val="clear" w:color="auto" w:fill="auto"/>
            <w:hideMark/>
          </w:tcPr>
          <w:p w14:paraId="797A4B95" w14:textId="77777777" w:rsidR="00136DCD" w:rsidRPr="00136DCD" w:rsidRDefault="00136DCD" w:rsidP="00136DCD">
            <w:pPr>
              <w:spacing w:after="0" w:line="240" w:lineRule="auto"/>
              <w:outlineLvl w:val="0"/>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Utilities (internet +gas + Electricity)</w:t>
            </w:r>
          </w:p>
        </w:tc>
        <w:tc>
          <w:tcPr>
            <w:tcW w:w="1220" w:type="dxa"/>
            <w:tcBorders>
              <w:top w:val="nil"/>
              <w:left w:val="single" w:sz="8" w:space="0" w:color="auto"/>
              <w:bottom w:val="single" w:sz="8" w:space="0" w:color="auto"/>
              <w:right w:val="single" w:sz="8" w:space="0" w:color="auto"/>
            </w:tcBorders>
            <w:shd w:val="clear" w:color="auto" w:fill="auto"/>
            <w:hideMark/>
          </w:tcPr>
          <w:p w14:paraId="63B295BA" w14:textId="77777777" w:rsidR="00136DCD" w:rsidRPr="00136DCD" w:rsidRDefault="00136DCD" w:rsidP="00136DCD">
            <w:pPr>
              <w:spacing w:after="0" w:line="240" w:lineRule="auto"/>
              <w:jc w:val="center"/>
              <w:outlineLvl w:val="0"/>
              <w:rPr>
                <w:rFonts w:ascii="Calibri" w:eastAsia="Times New Roman" w:hAnsi="Calibri" w:cs="Calibri"/>
                <w:lang w:val="en-PK" w:eastAsia="en-PK"/>
              </w:rPr>
            </w:pPr>
            <w:r w:rsidRPr="00136DCD">
              <w:rPr>
                <w:rFonts w:ascii="Calibri" w:eastAsia="Times New Roman" w:hAnsi="Calibri" w:cs="Calibri"/>
                <w:lang w:val="en-PK" w:eastAsia="en-PK"/>
              </w:rPr>
              <w:t>1</w:t>
            </w:r>
          </w:p>
        </w:tc>
        <w:tc>
          <w:tcPr>
            <w:tcW w:w="1080" w:type="dxa"/>
            <w:tcBorders>
              <w:top w:val="single" w:sz="8" w:space="0" w:color="auto"/>
              <w:left w:val="nil"/>
              <w:bottom w:val="single" w:sz="4" w:space="0" w:color="auto"/>
              <w:right w:val="single" w:sz="8" w:space="0" w:color="auto"/>
            </w:tcBorders>
            <w:shd w:val="clear" w:color="000000" w:fill="FFFFFF"/>
            <w:vAlign w:val="center"/>
            <w:hideMark/>
          </w:tcPr>
          <w:p w14:paraId="5526F17C" w14:textId="77777777" w:rsidR="00136DCD" w:rsidRPr="00136DCD" w:rsidRDefault="00136DCD" w:rsidP="00136DCD">
            <w:pPr>
              <w:spacing w:after="0" w:line="240" w:lineRule="auto"/>
              <w:jc w:val="center"/>
              <w:outlineLvl w:val="0"/>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36</w:t>
            </w:r>
          </w:p>
        </w:tc>
        <w:tc>
          <w:tcPr>
            <w:tcW w:w="1120" w:type="dxa"/>
            <w:tcBorders>
              <w:top w:val="nil"/>
              <w:left w:val="nil"/>
              <w:bottom w:val="single" w:sz="8" w:space="0" w:color="auto"/>
              <w:right w:val="single" w:sz="4" w:space="0" w:color="auto"/>
            </w:tcBorders>
            <w:shd w:val="clear" w:color="auto" w:fill="auto"/>
            <w:noWrap/>
            <w:hideMark/>
          </w:tcPr>
          <w:p w14:paraId="520B17FC" w14:textId="77777777" w:rsidR="00136DCD" w:rsidRPr="00136DCD" w:rsidRDefault="00136DCD" w:rsidP="00136DCD">
            <w:pPr>
              <w:spacing w:after="0" w:line="240" w:lineRule="auto"/>
              <w:outlineLvl w:val="0"/>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 xml:space="preserve">         30,000 </w:t>
            </w:r>
          </w:p>
        </w:tc>
        <w:tc>
          <w:tcPr>
            <w:tcW w:w="1120" w:type="dxa"/>
            <w:tcBorders>
              <w:top w:val="nil"/>
              <w:left w:val="nil"/>
              <w:bottom w:val="single" w:sz="8" w:space="0" w:color="auto"/>
              <w:right w:val="single" w:sz="4" w:space="0" w:color="auto"/>
            </w:tcBorders>
            <w:shd w:val="clear" w:color="000000" w:fill="FFFFFF"/>
            <w:noWrap/>
            <w:vAlign w:val="center"/>
            <w:hideMark/>
          </w:tcPr>
          <w:p w14:paraId="0EA3F4A5" w14:textId="77777777" w:rsidR="00136DCD" w:rsidRPr="00136DCD" w:rsidRDefault="00136DCD" w:rsidP="00136DCD">
            <w:pPr>
              <w:spacing w:after="0" w:line="240" w:lineRule="auto"/>
              <w:jc w:val="right"/>
              <w:outlineLvl w:val="0"/>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107</w:t>
            </w:r>
          </w:p>
        </w:tc>
        <w:tc>
          <w:tcPr>
            <w:tcW w:w="1120" w:type="dxa"/>
            <w:tcBorders>
              <w:top w:val="nil"/>
              <w:left w:val="nil"/>
              <w:bottom w:val="single" w:sz="8" w:space="0" w:color="auto"/>
              <w:right w:val="single" w:sz="4" w:space="0" w:color="auto"/>
            </w:tcBorders>
            <w:shd w:val="clear" w:color="000000" w:fill="FFFFFF"/>
            <w:noWrap/>
            <w:vAlign w:val="center"/>
            <w:hideMark/>
          </w:tcPr>
          <w:p w14:paraId="42ED061A" w14:textId="77777777" w:rsidR="00136DCD" w:rsidRPr="00136DCD" w:rsidRDefault="00136DCD" w:rsidP="00136DCD">
            <w:pPr>
              <w:spacing w:after="0" w:line="240" w:lineRule="auto"/>
              <w:jc w:val="right"/>
              <w:outlineLvl w:val="0"/>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1,080,000</w:t>
            </w:r>
          </w:p>
        </w:tc>
        <w:tc>
          <w:tcPr>
            <w:tcW w:w="1120" w:type="dxa"/>
            <w:tcBorders>
              <w:top w:val="nil"/>
              <w:left w:val="nil"/>
              <w:bottom w:val="single" w:sz="8" w:space="0" w:color="auto"/>
              <w:right w:val="single" w:sz="8" w:space="0" w:color="auto"/>
            </w:tcBorders>
            <w:shd w:val="clear" w:color="000000" w:fill="FFFFFF"/>
            <w:noWrap/>
            <w:vAlign w:val="bottom"/>
            <w:hideMark/>
          </w:tcPr>
          <w:p w14:paraId="1A0FFB13" w14:textId="77777777" w:rsidR="00136DCD" w:rsidRPr="00136DCD" w:rsidRDefault="00136DCD" w:rsidP="00136DCD">
            <w:pPr>
              <w:spacing w:after="0" w:line="240" w:lineRule="auto"/>
              <w:outlineLvl w:val="0"/>
              <w:rPr>
                <w:rFonts w:ascii="Arial" w:eastAsia="Times New Roman" w:hAnsi="Arial" w:cs="Arial"/>
                <w:color w:val="000000"/>
                <w:sz w:val="20"/>
                <w:szCs w:val="20"/>
                <w:lang w:val="en-PK" w:eastAsia="en-PK"/>
              </w:rPr>
            </w:pPr>
            <w:r w:rsidRPr="00136DCD">
              <w:rPr>
                <w:rFonts w:ascii="Arial" w:eastAsia="Times New Roman" w:hAnsi="Arial" w:cs="Arial"/>
                <w:color w:val="000000"/>
                <w:sz w:val="20"/>
                <w:szCs w:val="20"/>
                <w:lang w:val="en-PK" w:eastAsia="en-PK"/>
              </w:rPr>
              <w:t xml:space="preserve">        3,843 </w:t>
            </w:r>
          </w:p>
        </w:tc>
      </w:tr>
      <w:tr w:rsidR="00136DCD" w:rsidRPr="00136DCD" w14:paraId="3C502F3D" w14:textId="77777777" w:rsidTr="00136DCD">
        <w:trPr>
          <w:trHeight w:val="315"/>
        </w:trPr>
        <w:tc>
          <w:tcPr>
            <w:tcW w:w="760" w:type="dxa"/>
            <w:tcBorders>
              <w:top w:val="nil"/>
              <w:left w:val="single" w:sz="8" w:space="0" w:color="auto"/>
              <w:bottom w:val="single" w:sz="8" w:space="0" w:color="auto"/>
              <w:right w:val="nil"/>
            </w:tcBorders>
            <w:shd w:val="clear" w:color="000000" w:fill="8DB4E2"/>
            <w:vAlign w:val="bottom"/>
            <w:hideMark/>
          </w:tcPr>
          <w:p w14:paraId="4797DC12" w14:textId="77777777" w:rsidR="00136DCD" w:rsidRPr="00136DCD" w:rsidRDefault="00136DCD" w:rsidP="00136DCD">
            <w:pPr>
              <w:spacing w:after="0" w:line="240" w:lineRule="auto"/>
              <w:jc w:val="center"/>
              <w:rPr>
                <w:rFonts w:ascii="Calibri" w:eastAsia="Times New Roman" w:hAnsi="Calibri" w:cs="Calibri"/>
                <w:lang w:val="en-PK" w:eastAsia="en-PK"/>
              </w:rPr>
            </w:pPr>
            <w:r w:rsidRPr="00136DCD">
              <w:rPr>
                <w:rFonts w:ascii="Calibri" w:eastAsia="Times New Roman" w:hAnsi="Calibri" w:cs="Calibri"/>
                <w:lang w:val="en-PK" w:eastAsia="en-PK"/>
              </w:rPr>
              <w:t> </w:t>
            </w:r>
          </w:p>
        </w:tc>
        <w:tc>
          <w:tcPr>
            <w:tcW w:w="4380" w:type="dxa"/>
            <w:tcBorders>
              <w:top w:val="nil"/>
              <w:left w:val="single" w:sz="8" w:space="0" w:color="auto"/>
              <w:bottom w:val="single" w:sz="8" w:space="0" w:color="auto"/>
              <w:right w:val="nil"/>
            </w:tcBorders>
            <w:shd w:val="clear" w:color="000000" w:fill="8DB4E2"/>
            <w:vAlign w:val="bottom"/>
            <w:hideMark/>
          </w:tcPr>
          <w:p w14:paraId="27E28B69" w14:textId="77777777" w:rsidR="00136DCD" w:rsidRPr="00136DCD" w:rsidRDefault="00136DCD" w:rsidP="00136DCD">
            <w:pPr>
              <w:spacing w:after="0" w:line="240" w:lineRule="auto"/>
              <w:rPr>
                <w:rFonts w:ascii="Calibri" w:eastAsia="Times New Roman" w:hAnsi="Calibri" w:cs="Calibri"/>
                <w:b/>
                <w:bCs/>
                <w:lang w:val="en-PK" w:eastAsia="en-PK"/>
              </w:rPr>
            </w:pPr>
            <w:r w:rsidRPr="00136DCD">
              <w:rPr>
                <w:rFonts w:ascii="Calibri" w:eastAsia="Times New Roman" w:hAnsi="Calibri" w:cs="Calibri"/>
                <w:b/>
                <w:bCs/>
                <w:lang w:val="en-PK" w:eastAsia="en-PK"/>
              </w:rPr>
              <w:t>GRAND TOTAL</w:t>
            </w:r>
          </w:p>
        </w:tc>
        <w:tc>
          <w:tcPr>
            <w:tcW w:w="1220" w:type="dxa"/>
            <w:tcBorders>
              <w:top w:val="nil"/>
              <w:left w:val="single" w:sz="8" w:space="0" w:color="auto"/>
              <w:bottom w:val="single" w:sz="8" w:space="0" w:color="auto"/>
              <w:right w:val="single" w:sz="8" w:space="0" w:color="auto"/>
            </w:tcBorders>
            <w:shd w:val="clear" w:color="000000" w:fill="8DB4E2"/>
            <w:noWrap/>
            <w:vAlign w:val="center"/>
            <w:hideMark/>
          </w:tcPr>
          <w:p w14:paraId="390B1210"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 </w:t>
            </w:r>
          </w:p>
        </w:tc>
        <w:tc>
          <w:tcPr>
            <w:tcW w:w="1080" w:type="dxa"/>
            <w:tcBorders>
              <w:top w:val="nil"/>
              <w:left w:val="nil"/>
              <w:bottom w:val="single" w:sz="8" w:space="0" w:color="auto"/>
              <w:right w:val="single" w:sz="8" w:space="0" w:color="auto"/>
            </w:tcBorders>
            <w:shd w:val="clear" w:color="000000" w:fill="8DB4E2"/>
            <w:noWrap/>
            <w:vAlign w:val="center"/>
            <w:hideMark/>
          </w:tcPr>
          <w:p w14:paraId="78C0BE42" w14:textId="77777777" w:rsidR="00136DCD" w:rsidRPr="00136DCD" w:rsidRDefault="00136DCD" w:rsidP="00136DCD">
            <w:pPr>
              <w:spacing w:after="0" w:line="240" w:lineRule="auto"/>
              <w:jc w:val="center"/>
              <w:rPr>
                <w:rFonts w:ascii="Calibri" w:eastAsia="Times New Roman" w:hAnsi="Calibri" w:cs="Calibri"/>
                <w:color w:val="000000"/>
                <w:lang w:val="en-PK" w:eastAsia="en-PK"/>
              </w:rPr>
            </w:pPr>
            <w:r w:rsidRPr="00136DCD">
              <w:rPr>
                <w:rFonts w:ascii="Calibri" w:eastAsia="Times New Roman" w:hAnsi="Calibri" w:cs="Calibri"/>
                <w:color w:val="000000"/>
                <w:lang w:val="en-PK" w:eastAsia="en-PK"/>
              </w:rPr>
              <w:t> </w:t>
            </w:r>
          </w:p>
        </w:tc>
        <w:tc>
          <w:tcPr>
            <w:tcW w:w="1120" w:type="dxa"/>
            <w:tcBorders>
              <w:top w:val="nil"/>
              <w:left w:val="nil"/>
              <w:bottom w:val="single" w:sz="8" w:space="0" w:color="auto"/>
              <w:right w:val="single" w:sz="8" w:space="0" w:color="auto"/>
            </w:tcBorders>
            <w:shd w:val="clear" w:color="000000" w:fill="8DB4E2"/>
            <w:noWrap/>
            <w:vAlign w:val="center"/>
            <w:hideMark/>
          </w:tcPr>
          <w:p w14:paraId="154FF100" w14:textId="77777777" w:rsidR="00136DCD" w:rsidRPr="00136DCD" w:rsidRDefault="00136DCD" w:rsidP="00136DCD">
            <w:pPr>
              <w:spacing w:after="0" w:line="240" w:lineRule="auto"/>
              <w:jc w:val="right"/>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270,000</w:t>
            </w:r>
          </w:p>
        </w:tc>
        <w:tc>
          <w:tcPr>
            <w:tcW w:w="1120" w:type="dxa"/>
            <w:tcBorders>
              <w:top w:val="nil"/>
              <w:left w:val="single" w:sz="8" w:space="0" w:color="auto"/>
              <w:bottom w:val="single" w:sz="8" w:space="0" w:color="auto"/>
              <w:right w:val="single" w:sz="8" w:space="0" w:color="auto"/>
            </w:tcBorders>
            <w:shd w:val="clear" w:color="000000" w:fill="8DB4E2"/>
            <w:noWrap/>
            <w:vAlign w:val="center"/>
            <w:hideMark/>
          </w:tcPr>
          <w:p w14:paraId="36DD4CC4" w14:textId="77777777" w:rsidR="00136DCD" w:rsidRPr="00136DCD" w:rsidRDefault="00136DCD" w:rsidP="00136DCD">
            <w:pPr>
              <w:spacing w:after="0" w:line="240" w:lineRule="auto"/>
              <w:jc w:val="right"/>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1,459</w:t>
            </w:r>
          </w:p>
        </w:tc>
        <w:tc>
          <w:tcPr>
            <w:tcW w:w="1120" w:type="dxa"/>
            <w:tcBorders>
              <w:top w:val="nil"/>
              <w:left w:val="nil"/>
              <w:bottom w:val="single" w:sz="8" w:space="0" w:color="auto"/>
              <w:right w:val="single" w:sz="8" w:space="0" w:color="auto"/>
            </w:tcBorders>
            <w:shd w:val="clear" w:color="000000" w:fill="8DB4E2"/>
            <w:noWrap/>
            <w:vAlign w:val="center"/>
            <w:hideMark/>
          </w:tcPr>
          <w:p w14:paraId="62D6C4C8" w14:textId="77777777" w:rsidR="00136DCD" w:rsidRPr="00136DCD" w:rsidRDefault="00136DCD" w:rsidP="00136DCD">
            <w:pPr>
              <w:spacing w:after="0" w:line="240" w:lineRule="auto"/>
              <w:jc w:val="right"/>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15,480,000</w:t>
            </w:r>
          </w:p>
        </w:tc>
        <w:tc>
          <w:tcPr>
            <w:tcW w:w="1120" w:type="dxa"/>
            <w:tcBorders>
              <w:top w:val="nil"/>
              <w:left w:val="nil"/>
              <w:bottom w:val="single" w:sz="8" w:space="0" w:color="auto"/>
              <w:right w:val="single" w:sz="8" w:space="0" w:color="auto"/>
            </w:tcBorders>
            <w:shd w:val="clear" w:color="000000" w:fill="8DB4E2"/>
            <w:noWrap/>
            <w:vAlign w:val="center"/>
            <w:hideMark/>
          </w:tcPr>
          <w:p w14:paraId="644814BB" w14:textId="77777777" w:rsidR="00136DCD" w:rsidRPr="00136DCD" w:rsidRDefault="00136DCD" w:rsidP="00136DCD">
            <w:pPr>
              <w:spacing w:after="0" w:line="240" w:lineRule="auto"/>
              <w:jc w:val="right"/>
              <w:rPr>
                <w:rFonts w:ascii="Calibri" w:eastAsia="Times New Roman" w:hAnsi="Calibri" w:cs="Calibri"/>
                <w:b/>
                <w:bCs/>
                <w:color w:val="000000"/>
                <w:lang w:val="en-PK" w:eastAsia="en-PK"/>
              </w:rPr>
            </w:pPr>
            <w:r w:rsidRPr="00136DCD">
              <w:rPr>
                <w:rFonts w:ascii="Calibri" w:eastAsia="Times New Roman" w:hAnsi="Calibri" w:cs="Calibri"/>
                <w:b/>
                <w:bCs/>
                <w:color w:val="000000"/>
                <w:lang w:val="en-PK" w:eastAsia="en-PK"/>
              </w:rPr>
              <w:t>55,089</w:t>
            </w:r>
          </w:p>
        </w:tc>
      </w:tr>
    </w:tbl>
    <w:p w14:paraId="061595E0" w14:textId="60042CB0" w:rsidR="003C5EBB" w:rsidRPr="00F4467C" w:rsidRDefault="003C5EBB" w:rsidP="00461314">
      <w:pPr>
        <w:tabs>
          <w:tab w:val="center" w:pos="4513"/>
        </w:tabs>
        <w:rPr>
          <w:b/>
          <w:bCs/>
          <w:sz w:val="20"/>
          <w:szCs w:val="20"/>
        </w:rPr>
      </w:pPr>
    </w:p>
    <w:sectPr w:rsidR="003C5EBB" w:rsidRPr="00F4467C" w:rsidSect="00FB57C9">
      <w:pgSz w:w="16838" w:h="11906" w:orient="landscape"/>
      <w:pgMar w:top="1440" w:right="1296" w:bottom="1440" w:left="1440" w:header="706" w:footer="706"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42E2D" w14:textId="77777777" w:rsidR="00127703" w:rsidRDefault="00127703" w:rsidP="00875315">
      <w:pPr>
        <w:spacing w:after="0" w:line="240" w:lineRule="auto"/>
      </w:pPr>
      <w:r>
        <w:separator/>
      </w:r>
    </w:p>
  </w:endnote>
  <w:endnote w:type="continuationSeparator" w:id="0">
    <w:p w14:paraId="5FFA4259" w14:textId="77777777" w:rsidR="00127703" w:rsidRDefault="00127703" w:rsidP="0087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9849863"/>
      <w:docPartObj>
        <w:docPartGallery w:val="Page Numbers (Bottom of Page)"/>
        <w:docPartUnique/>
      </w:docPartObj>
    </w:sdtPr>
    <w:sdtEndPr/>
    <w:sdtContent>
      <w:sdt>
        <w:sdtPr>
          <w:id w:val="1728636285"/>
          <w:docPartObj>
            <w:docPartGallery w:val="Page Numbers (Top of Page)"/>
            <w:docPartUnique/>
          </w:docPartObj>
        </w:sdtPr>
        <w:sdtEndPr/>
        <w:sdtContent>
          <w:p w14:paraId="4A6F038B" w14:textId="77777777" w:rsidR="00875315" w:rsidRDefault="008753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1FE7D29A" w14:textId="77777777" w:rsidR="00875315" w:rsidRDefault="00875315">
    <w:pPr>
      <w:pStyle w:val="Footer"/>
    </w:pPr>
  </w:p>
  <w:p w14:paraId="1FC0A4AB" w14:textId="77777777" w:rsidR="00875315" w:rsidRDefault="008753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4371A" w14:textId="77777777" w:rsidR="00127703" w:rsidRDefault="00127703" w:rsidP="00875315">
      <w:pPr>
        <w:spacing w:after="0" w:line="240" w:lineRule="auto"/>
      </w:pPr>
      <w:r>
        <w:separator/>
      </w:r>
    </w:p>
  </w:footnote>
  <w:footnote w:type="continuationSeparator" w:id="0">
    <w:p w14:paraId="67C02144" w14:textId="77777777" w:rsidR="00127703" w:rsidRDefault="00127703" w:rsidP="00875315">
      <w:pPr>
        <w:spacing w:after="0" w:line="240" w:lineRule="auto"/>
      </w:pPr>
      <w:r>
        <w:continuationSeparator/>
      </w:r>
    </w:p>
  </w:footnote>
  <w:footnote w:id="1">
    <w:p w14:paraId="1D817CFE" w14:textId="77777777" w:rsidR="00535C96" w:rsidRDefault="00535C96" w:rsidP="00C55901">
      <w:pPr>
        <w:pStyle w:val="FootnoteText"/>
        <w:ind w:left="-360"/>
      </w:pPr>
      <w:r>
        <w:rPr>
          <w:rStyle w:val="FootnoteReference"/>
        </w:rPr>
        <w:footnoteRef/>
      </w:r>
      <w:r>
        <w:t xml:space="preserve"> Pakistan Non-Formal Education, Annual Statistical Report 2020-2021; </w:t>
      </w:r>
      <w:r w:rsidRPr="002E6D0F">
        <w:t>file:///D:/Weaving%20People%20to%20Grow/Thematic%20Areas/Education/Dropout%20children/Pakistan%20Non%20Formal%20Education%20Statistics%202020-21.pdf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9476F" w14:textId="23570CF8" w:rsidR="00875315" w:rsidRDefault="00EA0D85" w:rsidP="00C026A7">
    <w:pPr>
      <w:pStyle w:val="Header"/>
      <w:jc w:val="center"/>
      <w:rPr>
        <w:b/>
        <w:bCs/>
        <w:sz w:val="28"/>
        <w:szCs w:val="28"/>
      </w:rPr>
    </w:pPr>
    <w:r>
      <w:rPr>
        <w:noProof/>
      </w:rPr>
      <w:drawing>
        <wp:inline distT="0" distB="0" distL="0" distR="0" wp14:anchorId="0746C3E6" wp14:editId="1CE7DAD2">
          <wp:extent cx="628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884D94"/>
    <w:multiLevelType w:val="multilevel"/>
    <w:tmpl w:val="18F4BD3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2sDS1sLQ0MTc2MLBQ0lEKTi0uzszPAykwNqgFAMOiBvktAAAA"/>
  </w:docVars>
  <w:rsids>
    <w:rsidRoot w:val="00C46B15"/>
    <w:rsid w:val="000026DA"/>
    <w:rsid w:val="00042EE3"/>
    <w:rsid w:val="000537E5"/>
    <w:rsid w:val="000558B4"/>
    <w:rsid w:val="000669E7"/>
    <w:rsid w:val="0007187B"/>
    <w:rsid w:val="00077C2F"/>
    <w:rsid w:val="000C0A35"/>
    <w:rsid w:val="000C3094"/>
    <w:rsid w:val="000C53A1"/>
    <w:rsid w:val="000C6387"/>
    <w:rsid w:val="000E6CDA"/>
    <w:rsid w:val="000E7085"/>
    <w:rsid w:val="001043BF"/>
    <w:rsid w:val="00112955"/>
    <w:rsid w:val="0011297C"/>
    <w:rsid w:val="00116DC6"/>
    <w:rsid w:val="00127703"/>
    <w:rsid w:val="00136DCD"/>
    <w:rsid w:val="00153860"/>
    <w:rsid w:val="00176676"/>
    <w:rsid w:val="00176C1D"/>
    <w:rsid w:val="00197C79"/>
    <w:rsid w:val="001A29A4"/>
    <w:rsid w:val="001C449B"/>
    <w:rsid w:val="001D643C"/>
    <w:rsid w:val="001D6E15"/>
    <w:rsid w:val="001D7A7D"/>
    <w:rsid w:val="00215977"/>
    <w:rsid w:val="00234E3C"/>
    <w:rsid w:val="00241DD3"/>
    <w:rsid w:val="00242DF3"/>
    <w:rsid w:val="002616E9"/>
    <w:rsid w:val="00265129"/>
    <w:rsid w:val="00266641"/>
    <w:rsid w:val="00271FBE"/>
    <w:rsid w:val="00272C14"/>
    <w:rsid w:val="00275C65"/>
    <w:rsid w:val="0028618E"/>
    <w:rsid w:val="00287033"/>
    <w:rsid w:val="002A1C95"/>
    <w:rsid w:val="002A6A94"/>
    <w:rsid w:val="002C4CC0"/>
    <w:rsid w:val="002C6024"/>
    <w:rsid w:val="002D1A47"/>
    <w:rsid w:val="002D6524"/>
    <w:rsid w:val="002E58AD"/>
    <w:rsid w:val="002E6B8C"/>
    <w:rsid w:val="002E6D0F"/>
    <w:rsid w:val="00321ED2"/>
    <w:rsid w:val="00323E12"/>
    <w:rsid w:val="00344866"/>
    <w:rsid w:val="00361FA4"/>
    <w:rsid w:val="003650BC"/>
    <w:rsid w:val="00377F44"/>
    <w:rsid w:val="003A709E"/>
    <w:rsid w:val="003B072D"/>
    <w:rsid w:val="003B2AD8"/>
    <w:rsid w:val="003C4126"/>
    <w:rsid w:val="003C5EBB"/>
    <w:rsid w:val="003F453F"/>
    <w:rsid w:val="0042334A"/>
    <w:rsid w:val="00423DB7"/>
    <w:rsid w:val="00430AF3"/>
    <w:rsid w:val="004332D1"/>
    <w:rsid w:val="00447E71"/>
    <w:rsid w:val="00461314"/>
    <w:rsid w:val="0047561E"/>
    <w:rsid w:val="004859C0"/>
    <w:rsid w:val="00486166"/>
    <w:rsid w:val="00490310"/>
    <w:rsid w:val="004A6527"/>
    <w:rsid w:val="004B5EC3"/>
    <w:rsid w:val="00531F74"/>
    <w:rsid w:val="00532F69"/>
    <w:rsid w:val="00533099"/>
    <w:rsid w:val="00535C96"/>
    <w:rsid w:val="005A5285"/>
    <w:rsid w:val="005B28A5"/>
    <w:rsid w:val="005B4A9F"/>
    <w:rsid w:val="005D3566"/>
    <w:rsid w:val="005D42E8"/>
    <w:rsid w:val="005F099A"/>
    <w:rsid w:val="006022E7"/>
    <w:rsid w:val="00621395"/>
    <w:rsid w:val="00635C99"/>
    <w:rsid w:val="006557DD"/>
    <w:rsid w:val="0066127F"/>
    <w:rsid w:val="0066393E"/>
    <w:rsid w:val="00682CAC"/>
    <w:rsid w:val="006913A6"/>
    <w:rsid w:val="006A1550"/>
    <w:rsid w:val="006B37D7"/>
    <w:rsid w:val="006D0E1F"/>
    <w:rsid w:val="006E6367"/>
    <w:rsid w:val="006F154D"/>
    <w:rsid w:val="00744D84"/>
    <w:rsid w:val="00750A00"/>
    <w:rsid w:val="00773E07"/>
    <w:rsid w:val="00776812"/>
    <w:rsid w:val="007877D7"/>
    <w:rsid w:val="00790104"/>
    <w:rsid w:val="00790F96"/>
    <w:rsid w:val="007A6B1E"/>
    <w:rsid w:val="007B4169"/>
    <w:rsid w:val="007D6FC0"/>
    <w:rsid w:val="007F371C"/>
    <w:rsid w:val="007F5F29"/>
    <w:rsid w:val="00804B28"/>
    <w:rsid w:val="0080785C"/>
    <w:rsid w:val="00816642"/>
    <w:rsid w:val="008231F4"/>
    <w:rsid w:val="008301FB"/>
    <w:rsid w:val="00832440"/>
    <w:rsid w:val="00836BE1"/>
    <w:rsid w:val="00840267"/>
    <w:rsid w:val="00843BDB"/>
    <w:rsid w:val="00867809"/>
    <w:rsid w:val="00870E2D"/>
    <w:rsid w:val="00875315"/>
    <w:rsid w:val="00876ACA"/>
    <w:rsid w:val="00881182"/>
    <w:rsid w:val="00882643"/>
    <w:rsid w:val="00896A1A"/>
    <w:rsid w:val="008A098B"/>
    <w:rsid w:val="008A3B40"/>
    <w:rsid w:val="008B0C00"/>
    <w:rsid w:val="008B25E4"/>
    <w:rsid w:val="008B7F45"/>
    <w:rsid w:val="008D3CCC"/>
    <w:rsid w:val="008D4C2D"/>
    <w:rsid w:val="009011F7"/>
    <w:rsid w:val="00912A49"/>
    <w:rsid w:val="0091476F"/>
    <w:rsid w:val="009163CC"/>
    <w:rsid w:val="009220D5"/>
    <w:rsid w:val="00926A38"/>
    <w:rsid w:val="00961F62"/>
    <w:rsid w:val="009737F8"/>
    <w:rsid w:val="00985CE7"/>
    <w:rsid w:val="009C3B92"/>
    <w:rsid w:val="009F4320"/>
    <w:rsid w:val="00A00DC1"/>
    <w:rsid w:val="00A12257"/>
    <w:rsid w:val="00A3716E"/>
    <w:rsid w:val="00A572C9"/>
    <w:rsid w:val="00A626CD"/>
    <w:rsid w:val="00A648CA"/>
    <w:rsid w:val="00A67E3F"/>
    <w:rsid w:val="00AA1B3E"/>
    <w:rsid w:val="00AA2ADB"/>
    <w:rsid w:val="00AB14AE"/>
    <w:rsid w:val="00AB78EC"/>
    <w:rsid w:val="00AD43EA"/>
    <w:rsid w:val="00AF0957"/>
    <w:rsid w:val="00AF1490"/>
    <w:rsid w:val="00B12AD1"/>
    <w:rsid w:val="00B15897"/>
    <w:rsid w:val="00B33ACF"/>
    <w:rsid w:val="00B75E89"/>
    <w:rsid w:val="00B906BE"/>
    <w:rsid w:val="00BA5A7D"/>
    <w:rsid w:val="00BD7A79"/>
    <w:rsid w:val="00BF32BA"/>
    <w:rsid w:val="00BF6C5B"/>
    <w:rsid w:val="00C10D34"/>
    <w:rsid w:val="00C17DA0"/>
    <w:rsid w:val="00C450C9"/>
    <w:rsid w:val="00C46B15"/>
    <w:rsid w:val="00C55901"/>
    <w:rsid w:val="00C55D4E"/>
    <w:rsid w:val="00C66158"/>
    <w:rsid w:val="00C67947"/>
    <w:rsid w:val="00C70077"/>
    <w:rsid w:val="00C95FD6"/>
    <w:rsid w:val="00CA53BA"/>
    <w:rsid w:val="00CB0B1D"/>
    <w:rsid w:val="00CB3629"/>
    <w:rsid w:val="00CC11BD"/>
    <w:rsid w:val="00CC1C0C"/>
    <w:rsid w:val="00CD700E"/>
    <w:rsid w:val="00CE6511"/>
    <w:rsid w:val="00D20980"/>
    <w:rsid w:val="00D22862"/>
    <w:rsid w:val="00D32BCE"/>
    <w:rsid w:val="00D37BC9"/>
    <w:rsid w:val="00D43092"/>
    <w:rsid w:val="00D44820"/>
    <w:rsid w:val="00D5651C"/>
    <w:rsid w:val="00D71F29"/>
    <w:rsid w:val="00D9148D"/>
    <w:rsid w:val="00D94467"/>
    <w:rsid w:val="00D955F6"/>
    <w:rsid w:val="00D95704"/>
    <w:rsid w:val="00DA066C"/>
    <w:rsid w:val="00DA1771"/>
    <w:rsid w:val="00DB09E1"/>
    <w:rsid w:val="00DE2BC2"/>
    <w:rsid w:val="00DF1843"/>
    <w:rsid w:val="00DF4814"/>
    <w:rsid w:val="00E04FA1"/>
    <w:rsid w:val="00E22AA3"/>
    <w:rsid w:val="00E24EEE"/>
    <w:rsid w:val="00E5156C"/>
    <w:rsid w:val="00E73160"/>
    <w:rsid w:val="00E73DCB"/>
    <w:rsid w:val="00E82FA5"/>
    <w:rsid w:val="00E87A53"/>
    <w:rsid w:val="00EA0D85"/>
    <w:rsid w:val="00EA0E7A"/>
    <w:rsid w:val="00EA2110"/>
    <w:rsid w:val="00EA2D0A"/>
    <w:rsid w:val="00EB4D46"/>
    <w:rsid w:val="00EC1AE7"/>
    <w:rsid w:val="00EC6463"/>
    <w:rsid w:val="00F01E4E"/>
    <w:rsid w:val="00F27878"/>
    <w:rsid w:val="00F37A7D"/>
    <w:rsid w:val="00F4467C"/>
    <w:rsid w:val="00F4655C"/>
    <w:rsid w:val="00F66476"/>
    <w:rsid w:val="00F73AA9"/>
    <w:rsid w:val="00F8156C"/>
    <w:rsid w:val="00F8507B"/>
    <w:rsid w:val="00FB4057"/>
    <w:rsid w:val="00FB57C9"/>
    <w:rsid w:val="00FC7C91"/>
    <w:rsid w:val="00FE629B"/>
    <w:rsid w:val="00FF5091"/>
    <w:rsid w:val="00FF7C06"/>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E6B3F"/>
  <w15:chartTrackingRefBased/>
  <w15:docId w15:val="{9D7CFD80-D5C5-4C73-80EC-A710F153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3B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53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5315"/>
    <w:rPr>
      <w:b/>
      <w:bCs/>
    </w:rPr>
  </w:style>
  <w:style w:type="paragraph" w:styleId="Header">
    <w:name w:val="header"/>
    <w:basedOn w:val="Normal"/>
    <w:link w:val="HeaderChar"/>
    <w:uiPriority w:val="99"/>
    <w:unhideWhenUsed/>
    <w:rsid w:val="00875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315"/>
    <w:rPr>
      <w:lang w:val="en-US"/>
    </w:rPr>
  </w:style>
  <w:style w:type="paragraph" w:styleId="Footer">
    <w:name w:val="footer"/>
    <w:basedOn w:val="Normal"/>
    <w:link w:val="FooterChar"/>
    <w:uiPriority w:val="99"/>
    <w:unhideWhenUsed/>
    <w:rsid w:val="00875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315"/>
    <w:rPr>
      <w:lang w:val="en-US"/>
    </w:rPr>
  </w:style>
  <w:style w:type="paragraph" w:styleId="FootnoteText">
    <w:name w:val="footnote text"/>
    <w:basedOn w:val="Normal"/>
    <w:link w:val="FootnoteTextChar"/>
    <w:uiPriority w:val="99"/>
    <w:semiHidden/>
    <w:unhideWhenUsed/>
    <w:rsid w:val="008753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5315"/>
    <w:rPr>
      <w:sz w:val="20"/>
      <w:szCs w:val="20"/>
      <w:lang w:val="en-US"/>
    </w:rPr>
  </w:style>
  <w:style w:type="character" w:styleId="FootnoteReference">
    <w:name w:val="footnote reference"/>
    <w:basedOn w:val="DefaultParagraphFont"/>
    <w:uiPriority w:val="99"/>
    <w:semiHidden/>
    <w:unhideWhenUsed/>
    <w:rsid w:val="00875315"/>
    <w:rPr>
      <w:vertAlign w:val="superscript"/>
    </w:rPr>
  </w:style>
  <w:style w:type="paragraph" w:styleId="BalloonText">
    <w:name w:val="Balloon Text"/>
    <w:basedOn w:val="Normal"/>
    <w:link w:val="BalloonTextChar"/>
    <w:uiPriority w:val="99"/>
    <w:semiHidden/>
    <w:unhideWhenUsed/>
    <w:rsid w:val="009F4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320"/>
    <w:rPr>
      <w:rFonts w:ascii="Segoe UI" w:hAnsi="Segoe UI" w:cs="Segoe UI"/>
      <w:sz w:val="18"/>
      <w:szCs w:val="18"/>
      <w:lang w:val="en-US"/>
    </w:rPr>
  </w:style>
  <w:style w:type="table" w:styleId="TableGrid">
    <w:name w:val="Table Grid"/>
    <w:basedOn w:val="TableNormal"/>
    <w:uiPriority w:val="39"/>
    <w:rsid w:val="0048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83145">
      <w:bodyDiv w:val="1"/>
      <w:marLeft w:val="0"/>
      <w:marRight w:val="0"/>
      <w:marTop w:val="0"/>
      <w:marBottom w:val="0"/>
      <w:divBdr>
        <w:top w:val="none" w:sz="0" w:space="0" w:color="auto"/>
        <w:left w:val="none" w:sz="0" w:space="0" w:color="auto"/>
        <w:bottom w:val="none" w:sz="0" w:space="0" w:color="auto"/>
        <w:right w:val="none" w:sz="0" w:space="0" w:color="auto"/>
      </w:divBdr>
    </w:div>
    <w:div w:id="110906538">
      <w:bodyDiv w:val="1"/>
      <w:marLeft w:val="0"/>
      <w:marRight w:val="0"/>
      <w:marTop w:val="0"/>
      <w:marBottom w:val="0"/>
      <w:divBdr>
        <w:top w:val="none" w:sz="0" w:space="0" w:color="auto"/>
        <w:left w:val="none" w:sz="0" w:space="0" w:color="auto"/>
        <w:bottom w:val="none" w:sz="0" w:space="0" w:color="auto"/>
        <w:right w:val="none" w:sz="0" w:space="0" w:color="auto"/>
      </w:divBdr>
    </w:div>
    <w:div w:id="150800119">
      <w:bodyDiv w:val="1"/>
      <w:marLeft w:val="0"/>
      <w:marRight w:val="0"/>
      <w:marTop w:val="0"/>
      <w:marBottom w:val="0"/>
      <w:divBdr>
        <w:top w:val="none" w:sz="0" w:space="0" w:color="auto"/>
        <w:left w:val="none" w:sz="0" w:space="0" w:color="auto"/>
        <w:bottom w:val="none" w:sz="0" w:space="0" w:color="auto"/>
        <w:right w:val="none" w:sz="0" w:space="0" w:color="auto"/>
      </w:divBdr>
    </w:div>
    <w:div w:id="153838468">
      <w:bodyDiv w:val="1"/>
      <w:marLeft w:val="0"/>
      <w:marRight w:val="0"/>
      <w:marTop w:val="0"/>
      <w:marBottom w:val="0"/>
      <w:divBdr>
        <w:top w:val="none" w:sz="0" w:space="0" w:color="auto"/>
        <w:left w:val="none" w:sz="0" w:space="0" w:color="auto"/>
        <w:bottom w:val="none" w:sz="0" w:space="0" w:color="auto"/>
        <w:right w:val="none" w:sz="0" w:space="0" w:color="auto"/>
      </w:divBdr>
    </w:div>
    <w:div w:id="222060980">
      <w:bodyDiv w:val="1"/>
      <w:marLeft w:val="0"/>
      <w:marRight w:val="0"/>
      <w:marTop w:val="0"/>
      <w:marBottom w:val="0"/>
      <w:divBdr>
        <w:top w:val="none" w:sz="0" w:space="0" w:color="auto"/>
        <w:left w:val="none" w:sz="0" w:space="0" w:color="auto"/>
        <w:bottom w:val="none" w:sz="0" w:space="0" w:color="auto"/>
        <w:right w:val="none" w:sz="0" w:space="0" w:color="auto"/>
      </w:divBdr>
    </w:div>
    <w:div w:id="256333298">
      <w:bodyDiv w:val="1"/>
      <w:marLeft w:val="0"/>
      <w:marRight w:val="0"/>
      <w:marTop w:val="0"/>
      <w:marBottom w:val="0"/>
      <w:divBdr>
        <w:top w:val="none" w:sz="0" w:space="0" w:color="auto"/>
        <w:left w:val="none" w:sz="0" w:space="0" w:color="auto"/>
        <w:bottom w:val="none" w:sz="0" w:space="0" w:color="auto"/>
        <w:right w:val="none" w:sz="0" w:space="0" w:color="auto"/>
      </w:divBdr>
    </w:div>
    <w:div w:id="353967853">
      <w:bodyDiv w:val="1"/>
      <w:marLeft w:val="0"/>
      <w:marRight w:val="0"/>
      <w:marTop w:val="0"/>
      <w:marBottom w:val="0"/>
      <w:divBdr>
        <w:top w:val="none" w:sz="0" w:space="0" w:color="auto"/>
        <w:left w:val="none" w:sz="0" w:space="0" w:color="auto"/>
        <w:bottom w:val="none" w:sz="0" w:space="0" w:color="auto"/>
        <w:right w:val="none" w:sz="0" w:space="0" w:color="auto"/>
      </w:divBdr>
    </w:div>
    <w:div w:id="377314956">
      <w:bodyDiv w:val="1"/>
      <w:marLeft w:val="0"/>
      <w:marRight w:val="0"/>
      <w:marTop w:val="0"/>
      <w:marBottom w:val="0"/>
      <w:divBdr>
        <w:top w:val="none" w:sz="0" w:space="0" w:color="auto"/>
        <w:left w:val="none" w:sz="0" w:space="0" w:color="auto"/>
        <w:bottom w:val="none" w:sz="0" w:space="0" w:color="auto"/>
        <w:right w:val="none" w:sz="0" w:space="0" w:color="auto"/>
      </w:divBdr>
    </w:div>
    <w:div w:id="446657324">
      <w:bodyDiv w:val="1"/>
      <w:marLeft w:val="0"/>
      <w:marRight w:val="0"/>
      <w:marTop w:val="0"/>
      <w:marBottom w:val="0"/>
      <w:divBdr>
        <w:top w:val="none" w:sz="0" w:space="0" w:color="auto"/>
        <w:left w:val="none" w:sz="0" w:space="0" w:color="auto"/>
        <w:bottom w:val="none" w:sz="0" w:space="0" w:color="auto"/>
        <w:right w:val="none" w:sz="0" w:space="0" w:color="auto"/>
      </w:divBdr>
    </w:div>
    <w:div w:id="587615899">
      <w:bodyDiv w:val="1"/>
      <w:marLeft w:val="0"/>
      <w:marRight w:val="0"/>
      <w:marTop w:val="0"/>
      <w:marBottom w:val="0"/>
      <w:divBdr>
        <w:top w:val="none" w:sz="0" w:space="0" w:color="auto"/>
        <w:left w:val="none" w:sz="0" w:space="0" w:color="auto"/>
        <w:bottom w:val="none" w:sz="0" w:space="0" w:color="auto"/>
        <w:right w:val="none" w:sz="0" w:space="0" w:color="auto"/>
      </w:divBdr>
    </w:div>
    <w:div w:id="598804523">
      <w:bodyDiv w:val="1"/>
      <w:marLeft w:val="0"/>
      <w:marRight w:val="0"/>
      <w:marTop w:val="0"/>
      <w:marBottom w:val="0"/>
      <w:divBdr>
        <w:top w:val="none" w:sz="0" w:space="0" w:color="auto"/>
        <w:left w:val="none" w:sz="0" w:space="0" w:color="auto"/>
        <w:bottom w:val="none" w:sz="0" w:space="0" w:color="auto"/>
        <w:right w:val="none" w:sz="0" w:space="0" w:color="auto"/>
      </w:divBdr>
    </w:div>
    <w:div w:id="638195388">
      <w:bodyDiv w:val="1"/>
      <w:marLeft w:val="0"/>
      <w:marRight w:val="0"/>
      <w:marTop w:val="0"/>
      <w:marBottom w:val="0"/>
      <w:divBdr>
        <w:top w:val="none" w:sz="0" w:space="0" w:color="auto"/>
        <w:left w:val="none" w:sz="0" w:space="0" w:color="auto"/>
        <w:bottom w:val="none" w:sz="0" w:space="0" w:color="auto"/>
        <w:right w:val="none" w:sz="0" w:space="0" w:color="auto"/>
      </w:divBdr>
    </w:div>
    <w:div w:id="675500569">
      <w:bodyDiv w:val="1"/>
      <w:marLeft w:val="0"/>
      <w:marRight w:val="0"/>
      <w:marTop w:val="0"/>
      <w:marBottom w:val="0"/>
      <w:divBdr>
        <w:top w:val="none" w:sz="0" w:space="0" w:color="auto"/>
        <w:left w:val="none" w:sz="0" w:space="0" w:color="auto"/>
        <w:bottom w:val="none" w:sz="0" w:space="0" w:color="auto"/>
        <w:right w:val="none" w:sz="0" w:space="0" w:color="auto"/>
      </w:divBdr>
    </w:div>
    <w:div w:id="678389377">
      <w:bodyDiv w:val="1"/>
      <w:marLeft w:val="0"/>
      <w:marRight w:val="0"/>
      <w:marTop w:val="0"/>
      <w:marBottom w:val="0"/>
      <w:divBdr>
        <w:top w:val="none" w:sz="0" w:space="0" w:color="auto"/>
        <w:left w:val="none" w:sz="0" w:space="0" w:color="auto"/>
        <w:bottom w:val="none" w:sz="0" w:space="0" w:color="auto"/>
        <w:right w:val="none" w:sz="0" w:space="0" w:color="auto"/>
      </w:divBdr>
    </w:div>
    <w:div w:id="777985287">
      <w:bodyDiv w:val="1"/>
      <w:marLeft w:val="0"/>
      <w:marRight w:val="0"/>
      <w:marTop w:val="0"/>
      <w:marBottom w:val="0"/>
      <w:divBdr>
        <w:top w:val="none" w:sz="0" w:space="0" w:color="auto"/>
        <w:left w:val="none" w:sz="0" w:space="0" w:color="auto"/>
        <w:bottom w:val="none" w:sz="0" w:space="0" w:color="auto"/>
        <w:right w:val="none" w:sz="0" w:space="0" w:color="auto"/>
      </w:divBdr>
    </w:div>
    <w:div w:id="815803269">
      <w:bodyDiv w:val="1"/>
      <w:marLeft w:val="0"/>
      <w:marRight w:val="0"/>
      <w:marTop w:val="0"/>
      <w:marBottom w:val="0"/>
      <w:divBdr>
        <w:top w:val="none" w:sz="0" w:space="0" w:color="auto"/>
        <w:left w:val="none" w:sz="0" w:space="0" w:color="auto"/>
        <w:bottom w:val="none" w:sz="0" w:space="0" w:color="auto"/>
        <w:right w:val="none" w:sz="0" w:space="0" w:color="auto"/>
      </w:divBdr>
    </w:div>
    <w:div w:id="896478431">
      <w:bodyDiv w:val="1"/>
      <w:marLeft w:val="0"/>
      <w:marRight w:val="0"/>
      <w:marTop w:val="0"/>
      <w:marBottom w:val="0"/>
      <w:divBdr>
        <w:top w:val="none" w:sz="0" w:space="0" w:color="auto"/>
        <w:left w:val="none" w:sz="0" w:space="0" w:color="auto"/>
        <w:bottom w:val="none" w:sz="0" w:space="0" w:color="auto"/>
        <w:right w:val="none" w:sz="0" w:space="0" w:color="auto"/>
      </w:divBdr>
    </w:div>
    <w:div w:id="913470252">
      <w:bodyDiv w:val="1"/>
      <w:marLeft w:val="0"/>
      <w:marRight w:val="0"/>
      <w:marTop w:val="0"/>
      <w:marBottom w:val="0"/>
      <w:divBdr>
        <w:top w:val="none" w:sz="0" w:space="0" w:color="auto"/>
        <w:left w:val="none" w:sz="0" w:space="0" w:color="auto"/>
        <w:bottom w:val="none" w:sz="0" w:space="0" w:color="auto"/>
        <w:right w:val="none" w:sz="0" w:space="0" w:color="auto"/>
      </w:divBdr>
    </w:div>
    <w:div w:id="924530168">
      <w:bodyDiv w:val="1"/>
      <w:marLeft w:val="0"/>
      <w:marRight w:val="0"/>
      <w:marTop w:val="0"/>
      <w:marBottom w:val="0"/>
      <w:divBdr>
        <w:top w:val="none" w:sz="0" w:space="0" w:color="auto"/>
        <w:left w:val="none" w:sz="0" w:space="0" w:color="auto"/>
        <w:bottom w:val="none" w:sz="0" w:space="0" w:color="auto"/>
        <w:right w:val="none" w:sz="0" w:space="0" w:color="auto"/>
      </w:divBdr>
    </w:div>
    <w:div w:id="1015115190">
      <w:bodyDiv w:val="1"/>
      <w:marLeft w:val="0"/>
      <w:marRight w:val="0"/>
      <w:marTop w:val="0"/>
      <w:marBottom w:val="0"/>
      <w:divBdr>
        <w:top w:val="none" w:sz="0" w:space="0" w:color="auto"/>
        <w:left w:val="none" w:sz="0" w:space="0" w:color="auto"/>
        <w:bottom w:val="none" w:sz="0" w:space="0" w:color="auto"/>
        <w:right w:val="none" w:sz="0" w:space="0" w:color="auto"/>
      </w:divBdr>
    </w:div>
    <w:div w:id="1038550497">
      <w:bodyDiv w:val="1"/>
      <w:marLeft w:val="0"/>
      <w:marRight w:val="0"/>
      <w:marTop w:val="0"/>
      <w:marBottom w:val="0"/>
      <w:divBdr>
        <w:top w:val="none" w:sz="0" w:space="0" w:color="auto"/>
        <w:left w:val="none" w:sz="0" w:space="0" w:color="auto"/>
        <w:bottom w:val="none" w:sz="0" w:space="0" w:color="auto"/>
        <w:right w:val="none" w:sz="0" w:space="0" w:color="auto"/>
      </w:divBdr>
    </w:div>
    <w:div w:id="1100832960">
      <w:bodyDiv w:val="1"/>
      <w:marLeft w:val="0"/>
      <w:marRight w:val="0"/>
      <w:marTop w:val="0"/>
      <w:marBottom w:val="0"/>
      <w:divBdr>
        <w:top w:val="none" w:sz="0" w:space="0" w:color="auto"/>
        <w:left w:val="none" w:sz="0" w:space="0" w:color="auto"/>
        <w:bottom w:val="none" w:sz="0" w:space="0" w:color="auto"/>
        <w:right w:val="none" w:sz="0" w:space="0" w:color="auto"/>
      </w:divBdr>
    </w:div>
    <w:div w:id="1126508800">
      <w:bodyDiv w:val="1"/>
      <w:marLeft w:val="0"/>
      <w:marRight w:val="0"/>
      <w:marTop w:val="0"/>
      <w:marBottom w:val="0"/>
      <w:divBdr>
        <w:top w:val="none" w:sz="0" w:space="0" w:color="auto"/>
        <w:left w:val="none" w:sz="0" w:space="0" w:color="auto"/>
        <w:bottom w:val="none" w:sz="0" w:space="0" w:color="auto"/>
        <w:right w:val="none" w:sz="0" w:space="0" w:color="auto"/>
      </w:divBdr>
    </w:div>
    <w:div w:id="1162350036">
      <w:bodyDiv w:val="1"/>
      <w:marLeft w:val="0"/>
      <w:marRight w:val="0"/>
      <w:marTop w:val="0"/>
      <w:marBottom w:val="0"/>
      <w:divBdr>
        <w:top w:val="none" w:sz="0" w:space="0" w:color="auto"/>
        <w:left w:val="none" w:sz="0" w:space="0" w:color="auto"/>
        <w:bottom w:val="none" w:sz="0" w:space="0" w:color="auto"/>
        <w:right w:val="none" w:sz="0" w:space="0" w:color="auto"/>
      </w:divBdr>
    </w:div>
    <w:div w:id="1236209050">
      <w:bodyDiv w:val="1"/>
      <w:marLeft w:val="0"/>
      <w:marRight w:val="0"/>
      <w:marTop w:val="0"/>
      <w:marBottom w:val="0"/>
      <w:divBdr>
        <w:top w:val="none" w:sz="0" w:space="0" w:color="auto"/>
        <w:left w:val="none" w:sz="0" w:space="0" w:color="auto"/>
        <w:bottom w:val="none" w:sz="0" w:space="0" w:color="auto"/>
        <w:right w:val="none" w:sz="0" w:space="0" w:color="auto"/>
      </w:divBdr>
    </w:div>
    <w:div w:id="1253466444">
      <w:bodyDiv w:val="1"/>
      <w:marLeft w:val="0"/>
      <w:marRight w:val="0"/>
      <w:marTop w:val="0"/>
      <w:marBottom w:val="0"/>
      <w:divBdr>
        <w:top w:val="none" w:sz="0" w:space="0" w:color="auto"/>
        <w:left w:val="none" w:sz="0" w:space="0" w:color="auto"/>
        <w:bottom w:val="none" w:sz="0" w:space="0" w:color="auto"/>
        <w:right w:val="none" w:sz="0" w:space="0" w:color="auto"/>
      </w:divBdr>
    </w:div>
    <w:div w:id="1257136798">
      <w:bodyDiv w:val="1"/>
      <w:marLeft w:val="0"/>
      <w:marRight w:val="0"/>
      <w:marTop w:val="0"/>
      <w:marBottom w:val="0"/>
      <w:divBdr>
        <w:top w:val="none" w:sz="0" w:space="0" w:color="auto"/>
        <w:left w:val="none" w:sz="0" w:space="0" w:color="auto"/>
        <w:bottom w:val="none" w:sz="0" w:space="0" w:color="auto"/>
        <w:right w:val="none" w:sz="0" w:space="0" w:color="auto"/>
      </w:divBdr>
    </w:div>
    <w:div w:id="1289623635">
      <w:bodyDiv w:val="1"/>
      <w:marLeft w:val="0"/>
      <w:marRight w:val="0"/>
      <w:marTop w:val="0"/>
      <w:marBottom w:val="0"/>
      <w:divBdr>
        <w:top w:val="none" w:sz="0" w:space="0" w:color="auto"/>
        <w:left w:val="none" w:sz="0" w:space="0" w:color="auto"/>
        <w:bottom w:val="none" w:sz="0" w:space="0" w:color="auto"/>
        <w:right w:val="none" w:sz="0" w:space="0" w:color="auto"/>
      </w:divBdr>
    </w:div>
    <w:div w:id="1305156334">
      <w:bodyDiv w:val="1"/>
      <w:marLeft w:val="0"/>
      <w:marRight w:val="0"/>
      <w:marTop w:val="0"/>
      <w:marBottom w:val="0"/>
      <w:divBdr>
        <w:top w:val="none" w:sz="0" w:space="0" w:color="auto"/>
        <w:left w:val="none" w:sz="0" w:space="0" w:color="auto"/>
        <w:bottom w:val="none" w:sz="0" w:space="0" w:color="auto"/>
        <w:right w:val="none" w:sz="0" w:space="0" w:color="auto"/>
      </w:divBdr>
    </w:div>
    <w:div w:id="1322586249">
      <w:bodyDiv w:val="1"/>
      <w:marLeft w:val="0"/>
      <w:marRight w:val="0"/>
      <w:marTop w:val="0"/>
      <w:marBottom w:val="0"/>
      <w:divBdr>
        <w:top w:val="none" w:sz="0" w:space="0" w:color="auto"/>
        <w:left w:val="none" w:sz="0" w:space="0" w:color="auto"/>
        <w:bottom w:val="none" w:sz="0" w:space="0" w:color="auto"/>
        <w:right w:val="none" w:sz="0" w:space="0" w:color="auto"/>
      </w:divBdr>
    </w:div>
    <w:div w:id="1361782910">
      <w:bodyDiv w:val="1"/>
      <w:marLeft w:val="0"/>
      <w:marRight w:val="0"/>
      <w:marTop w:val="0"/>
      <w:marBottom w:val="0"/>
      <w:divBdr>
        <w:top w:val="none" w:sz="0" w:space="0" w:color="auto"/>
        <w:left w:val="none" w:sz="0" w:space="0" w:color="auto"/>
        <w:bottom w:val="none" w:sz="0" w:space="0" w:color="auto"/>
        <w:right w:val="none" w:sz="0" w:space="0" w:color="auto"/>
      </w:divBdr>
    </w:div>
    <w:div w:id="1448085625">
      <w:bodyDiv w:val="1"/>
      <w:marLeft w:val="0"/>
      <w:marRight w:val="0"/>
      <w:marTop w:val="0"/>
      <w:marBottom w:val="0"/>
      <w:divBdr>
        <w:top w:val="none" w:sz="0" w:space="0" w:color="auto"/>
        <w:left w:val="none" w:sz="0" w:space="0" w:color="auto"/>
        <w:bottom w:val="none" w:sz="0" w:space="0" w:color="auto"/>
        <w:right w:val="none" w:sz="0" w:space="0" w:color="auto"/>
      </w:divBdr>
    </w:div>
    <w:div w:id="1480001830">
      <w:bodyDiv w:val="1"/>
      <w:marLeft w:val="0"/>
      <w:marRight w:val="0"/>
      <w:marTop w:val="0"/>
      <w:marBottom w:val="0"/>
      <w:divBdr>
        <w:top w:val="none" w:sz="0" w:space="0" w:color="auto"/>
        <w:left w:val="none" w:sz="0" w:space="0" w:color="auto"/>
        <w:bottom w:val="none" w:sz="0" w:space="0" w:color="auto"/>
        <w:right w:val="none" w:sz="0" w:space="0" w:color="auto"/>
      </w:divBdr>
    </w:div>
    <w:div w:id="1649624374">
      <w:bodyDiv w:val="1"/>
      <w:marLeft w:val="0"/>
      <w:marRight w:val="0"/>
      <w:marTop w:val="0"/>
      <w:marBottom w:val="0"/>
      <w:divBdr>
        <w:top w:val="none" w:sz="0" w:space="0" w:color="auto"/>
        <w:left w:val="none" w:sz="0" w:space="0" w:color="auto"/>
        <w:bottom w:val="none" w:sz="0" w:space="0" w:color="auto"/>
        <w:right w:val="none" w:sz="0" w:space="0" w:color="auto"/>
      </w:divBdr>
    </w:div>
    <w:div w:id="1657803310">
      <w:bodyDiv w:val="1"/>
      <w:marLeft w:val="0"/>
      <w:marRight w:val="0"/>
      <w:marTop w:val="0"/>
      <w:marBottom w:val="0"/>
      <w:divBdr>
        <w:top w:val="none" w:sz="0" w:space="0" w:color="auto"/>
        <w:left w:val="none" w:sz="0" w:space="0" w:color="auto"/>
        <w:bottom w:val="none" w:sz="0" w:space="0" w:color="auto"/>
        <w:right w:val="none" w:sz="0" w:space="0" w:color="auto"/>
      </w:divBdr>
    </w:div>
    <w:div w:id="1669481715">
      <w:bodyDiv w:val="1"/>
      <w:marLeft w:val="0"/>
      <w:marRight w:val="0"/>
      <w:marTop w:val="0"/>
      <w:marBottom w:val="0"/>
      <w:divBdr>
        <w:top w:val="none" w:sz="0" w:space="0" w:color="auto"/>
        <w:left w:val="none" w:sz="0" w:space="0" w:color="auto"/>
        <w:bottom w:val="none" w:sz="0" w:space="0" w:color="auto"/>
        <w:right w:val="none" w:sz="0" w:space="0" w:color="auto"/>
      </w:divBdr>
    </w:div>
    <w:div w:id="1710060955">
      <w:bodyDiv w:val="1"/>
      <w:marLeft w:val="0"/>
      <w:marRight w:val="0"/>
      <w:marTop w:val="0"/>
      <w:marBottom w:val="0"/>
      <w:divBdr>
        <w:top w:val="none" w:sz="0" w:space="0" w:color="auto"/>
        <w:left w:val="none" w:sz="0" w:space="0" w:color="auto"/>
        <w:bottom w:val="none" w:sz="0" w:space="0" w:color="auto"/>
        <w:right w:val="none" w:sz="0" w:space="0" w:color="auto"/>
      </w:divBdr>
    </w:div>
    <w:div w:id="1713647846">
      <w:bodyDiv w:val="1"/>
      <w:marLeft w:val="0"/>
      <w:marRight w:val="0"/>
      <w:marTop w:val="0"/>
      <w:marBottom w:val="0"/>
      <w:divBdr>
        <w:top w:val="none" w:sz="0" w:space="0" w:color="auto"/>
        <w:left w:val="none" w:sz="0" w:space="0" w:color="auto"/>
        <w:bottom w:val="none" w:sz="0" w:space="0" w:color="auto"/>
        <w:right w:val="none" w:sz="0" w:space="0" w:color="auto"/>
      </w:divBdr>
    </w:div>
    <w:div w:id="1750611222">
      <w:bodyDiv w:val="1"/>
      <w:marLeft w:val="0"/>
      <w:marRight w:val="0"/>
      <w:marTop w:val="0"/>
      <w:marBottom w:val="0"/>
      <w:divBdr>
        <w:top w:val="none" w:sz="0" w:space="0" w:color="auto"/>
        <w:left w:val="none" w:sz="0" w:space="0" w:color="auto"/>
        <w:bottom w:val="none" w:sz="0" w:space="0" w:color="auto"/>
        <w:right w:val="none" w:sz="0" w:space="0" w:color="auto"/>
      </w:divBdr>
    </w:div>
    <w:div w:id="1810199742">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2000186534">
      <w:bodyDiv w:val="1"/>
      <w:marLeft w:val="0"/>
      <w:marRight w:val="0"/>
      <w:marTop w:val="0"/>
      <w:marBottom w:val="0"/>
      <w:divBdr>
        <w:top w:val="none" w:sz="0" w:space="0" w:color="auto"/>
        <w:left w:val="none" w:sz="0" w:space="0" w:color="auto"/>
        <w:bottom w:val="none" w:sz="0" w:space="0" w:color="auto"/>
        <w:right w:val="none" w:sz="0" w:space="0" w:color="auto"/>
      </w:divBdr>
    </w:div>
    <w:div w:id="20876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532781-AFE1-44EE-BC95-F0BBA6BFE3EB}" type="doc">
      <dgm:prSet loTypeId="urn:microsoft.com/office/officeart/2005/8/layout/cycle3" loCatId="cycle" qsTypeId="urn:microsoft.com/office/officeart/2005/8/quickstyle/simple1" qsCatId="simple" csTypeId="urn:microsoft.com/office/officeart/2005/8/colors/colorful1" csCatId="colorful" phldr="1"/>
      <dgm:spPr/>
      <dgm:t>
        <a:bodyPr/>
        <a:lstStyle/>
        <a:p>
          <a:endParaRPr lang="en-PK"/>
        </a:p>
      </dgm:t>
    </dgm:pt>
    <dgm:pt modelId="{737EC191-6E87-443F-BAB0-1163EFEBF627}">
      <dgm:prSet phldrT="[Text]" custT="1"/>
      <dgm:spPr/>
      <dgm:t>
        <a:bodyPr/>
        <a:lstStyle/>
        <a:p>
          <a:r>
            <a:rPr lang="en-US" sz="1050" b="1">
              <a:solidFill>
                <a:sysClr val="windowText" lastClr="000000"/>
              </a:solidFill>
              <a:latin typeface="+mn-lt"/>
            </a:rPr>
            <a:t>1) Identification of OOSC in the Target Area</a:t>
          </a:r>
          <a:endParaRPr lang="en-PK" sz="1050" b="1">
            <a:solidFill>
              <a:sysClr val="windowText" lastClr="000000"/>
            </a:solidFill>
            <a:latin typeface="+mn-lt"/>
          </a:endParaRPr>
        </a:p>
      </dgm:t>
    </dgm:pt>
    <dgm:pt modelId="{99236451-A891-4F7B-AB54-E2A335831716}" type="parTrans" cxnId="{D38BD4FA-6989-45A6-9539-066E157BC99F}">
      <dgm:prSet/>
      <dgm:spPr/>
      <dgm:t>
        <a:bodyPr/>
        <a:lstStyle/>
        <a:p>
          <a:endParaRPr lang="en-PK" sz="1050" b="1">
            <a:solidFill>
              <a:sysClr val="windowText" lastClr="000000"/>
            </a:solidFill>
            <a:latin typeface="+mn-lt"/>
          </a:endParaRPr>
        </a:p>
      </dgm:t>
    </dgm:pt>
    <dgm:pt modelId="{2DBE5E04-9217-48A0-BBAF-D343A05C02AC}" type="sibTrans" cxnId="{D38BD4FA-6989-45A6-9539-066E157BC99F}">
      <dgm:prSet/>
      <dgm:spPr/>
      <dgm:t>
        <a:bodyPr/>
        <a:lstStyle/>
        <a:p>
          <a:endParaRPr lang="en-PK" sz="1050" b="1">
            <a:solidFill>
              <a:sysClr val="windowText" lastClr="000000"/>
            </a:solidFill>
            <a:latin typeface="+mn-lt"/>
          </a:endParaRPr>
        </a:p>
      </dgm:t>
    </dgm:pt>
    <dgm:pt modelId="{C096FE93-CF03-44C2-8B6B-6685D4F13F69}">
      <dgm:prSet phldrT="[Text]" custT="1"/>
      <dgm:spPr/>
      <dgm:t>
        <a:bodyPr/>
        <a:lstStyle/>
        <a:p>
          <a:r>
            <a:rPr lang="en-US" sz="1050" b="1">
              <a:solidFill>
                <a:sysClr val="windowText" lastClr="000000"/>
              </a:solidFill>
              <a:latin typeface="+mn-lt"/>
            </a:rPr>
            <a:t>2) Enrollment in WPTGF Non-Formal Education Centre</a:t>
          </a:r>
          <a:endParaRPr lang="en-PK" sz="1050" b="1">
            <a:solidFill>
              <a:sysClr val="windowText" lastClr="000000"/>
            </a:solidFill>
            <a:latin typeface="+mn-lt"/>
          </a:endParaRPr>
        </a:p>
      </dgm:t>
    </dgm:pt>
    <dgm:pt modelId="{6557F180-A517-4147-8BF0-7AD0E760101C}" type="parTrans" cxnId="{89A2995F-07BE-4568-BD9C-83E614007ACE}">
      <dgm:prSet/>
      <dgm:spPr/>
      <dgm:t>
        <a:bodyPr/>
        <a:lstStyle/>
        <a:p>
          <a:endParaRPr lang="en-PK" sz="1050" b="1">
            <a:solidFill>
              <a:sysClr val="windowText" lastClr="000000"/>
            </a:solidFill>
            <a:latin typeface="+mn-lt"/>
          </a:endParaRPr>
        </a:p>
      </dgm:t>
    </dgm:pt>
    <dgm:pt modelId="{1EB94474-D2F4-4D23-BEF2-D55B1934AD35}" type="sibTrans" cxnId="{89A2995F-07BE-4568-BD9C-83E614007ACE}">
      <dgm:prSet/>
      <dgm:spPr/>
      <dgm:t>
        <a:bodyPr/>
        <a:lstStyle/>
        <a:p>
          <a:endParaRPr lang="en-PK" sz="1050" b="1">
            <a:solidFill>
              <a:sysClr val="windowText" lastClr="000000"/>
            </a:solidFill>
            <a:latin typeface="+mn-lt"/>
          </a:endParaRPr>
        </a:p>
      </dgm:t>
    </dgm:pt>
    <dgm:pt modelId="{142E422E-8245-4E76-900B-88CF350BFC6E}">
      <dgm:prSet phldrT="[Text]" custT="1"/>
      <dgm:spPr/>
      <dgm:t>
        <a:bodyPr/>
        <a:lstStyle/>
        <a:p>
          <a:r>
            <a:rPr lang="en-US" sz="1050" b="1">
              <a:solidFill>
                <a:sysClr val="windowText" lastClr="000000"/>
              </a:solidFill>
              <a:latin typeface="+mn-lt"/>
            </a:rPr>
            <a:t>3) 3 years Primary Education </a:t>
          </a:r>
        </a:p>
        <a:p>
          <a:r>
            <a:rPr lang="en-US" sz="1050" b="1">
              <a:solidFill>
                <a:sysClr val="windowText" lastClr="000000"/>
              </a:solidFill>
              <a:latin typeface="+mn-lt"/>
            </a:rPr>
            <a:t>Class Nursery to Class 5 </a:t>
          </a:r>
          <a:endParaRPr lang="en-PK" sz="1050" b="1">
            <a:solidFill>
              <a:sysClr val="windowText" lastClr="000000"/>
            </a:solidFill>
            <a:latin typeface="+mn-lt"/>
          </a:endParaRPr>
        </a:p>
      </dgm:t>
    </dgm:pt>
    <dgm:pt modelId="{CD1175B8-6893-4383-BBCC-065B40A081FB}" type="parTrans" cxnId="{3F923220-5C9F-4B87-B441-FF10050E425D}">
      <dgm:prSet/>
      <dgm:spPr/>
      <dgm:t>
        <a:bodyPr/>
        <a:lstStyle/>
        <a:p>
          <a:endParaRPr lang="en-PK" sz="1050" b="1">
            <a:solidFill>
              <a:sysClr val="windowText" lastClr="000000"/>
            </a:solidFill>
            <a:latin typeface="+mn-lt"/>
          </a:endParaRPr>
        </a:p>
      </dgm:t>
    </dgm:pt>
    <dgm:pt modelId="{BF2B171B-BEBA-4495-A314-4BE2B216C8A5}" type="sibTrans" cxnId="{3F923220-5C9F-4B87-B441-FF10050E425D}">
      <dgm:prSet/>
      <dgm:spPr/>
      <dgm:t>
        <a:bodyPr/>
        <a:lstStyle/>
        <a:p>
          <a:endParaRPr lang="en-PK" sz="1050" b="1">
            <a:solidFill>
              <a:sysClr val="windowText" lastClr="000000"/>
            </a:solidFill>
            <a:latin typeface="+mn-lt"/>
          </a:endParaRPr>
        </a:p>
      </dgm:t>
    </dgm:pt>
    <dgm:pt modelId="{76D7C550-B7CC-40FE-AB70-5320F72F4102}">
      <dgm:prSet phldrT="[Text]" custT="1"/>
      <dgm:spPr/>
      <dgm:t>
        <a:bodyPr/>
        <a:lstStyle/>
        <a:p>
          <a:r>
            <a:rPr lang="en-US" sz="1050" b="1">
              <a:solidFill>
                <a:sysClr val="windowText" lastClr="000000"/>
              </a:solidFill>
              <a:latin typeface="+mn-lt"/>
            </a:rPr>
            <a:t>4) WPTGF Networking with Government and Private Schools</a:t>
          </a:r>
          <a:endParaRPr lang="en-PK" sz="1050" b="1">
            <a:solidFill>
              <a:sysClr val="windowText" lastClr="000000"/>
            </a:solidFill>
            <a:latin typeface="+mn-lt"/>
          </a:endParaRPr>
        </a:p>
      </dgm:t>
    </dgm:pt>
    <dgm:pt modelId="{780184ED-9E26-4563-BE1C-853EEF3C616C}" type="parTrans" cxnId="{50E8E39F-9CB5-4CC0-AA71-ECA78C31CD5D}">
      <dgm:prSet/>
      <dgm:spPr/>
      <dgm:t>
        <a:bodyPr/>
        <a:lstStyle/>
        <a:p>
          <a:endParaRPr lang="en-PK" sz="1050" b="1">
            <a:solidFill>
              <a:sysClr val="windowText" lastClr="000000"/>
            </a:solidFill>
            <a:latin typeface="+mn-lt"/>
          </a:endParaRPr>
        </a:p>
      </dgm:t>
    </dgm:pt>
    <dgm:pt modelId="{4D6E9655-6DD2-4D3E-9921-61082956083D}" type="sibTrans" cxnId="{50E8E39F-9CB5-4CC0-AA71-ECA78C31CD5D}">
      <dgm:prSet/>
      <dgm:spPr/>
      <dgm:t>
        <a:bodyPr/>
        <a:lstStyle/>
        <a:p>
          <a:endParaRPr lang="en-PK" sz="1050" b="1">
            <a:solidFill>
              <a:sysClr val="windowText" lastClr="000000"/>
            </a:solidFill>
            <a:latin typeface="+mn-lt"/>
          </a:endParaRPr>
        </a:p>
      </dgm:t>
    </dgm:pt>
    <dgm:pt modelId="{66E57E1A-B740-4060-BE17-DA285C8B090E}">
      <dgm:prSet phldrT="[Text]" custT="1"/>
      <dgm:spPr/>
      <dgm:t>
        <a:bodyPr/>
        <a:lstStyle/>
        <a:p>
          <a:r>
            <a:rPr lang="en-US" sz="1050" b="1">
              <a:solidFill>
                <a:sysClr val="windowText" lastClr="000000"/>
              </a:solidFill>
              <a:latin typeface="+mn-lt"/>
            </a:rPr>
            <a:t>5) Enrollment of students in the Mainstream Goverment and Private Schools</a:t>
          </a:r>
          <a:endParaRPr lang="en-PK" sz="1050" b="1">
            <a:solidFill>
              <a:sysClr val="windowText" lastClr="000000"/>
            </a:solidFill>
            <a:latin typeface="+mn-lt"/>
          </a:endParaRPr>
        </a:p>
      </dgm:t>
    </dgm:pt>
    <dgm:pt modelId="{302C1674-EC6B-4DCB-9CD9-A2D5B717ECC7}" type="parTrans" cxnId="{409D8D07-09BC-42FD-A86C-3ABDEBCE2238}">
      <dgm:prSet/>
      <dgm:spPr/>
      <dgm:t>
        <a:bodyPr/>
        <a:lstStyle/>
        <a:p>
          <a:endParaRPr lang="en-PK" sz="1050" b="1">
            <a:solidFill>
              <a:sysClr val="windowText" lastClr="000000"/>
            </a:solidFill>
            <a:latin typeface="+mn-lt"/>
          </a:endParaRPr>
        </a:p>
      </dgm:t>
    </dgm:pt>
    <dgm:pt modelId="{6A3E50CE-7EDF-4F24-9F3A-E2001A25BDD4}" type="sibTrans" cxnId="{409D8D07-09BC-42FD-A86C-3ABDEBCE2238}">
      <dgm:prSet/>
      <dgm:spPr/>
      <dgm:t>
        <a:bodyPr/>
        <a:lstStyle/>
        <a:p>
          <a:endParaRPr lang="en-PK" sz="1050" b="1">
            <a:solidFill>
              <a:sysClr val="windowText" lastClr="000000"/>
            </a:solidFill>
            <a:latin typeface="+mn-lt"/>
          </a:endParaRPr>
        </a:p>
      </dgm:t>
    </dgm:pt>
    <dgm:pt modelId="{FCB9B832-F2A4-4782-9B53-BEEFCD7C404D}" type="pres">
      <dgm:prSet presAssocID="{E8532781-AFE1-44EE-BC95-F0BBA6BFE3EB}" presName="Name0" presStyleCnt="0">
        <dgm:presLayoutVars>
          <dgm:dir/>
          <dgm:resizeHandles val="exact"/>
        </dgm:presLayoutVars>
      </dgm:prSet>
      <dgm:spPr/>
    </dgm:pt>
    <dgm:pt modelId="{94081D47-9E53-4BC9-A916-5A9AC4B5D84F}" type="pres">
      <dgm:prSet presAssocID="{E8532781-AFE1-44EE-BC95-F0BBA6BFE3EB}" presName="cycle" presStyleCnt="0"/>
      <dgm:spPr/>
    </dgm:pt>
    <dgm:pt modelId="{1F7BC534-DEB9-4A59-8F1C-095918F62279}" type="pres">
      <dgm:prSet presAssocID="{737EC191-6E87-443F-BAB0-1163EFEBF627}" presName="nodeFirstNode" presStyleLbl="node1" presStyleIdx="0" presStyleCnt="5">
        <dgm:presLayoutVars>
          <dgm:bulletEnabled val="1"/>
        </dgm:presLayoutVars>
      </dgm:prSet>
      <dgm:spPr/>
    </dgm:pt>
    <dgm:pt modelId="{754B3778-47E6-44A8-AB90-2AA7B1E6AF9C}" type="pres">
      <dgm:prSet presAssocID="{2DBE5E04-9217-48A0-BBAF-D343A05C02AC}" presName="sibTransFirstNode" presStyleLbl="bgShp" presStyleIdx="0" presStyleCnt="1"/>
      <dgm:spPr/>
    </dgm:pt>
    <dgm:pt modelId="{A43BFD14-97EB-4EE0-BD0D-30C8E7FE5CC4}" type="pres">
      <dgm:prSet presAssocID="{C096FE93-CF03-44C2-8B6B-6685D4F13F69}" presName="nodeFollowingNodes" presStyleLbl="node1" presStyleIdx="1" presStyleCnt="5">
        <dgm:presLayoutVars>
          <dgm:bulletEnabled val="1"/>
        </dgm:presLayoutVars>
      </dgm:prSet>
      <dgm:spPr/>
    </dgm:pt>
    <dgm:pt modelId="{9597E74D-EFBC-4004-985C-764F04E57EA7}" type="pres">
      <dgm:prSet presAssocID="{142E422E-8245-4E76-900B-88CF350BFC6E}" presName="nodeFollowingNodes" presStyleLbl="node1" presStyleIdx="2" presStyleCnt="5">
        <dgm:presLayoutVars>
          <dgm:bulletEnabled val="1"/>
        </dgm:presLayoutVars>
      </dgm:prSet>
      <dgm:spPr/>
    </dgm:pt>
    <dgm:pt modelId="{BCD56BE5-19BE-4990-8BD1-BBBEDE50B075}" type="pres">
      <dgm:prSet presAssocID="{76D7C550-B7CC-40FE-AB70-5320F72F4102}" presName="nodeFollowingNodes" presStyleLbl="node1" presStyleIdx="3" presStyleCnt="5">
        <dgm:presLayoutVars>
          <dgm:bulletEnabled val="1"/>
        </dgm:presLayoutVars>
      </dgm:prSet>
      <dgm:spPr/>
    </dgm:pt>
    <dgm:pt modelId="{5D6B7D13-4931-4926-B7F0-2F8DB4EC92B4}" type="pres">
      <dgm:prSet presAssocID="{66E57E1A-B740-4060-BE17-DA285C8B090E}" presName="nodeFollowingNodes" presStyleLbl="node1" presStyleIdx="4" presStyleCnt="5" custScaleX="99660" custScaleY="115898">
        <dgm:presLayoutVars>
          <dgm:bulletEnabled val="1"/>
        </dgm:presLayoutVars>
      </dgm:prSet>
      <dgm:spPr/>
    </dgm:pt>
  </dgm:ptLst>
  <dgm:cxnLst>
    <dgm:cxn modelId="{409D8D07-09BC-42FD-A86C-3ABDEBCE2238}" srcId="{E8532781-AFE1-44EE-BC95-F0BBA6BFE3EB}" destId="{66E57E1A-B740-4060-BE17-DA285C8B090E}" srcOrd="4" destOrd="0" parTransId="{302C1674-EC6B-4DCB-9CD9-A2D5B717ECC7}" sibTransId="{6A3E50CE-7EDF-4F24-9F3A-E2001A25BDD4}"/>
    <dgm:cxn modelId="{6774EA14-82D7-4572-BDB4-CEB18BA0C2C3}" type="presOf" srcId="{76D7C550-B7CC-40FE-AB70-5320F72F4102}" destId="{BCD56BE5-19BE-4990-8BD1-BBBEDE50B075}" srcOrd="0" destOrd="0" presId="urn:microsoft.com/office/officeart/2005/8/layout/cycle3"/>
    <dgm:cxn modelId="{3F923220-5C9F-4B87-B441-FF10050E425D}" srcId="{E8532781-AFE1-44EE-BC95-F0BBA6BFE3EB}" destId="{142E422E-8245-4E76-900B-88CF350BFC6E}" srcOrd="2" destOrd="0" parTransId="{CD1175B8-6893-4383-BBCC-065B40A081FB}" sibTransId="{BF2B171B-BEBA-4495-A314-4BE2B216C8A5}"/>
    <dgm:cxn modelId="{BC63DC22-6033-43EE-BCF1-52E1635F985D}" type="presOf" srcId="{737EC191-6E87-443F-BAB0-1163EFEBF627}" destId="{1F7BC534-DEB9-4A59-8F1C-095918F62279}" srcOrd="0" destOrd="0" presId="urn:microsoft.com/office/officeart/2005/8/layout/cycle3"/>
    <dgm:cxn modelId="{89A2995F-07BE-4568-BD9C-83E614007ACE}" srcId="{E8532781-AFE1-44EE-BC95-F0BBA6BFE3EB}" destId="{C096FE93-CF03-44C2-8B6B-6685D4F13F69}" srcOrd="1" destOrd="0" parTransId="{6557F180-A517-4147-8BF0-7AD0E760101C}" sibTransId="{1EB94474-D2F4-4D23-BEF2-D55B1934AD35}"/>
    <dgm:cxn modelId="{50E8E39F-9CB5-4CC0-AA71-ECA78C31CD5D}" srcId="{E8532781-AFE1-44EE-BC95-F0BBA6BFE3EB}" destId="{76D7C550-B7CC-40FE-AB70-5320F72F4102}" srcOrd="3" destOrd="0" parTransId="{780184ED-9E26-4563-BE1C-853EEF3C616C}" sibTransId="{4D6E9655-6DD2-4D3E-9921-61082956083D}"/>
    <dgm:cxn modelId="{894296A8-928B-4EF9-89D8-F10B3F665F08}" type="presOf" srcId="{2DBE5E04-9217-48A0-BBAF-D343A05C02AC}" destId="{754B3778-47E6-44A8-AB90-2AA7B1E6AF9C}" srcOrd="0" destOrd="0" presId="urn:microsoft.com/office/officeart/2005/8/layout/cycle3"/>
    <dgm:cxn modelId="{0519F3BE-CFE0-4C4E-A760-F68E5E850034}" type="presOf" srcId="{C096FE93-CF03-44C2-8B6B-6685D4F13F69}" destId="{A43BFD14-97EB-4EE0-BD0D-30C8E7FE5CC4}" srcOrd="0" destOrd="0" presId="urn:microsoft.com/office/officeart/2005/8/layout/cycle3"/>
    <dgm:cxn modelId="{76B1D3C0-3112-4783-B451-CFD253D49384}" type="presOf" srcId="{66E57E1A-B740-4060-BE17-DA285C8B090E}" destId="{5D6B7D13-4931-4926-B7F0-2F8DB4EC92B4}" srcOrd="0" destOrd="0" presId="urn:microsoft.com/office/officeart/2005/8/layout/cycle3"/>
    <dgm:cxn modelId="{005B32C6-3232-4DFE-9D78-9F70E57B5FE8}" type="presOf" srcId="{E8532781-AFE1-44EE-BC95-F0BBA6BFE3EB}" destId="{FCB9B832-F2A4-4782-9B53-BEEFCD7C404D}" srcOrd="0" destOrd="0" presId="urn:microsoft.com/office/officeart/2005/8/layout/cycle3"/>
    <dgm:cxn modelId="{A4522BD2-BFF1-4873-A8C6-3D16D55C8B68}" type="presOf" srcId="{142E422E-8245-4E76-900B-88CF350BFC6E}" destId="{9597E74D-EFBC-4004-985C-764F04E57EA7}" srcOrd="0" destOrd="0" presId="urn:microsoft.com/office/officeart/2005/8/layout/cycle3"/>
    <dgm:cxn modelId="{D38BD4FA-6989-45A6-9539-066E157BC99F}" srcId="{E8532781-AFE1-44EE-BC95-F0BBA6BFE3EB}" destId="{737EC191-6E87-443F-BAB0-1163EFEBF627}" srcOrd="0" destOrd="0" parTransId="{99236451-A891-4F7B-AB54-E2A335831716}" sibTransId="{2DBE5E04-9217-48A0-BBAF-D343A05C02AC}"/>
    <dgm:cxn modelId="{F1B0357E-760B-492D-A8BB-6E0208DFDE01}" type="presParOf" srcId="{FCB9B832-F2A4-4782-9B53-BEEFCD7C404D}" destId="{94081D47-9E53-4BC9-A916-5A9AC4B5D84F}" srcOrd="0" destOrd="0" presId="urn:microsoft.com/office/officeart/2005/8/layout/cycle3"/>
    <dgm:cxn modelId="{3BB01592-034D-4BCC-BAC3-D734E5166151}" type="presParOf" srcId="{94081D47-9E53-4BC9-A916-5A9AC4B5D84F}" destId="{1F7BC534-DEB9-4A59-8F1C-095918F62279}" srcOrd="0" destOrd="0" presId="urn:microsoft.com/office/officeart/2005/8/layout/cycle3"/>
    <dgm:cxn modelId="{5596BE48-5463-4DD7-ABE3-574B4A6AB503}" type="presParOf" srcId="{94081D47-9E53-4BC9-A916-5A9AC4B5D84F}" destId="{754B3778-47E6-44A8-AB90-2AA7B1E6AF9C}" srcOrd="1" destOrd="0" presId="urn:microsoft.com/office/officeart/2005/8/layout/cycle3"/>
    <dgm:cxn modelId="{5C36B533-015D-459E-BEAB-954EA2C0A250}" type="presParOf" srcId="{94081D47-9E53-4BC9-A916-5A9AC4B5D84F}" destId="{A43BFD14-97EB-4EE0-BD0D-30C8E7FE5CC4}" srcOrd="2" destOrd="0" presId="urn:microsoft.com/office/officeart/2005/8/layout/cycle3"/>
    <dgm:cxn modelId="{C5AFCAC8-3430-4CC9-B4AB-025961FC32DE}" type="presParOf" srcId="{94081D47-9E53-4BC9-A916-5A9AC4B5D84F}" destId="{9597E74D-EFBC-4004-985C-764F04E57EA7}" srcOrd="3" destOrd="0" presId="urn:microsoft.com/office/officeart/2005/8/layout/cycle3"/>
    <dgm:cxn modelId="{2825C44E-DE77-4C95-AD5F-1DACBD5CCF84}" type="presParOf" srcId="{94081D47-9E53-4BC9-A916-5A9AC4B5D84F}" destId="{BCD56BE5-19BE-4990-8BD1-BBBEDE50B075}" srcOrd="4" destOrd="0" presId="urn:microsoft.com/office/officeart/2005/8/layout/cycle3"/>
    <dgm:cxn modelId="{3CC184A0-D1E0-4900-9997-E46FF8BCF820}" type="presParOf" srcId="{94081D47-9E53-4BC9-A916-5A9AC4B5D84F}" destId="{5D6B7D13-4931-4926-B7F0-2F8DB4EC92B4}" srcOrd="5" destOrd="0" presId="urn:microsoft.com/office/officeart/2005/8/layout/cycle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4B3778-47E6-44A8-AB90-2AA7B1E6AF9C}">
      <dsp:nvSpPr>
        <dsp:cNvPr id="0" name=""/>
        <dsp:cNvSpPr/>
      </dsp:nvSpPr>
      <dsp:spPr>
        <a:xfrm>
          <a:off x="1135908" y="-15427"/>
          <a:ext cx="2992466" cy="2992466"/>
        </a:xfrm>
        <a:prstGeom prst="circularArrow">
          <a:avLst>
            <a:gd name="adj1" fmla="val 5544"/>
            <a:gd name="adj2" fmla="val 330680"/>
            <a:gd name="adj3" fmla="val 13847456"/>
            <a:gd name="adj4" fmla="val 17342583"/>
            <a:gd name="adj5" fmla="val 5757"/>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F7BC534-DEB9-4A59-8F1C-095918F62279}">
      <dsp:nvSpPr>
        <dsp:cNvPr id="0" name=""/>
        <dsp:cNvSpPr/>
      </dsp:nvSpPr>
      <dsp:spPr>
        <a:xfrm>
          <a:off x="1953245" y="995"/>
          <a:ext cx="1357793" cy="678896"/>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solidFill>
                <a:sysClr val="windowText" lastClr="000000"/>
              </a:solidFill>
              <a:latin typeface="+mn-lt"/>
            </a:rPr>
            <a:t>1) Identification of OOSC in the Target Area</a:t>
          </a:r>
          <a:endParaRPr lang="en-PK" sz="1050" b="1" kern="1200">
            <a:solidFill>
              <a:sysClr val="windowText" lastClr="000000"/>
            </a:solidFill>
            <a:latin typeface="+mn-lt"/>
          </a:endParaRPr>
        </a:p>
      </dsp:txBody>
      <dsp:txXfrm>
        <a:off x="1986386" y="34136"/>
        <a:ext cx="1291511" cy="612614"/>
      </dsp:txXfrm>
    </dsp:sp>
    <dsp:sp modelId="{A43BFD14-97EB-4EE0-BD0D-30C8E7FE5CC4}">
      <dsp:nvSpPr>
        <dsp:cNvPr id="0" name=""/>
        <dsp:cNvSpPr/>
      </dsp:nvSpPr>
      <dsp:spPr>
        <a:xfrm>
          <a:off x="3166893" y="882762"/>
          <a:ext cx="1357793" cy="678896"/>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solidFill>
                <a:sysClr val="windowText" lastClr="000000"/>
              </a:solidFill>
              <a:latin typeface="+mn-lt"/>
            </a:rPr>
            <a:t>2) Enrollment in WPTGF Non-Formal Education Centre</a:t>
          </a:r>
          <a:endParaRPr lang="en-PK" sz="1050" b="1" kern="1200">
            <a:solidFill>
              <a:sysClr val="windowText" lastClr="000000"/>
            </a:solidFill>
            <a:latin typeface="+mn-lt"/>
          </a:endParaRPr>
        </a:p>
      </dsp:txBody>
      <dsp:txXfrm>
        <a:off x="3200034" y="915903"/>
        <a:ext cx="1291511" cy="612614"/>
      </dsp:txXfrm>
    </dsp:sp>
    <dsp:sp modelId="{9597E74D-EFBC-4004-985C-764F04E57EA7}">
      <dsp:nvSpPr>
        <dsp:cNvPr id="0" name=""/>
        <dsp:cNvSpPr/>
      </dsp:nvSpPr>
      <dsp:spPr>
        <a:xfrm>
          <a:off x="2703320" y="2309491"/>
          <a:ext cx="1357793" cy="678896"/>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solidFill>
                <a:sysClr val="windowText" lastClr="000000"/>
              </a:solidFill>
              <a:latin typeface="+mn-lt"/>
            </a:rPr>
            <a:t>3) 3 years Primary Education </a:t>
          </a:r>
        </a:p>
        <a:p>
          <a:pPr marL="0" lvl="0" indent="0" algn="ctr" defTabSz="466725">
            <a:lnSpc>
              <a:spcPct val="90000"/>
            </a:lnSpc>
            <a:spcBef>
              <a:spcPct val="0"/>
            </a:spcBef>
            <a:spcAft>
              <a:spcPct val="35000"/>
            </a:spcAft>
            <a:buNone/>
          </a:pPr>
          <a:r>
            <a:rPr lang="en-US" sz="1050" b="1" kern="1200">
              <a:solidFill>
                <a:sysClr val="windowText" lastClr="000000"/>
              </a:solidFill>
              <a:latin typeface="+mn-lt"/>
            </a:rPr>
            <a:t>Class Nursery to Class 5 </a:t>
          </a:r>
          <a:endParaRPr lang="en-PK" sz="1050" b="1" kern="1200">
            <a:solidFill>
              <a:sysClr val="windowText" lastClr="000000"/>
            </a:solidFill>
            <a:latin typeface="+mn-lt"/>
          </a:endParaRPr>
        </a:p>
      </dsp:txBody>
      <dsp:txXfrm>
        <a:off x="2736461" y="2342632"/>
        <a:ext cx="1291511" cy="612614"/>
      </dsp:txXfrm>
    </dsp:sp>
    <dsp:sp modelId="{BCD56BE5-19BE-4990-8BD1-BBBEDE50B075}">
      <dsp:nvSpPr>
        <dsp:cNvPr id="0" name=""/>
        <dsp:cNvSpPr/>
      </dsp:nvSpPr>
      <dsp:spPr>
        <a:xfrm>
          <a:off x="1203169" y="2309491"/>
          <a:ext cx="1357793" cy="678896"/>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solidFill>
                <a:sysClr val="windowText" lastClr="000000"/>
              </a:solidFill>
              <a:latin typeface="+mn-lt"/>
            </a:rPr>
            <a:t>4) WPTGF Networking with Government and Private Schools</a:t>
          </a:r>
          <a:endParaRPr lang="en-PK" sz="1050" b="1" kern="1200">
            <a:solidFill>
              <a:sysClr val="windowText" lastClr="000000"/>
            </a:solidFill>
            <a:latin typeface="+mn-lt"/>
          </a:endParaRPr>
        </a:p>
      </dsp:txBody>
      <dsp:txXfrm>
        <a:off x="1236310" y="2342632"/>
        <a:ext cx="1291511" cy="612614"/>
      </dsp:txXfrm>
    </dsp:sp>
    <dsp:sp modelId="{5D6B7D13-4931-4926-B7F0-2F8DB4EC92B4}">
      <dsp:nvSpPr>
        <dsp:cNvPr id="0" name=""/>
        <dsp:cNvSpPr/>
      </dsp:nvSpPr>
      <dsp:spPr>
        <a:xfrm>
          <a:off x="741905" y="828797"/>
          <a:ext cx="1353176" cy="786827"/>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solidFill>
                <a:sysClr val="windowText" lastClr="000000"/>
              </a:solidFill>
              <a:latin typeface="+mn-lt"/>
            </a:rPr>
            <a:t>5) Enrollment of students in the Mainstream Goverment and Private Schools</a:t>
          </a:r>
          <a:endParaRPr lang="en-PK" sz="1050" b="1" kern="1200">
            <a:solidFill>
              <a:sysClr val="windowText" lastClr="000000"/>
            </a:solidFill>
            <a:latin typeface="+mn-lt"/>
          </a:endParaRPr>
        </a:p>
      </dsp:txBody>
      <dsp:txXfrm>
        <a:off x="780315" y="867207"/>
        <a:ext cx="1276356" cy="710007"/>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B566D-2F26-49AA-8AB4-BD8AE76C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Peter</dc:creator>
  <cp:keywords/>
  <dc:description/>
  <cp:lastModifiedBy>Kiran Peter</cp:lastModifiedBy>
  <cp:revision>6</cp:revision>
  <cp:lastPrinted>2025-06-25T05:10:00Z</cp:lastPrinted>
  <dcterms:created xsi:type="dcterms:W3CDTF">2026-03-10T11:08:00Z</dcterms:created>
  <dcterms:modified xsi:type="dcterms:W3CDTF">2026-03-10T11:21:00Z</dcterms:modified>
</cp:coreProperties>
</file>