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1137" w14:textId="631A9094" w:rsidR="009D635E" w:rsidRPr="00910D3B" w:rsidRDefault="00566C6D" w:rsidP="00DD23FA">
      <w:pPr>
        <w:rPr>
          <w:rFonts w:ascii="Book Antiqua" w:hAnsi="Book Antiqua"/>
        </w:rPr>
      </w:pPr>
      <w:r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2967A5" wp14:editId="4412DB4D">
                <wp:simplePos x="0" y="0"/>
                <wp:positionH relativeFrom="column">
                  <wp:posOffset>3050568</wp:posOffset>
                </wp:positionH>
                <wp:positionV relativeFrom="paragraph">
                  <wp:posOffset>1188306</wp:posOffset>
                </wp:positionV>
                <wp:extent cx="2266122" cy="29419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122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79492D" w14:textId="37521C8A" w:rsidR="00566C6D" w:rsidRPr="00566C6D" w:rsidRDefault="00566C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66C6D">
                              <w:rPr>
                                <w:sz w:val="18"/>
                                <w:szCs w:val="18"/>
                              </w:rPr>
                              <w:t>Formerly Baraka Mtido Fashion Accessories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967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0.2pt;margin-top:93.55pt;width:178.45pt;height: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" fillcolor="white [3201]" stroked="f" strokeweight=".5pt">
                <v:textbox>
                  <w:txbxContent>
                    <w:p w14:paraId="4379492D" w14:textId="37521C8A" w:rsidR="00566C6D" w:rsidRPr="00566C6D" w:rsidRDefault="00566C6D">
                      <w:pPr>
                        <w:rPr>
                          <w:sz w:val="18"/>
                          <w:szCs w:val="18"/>
                        </w:rPr>
                      </w:pPr>
                      <w:r w:rsidRPr="00566C6D">
                        <w:rPr>
                          <w:sz w:val="18"/>
                          <w:szCs w:val="18"/>
                        </w:rPr>
                        <w:t>Formerly Baraka Mtido Fashion Accessories</w:t>
                      </w:r>
                    </w:p>
                  </w:txbxContent>
                </v:textbox>
              </v:shape>
            </w:pict>
          </mc:Fallback>
        </mc:AlternateContent>
      </w:r>
      <w:r w:rsidR="00B6499F" w:rsidRPr="00910D3B"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0854620B" wp14:editId="0EB6732D">
            <wp:simplePos x="0" y="0"/>
            <wp:positionH relativeFrom="margin">
              <wp:posOffset>2988005</wp:posOffset>
            </wp:positionH>
            <wp:positionV relativeFrom="margin">
              <wp:posOffset>38100</wp:posOffset>
            </wp:positionV>
            <wp:extent cx="2328545" cy="1087120"/>
            <wp:effectExtent l="38100" t="38100" r="84455" b="939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5-28 at 3.16.07 PM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1087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B6499F" w:rsidRPr="00910D3B">
        <w:rPr>
          <w:rFonts w:ascii="Book Antiqua" w:hAnsi="Book Antiqua" w:cs="Lucida Grande"/>
          <w:b/>
          <w:noProof/>
          <w:color w:val="FB0007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5B800887" wp14:editId="71C252D6">
            <wp:simplePos x="0" y="0"/>
            <wp:positionH relativeFrom="margin">
              <wp:posOffset>1097280</wp:posOffset>
            </wp:positionH>
            <wp:positionV relativeFrom="margin">
              <wp:posOffset>-65836</wp:posOffset>
            </wp:positionV>
            <wp:extent cx="1308735" cy="1315085"/>
            <wp:effectExtent l="0" t="0" r="0" b="5715"/>
            <wp:wrapSquare wrapText="bothSides"/>
            <wp:docPr id="25245016" name="Picture 25245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D0B" w:rsidRPr="00910D3B">
        <w:rPr>
          <w:rFonts w:ascii="Book Antiqua" w:hAnsi="Book Antiqua"/>
          <w:noProof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027861" wp14:editId="4F762D1B">
                <wp:simplePos x="0" y="0"/>
                <wp:positionH relativeFrom="column">
                  <wp:align>center</wp:align>
                </wp:positionH>
                <wp:positionV relativeFrom="paragraph">
                  <wp:posOffset>-454660</wp:posOffset>
                </wp:positionV>
                <wp:extent cx="1936115" cy="1844040"/>
                <wp:effectExtent l="635" t="2540" r="0" b="127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62D9A" w14:textId="55D71C6B" w:rsidR="003E7B59" w:rsidRDefault="003E7B5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278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35.8pt;width:152.45pt;height:145.2pt;z-index:25165516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" stroked="f">
                <v:textbox style="mso-fit-shape-to-text:t">
                  <w:txbxContent>
                    <w:p w14:paraId="65162D9A" w14:textId="55D71C6B" w:rsidR="003E7B59" w:rsidRDefault="003E7B59"/>
                  </w:txbxContent>
                </v:textbox>
              </v:shape>
            </w:pict>
          </mc:Fallback>
        </mc:AlternateContent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  <w:r w:rsidR="00A52FD0" w:rsidRPr="00910D3B">
        <w:rPr>
          <w:rFonts w:ascii="Book Antiqua" w:hAnsi="Book Antiqua"/>
        </w:rPr>
        <w:tab/>
      </w:r>
    </w:p>
    <w:p w14:paraId="09C31B3C" w14:textId="09BB22D5" w:rsidR="00CF7BA6" w:rsidRPr="00910D3B" w:rsidRDefault="00CD2D49" w:rsidP="00CF7BA6">
      <w:pPr>
        <w:rPr>
          <w:rFonts w:ascii="Book Antiqua" w:hAnsi="Book Antiqua" w:cstheme="majorHAnsi"/>
          <w:sz w:val="22"/>
          <w:szCs w:val="22"/>
        </w:rPr>
      </w:pPr>
      <w:r>
        <w:rPr>
          <w:rFonts w:ascii="Book Antiqua" w:hAnsi="Book Antiqua" w:cstheme="majorHAnsi"/>
          <w:sz w:val="22"/>
          <w:szCs w:val="22"/>
        </w:rPr>
        <w:t xml:space="preserve">Updated October </w:t>
      </w:r>
      <w:r w:rsidR="00B6499F">
        <w:rPr>
          <w:rFonts w:ascii="Book Antiqua" w:hAnsi="Book Antiqua" w:cstheme="majorHAnsi"/>
          <w:sz w:val="22"/>
          <w:szCs w:val="22"/>
        </w:rPr>
        <w:t>2025</w:t>
      </w:r>
      <w:r w:rsidR="00540D15" w:rsidRPr="00910D3B">
        <w:rPr>
          <w:rFonts w:ascii="Book Antiqua" w:hAnsi="Book Antiqua" w:cstheme="majorHAnsi"/>
          <w:sz w:val="22"/>
          <w:szCs w:val="22"/>
        </w:rPr>
        <w:tab/>
      </w:r>
      <w:r w:rsidR="00540D15" w:rsidRPr="00910D3B">
        <w:rPr>
          <w:rFonts w:ascii="Book Antiqua" w:hAnsi="Book Antiqua" w:cstheme="majorHAnsi"/>
          <w:sz w:val="22"/>
          <w:szCs w:val="22"/>
        </w:rPr>
        <w:tab/>
      </w:r>
      <w:r w:rsidR="00540D15" w:rsidRPr="00910D3B">
        <w:rPr>
          <w:rFonts w:ascii="Book Antiqua" w:hAnsi="Book Antiqua" w:cstheme="majorHAnsi"/>
          <w:sz w:val="22"/>
          <w:szCs w:val="22"/>
        </w:rPr>
        <w:tab/>
      </w:r>
      <w:r w:rsidR="00540D15" w:rsidRPr="00910D3B">
        <w:rPr>
          <w:rFonts w:ascii="Book Antiqua" w:hAnsi="Book Antiqua" w:cstheme="majorHAnsi"/>
          <w:sz w:val="22"/>
          <w:szCs w:val="22"/>
        </w:rPr>
        <w:tab/>
      </w:r>
    </w:p>
    <w:p w14:paraId="468F89EB" w14:textId="77777777" w:rsidR="00B6499F" w:rsidRDefault="00B6499F" w:rsidP="00B6499F">
      <w:pPr>
        <w:spacing w:line="288" w:lineRule="auto"/>
        <w:rPr>
          <w:rFonts w:ascii="Book Antiqua" w:hAnsi="Book Antiqua" w:cstheme="majorHAnsi"/>
          <w:b/>
          <w:sz w:val="22"/>
          <w:szCs w:val="22"/>
        </w:rPr>
      </w:pPr>
    </w:p>
    <w:p w14:paraId="0712252B" w14:textId="78433D31" w:rsidR="00C97563" w:rsidRPr="00C97563" w:rsidRDefault="00CF7BA6" w:rsidP="00B6499F">
      <w:pPr>
        <w:spacing w:line="288" w:lineRule="auto"/>
        <w:rPr>
          <w:rFonts w:ascii="Book Antiqua" w:hAnsi="Book Antiqua" w:cstheme="majorHAnsi"/>
          <w:b/>
          <w:sz w:val="22"/>
          <w:szCs w:val="22"/>
        </w:rPr>
      </w:pPr>
      <w:r w:rsidRPr="00C97563">
        <w:rPr>
          <w:rFonts w:ascii="Book Antiqua" w:hAnsi="Book Antiqua" w:cstheme="majorHAnsi"/>
          <w:b/>
          <w:sz w:val="22"/>
          <w:szCs w:val="22"/>
        </w:rPr>
        <w:t xml:space="preserve">Contact: </w:t>
      </w:r>
    </w:p>
    <w:p w14:paraId="07AA8040" w14:textId="61AB636D" w:rsidR="00C97563" w:rsidRDefault="00CF7BA6" w:rsidP="00B6499F">
      <w:pPr>
        <w:spacing w:line="288" w:lineRule="auto"/>
        <w:rPr>
          <w:rFonts w:ascii="Book Antiqua" w:hAnsi="Book Antiqua" w:cstheme="majorHAnsi"/>
          <w:b/>
          <w:bCs/>
          <w:sz w:val="22"/>
          <w:szCs w:val="22"/>
        </w:rPr>
      </w:pPr>
      <w:r w:rsidRPr="00C97563">
        <w:rPr>
          <w:rFonts w:ascii="Book Antiqua" w:hAnsi="Book Antiqua" w:cstheme="majorHAnsi"/>
          <w:b/>
          <w:bCs/>
          <w:sz w:val="22"/>
          <w:szCs w:val="22"/>
        </w:rPr>
        <w:t xml:space="preserve">Teresia </w:t>
      </w:r>
      <w:r w:rsidR="00C97563" w:rsidRPr="00C97563">
        <w:rPr>
          <w:rFonts w:ascii="Book Antiqua" w:hAnsi="Book Antiqua" w:cstheme="majorHAnsi"/>
          <w:b/>
          <w:bCs/>
          <w:sz w:val="22"/>
          <w:szCs w:val="22"/>
        </w:rPr>
        <w:t>Njora</w:t>
      </w:r>
      <w:r w:rsidR="00C97563">
        <w:rPr>
          <w:rFonts w:ascii="Book Antiqua" w:hAnsi="Book Antiqua" w:cstheme="majorHAnsi"/>
          <w:b/>
          <w:bCs/>
          <w:sz w:val="22"/>
          <w:szCs w:val="22"/>
        </w:rPr>
        <w:t>, Director of Finance and Partnerships</w:t>
      </w:r>
      <w:r w:rsidRPr="00C97563">
        <w:rPr>
          <w:rFonts w:ascii="Book Antiqua" w:hAnsi="Book Antiqua" w:cstheme="majorHAnsi"/>
          <w:b/>
          <w:bCs/>
          <w:sz w:val="22"/>
          <w:szCs w:val="22"/>
        </w:rPr>
        <w:t xml:space="preserve">   </w:t>
      </w:r>
    </w:p>
    <w:p w14:paraId="33DF67EF" w14:textId="3151A662" w:rsidR="00C97563" w:rsidRPr="00C97563" w:rsidRDefault="00C97563" w:rsidP="00B6499F">
      <w:pPr>
        <w:spacing w:line="288" w:lineRule="auto"/>
        <w:rPr>
          <w:rFonts w:ascii="Book Antiqua" w:hAnsi="Book Antiqua" w:cstheme="majorHAnsi"/>
          <w:b/>
          <w:bCs/>
          <w:sz w:val="22"/>
          <w:szCs w:val="22"/>
        </w:rPr>
      </w:pPr>
      <w:r>
        <w:rPr>
          <w:rFonts w:ascii="Book Antiqua" w:hAnsi="Book Antiqua" w:cstheme="majorHAnsi"/>
          <w:b/>
          <w:bCs/>
          <w:sz w:val="22"/>
          <w:szCs w:val="22"/>
        </w:rPr>
        <w:t>+254-</w:t>
      </w:r>
      <w:r w:rsidR="00CF7BA6" w:rsidRPr="00C97563">
        <w:rPr>
          <w:rFonts w:ascii="Book Antiqua" w:hAnsi="Book Antiqua" w:cstheme="majorHAnsi"/>
          <w:b/>
          <w:bCs/>
          <w:sz w:val="22"/>
          <w:szCs w:val="22"/>
        </w:rPr>
        <w:t xml:space="preserve">721-381008  </w:t>
      </w:r>
    </w:p>
    <w:p w14:paraId="3EBB9C46" w14:textId="2468C071" w:rsidR="0038010E" w:rsidRPr="00C97563" w:rsidRDefault="00000000" w:rsidP="00B6499F">
      <w:pPr>
        <w:spacing w:line="288" w:lineRule="auto"/>
        <w:rPr>
          <w:rFonts w:ascii="Book Antiqua" w:hAnsi="Book Antiqua" w:cstheme="majorHAnsi"/>
          <w:b/>
          <w:bCs/>
          <w:sz w:val="22"/>
          <w:szCs w:val="22"/>
        </w:rPr>
      </w:pPr>
      <w:hyperlink r:id="rId10" w:history="1">
        <w:r w:rsidR="00C97563" w:rsidRPr="00C97563">
          <w:rPr>
            <w:rStyle w:val="Hyperlink"/>
            <w:rFonts w:ascii="Book Antiqua" w:hAnsi="Book Antiqua" w:cstheme="majorHAnsi"/>
            <w:b/>
            <w:bCs/>
            <w:sz w:val="22"/>
            <w:szCs w:val="22"/>
            <w:u w:val="none"/>
          </w:rPr>
          <w:t>BarakaWomen2015@gmail.com</w:t>
        </w:r>
      </w:hyperlink>
      <w:r w:rsidR="00131480" w:rsidRPr="00C97563">
        <w:rPr>
          <w:rFonts w:ascii="Book Antiqua" w:hAnsi="Book Antiqua" w:cstheme="majorHAnsi"/>
          <w:b/>
          <w:bCs/>
          <w:sz w:val="22"/>
          <w:szCs w:val="22"/>
        </w:rPr>
        <w:t xml:space="preserve"> </w:t>
      </w:r>
    </w:p>
    <w:p w14:paraId="6C616F40" w14:textId="1952B781" w:rsidR="00CF7BA6" w:rsidRPr="00C97563" w:rsidRDefault="00000000" w:rsidP="00B6499F">
      <w:pPr>
        <w:spacing w:line="288" w:lineRule="auto"/>
        <w:rPr>
          <w:rFonts w:ascii="Book Antiqua" w:hAnsi="Book Antiqua" w:cstheme="majorHAnsi"/>
          <w:b/>
          <w:sz w:val="22"/>
          <w:szCs w:val="22"/>
        </w:rPr>
      </w:pPr>
      <w:hyperlink r:id="rId11" w:history="1">
        <w:r w:rsidR="00131480" w:rsidRPr="00C97563">
          <w:rPr>
            <w:rStyle w:val="Hyperlink"/>
            <w:rFonts w:ascii="Book Antiqua" w:hAnsi="Book Antiqua" w:cstheme="majorHAnsi"/>
            <w:b/>
            <w:bCs/>
            <w:sz w:val="22"/>
            <w:szCs w:val="22"/>
            <w:u w:val="none"/>
          </w:rPr>
          <w:t>www.barakawomenscenter.org</w:t>
        </w:r>
      </w:hyperlink>
      <w:r w:rsidR="00131480" w:rsidRPr="00C97563">
        <w:rPr>
          <w:rFonts w:ascii="Book Antiqua" w:hAnsi="Book Antiqua" w:cstheme="majorHAnsi"/>
          <w:b/>
          <w:bCs/>
          <w:sz w:val="22"/>
          <w:szCs w:val="22"/>
        </w:rPr>
        <w:t xml:space="preserve"> </w:t>
      </w:r>
    </w:p>
    <w:p w14:paraId="741B9569" w14:textId="75EC2BC2" w:rsidR="0038010E" w:rsidRPr="00C97563" w:rsidRDefault="00131480" w:rsidP="00B6499F">
      <w:pPr>
        <w:spacing w:line="288" w:lineRule="auto"/>
        <w:rPr>
          <w:rFonts w:ascii="Book Antiqua" w:hAnsi="Book Antiqua" w:cstheme="majorHAnsi"/>
          <w:b/>
          <w:color w:val="FFFFFF" w:themeColor="background1"/>
          <w:sz w:val="22"/>
          <w:szCs w:val="22"/>
          <w14:textFill>
            <w14:noFill/>
          </w14:textFill>
        </w:rPr>
      </w:pPr>
      <w:r w:rsidRPr="00910D3B">
        <w:rPr>
          <w:rFonts w:ascii="Book Antiqua" w:hAnsi="Book Antiqua" w:cstheme="majorHAnsi"/>
          <w:b/>
          <w:color w:val="FFFFFF" w:themeColor="background1"/>
          <w:sz w:val="22"/>
          <w:szCs w:val="22"/>
          <w14:textFill>
            <w14:noFill/>
          </w14:textFill>
        </w:rPr>
        <w:t xml:space="preserve"> </w:t>
      </w:r>
      <w:r w:rsidRPr="00C97563">
        <w:rPr>
          <w:rFonts w:asciiTheme="majorHAnsi" w:hAnsiTheme="majorHAnsi" w:cstheme="majorHAnsi"/>
          <w:b/>
          <w:color w:val="FFFFFF" w:themeColor="background1"/>
          <w:sz w:val="22"/>
          <w:szCs w:val="22"/>
          <w14:textFill>
            <w14:noFill/>
          </w14:textFill>
        </w:rPr>
        <w:t>W</w:t>
      </w:r>
    </w:p>
    <w:p w14:paraId="78DBD55A" w14:textId="77777777" w:rsidR="00C97563" w:rsidRPr="00C97563" w:rsidRDefault="00C97563" w:rsidP="00B6499F">
      <w:pPr>
        <w:spacing w:line="288" w:lineRule="auto"/>
        <w:rPr>
          <w:rFonts w:ascii="Book Antiqua" w:hAnsi="Book Antiqua" w:cstheme="majorHAnsi"/>
          <w:b/>
          <w:sz w:val="22"/>
          <w:szCs w:val="22"/>
        </w:rPr>
      </w:pPr>
    </w:p>
    <w:p w14:paraId="363E8C64" w14:textId="168D7920" w:rsidR="00B6499F" w:rsidRDefault="00B6499F" w:rsidP="00B6499F">
      <w:pPr>
        <w:pStyle w:val="ListParagraph"/>
        <w:numPr>
          <w:ilvl w:val="0"/>
          <w:numId w:val="6"/>
        </w:numPr>
        <w:spacing w:line="288" w:lineRule="auto"/>
        <w:rPr>
          <w:rFonts w:ascii="Book Antiqua" w:hAnsi="Book Antiqua" w:cstheme="majorHAnsi"/>
          <w:b/>
          <w:sz w:val="22"/>
          <w:szCs w:val="22"/>
        </w:rPr>
      </w:pPr>
      <w:r>
        <w:rPr>
          <w:rFonts w:ascii="Book Antiqua" w:hAnsi="Book Antiqua" w:cstheme="majorHAnsi"/>
          <w:b/>
          <w:sz w:val="22"/>
          <w:szCs w:val="22"/>
        </w:rPr>
        <w:t>Executive Summary</w:t>
      </w:r>
      <w:r w:rsidR="009F193C">
        <w:rPr>
          <w:rFonts w:ascii="Book Antiqua" w:hAnsi="Book Antiqua" w:cstheme="majorHAnsi"/>
          <w:b/>
          <w:sz w:val="22"/>
          <w:szCs w:val="22"/>
        </w:rPr>
        <w:t xml:space="preserve">  </w:t>
      </w:r>
      <w:r w:rsidR="005042C4">
        <w:rPr>
          <w:rFonts w:ascii="Book Antiqua" w:hAnsi="Book Antiqua" w:cstheme="majorHAnsi"/>
          <w:b/>
          <w:sz w:val="22"/>
          <w:szCs w:val="22"/>
        </w:rPr>
        <w:t xml:space="preserve">    </w:t>
      </w:r>
    </w:p>
    <w:p w14:paraId="56D5E738" w14:textId="3FDF74BE" w:rsidR="00A80627" w:rsidRDefault="009F193C" w:rsidP="005F1839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  <w:r>
        <w:rPr>
          <w:rFonts w:ascii="Book Antiqua" w:hAnsi="Book Antiqua" w:cstheme="majorHAnsi"/>
          <w:bCs/>
          <w:sz w:val="22"/>
          <w:szCs w:val="22"/>
        </w:rPr>
        <w:t>B</w:t>
      </w:r>
      <w:r w:rsidR="00641707">
        <w:rPr>
          <w:rFonts w:ascii="Book Antiqua" w:hAnsi="Book Antiqua" w:cstheme="majorHAnsi"/>
          <w:bCs/>
          <w:sz w:val="22"/>
          <w:szCs w:val="22"/>
        </w:rPr>
        <w:t>araka Mtido Textiles</w:t>
      </w:r>
      <w:r w:rsidR="005042C4">
        <w:rPr>
          <w:rFonts w:ascii="Book Antiqua" w:hAnsi="Book Antiqua" w:cstheme="majorHAnsi"/>
          <w:bCs/>
          <w:sz w:val="22"/>
          <w:szCs w:val="22"/>
        </w:rPr>
        <w:t xml:space="preserve"> (BMT)</w:t>
      </w:r>
      <w:r w:rsidR="00641707">
        <w:rPr>
          <w:rFonts w:ascii="Book Antiqua" w:hAnsi="Book Antiqua" w:cstheme="majorHAnsi"/>
          <w:bCs/>
          <w:sz w:val="22"/>
          <w:szCs w:val="22"/>
        </w:rPr>
        <w:t xml:space="preserve"> is a five-year-old Nairobi-based </w:t>
      </w:r>
      <w:r w:rsidR="005042C4">
        <w:rPr>
          <w:rFonts w:ascii="Book Antiqua" w:hAnsi="Book Antiqua" w:cstheme="majorHAnsi"/>
          <w:bCs/>
          <w:sz w:val="22"/>
          <w:szCs w:val="22"/>
        </w:rPr>
        <w:t xml:space="preserve">NITA-certified </w:t>
      </w:r>
      <w:r w:rsidRPr="009F193C">
        <w:rPr>
          <w:rFonts w:ascii="Book Antiqua" w:hAnsi="Book Antiqua" w:cstheme="majorHAnsi"/>
          <w:bCs/>
          <w:sz w:val="22"/>
          <w:szCs w:val="22"/>
        </w:rPr>
        <w:t>business</w:t>
      </w:r>
      <w:r>
        <w:rPr>
          <w:rFonts w:ascii="Book Antiqua" w:hAnsi="Book Antiqua" w:cstheme="majorHAnsi"/>
          <w:bCs/>
          <w:sz w:val="22"/>
          <w:szCs w:val="22"/>
        </w:rPr>
        <w:t xml:space="preserve"> </w:t>
      </w:r>
      <w:r w:rsidR="00641707">
        <w:rPr>
          <w:rFonts w:ascii="Book Antiqua" w:hAnsi="Book Antiqua" w:cstheme="majorHAnsi"/>
          <w:bCs/>
          <w:sz w:val="22"/>
          <w:szCs w:val="22"/>
        </w:rPr>
        <w:t xml:space="preserve">that produces a variety of </w:t>
      </w:r>
      <w:r>
        <w:rPr>
          <w:rFonts w:ascii="Book Antiqua" w:hAnsi="Book Antiqua" w:cstheme="majorHAnsi"/>
          <w:bCs/>
          <w:sz w:val="22"/>
          <w:szCs w:val="22"/>
        </w:rPr>
        <w:t>textile products</w:t>
      </w:r>
      <w:r w:rsidR="00641707">
        <w:rPr>
          <w:rFonts w:ascii="Book Antiqua" w:hAnsi="Book Antiqua" w:cstheme="majorHAnsi"/>
          <w:bCs/>
          <w:sz w:val="22"/>
          <w:szCs w:val="22"/>
        </w:rPr>
        <w:t>.</w:t>
      </w:r>
      <w:r w:rsidR="005F1839">
        <w:rPr>
          <w:rFonts w:ascii="Book Antiqua" w:hAnsi="Book Antiqua" w:cstheme="majorHAnsi"/>
          <w:bCs/>
          <w:sz w:val="22"/>
          <w:szCs w:val="22"/>
        </w:rPr>
        <w:t xml:space="preserve"> </w:t>
      </w:r>
      <w:r w:rsidR="00A80627">
        <w:rPr>
          <w:rFonts w:ascii="Book Antiqua" w:hAnsi="Book Antiqua" w:cstheme="majorHAnsi"/>
          <w:bCs/>
          <w:sz w:val="22"/>
          <w:szCs w:val="22"/>
        </w:rPr>
        <w:t>Designers and dressmaking specialists are trained in their crafts through Baraka Women’s Center (BWC), a community-based-organization that helps women rise out of poverty</w:t>
      </w:r>
      <w:r w:rsidR="005F1839">
        <w:rPr>
          <w:rFonts w:ascii="Book Antiqua" w:hAnsi="Book Antiqua" w:cstheme="majorHAnsi"/>
          <w:bCs/>
          <w:sz w:val="22"/>
          <w:szCs w:val="22"/>
        </w:rPr>
        <w:t xml:space="preserve"> through skills training</w:t>
      </w:r>
      <w:r w:rsidR="00A80627">
        <w:rPr>
          <w:rFonts w:ascii="Book Antiqua" w:hAnsi="Book Antiqua" w:cstheme="majorHAnsi"/>
          <w:bCs/>
          <w:sz w:val="22"/>
          <w:szCs w:val="22"/>
        </w:rPr>
        <w:t>. BMT offers paid employment to BWC graduates and advanced trainees.</w:t>
      </w:r>
    </w:p>
    <w:p w14:paraId="5B89D035" w14:textId="77777777" w:rsidR="00A80627" w:rsidRDefault="00A80627" w:rsidP="00A80627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</w:p>
    <w:p w14:paraId="67142A14" w14:textId="18EF0538" w:rsidR="00A80627" w:rsidRDefault="00A80627" w:rsidP="00A80627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  <w:r>
        <w:rPr>
          <w:rFonts w:ascii="Book Antiqua" w:hAnsi="Book Antiqua" w:cstheme="majorHAnsi"/>
          <w:bCs/>
          <w:sz w:val="22"/>
          <w:szCs w:val="22"/>
        </w:rPr>
        <w:t>The business has two purposes: provide much-needed stable income for young mothers; create a revenue stream from sales that supports the continuation of training programs at BWC.</w:t>
      </w:r>
    </w:p>
    <w:p w14:paraId="1C0A6BCA" w14:textId="77777777" w:rsidR="00A80627" w:rsidRDefault="00A80627" w:rsidP="00B6499F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</w:p>
    <w:p w14:paraId="42D0703C" w14:textId="72BD254A" w:rsidR="009F193C" w:rsidRDefault="005042C4" w:rsidP="00641707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  <w:r>
        <w:rPr>
          <w:rFonts w:ascii="Book Antiqua" w:hAnsi="Book Antiqua" w:cstheme="majorHAnsi"/>
          <w:bCs/>
          <w:sz w:val="22"/>
          <w:szCs w:val="22"/>
        </w:rPr>
        <w:t>After intensive</w:t>
      </w:r>
      <w:r w:rsidR="00641707">
        <w:rPr>
          <w:rFonts w:ascii="Book Antiqua" w:hAnsi="Book Antiqua" w:cstheme="majorHAnsi"/>
          <w:bCs/>
          <w:sz w:val="22"/>
          <w:szCs w:val="22"/>
        </w:rPr>
        <w:t xml:space="preserve"> mask production during the pandemic, BMT </w:t>
      </w:r>
      <w:r>
        <w:rPr>
          <w:rFonts w:ascii="Book Antiqua" w:hAnsi="Book Antiqua" w:cstheme="majorHAnsi"/>
          <w:bCs/>
          <w:sz w:val="22"/>
          <w:szCs w:val="22"/>
        </w:rPr>
        <w:t>pivoted</w:t>
      </w:r>
      <w:r w:rsidR="00641707">
        <w:rPr>
          <w:rFonts w:ascii="Book Antiqua" w:hAnsi="Book Antiqua" w:cstheme="majorHAnsi"/>
          <w:bCs/>
          <w:sz w:val="22"/>
          <w:szCs w:val="22"/>
        </w:rPr>
        <w:t xml:space="preserve"> into designing and producing attire </w:t>
      </w:r>
      <w:r w:rsidR="009F193C">
        <w:rPr>
          <w:rFonts w:ascii="Book Antiqua" w:hAnsi="Book Antiqua" w:cstheme="majorHAnsi"/>
          <w:bCs/>
          <w:sz w:val="22"/>
          <w:szCs w:val="22"/>
        </w:rPr>
        <w:t>using</w:t>
      </w:r>
      <w:r w:rsidR="005F1839">
        <w:rPr>
          <w:rFonts w:ascii="Book Antiqua" w:hAnsi="Book Antiqua" w:cstheme="majorHAnsi"/>
          <w:bCs/>
          <w:sz w:val="22"/>
          <w:szCs w:val="22"/>
        </w:rPr>
        <w:t xml:space="preserve"> traditional</w:t>
      </w:r>
      <w:r w:rsidR="009F193C">
        <w:rPr>
          <w:rFonts w:ascii="Book Antiqua" w:hAnsi="Book Antiqua" w:cstheme="majorHAnsi"/>
          <w:bCs/>
          <w:sz w:val="22"/>
          <w:szCs w:val="22"/>
        </w:rPr>
        <w:t xml:space="preserve"> kitenge fabric. </w:t>
      </w:r>
      <w:r w:rsidR="00A80627">
        <w:rPr>
          <w:rFonts w:ascii="Book Antiqua" w:hAnsi="Book Antiqua" w:cstheme="majorHAnsi"/>
          <w:bCs/>
          <w:sz w:val="22"/>
          <w:szCs w:val="22"/>
        </w:rPr>
        <w:t>The product line includes o</w:t>
      </w:r>
      <w:r w:rsidR="009F193C">
        <w:rPr>
          <w:rFonts w:ascii="Book Antiqua" w:hAnsi="Book Antiqua" w:cstheme="majorHAnsi"/>
          <w:bCs/>
          <w:sz w:val="22"/>
          <w:szCs w:val="22"/>
        </w:rPr>
        <w:t xml:space="preserve">ne-of-a-kind and traditional African dresses along with a variety of stylish bags for </w:t>
      </w:r>
      <w:r w:rsidR="00641707">
        <w:rPr>
          <w:rFonts w:ascii="Book Antiqua" w:hAnsi="Book Antiqua" w:cstheme="majorHAnsi"/>
          <w:bCs/>
          <w:sz w:val="22"/>
          <w:szCs w:val="22"/>
        </w:rPr>
        <w:t>travel and shopping.</w:t>
      </w:r>
      <w:r w:rsidR="009F193C">
        <w:rPr>
          <w:rFonts w:ascii="Book Antiqua" w:hAnsi="Book Antiqua" w:cstheme="majorHAnsi"/>
          <w:bCs/>
          <w:sz w:val="22"/>
          <w:szCs w:val="22"/>
        </w:rPr>
        <w:t xml:space="preserve"> </w:t>
      </w:r>
    </w:p>
    <w:p w14:paraId="549C0B51" w14:textId="643C12FE" w:rsidR="009F193C" w:rsidRDefault="00641707" w:rsidP="00B6499F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  <w:r>
        <w:rPr>
          <w:rFonts w:ascii="Book Antiqua" w:hAnsi="Book Antiqua" w:cstheme="majorHAnsi"/>
          <w:bCs/>
          <w:sz w:val="22"/>
          <w:szCs w:val="22"/>
        </w:rPr>
        <w:t>The company also offers b</w:t>
      </w:r>
      <w:r w:rsidR="009F193C">
        <w:rPr>
          <w:rFonts w:ascii="Book Antiqua" w:hAnsi="Book Antiqua" w:cstheme="majorHAnsi"/>
          <w:bCs/>
          <w:sz w:val="22"/>
          <w:szCs w:val="22"/>
        </w:rPr>
        <w:t>espoke dressmaking services for special events.</w:t>
      </w:r>
    </w:p>
    <w:p w14:paraId="08163350" w14:textId="77777777" w:rsidR="00641707" w:rsidRDefault="00641707" w:rsidP="00B6499F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</w:p>
    <w:p w14:paraId="5A03BB5E" w14:textId="1D4FA6F7" w:rsidR="00641707" w:rsidRDefault="00A80627" w:rsidP="00B6499F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  <w:r>
        <w:rPr>
          <w:rFonts w:ascii="Book Antiqua" w:hAnsi="Book Antiqua" w:cstheme="majorHAnsi"/>
          <w:bCs/>
          <w:sz w:val="22"/>
          <w:szCs w:val="22"/>
        </w:rPr>
        <w:t>P</w:t>
      </w:r>
      <w:r w:rsidR="00641707">
        <w:rPr>
          <w:rFonts w:ascii="Book Antiqua" w:hAnsi="Book Antiqua" w:cstheme="majorHAnsi"/>
          <w:bCs/>
          <w:sz w:val="22"/>
          <w:szCs w:val="22"/>
        </w:rPr>
        <w:t xml:space="preserve">rofessional </w:t>
      </w:r>
      <w:r>
        <w:rPr>
          <w:rFonts w:ascii="Book Antiqua" w:hAnsi="Book Antiqua" w:cstheme="majorHAnsi"/>
          <w:bCs/>
          <w:sz w:val="22"/>
          <w:szCs w:val="22"/>
        </w:rPr>
        <w:t xml:space="preserve">trade </w:t>
      </w:r>
      <w:r w:rsidR="005042C4">
        <w:rPr>
          <w:rFonts w:ascii="Book Antiqua" w:hAnsi="Book Antiqua" w:cstheme="majorHAnsi"/>
          <w:bCs/>
          <w:sz w:val="22"/>
          <w:szCs w:val="22"/>
        </w:rPr>
        <w:t xml:space="preserve">organization </w:t>
      </w:r>
      <w:r>
        <w:rPr>
          <w:rFonts w:ascii="Book Antiqua" w:hAnsi="Book Antiqua" w:cstheme="majorHAnsi"/>
          <w:bCs/>
          <w:sz w:val="22"/>
          <w:szCs w:val="22"/>
        </w:rPr>
        <w:t xml:space="preserve">have </w:t>
      </w:r>
      <w:r w:rsidR="005042C4">
        <w:rPr>
          <w:rFonts w:ascii="Book Antiqua" w:hAnsi="Book Antiqua" w:cstheme="majorHAnsi"/>
          <w:bCs/>
          <w:sz w:val="22"/>
          <w:szCs w:val="22"/>
        </w:rPr>
        <w:t>sponsored and promoted BMT</w:t>
      </w:r>
      <w:r>
        <w:rPr>
          <w:rFonts w:ascii="Book Antiqua" w:hAnsi="Book Antiqua" w:cstheme="majorHAnsi"/>
          <w:bCs/>
          <w:sz w:val="22"/>
          <w:szCs w:val="22"/>
        </w:rPr>
        <w:t xml:space="preserve">’s attendance at </w:t>
      </w:r>
      <w:r w:rsidR="005042C4">
        <w:rPr>
          <w:rFonts w:ascii="Book Antiqua" w:hAnsi="Book Antiqua" w:cstheme="majorHAnsi"/>
          <w:bCs/>
          <w:sz w:val="22"/>
          <w:szCs w:val="22"/>
        </w:rPr>
        <w:t>trade exhibitions. The company also sells</w:t>
      </w:r>
      <w:r w:rsidR="00641707">
        <w:rPr>
          <w:rFonts w:ascii="Book Antiqua" w:hAnsi="Book Antiqua" w:cstheme="majorHAnsi"/>
          <w:bCs/>
          <w:sz w:val="22"/>
          <w:szCs w:val="22"/>
        </w:rPr>
        <w:t xml:space="preserve"> its products through </w:t>
      </w:r>
      <w:r w:rsidR="005042C4">
        <w:rPr>
          <w:rFonts w:ascii="Book Antiqua" w:hAnsi="Book Antiqua" w:cstheme="majorHAnsi"/>
          <w:bCs/>
          <w:sz w:val="22"/>
          <w:szCs w:val="22"/>
        </w:rPr>
        <w:t xml:space="preserve">a </w:t>
      </w:r>
      <w:r w:rsidR="00641707">
        <w:rPr>
          <w:rFonts w:ascii="Book Antiqua" w:hAnsi="Book Antiqua" w:cstheme="majorHAnsi"/>
          <w:bCs/>
          <w:sz w:val="22"/>
          <w:szCs w:val="22"/>
        </w:rPr>
        <w:t>retail outlet</w:t>
      </w:r>
      <w:r w:rsidR="005042C4">
        <w:rPr>
          <w:rFonts w:ascii="Book Antiqua" w:hAnsi="Book Antiqua" w:cstheme="majorHAnsi"/>
          <w:bCs/>
          <w:sz w:val="22"/>
          <w:szCs w:val="22"/>
        </w:rPr>
        <w:t xml:space="preserve"> in Thika.</w:t>
      </w:r>
    </w:p>
    <w:p w14:paraId="09348A9E" w14:textId="77777777" w:rsidR="00A80627" w:rsidRDefault="00A80627" w:rsidP="00B6499F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</w:p>
    <w:p w14:paraId="6E0E3DFE" w14:textId="5ACDDC26" w:rsidR="00A80627" w:rsidRDefault="00A80627" w:rsidP="00B6499F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  <w:r>
        <w:rPr>
          <w:rFonts w:ascii="Book Antiqua" w:hAnsi="Book Antiqua" w:cstheme="majorHAnsi"/>
          <w:bCs/>
          <w:sz w:val="22"/>
          <w:szCs w:val="22"/>
        </w:rPr>
        <w:t xml:space="preserve">The </w:t>
      </w:r>
      <w:r w:rsidR="004711E0">
        <w:rPr>
          <w:rFonts w:ascii="Book Antiqua" w:hAnsi="Book Antiqua" w:cstheme="majorHAnsi"/>
          <w:bCs/>
          <w:sz w:val="22"/>
          <w:szCs w:val="22"/>
        </w:rPr>
        <w:t xml:space="preserve">experienced </w:t>
      </w:r>
      <w:r>
        <w:rPr>
          <w:rFonts w:ascii="Book Antiqua" w:hAnsi="Book Antiqua" w:cstheme="majorHAnsi"/>
          <w:bCs/>
          <w:sz w:val="22"/>
          <w:szCs w:val="22"/>
        </w:rPr>
        <w:t>m</w:t>
      </w:r>
      <w:r w:rsidR="005042C4">
        <w:rPr>
          <w:rFonts w:ascii="Book Antiqua" w:hAnsi="Book Antiqua" w:cstheme="majorHAnsi"/>
          <w:bCs/>
          <w:sz w:val="22"/>
          <w:szCs w:val="22"/>
        </w:rPr>
        <w:t xml:space="preserve">anagement team </w:t>
      </w:r>
      <w:r>
        <w:rPr>
          <w:rFonts w:ascii="Book Antiqua" w:hAnsi="Book Antiqua" w:cstheme="majorHAnsi"/>
          <w:bCs/>
          <w:sz w:val="22"/>
          <w:szCs w:val="22"/>
        </w:rPr>
        <w:t xml:space="preserve">has built </w:t>
      </w:r>
      <w:r w:rsidR="00BD72C5">
        <w:rPr>
          <w:rFonts w:ascii="Book Antiqua" w:hAnsi="Book Antiqua" w:cstheme="majorHAnsi"/>
          <w:bCs/>
          <w:sz w:val="22"/>
          <w:szCs w:val="22"/>
        </w:rPr>
        <w:t>solid relationships with</w:t>
      </w:r>
      <w:r w:rsidR="005042C4">
        <w:rPr>
          <w:rFonts w:ascii="Book Antiqua" w:hAnsi="Book Antiqua" w:cstheme="majorHAnsi"/>
          <w:bCs/>
          <w:sz w:val="22"/>
          <w:szCs w:val="22"/>
        </w:rPr>
        <w:t xml:space="preserve"> </w:t>
      </w:r>
      <w:r w:rsidR="00BD72C5">
        <w:rPr>
          <w:rFonts w:ascii="Book Antiqua" w:hAnsi="Book Antiqua" w:cstheme="majorHAnsi"/>
          <w:bCs/>
          <w:sz w:val="22"/>
          <w:szCs w:val="22"/>
        </w:rPr>
        <w:t xml:space="preserve">suppliers </w:t>
      </w:r>
      <w:r>
        <w:rPr>
          <w:rFonts w:ascii="Book Antiqua" w:hAnsi="Book Antiqua" w:cstheme="majorHAnsi"/>
          <w:bCs/>
          <w:sz w:val="22"/>
          <w:szCs w:val="22"/>
        </w:rPr>
        <w:t>and</w:t>
      </w:r>
      <w:r w:rsidR="00B270FA">
        <w:rPr>
          <w:rFonts w:ascii="Book Antiqua" w:hAnsi="Book Antiqua" w:cstheme="majorHAnsi"/>
          <w:bCs/>
          <w:sz w:val="22"/>
          <w:szCs w:val="22"/>
        </w:rPr>
        <w:t xml:space="preserve"> has refined</w:t>
      </w:r>
      <w:r>
        <w:rPr>
          <w:rFonts w:ascii="Book Antiqua" w:hAnsi="Book Antiqua" w:cstheme="majorHAnsi"/>
          <w:bCs/>
          <w:sz w:val="22"/>
          <w:szCs w:val="22"/>
        </w:rPr>
        <w:t xml:space="preserve"> internal processes</w:t>
      </w:r>
      <w:r w:rsidR="00BD72C5">
        <w:rPr>
          <w:rFonts w:ascii="Book Antiqua" w:hAnsi="Book Antiqua" w:cstheme="majorHAnsi"/>
          <w:bCs/>
          <w:sz w:val="22"/>
          <w:szCs w:val="22"/>
        </w:rPr>
        <w:t xml:space="preserve"> to track production and inventory.</w:t>
      </w:r>
    </w:p>
    <w:p w14:paraId="162DD984" w14:textId="77777777" w:rsidR="00B270FA" w:rsidRDefault="00B270FA" w:rsidP="00B6499F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</w:p>
    <w:p w14:paraId="2EDC70D6" w14:textId="3E6AD901" w:rsidR="005042C4" w:rsidRDefault="00A80627" w:rsidP="00B6499F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  <w:r>
        <w:rPr>
          <w:rFonts w:ascii="Book Antiqua" w:hAnsi="Book Antiqua" w:cstheme="majorHAnsi"/>
          <w:bCs/>
          <w:sz w:val="22"/>
          <w:szCs w:val="22"/>
        </w:rPr>
        <w:t>Th</w:t>
      </w:r>
      <w:r w:rsidR="00BD72C5">
        <w:rPr>
          <w:rFonts w:ascii="Book Antiqua" w:hAnsi="Book Antiqua" w:cstheme="majorHAnsi"/>
          <w:bCs/>
          <w:sz w:val="22"/>
          <w:szCs w:val="22"/>
        </w:rPr>
        <w:t>e anticipated</w:t>
      </w:r>
      <w:r>
        <w:rPr>
          <w:rFonts w:ascii="Book Antiqua" w:hAnsi="Book Antiqua" w:cstheme="majorHAnsi"/>
          <w:bCs/>
          <w:sz w:val="22"/>
          <w:szCs w:val="22"/>
        </w:rPr>
        <w:t xml:space="preserve"> expansion will </w:t>
      </w:r>
      <w:r w:rsidR="00B270FA">
        <w:rPr>
          <w:rFonts w:ascii="Book Antiqua" w:hAnsi="Book Antiqua" w:cstheme="majorHAnsi"/>
          <w:bCs/>
          <w:sz w:val="22"/>
          <w:szCs w:val="22"/>
        </w:rPr>
        <w:t>require</w:t>
      </w:r>
      <w:r w:rsidR="005042C4">
        <w:rPr>
          <w:rFonts w:ascii="Book Antiqua" w:hAnsi="Book Antiqua" w:cstheme="majorHAnsi"/>
          <w:bCs/>
          <w:sz w:val="22"/>
          <w:szCs w:val="22"/>
        </w:rPr>
        <w:t xml:space="preserve"> </w:t>
      </w:r>
      <w:r w:rsidR="00B270FA">
        <w:rPr>
          <w:rFonts w:ascii="Book Antiqua" w:hAnsi="Book Antiqua" w:cstheme="majorHAnsi"/>
          <w:bCs/>
          <w:sz w:val="22"/>
          <w:szCs w:val="22"/>
        </w:rPr>
        <w:t>phasing in ‘</w:t>
      </w:r>
      <w:r w:rsidR="005F1839">
        <w:rPr>
          <w:rFonts w:ascii="Book Antiqua" w:hAnsi="Book Antiqua" w:cstheme="majorHAnsi"/>
          <w:bCs/>
          <w:sz w:val="22"/>
          <w:szCs w:val="22"/>
        </w:rPr>
        <w:t>N</w:t>
      </w:r>
      <w:r w:rsidR="00B270FA">
        <w:rPr>
          <w:rFonts w:ascii="Book Antiqua" w:hAnsi="Book Antiqua" w:cstheme="majorHAnsi"/>
          <w:bCs/>
          <w:sz w:val="22"/>
          <w:szCs w:val="22"/>
        </w:rPr>
        <w:t xml:space="preserve">extgen’ managers, </w:t>
      </w:r>
      <w:r w:rsidR="005042C4">
        <w:rPr>
          <w:rFonts w:ascii="Book Antiqua" w:hAnsi="Book Antiqua" w:cstheme="majorHAnsi"/>
          <w:bCs/>
          <w:sz w:val="22"/>
          <w:szCs w:val="22"/>
        </w:rPr>
        <w:t xml:space="preserve">as well as </w:t>
      </w:r>
      <w:r>
        <w:rPr>
          <w:rFonts w:ascii="Book Antiqua" w:hAnsi="Book Antiqua" w:cstheme="majorHAnsi"/>
          <w:bCs/>
          <w:sz w:val="22"/>
          <w:szCs w:val="22"/>
        </w:rPr>
        <w:t>new</w:t>
      </w:r>
      <w:r w:rsidR="005042C4">
        <w:rPr>
          <w:rFonts w:ascii="Book Antiqua" w:hAnsi="Book Antiqua" w:cstheme="majorHAnsi"/>
          <w:bCs/>
          <w:sz w:val="22"/>
          <w:szCs w:val="22"/>
        </w:rPr>
        <w:t xml:space="preserve"> team members: </w:t>
      </w:r>
      <w:r w:rsidR="005F1839">
        <w:rPr>
          <w:rFonts w:ascii="Book Antiqua" w:hAnsi="Book Antiqua" w:cstheme="majorHAnsi"/>
          <w:bCs/>
          <w:sz w:val="22"/>
          <w:szCs w:val="22"/>
        </w:rPr>
        <w:t xml:space="preserve">a </w:t>
      </w:r>
      <w:r>
        <w:rPr>
          <w:rFonts w:ascii="Book Antiqua" w:hAnsi="Book Antiqua" w:cstheme="majorHAnsi"/>
          <w:bCs/>
          <w:sz w:val="22"/>
          <w:szCs w:val="22"/>
        </w:rPr>
        <w:t xml:space="preserve">production supervisor and a </w:t>
      </w:r>
      <w:r w:rsidR="005042C4">
        <w:rPr>
          <w:rFonts w:ascii="Book Antiqua" w:hAnsi="Book Antiqua" w:cstheme="majorHAnsi"/>
          <w:bCs/>
          <w:sz w:val="22"/>
          <w:szCs w:val="22"/>
        </w:rPr>
        <w:t xml:space="preserve">marketing specialist </w:t>
      </w:r>
      <w:r>
        <w:rPr>
          <w:rFonts w:ascii="Book Antiqua" w:hAnsi="Book Antiqua" w:cstheme="majorHAnsi"/>
          <w:bCs/>
          <w:sz w:val="22"/>
          <w:szCs w:val="22"/>
        </w:rPr>
        <w:t>to develop and e</w:t>
      </w:r>
      <w:r w:rsidR="005042C4">
        <w:rPr>
          <w:rFonts w:ascii="Book Antiqua" w:hAnsi="Book Antiqua" w:cstheme="majorHAnsi"/>
          <w:bCs/>
          <w:sz w:val="22"/>
          <w:szCs w:val="22"/>
        </w:rPr>
        <w:t xml:space="preserve">xecute </w:t>
      </w:r>
      <w:r w:rsidR="00B270FA">
        <w:rPr>
          <w:rFonts w:ascii="Book Antiqua" w:hAnsi="Book Antiqua" w:cstheme="majorHAnsi"/>
          <w:bCs/>
          <w:sz w:val="22"/>
          <w:szCs w:val="22"/>
        </w:rPr>
        <w:t xml:space="preserve">an effective </w:t>
      </w:r>
      <w:r w:rsidR="005042C4">
        <w:rPr>
          <w:rFonts w:ascii="Book Antiqua" w:hAnsi="Book Antiqua" w:cstheme="majorHAnsi"/>
          <w:bCs/>
          <w:sz w:val="22"/>
          <w:szCs w:val="22"/>
        </w:rPr>
        <w:t xml:space="preserve">marketing strategy. </w:t>
      </w:r>
      <w:r w:rsidR="00B270FA">
        <w:rPr>
          <w:rFonts w:ascii="Book Antiqua" w:hAnsi="Book Antiqua" w:cstheme="majorHAnsi"/>
          <w:bCs/>
          <w:sz w:val="22"/>
          <w:szCs w:val="22"/>
        </w:rPr>
        <w:t xml:space="preserve">As sales increase, </w:t>
      </w:r>
      <w:r>
        <w:rPr>
          <w:rFonts w:ascii="Book Antiqua" w:hAnsi="Book Antiqua" w:cstheme="majorHAnsi"/>
          <w:bCs/>
          <w:sz w:val="22"/>
          <w:szCs w:val="22"/>
        </w:rPr>
        <w:t>BMT plans to relocate to a</w:t>
      </w:r>
      <w:r w:rsidR="005042C4">
        <w:rPr>
          <w:rFonts w:ascii="Book Antiqua" w:hAnsi="Book Antiqua" w:cstheme="majorHAnsi"/>
          <w:bCs/>
          <w:sz w:val="22"/>
          <w:szCs w:val="22"/>
        </w:rPr>
        <w:t xml:space="preserve"> lar</w:t>
      </w:r>
      <w:r w:rsidR="00B270FA">
        <w:rPr>
          <w:rFonts w:ascii="Book Antiqua" w:hAnsi="Book Antiqua" w:cstheme="majorHAnsi"/>
          <w:bCs/>
          <w:sz w:val="22"/>
          <w:szCs w:val="22"/>
        </w:rPr>
        <w:t>ger</w:t>
      </w:r>
      <w:r w:rsidR="005042C4">
        <w:rPr>
          <w:rFonts w:ascii="Book Antiqua" w:hAnsi="Book Antiqua" w:cstheme="majorHAnsi"/>
          <w:bCs/>
          <w:sz w:val="22"/>
          <w:szCs w:val="22"/>
        </w:rPr>
        <w:t xml:space="preserve"> facility with additional workstations</w:t>
      </w:r>
      <w:r w:rsidR="00B270FA">
        <w:rPr>
          <w:rFonts w:ascii="Book Antiqua" w:hAnsi="Book Antiqua" w:cstheme="majorHAnsi"/>
          <w:bCs/>
          <w:sz w:val="22"/>
          <w:szCs w:val="22"/>
        </w:rPr>
        <w:t>.</w:t>
      </w:r>
    </w:p>
    <w:p w14:paraId="67EC4B36" w14:textId="28C206B6" w:rsidR="00641707" w:rsidRDefault="00641707" w:rsidP="00B6499F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</w:p>
    <w:p w14:paraId="368831A2" w14:textId="41B34144" w:rsidR="00CD2D49" w:rsidRDefault="00CD2D49" w:rsidP="00B6499F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  <w:r>
        <w:rPr>
          <w:rFonts w:ascii="Book Antiqua" w:hAnsi="Book Antiqua" w:cstheme="majorHAnsi"/>
          <w:bCs/>
          <w:sz w:val="22"/>
          <w:szCs w:val="22"/>
        </w:rPr>
        <w:t xml:space="preserve">The total investment for </w:t>
      </w:r>
      <w:r w:rsidR="005F1839">
        <w:rPr>
          <w:rFonts w:ascii="Book Antiqua" w:hAnsi="Book Antiqua" w:cstheme="majorHAnsi"/>
          <w:bCs/>
          <w:sz w:val="22"/>
          <w:szCs w:val="22"/>
        </w:rPr>
        <w:t xml:space="preserve">the first </w:t>
      </w:r>
      <w:r w:rsidR="005F1839" w:rsidRPr="005F1839">
        <w:rPr>
          <w:rFonts w:ascii="Book Antiqua" w:hAnsi="Book Antiqua" w:cstheme="majorHAnsi"/>
          <w:bCs/>
          <w:sz w:val="22"/>
          <w:szCs w:val="22"/>
          <w:u w:val="single"/>
        </w:rPr>
        <w:t>six month</w:t>
      </w:r>
      <w:r>
        <w:rPr>
          <w:rFonts w:ascii="Book Antiqua" w:hAnsi="Book Antiqua" w:cstheme="majorHAnsi"/>
          <w:bCs/>
          <w:sz w:val="22"/>
          <w:szCs w:val="22"/>
        </w:rPr>
        <w:t xml:space="preserve"> of operations will be</w:t>
      </w:r>
      <w:r w:rsidR="005F1839">
        <w:rPr>
          <w:rFonts w:ascii="Book Antiqua" w:hAnsi="Book Antiqua" w:cstheme="majorHAnsi"/>
          <w:bCs/>
          <w:sz w:val="22"/>
          <w:szCs w:val="22"/>
        </w:rPr>
        <w:t xml:space="preserve"> 2,951,550 ksh / $22,912.</w:t>
      </w:r>
    </w:p>
    <w:p w14:paraId="7AEF09DC" w14:textId="304ABCF7" w:rsidR="005F1839" w:rsidRDefault="005F1839" w:rsidP="00B6499F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  <w:r>
        <w:rPr>
          <w:rFonts w:ascii="Book Antiqua" w:hAnsi="Book Antiqua" w:cstheme="majorHAnsi"/>
          <w:bCs/>
          <w:sz w:val="22"/>
          <w:szCs w:val="22"/>
        </w:rPr>
        <w:t>(Currency exchange rate as of 21 October = 128.82)</w:t>
      </w:r>
    </w:p>
    <w:p w14:paraId="3F237634" w14:textId="0AF54821" w:rsidR="009F193C" w:rsidRPr="009F193C" w:rsidRDefault="009F193C" w:rsidP="00B6499F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</w:p>
    <w:p w14:paraId="4502D75D" w14:textId="77777777" w:rsidR="005042C4" w:rsidRPr="00B6499F" w:rsidRDefault="005042C4" w:rsidP="00B6499F">
      <w:pPr>
        <w:spacing w:line="288" w:lineRule="auto"/>
        <w:rPr>
          <w:rFonts w:ascii="Book Antiqua" w:hAnsi="Book Antiqua" w:cstheme="majorHAnsi"/>
          <w:b/>
          <w:sz w:val="22"/>
          <w:szCs w:val="22"/>
        </w:rPr>
      </w:pPr>
    </w:p>
    <w:p w14:paraId="77F3A727" w14:textId="0BAAE5CC" w:rsidR="004F2166" w:rsidRPr="00910D3B" w:rsidRDefault="00103319" w:rsidP="00B6499F">
      <w:pPr>
        <w:pStyle w:val="ListParagraph"/>
        <w:numPr>
          <w:ilvl w:val="0"/>
          <w:numId w:val="6"/>
        </w:numPr>
        <w:spacing w:line="288" w:lineRule="auto"/>
        <w:rPr>
          <w:rFonts w:ascii="Book Antiqua" w:hAnsi="Book Antiqua" w:cstheme="majorHAnsi"/>
          <w:b/>
          <w:sz w:val="22"/>
          <w:szCs w:val="22"/>
        </w:rPr>
      </w:pPr>
      <w:r w:rsidRPr="00910D3B">
        <w:rPr>
          <w:rFonts w:ascii="Book Antiqua" w:hAnsi="Book Antiqua" w:cstheme="majorHAnsi"/>
          <w:b/>
          <w:sz w:val="22"/>
          <w:szCs w:val="22"/>
        </w:rPr>
        <w:t xml:space="preserve">Business </w:t>
      </w:r>
      <w:r w:rsidR="00910D3B" w:rsidRPr="00910D3B">
        <w:rPr>
          <w:rFonts w:ascii="Book Antiqua" w:hAnsi="Book Antiqua" w:cstheme="majorHAnsi"/>
          <w:b/>
          <w:sz w:val="22"/>
          <w:szCs w:val="22"/>
        </w:rPr>
        <w:t>Profile</w:t>
      </w:r>
    </w:p>
    <w:p w14:paraId="260C2BF9" w14:textId="11153E0C" w:rsidR="001B6090" w:rsidRDefault="00103319" w:rsidP="00B6499F">
      <w:p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>Baraka Mtido Textiles</w:t>
      </w:r>
      <w:r w:rsidR="00104151" w:rsidRPr="00910D3B">
        <w:rPr>
          <w:rFonts w:ascii="Book Antiqua" w:hAnsi="Book Antiqua" w:cstheme="majorHAnsi"/>
          <w:sz w:val="22"/>
          <w:szCs w:val="22"/>
        </w:rPr>
        <w:t xml:space="preserve"> (BMT)</w:t>
      </w:r>
      <w:r w:rsidRPr="00910D3B">
        <w:rPr>
          <w:rFonts w:ascii="Book Antiqua" w:hAnsi="Book Antiqua" w:cstheme="majorHAnsi"/>
          <w:sz w:val="22"/>
          <w:szCs w:val="22"/>
        </w:rPr>
        <w:t xml:space="preserve"> is </w:t>
      </w:r>
      <w:r w:rsidR="002E78FF" w:rsidRPr="00910D3B">
        <w:rPr>
          <w:rFonts w:ascii="Book Antiqua" w:hAnsi="Book Antiqua" w:cstheme="majorHAnsi"/>
          <w:sz w:val="22"/>
          <w:szCs w:val="22"/>
        </w:rPr>
        <w:t>a</w:t>
      </w:r>
      <w:r w:rsidR="001B6090" w:rsidRPr="00910D3B">
        <w:rPr>
          <w:rFonts w:ascii="Book Antiqua" w:hAnsi="Book Antiqua" w:cstheme="majorHAnsi"/>
          <w:sz w:val="22"/>
          <w:szCs w:val="22"/>
        </w:rPr>
        <w:t xml:space="preserve"> Nairobi-based</w:t>
      </w:r>
      <w:r w:rsidR="002E78FF" w:rsidRPr="00910D3B">
        <w:rPr>
          <w:rFonts w:ascii="Book Antiqua" w:hAnsi="Book Antiqua" w:cstheme="majorHAnsi"/>
          <w:sz w:val="22"/>
          <w:szCs w:val="22"/>
        </w:rPr>
        <w:t xml:space="preserve"> manufacturer </w:t>
      </w:r>
      <w:r w:rsidR="00C776E0" w:rsidRPr="00910D3B">
        <w:rPr>
          <w:rFonts w:ascii="Book Antiqua" w:hAnsi="Book Antiqua" w:cstheme="majorHAnsi"/>
          <w:sz w:val="22"/>
          <w:szCs w:val="22"/>
        </w:rPr>
        <w:t>of</w:t>
      </w:r>
      <w:r w:rsidR="001B6090" w:rsidRPr="00910D3B">
        <w:rPr>
          <w:rFonts w:ascii="Book Antiqua" w:hAnsi="Book Antiqua" w:cstheme="majorHAnsi"/>
          <w:sz w:val="22"/>
          <w:szCs w:val="22"/>
        </w:rPr>
        <w:t xml:space="preserve"> textile products.</w:t>
      </w:r>
      <w:r w:rsidR="002E78FF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AF6D18">
        <w:rPr>
          <w:rFonts w:ascii="Book Antiqua" w:hAnsi="Book Antiqua" w:cstheme="majorHAnsi"/>
          <w:sz w:val="22"/>
          <w:szCs w:val="22"/>
        </w:rPr>
        <w:t>S</w:t>
      </w:r>
      <w:r w:rsidR="009D6E86" w:rsidRPr="00910D3B">
        <w:rPr>
          <w:rFonts w:ascii="Book Antiqua" w:hAnsi="Book Antiqua" w:cstheme="majorHAnsi"/>
          <w:sz w:val="22"/>
          <w:szCs w:val="22"/>
        </w:rPr>
        <w:t>enior staff</w:t>
      </w:r>
      <w:r w:rsidR="00104151" w:rsidRPr="00910D3B">
        <w:rPr>
          <w:rFonts w:ascii="Book Antiqua" w:hAnsi="Book Antiqua" w:cstheme="majorHAnsi"/>
          <w:sz w:val="22"/>
          <w:szCs w:val="22"/>
        </w:rPr>
        <w:t xml:space="preserve"> at Baraka Women’s Center</w:t>
      </w:r>
      <w:r w:rsidR="00AF6D18">
        <w:rPr>
          <w:rFonts w:ascii="Book Antiqua" w:hAnsi="Book Antiqua" w:cstheme="majorHAnsi"/>
          <w:sz w:val="22"/>
          <w:szCs w:val="22"/>
        </w:rPr>
        <w:t xml:space="preserve"> manage BMT</w:t>
      </w:r>
      <w:r w:rsidR="00B270FA">
        <w:rPr>
          <w:rFonts w:ascii="Book Antiqua" w:hAnsi="Book Antiqua" w:cstheme="majorHAnsi"/>
          <w:sz w:val="22"/>
          <w:szCs w:val="22"/>
        </w:rPr>
        <w:t xml:space="preserve">. </w:t>
      </w:r>
      <w:r w:rsidR="00AF6D18">
        <w:rPr>
          <w:rFonts w:ascii="Book Antiqua" w:hAnsi="Book Antiqua" w:cstheme="majorHAnsi"/>
          <w:sz w:val="22"/>
          <w:szCs w:val="22"/>
        </w:rPr>
        <w:t xml:space="preserve"> </w:t>
      </w:r>
      <w:r w:rsidR="00B270FA">
        <w:rPr>
          <w:rFonts w:ascii="Book Antiqua" w:hAnsi="Book Antiqua" w:cstheme="majorHAnsi"/>
          <w:sz w:val="22"/>
          <w:szCs w:val="22"/>
        </w:rPr>
        <w:t>T</w:t>
      </w:r>
      <w:r w:rsidR="00AF6D18">
        <w:rPr>
          <w:rFonts w:ascii="Book Antiqua" w:hAnsi="Book Antiqua" w:cstheme="majorHAnsi"/>
          <w:sz w:val="22"/>
          <w:szCs w:val="22"/>
        </w:rPr>
        <w:t>he business</w:t>
      </w:r>
      <w:r w:rsidR="00104151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C776E0" w:rsidRPr="00910D3B">
        <w:rPr>
          <w:rFonts w:ascii="Book Antiqua" w:hAnsi="Book Antiqua" w:cstheme="majorHAnsi"/>
          <w:sz w:val="22"/>
          <w:szCs w:val="22"/>
        </w:rPr>
        <w:t>employs</w:t>
      </w:r>
      <w:r w:rsidR="002E78FF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B30256" w:rsidRPr="00910D3B">
        <w:rPr>
          <w:rFonts w:ascii="Book Antiqua" w:hAnsi="Book Antiqua" w:cstheme="majorHAnsi"/>
          <w:sz w:val="22"/>
          <w:szCs w:val="22"/>
        </w:rPr>
        <w:t>women</w:t>
      </w:r>
      <w:r w:rsidR="00AF6D18">
        <w:rPr>
          <w:rFonts w:ascii="Book Antiqua" w:hAnsi="Book Antiqua" w:cstheme="majorHAnsi"/>
          <w:sz w:val="22"/>
          <w:szCs w:val="22"/>
        </w:rPr>
        <w:t xml:space="preserve"> who’ve taken the relevant</w:t>
      </w:r>
      <w:r w:rsidR="00B270FA">
        <w:rPr>
          <w:rFonts w:ascii="Book Antiqua" w:hAnsi="Book Antiqua" w:cstheme="majorHAnsi"/>
          <w:sz w:val="22"/>
          <w:szCs w:val="22"/>
        </w:rPr>
        <w:t xml:space="preserve"> skills</w:t>
      </w:r>
      <w:r w:rsidR="00AF6D18">
        <w:rPr>
          <w:rFonts w:ascii="Book Antiqua" w:hAnsi="Book Antiqua" w:cstheme="majorHAnsi"/>
          <w:sz w:val="22"/>
          <w:szCs w:val="22"/>
        </w:rPr>
        <w:t xml:space="preserve"> training at </w:t>
      </w:r>
      <w:r w:rsidR="00B30256" w:rsidRPr="00910D3B">
        <w:rPr>
          <w:rFonts w:ascii="Book Antiqua" w:hAnsi="Book Antiqua" w:cstheme="majorHAnsi"/>
          <w:sz w:val="22"/>
          <w:szCs w:val="22"/>
        </w:rPr>
        <w:t xml:space="preserve">Baraka </w:t>
      </w:r>
      <w:r w:rsidR="00AF6D18">
        <w:rPr>
          <w:rFonts w:ascii="Book Antiqua" w:hAnsi="Book Antiqua" w:cstheme="majorHAnsi"/>
          <w:sz w:val="22"/>
          <w:szCs w:val="22"/>
        </w:rPr>
        <w:t>Women’s Center (BWC).</w:t>
      </w:r>
    </w:p>
    <w:p w14:paraId="76FA102C" w14:textId="724B6290" w:rsidR="001C4694" w:rsidRDefault="001C4694" w:rsidP="00B6499F">
      <w:pPr>
        <w:spacing w:line="288" w:lineRule="auto"/>
        <w:rPr>
          <w:rFonts w:ascii="Book Antiqua" w:hAnsi="Book Antiqua" w:cstheme="majorHAnsi"/>
          <w:sz w:val="22"/>
          <w:szCs w:val="22"/>
        </w:rPr>
      </w:pPr>
    </w:p>
    <w:p w14:paraId="1C23C4D7" w14:textId="77777777" w:rsidR="001C4694" w:rsidRPr="00910D3B" w:rsidRDefault="001C4694" w:rsidP="001C4694">
      <w:pPr>
        <w:pStyle w:val="ListParagraph"/>
        <w:numPr>
          <w:ilvl w:val="0"/>
          <w:numId w:val="6"/>
        </w:numPr>
        <w:spacing w:line="288" w:lineRule="auto"/>
        <w:rPr>
          <w:rFonts w:ascii="Book Antiqua" w:hAnsi="Book Antiqua" w:cstheme="majorHAnsi"/>
          <w:b/>
          <w:sz w:val="22"/>
          <w:szCs w:val="22"/>
        </w:rPr>
      </w:pPr>
      <w:r w:rsidRPr="00910D3B">
        <w:rPr>
          <w:rFonts w:ascii="Book Antiqua" w:hAnsi="Book Antiqua" w:cstheme="majorHAnsi"/>
          <w:b/>
          <w:sz w:val="22"/>
          <w:szCs w:val="22"/>
        </w:rPr>
        <w:t>Background</w:t>
      </w:r>
    </w:p>
    <w:p w14:paraId="23432534" w14:textId="77777777" w:rsidR="001C4694" w:rsidRDefault="001C4694" w:rsidP="001C4694">
      <w:pPr>
        <w:spacing w:line="288" w:lineRule="auto"/>
        <w:ind w:firstLine="360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 xml:space="preserve">The COVID pandemic created an opportunity for Baraka Women’s Center to </w:t>
      </w:r>
      <w:r>
        <w:rPr>
          <w:rFonts w:ascii="Book Antiqua" w:hAnsi="Book Antiqua" w:cstheme="majorHAnsi"/>
          <w:sz w:val="22"/>
          <w:szCs w:val="22"/>
        </w:rPr>
        <w:t>establish</w:t>
      </w:r>
      <w:r w:rsidRPr="00910D3B">
        <w:rPr>
          <w:rFonts w:ascii="Book Antiqua" w:hAnsi="Book Antiqua" w:cstheme="majorHAnsi"/>
          <w:sz w:val="22"/>
          <w:szCs w:val="22"/>
        </w:rPr>
        <w:t xml:space="preserve"> its long-planned profit-making venture called </w:t>
      </w:r>
      <w:r w:rsidRPr="001C4694">
        <w:rPr>
          <w:rFonts w:ascii="Book Antiqua" w:hAnsi="Book Antiqua" w:cstheme="majorHAnsi"/>
          <w:bCs/>
          <w:sz w:val="22"/>
          <w:szCs w:val="22"/>
        </w:rPr>
        <w:t>Baraka Mtido Textiles (BMT).</w:t>
      </w:r>
      <w:r w:rsidRPr="00910D3B">
        <w:rPr>
          <w:rFonts w:ascii="Book Antiqua" w:hAnsi="Book Antiqua" w:cstheme="majorHAnsi"/>
          <w:b/>
          <w:sz w:val="22"/>
          <w:szCs w:val="22"/>
        </w:rPr>
        <w:t xml:space="preserve">  </w:t>
      </w:r>
      <w:r>
        <w:rPr>
          <w:rFonts w:ascii="Book Antiqua" w:hAnsi="Book Antiqua" w:cstheme="majorHAnsi"/>
          <w:sz w:val="22"/>
          <w:szCs w:val="22"/>
        </w:rPr>
        <w:t xml:space="preserve">Anticipating </w:t>
      </w:r>
      <w:r w:rsidRPr="00910D3B">
        <w:rPr>
          <w:rFonts w:ascii="Book Antiqua" w:hAnsi="Book Antiqua" w:cstheme="majorHAnsi"/>
          <w:sz w:val="22"/>
          <w:szCs w:val="22"/>
        </w:rPr>
        <w:t>rising demand due to the spread of the Coronavirus into Africa</w:t>
      </w:r>
      <w:r>
        <w:rPr>
          <w:rFonts w:ascii="Book Antiqua" w:hAnsi="Book Antiqua" w:cstheme="majorHAnsi"/>
          <w:sz w:val="22"/>
          <w:szCs w:val="22"/>
        </w:rPr>
        <w:t xml:space="preserve">, </w:t>
      </w:r>
      <w:r w:rsidRPr="00910D3B">
        <w:rPr>
          <w:rFonts w:ascii="Book Antiqua" w:hAnsi="Book Antiqua" w:cstheme="majorHAnsi"/>
          <w:sz w:val="22"/>
          <w:szCs w:val="22"/>
        </w:rPr>
        <w:t>BMT began making face masks in March 2020</w:t>
      </w:r>
      <w:r>
        <w:rPr>
          <w:rFonts w:ascii="Book Antiqua" w:hAnsi="Book Antiqua" w:cstheme="majorHAnsi"/>
          <w:sz w:val="22"/>
          <w:szCs w:val="22"/>
        </w:rPr>
        <w:t>. A major government tender followed; then the price bottomed out as foreign competition grew.</w:t>
      </w:r>
    </w:p>
    <w:p w14:paraId="61F6FF19" w14:textId="77777777" w:rsidR="001C4694" w:rsidRDefault="001C4694" w:rsidP="001C4694">
      <w:pPr>
        <w:spacing w:line="288" w:lineRule="auto"/>
        <w:rPr>
          <w:rFonts w:ascii="Book Antiqua" w:hAnsi="Book Antiqua" w:cstheme="majorHAnsi"/>
          <w:sz w:val="22"/>
          <w:szCs w:val="22"/>
        </w:rPr>
      </w:pPr>
    </w:p>
    <w:p w14:paraId="5BA55FA9" w14:textId="77777777" w:rsidR="001C4694" w:rsidRPr="000C3E52" w:rsidRDefault="001C4694" w:rsidP="001C4694">
      <w:pPr>
        <w:spacing w:line="288" w:lineRule="auto"/>
        <w:rPr>
          <w:rFonts w:ascii="Book Antiqua" w:hAnsi="Book Antiqua" w:cstheme="majorHAnsi"/>
          <w:b/>
          <w:sz w:val="22"/>
          <w:szCs w:val="22"/>
        </w:rPr>
      </w:pPr>
      <w:r>
        <w:rPr>
          <w:rFonts w:ascii="Book Antiqua" w:hAnsi="Book Antiqua" w:cstheme="majorHAnsi"/>
          <w:sz w:val="22"/>
          <w:szCs w:val="22"/>
        </w:rPr>
        <w:t>As the pandemic receded, BMT</w:t>
      </w:r>
      <w:r w:rsidRPr="00910D3B">
        <w:rPr>
          <w:rFonts w:ascii="Book Antiqua" w:hAnsi="Book Antiqua" w:cstheme="majorHAnsi"/>
          <w:sz w:val="22"/>
          <w:szCs w:val="22"/>
        </w:rPr>
        <w:t xml:space="preserve"> </w:t>
      </w:r>
      <w:r>
        <w:rPr>
          <w:rFonts w:ascii="Book Antiqua" w:hAnsi="Book Antiqua" w:cstheme="majorHAnsi"/>
          <w:sz w:val="22"/>
          <w:szCs w:val="22"/>
        </w:rPr>
        <w:t>moved</w:t>
      </w:r>
      <w:r w:rsidRPr="00910D3B">
        <w:rPr>
          <w:rFonts w:ascii="Book Antiqua" w:hAnsi="Book Antiqua" w:cstheme="majorHAnsi"/>
          <w:sz w:val="22"/>
          <w:szCs w:val="22"/>
        </w:rPr>
        <w:t xml:space="preserve"> into dressmaking </w:t>
      </w:r>
      <w:r>
        <w:rPr>
          <w:rFonts w:ascii="Book Antiqua" w:hAnsi="Book Antiqua" w:cstheme="majorHAnsi"/>
          <w:sz w:val="22"/>
          <w:szCs w:val="22"/>
        </w:rPr>
        <w:t xml:space="preserve">and the production of </w:t>
      </w:r>
      <w:r w:rsidRPr="00910D3B">
        <w:rPr>
          <w:rFonts w:ascii="Book Antiqua" w:hAnsi="Book Antiqua" w:cstheme="majorHAnsi"/>
          <w:sz w:val="22"/>
          <w:szCs w:val="22"/>
        </w:rPr>
        <w:t xml:space="preserve">various types of </w:t>
      </w:r>
      <w:r>
        <w:rPr>
          <w:rFonts w:ascii="Book Antiqua" w:hAnsi="Book Antiqua" w:cstheme="majorHAnsi"/>
          <w:sz w:val="22"/>
          <w:szCs w:val="22"/>
        </w:rPr>
        <w:t xml:space="preserve">personal </w:t>
      </w:r>
      <w:r w:rsidRPr="00910D3B">
        <w:rPr>
          <w:rFonts w:ascii="Book Antiqua" w:hAnsi="Book Antiqua" w:cstheme="majorHAnsi"/>
          <w:sz w:val="22"/>
          <w:szCs w:val="22"/>
        </w:rPr>
        <w:t>bags</w:t>
      </w:r>
      <w:r>
        <w:rPr>
          <w:rFonts w:ascii="Book Antiqua" w:hAnsi="Book Antiqua" w:cstheme="majorHAnsi"/>
          <w:sz w:val="22"/>
          <w:szCs w:val="22"/>
        </w:rPr>
        <w:t>.</w:t>
      </w:r>
      <w:r w:rsidRPr="00910D3B">
        <w:rPr>
          <w:rFonts w:ascii="Book Antiqua" w:hAnsi="Book Antiqua" w:cstheme="majorHAnsi"/>
          <w:sz w:val="22"/>
          <w:szCs w:val="22"/>
        </w:rPr>
        <w:t xml:space="preserve"> </w:t>
      </w:r>
      <w:r>
        <w:rPr>
          <w:rFonts w:ascii="Book Antiqua" w:hAnsi="Book Antiqua" w:cstheme="majorHAnsi"/>
          <w:sz w:val="22"/>
          <w:szCs w:val="22"/>
        </w:rPr>
        <w:t>Trainees were encouraged to develop unique designs;</w:t>
      </w:r>
      <w:r w:rsidRPr="00910D3B">
        <w:rPr>
          <w:rFonts w:ascii="Book Antiqua" w:hAnsi="Book Antiqua" w:cstheme="majorHAnsi"/>
          <w:sz w:val="22"/>
          <w:szCs w:val="22"/>
        </w:rPr>
        <w:t xml:space="preserve"> </w:t>
      </w:r>
      <w:r>
        <w:rPr>
          <w:rFonts w:ascii="Book Antiqua" w:hAnsi="Book Antiqua" w:cstheme="majorHAnsi"/>
          <w:sz w:val="22"/>
          <w:szCs w:val="22"/>
        </w:rPr>
        <w:t>some now are</w:t>
      </w:r>
      <w:r w:rsidRPr="00910D3B">
        <w:rPr>
          <w:rFonts w:ascii="Book Antiqua" w:hAnsi="Book Antiqua" w:cstheme="majorHAnsi"/>
          <w:sz w:val="22"/>
          <w:szCs w:val="22"/>
        </w:rPr>
        <w:t xml:space="preserve"> trainers </w:t>
      </w:r>
      <w:r>
        <w:rPr>
          <w:rFonts w:ascii="Book Antiqua" w:hAnsi="Book Antiqua" w:cstheme="majorHAnsi"/>
          <w:sz w:val="22"/>
          <w:szCs w:val="22"/>
        </w:rPr>
        <w:t>in dressmaking at BWC.</w:t>
      </w:r>
    </w:p>
    <w:p w14:paraId="7253C0B7" w14:textId="77777777" w:rsidR="001C4694" w:rsidRDefault="001C4694" w:rsidP="001C4694">
      <w:pPr>
        <w:spacing w:line="288" w:lineRule="auto"/>
        <w:rPr>
          <w:rFonts w:ascii="Book Antiqua" w:hAnsi="Book Antiqua" w:cstheme="majorHAnsi"/>
          <w:sz w:val="22"/>
          <w:szCs w:val="22"/>
        </w:rPr>
      </w:pPr>
    </w:p>
    <w:p w14:paraId="12152305" w14:textId="77777777" w:rsidR="001C4694" w:rsidRPr="000C3E52" w:rsidRDefault="001C4694" w:rsidP="001C4694">
      <w:pPr>
        <w:spacing w:line="288" w:lineRule="auto"/>
        <w:rPr>
          <w:rFonts w:ascii="Book Antiqua" w:hAnsi="Book Antiqua" w:cstheme="majorHAnsi"/>
          <w:b/>
          <w:sz w:val="22"/>
          <w:szCs w:val="22"/>
        </w:rPr>
      </w:pPr>
      <w:r>
        <w:rPr>
          <w:rFonts w:ascii="Book Antiqua" w:hAnsi="Book Antiqua" w:cstheme="majorHAnsi"/>
          <w:bCs/>
          <w:sz w:val="22"/>
          <w:szCs w:val="22"/>
        </w:rPr>
        <w:t>Since beginning</w:t>
      </w:r>
      <w:r w:rsidRPr="000C3E52">
        <w:rPr>
          <w:rFonts w:ascii="Book Antiqua" w:hAnsi="Book Antiqua" w:cstheme="majorHAnsi"/>
          <w:bCs/>
          <w:sz w:val="22"/>
          <w:szCs w:val="22"/>
        </w:rPr>
        <w:t xml:space="preserve"> operation</w:t>
      </w:r>
      <w:r>
        <w:rPr>
          <w:rFonts w:ascii="Book Antiqua" w:hAnsi="Book Antiqua" w:cstheme="majorHAnsi"/>
          <w:bCs/>
          <w:sz w:val="22"/>
          <w:szCs w:val="22"/>
        </w:rPr>
        <w:t>s</w:t>
      </w:r>
      <w:r w:rsidRPr="000C3E52">
        <w:rPr>
          <w:rFonts w:ascii="Book Antiqua" w:hAnsi="Book Antiqua" w:cstheme="majorHAnsi"/>
          <w:bCs/>
          <w:sz w:val="22"/>
          <w:szCs w:val="22"/>
        </w:rPr>
        <w:t xml:space="preserve"> in 2020</w:t>
      </w:r>
      <w:r>
        <w:rPr>
          <w:rFonts w:ascii="Book Antiqua" w:hAnsi="Book Antiqua" w:cstheme="majorHAnsi"/>
          <w:bCs/>
          <w:sz w:val="22"/>
          <w:szCs w:val="22"/>
        </w:rPr>
        <w:t xml:space="preserve">, </w:t>
      </w:r>
      <w:r w:rsidRPr="000C3E52">
        <w:rPr>
          <w:rFonts w:ascii="Book Antiqua" w:hAnsi="Book Antiqua" w:cstheme="majorHAnsi"/>
          <w:bCs/>
          <w:sz w:val="22"/>
          <w:szCs w:val="22"/>
        </w:rPr>
        <w:t>the business</w:t>
      </w:r>
      <w:r w:rsidRPr="000C3E52">
        <w:rPr>
          <w:rFonts w:ascii="Book Antiqua" w:hAnsi="Book Antiqua" w:cstheme="majorHAnsi"/>
          <w:b/>
          <w:sz w:val="22"/>
          <w:szCs w:val="22"/>
        </w:rPr>
        <w:t xml:space="preserve"> </w:t>
      </w:r>
      <w:r w:rsidRPr="000C3E52">
        <w:rPr>
          <w:rFonts w:ascii="Book Antiqua" w:hAnsi="Book Antiqua" w:cstheme="majorHAnsi"/>
          <w:bCs/>
          <w:sz w:val="22"/>
          <w:szCs w:val="22"/>
        </w:rPr>
        <w:t xml:space="preserve">has acquired important </w:t>
      </w:r>
      <w:r>
        <w:rPr>
          <w:rFonts w:ascii="Book Antiqua" w:hAnsi="Book Antiqua" w:cstheme="majorHAnsi"/>
          <w:bCs/>
          <w:sz w:val="22"/>
          <w:szCs w:val="22"/>
        </w:rPr>
        <w:t>allies through membership in professional organizations including:</w:t>
      </w:r>
    </w:p>
    <w:p w14:paraId="4FED3814" w14:textId="77777777" w:rsidR="001C4694" w:rsidRPr="00910D3B" w:rsidRDefault="001C4694" w:rsidP="001C4694">
      <w:pPr>
        <w:pStyle w:val="ListParagraph"/>
        <w:numPr>
          <w:ilvl w:val="0"/>
          <w:numId w:val="7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>National Federation of Jua Kali Associations (KNFJKA)</w:t>
      </w:r>
      <w:r>
        <w:rPr>
          <w:rFonts w:ascii="Book Antiqua" w:hAnsi="Book Antiqua" w:cstheme="majorHAnsi"/>
          <w:sz w:val="22"/>
          <w:szCs w:val="22"/>
        </w:rPr>
        <w:t>––</w:t>
      </w:r>
      <w:r w:rsidRPr="00910D3B">
        <w:rPr>
          <w:rFonts w:ascii="Book Antiqua" w:hAnsi="Book Antiqua" w:cstheme="majorHAnsi"/>
          <w:sz w:val="22"/>
          <w:szCs w:val="22"/>
        </w:rPr>
        <w:t xml:space="preserve">provides marketing assistance and advocacy for Small and Medium Enterprises (SMEs) </w:t>
      </w:r>
      <w:r>
        <w:rPr>
          <w:rFonts w:ascii="Book Antiqua" w:hAnsi="Book Antiqua" w:cstheme="majorHAnsi"/>
          <w:sz w:val="22"/>
          <w:szCs w:val="22"/>
        </w:rPr>
        <w:t>like BTM</w:t>
      </w:r>
    </w:p>
    <w:p w14:paraId="5A8D391F" w14:textId="77777777" w:rsidR="001C4694" w:rsidRPr="00910D3B" w:rsidRDefault="001C4694" w:rsidP="001C4694">
      <w:pPr>
        <w:pStyle w:val="ListParagraph"/>
        <w:numPr>
          <w:ilvl w:val="0"/>
          <w:numId w:val="7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>Kenya National Chamber of Commerce and Industry (KNCCI)</w:t>
      </w:r>
      <w:r>
        <w:rPr>
          <w:rFonts w:ascii="Book Antiqua" w:hAnsi="Book Antiqua" w:cstheme="majorHAnsi"/>
          <w:sz w:val="22"/>
          <w:szCs w:val="22"/>
        </w:rPr>
        <w:t xml:space="preserve"> sponsor attendance at exhibitions</w:t>
      </w:r>
    </w:p>
    <w:p w14:paraId="76D53CA4" w14:textId="77777777" w:rsidR="001C4694" w:rsidRDefault="001C4694" w:rsidP="001C4694">
      <w:pPr>
        <w:pStyle w:val="ListParagraph"/>
        <w:numPr>
          <w:ilvl w:val="0"/>
          <w:numId w:val="7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>Kenya Bureau of Standards (KEBS) test</w:t>
      </w:r>
      <w:r>
        <w:rPr>
          <w:rFonts w:ascii="Book Antiqua" w:hAnsi="Book Antiqua" w:cstheme="majorHAnsi"/>
          <w:sz w:val="22"/>
          <w:szCs w:val="22"/>
        </w:rPr>
        <w:t>ed and certified</w:t>
      </w:r>
      <w:r w:rsidRPr="00910D3B">
        <w:rPr>
          <w:rFonts w:ascii="Book Antiqua" w:hAnsi="Book Antiqua" w:cstheme="majorHAnsi"/>
          <w:sz w:val="22"/>
          <w:szCs w:val="22"/>
        </w:rPr>
        <w:t xml:space="preserve"> both types of masks</w:t>
      </w:r>
      <w:r>
        <w:rPr>
          <w:rFonts w:ascii="Book Antiqua" w:hAnsi="Book Antiqua" w:cstheme="majorHAnsi"/>
          <w:sz w:val="22"/>
          <w:szCs w:val="22"/>
        </w:rPr>
        <w:t>.</w:t>
      </w:r>
    </w:p>
    <w:p w14:paraId="6D844C5F" w14:textId="77777777" w:rsidR="001C4694" w:rsidRDefault="001C4694" w:rsidP="001C4694">
      <w:pPr>
        <w:pStyle w:val="ListParagraph"/>
        <w:numPr>
          <w:ilvl w:val="0"/>
          <w:numId w:val="7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>
        <w:rPr>
          <w:rFonts w:ascii="Book Antiqua" w:hAnsi="Book Antiqua" w:cstheme="majorHAnsi"/>
          <w:sz w:val="22"/>
          <w:szCs w:val="22"/>
        </w:rPr>
        <w:t>National Industrial Training Authority (NITA) certified BWC as an approved training facility.</w:t>
      </w:r>
    </w:p>
    <w:p w14:paraId="0772CED4" w14:textId="77777777" w:rsidR="001C4694" w:rsidRDefault="001C4694" w:rsidP="001C4694">
      <w:pPr>
        <w:spacing w:line="288" w:lineRule="auto"/>
        <w:rPr>
          <w:rFonts w:ascii="Book Antiqua" w:hAnsi="Book Antiqua" w:cstheme="majorHAnsi"/>
          <w:sz w:val="22"/>
          <w:szCs w:val="22"/>
        </w:rPr>
      </w:pPr>
    </w:p>
    <w:p w14:paraId="5A75474C" w14:textId="77777777" w:rsidR="001C4694" w:rsidRPr="00AA1C4F" w:rsidRDefault="001C4694" w:rsidP="001C4694">
      <w:pPr>
        <w:spacing w:line="288" w:lineRule="auto"/>
        <w:rPr>
          <w:rFonts w:ascii="Book Antiqua" w:hAnsi="Book Antiqua" w:cstheme="majorHAnsi"/>
          <w:sz w:val="22"/>
          <w:szCs w:val="22"/>
        </w:rPr>
      </w:pPr>
      <w:r>
        <w:rPr>
          <w:rFonts w:ascii="Book Antiqua" w:hAnsi="Book Antiqua" w:cstheme="majorHAnsi"/>
          <w:sz w:val="22"/>
          <w:szCs w:val="22"/>
        </w:rPr>
        <w:t>The vision for the business grew and the team acquired important capabilities:</w:t>
      </w:r>
    </w:p>
    <w:p w14:paraId="603D15DC" w14:textId="77777777" w:rsidR="001C4694" w:rsidRPr="00910D3B" w:rsidRDefault="001C4694" w:rsidP="001C4694">
      <w:pPr>
        <w:pStyle w:val="ListParagraph"/>
        <w:numPr>
          <w:ilvl w:val="0"/>
          <w:numId w:val="7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>Identif</w:t>
      </w:r>
      <w:r>
        <w:rPr>
          <w:rFonts w:ascii="Book Antiqua" w:hAnsi="Book Antiqua" w:cstheme="majorHAnsi"/>
          <w:sz w:val="22"/>
          <w:szCs w:val="22"/>
        </w:rPr>
        <w:t>ication and vetting of</w:t>
      </w:r>
      <w:r w:rsidRPr="00910D3B">
        <w:rPr>
          <w:rFonts w:ascii="Book Antiqua" w:hAnsi="Book Antiqua" w:cstheme="majorHAnsi"/>
          <w:sz w:val="22"/>
          <w:szCs w:val="22"/>
        </w:rPr>
        <w:t xml:space="preserve"> vendors for production materials</w:t>
      </w:r>
    </w:p>
    <w:p w14:paraId="227C7E4D" w14:textId="77777777" w:rsidR="001C4694" w:rsidRPr="00910D3B" w:rsidRDefault="001C4694" w:rsidP="001C4694">
      <w:pPr>
        <w:pStyle w:val="ListParagraph"/>
        <w:numPr>
          <w:ilvl w:val="0"/>
          <w:numId w:val="7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>Recruit</w:t>
      </w:r>
      <w:r>
        <w:rPr>
          <w:rFonts w:ascii="Book Antiqua" w:hAnsi="Book Antiqua" w:cstheme="majorHAnsi"/>
          <w:sz w:val="22"/>
          <w:szCs w:val="22"/>
        </w:rPr>
        <w:t>ment</w:t>
      </w:r>
      <w:r w:rsidRPr="00910D3B">
        <w:rPr>
          <w:rFonts w:ascii="Book Antiqua" w:hAnsi="Book Antiqua" w:cstheme="majorHAnsi"/>
          <w:sz w:val="22"/>
          <w:szCs w:val="22"/>
        </w:rPr>
        <w:t xml:space="preserve"> and </w:t>
      </w:r>
      <w:r>
        <w:rPr>
          <w:rFonts w:ascii="Book Antiqua" w:hAnsi="Book Antiqua" w:cstheme="majorHAnsi"/>
          <w:sz w:val="22"/>
          <w:szCs w:val="22"/>
        </w:rPr>
        <w:t>orientation of</w:t>
      </w:r>
      <w:r w:rsidRPr="00910D3B">
        <w:rPr>
          <w:rFonts w:ascii="Book Antiqua" w:hAnsi="Book Antiqua" w:cstheme="majorHAnsi"/>
          <w:sz w:val="22"/>
          <w:szCs w:val="22"/>
        </w:rPr>
        <w:t xml:space="preserve"> expert trainers</w:t>
      </w:r>
    </w:p>
    <w:p w14:paraId="1D062099" w14:textId="77777777" w:rsidR="001C4694" w:rsidRPr="00910D3B" w:rsidRDefault="001C4694" w:rsidP="001C4694">
      <w:pPr>
        <w:pStyle w:val="ListParagraph"/>
        <w:numPr>
          <w:ilvl w:val="0"/>
          <w:numId w:val="7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>
        <w:rPr>
          <w:rFonts w:ascii="Book Antiqua" w:hAnsi="Book Antiqua" w:cstheme="majorHAnsi"/>
          <w:sz w:val="22"/>
          <w:szCs w:val="22"/>
        </w:rPr>
        <w:t>Training of the</w:t>
      </w:r>
      <w:r w:rsidRPr="00910D3B">
        <w:rPr>
          <w:rFonts w:ascii="Book Antiqua" w:hAnsi="Book Antiqua" w:cstheme="majorHAnsi"/>
          <w:sz w:val="22"/>
          <w:szCs w:val="22"/>
        </w:rPr>
        <w:t xml:space="preserve"> first </w:t>
      </w:r>
      <w:r>
        <w:rPr>
          <w:rFonts w:ascii="Book Antiqua" w:hAnsi="Book Antiqua" w:cstheme="majorHAnsi"/>
          <w:sz w:val="22"/>
          <w:szCs w:val="22"/>
        </w:rPr>
        <w:t>cohort</w:t>
      </w:r>
      <w:r w:rsidRPr="00910D3B">
        <w:rPr>
          <w:rFonts w:ascii="Book Antiqua" w:hAnsi="Book Antiqua" w:cstheme="majorHAnsi"/>
          <w:sz w:val="22"/>
          <w:szCs w:val="22"/>
        </w:rPr>
        <w:t xml:space="preserve"> of sewing operators</w:t>
      </w:r>
    </w:p>
    <w:p w14:paraId="0F1D5225" w14:textId="77777777" w:rsidR="001C4694" w:rsidRPr="00910D3B" w:rsidRDefault="001C4694" w:rsidP="001C4694">
      <w:pPr>
        <w:pStyle w:val="ListParagraph"/>
        <w:numPr>
          <w:ilvl w:val="0"/>
          <w:numId w:val="7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>
        <w:rPr>
          <w:rFonts w:ascii="Book Antiqua" w:hAnsi="Book Antiqua" w:cstheme="majorHAnsi"/>
          <w:sz w:val="22"/>
          <w:szCs w:val="22"/>
        </w:rPr>
        <w:t>Completion of a</w:t>
      </w:r>
      <w:r w:rsidRPr="00910D3B">
        <w:rPr>
          <w:rFonts w:ascii="Book Antiqua" w:hAnsi="Book Antiqua" w:cstheme="majorHAnsi"/>
          <w:sz w:val="22"/>
          <w:szCs w:val="22"/>
        </w:rPr>
        <w:t xml:space="preserve"> Kenya Ministry of Health </w:t>
      </w:r>
      <w:r>
        <w:rPr>
          <w:rFonts w:ascii="Book Antiqua" w:hAnsi="Book Antiqua" w:cstheme="majorHAnsi"/>
          <w:sz w:val="22"/>
          <w:szCs w:val="22"/>
        </w:rPr>
        <w:t xml:space="preserve">order for </w:t>
      </w:r>
      <w:r w:rsidRPr="00910D3B">
        <w:rPr>
          <w:rFonts w:ascii="Book Antiqua" w:hAnsi="Book Antiqua" w:cstheme="majorHAnsi"/>
          <w:sz w:val="22"/>
          <w:szCs w:val="22"/>
        </w:rPr>
        <w:t xml:space="preserve">10,000 reusable masks </w:t>
      </w:r>
      <w:r>
        <w:rPr>
          <w:rFonts w:ascii="Book Antiqua" w:hAnsi="Book Antiqua" w:cstheme="majorHAnsi"/>
          <w:sz w:val="22"/>
          <w:szCs w:val="22"/>
        </w:rPr>
        <w:t>and</w:t>
      </w:r>
      <w:r w:rsidRPr="00910D3B">
        <w:rPr>
          <w:rFonts w:ascii="Book Antiqua" w:hAnsi="Book Antiqua" w:cstheme="majorHAnsi"/>
          <w:sz w:val="22"/>
          <w:szCs w:val="22"/>
        </w:rPr>
        <w:t xml:space="preserve"> 3,000 surgical-quality masks</w:t>
      </w:r>
    </w:p>
    <w:p w14:paraId="72E510A2" w14:textId="77777777" w:rsidR="001C4694" w:rsidRPr="00910D3B" w:rsidRDefault="001C4694" w:rsidP="001C4694">
      <w:pPr>
        <w:pStyle w:val="ListParagraph"/>
        <w:numPr>
          <w:ilvl w:val="0"/>
          <w:numId w:val="7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>
        <w:rPr>
          <w:rFonts w:ascii="Book Antiqua" w:hAnsi="Book Antiqua" w:cstheme="majorHAnsi"/>
          <w:sz w:val="22"/>
          <w:szCs w:val="22"/>
        </w:rPr>
        <w:t>Acquisition of eight</w:t>
      </w:r>
      <w:r w:rsidRPr="00910D3B">
        <w:rPr>
          <w:rFonts w:ascii="Book Antiqua" w:hAnsi="Book Antiqua" w:cstheme="majorHAnsi"/>
          <w:sz w:val="22"/>
          <w:szCs w:val="22"/>
        </w:rPr>
        <w:t xml:space="preserve"> industrial sewing machines and </w:t>
      </w:r>
      <w:r>
        <w:rPr>
          <w:rFonts w:ascii="Book Antiqua" w:hAnsi="Book Antiqua" w:cstheme="majorHAnsi"/>
          <w:sz w:val="22"/>
          <w:szCs w:val="22"/>
        </w:rPr>
        <w:t>twenty-six</w:t>
      </w:r>
      <w:r w:rsidRPr="00910D3B">
        <w:rPr>
          <w:rFonts w:ascii="Book Antiqua" w:hAnsi="Book Antiqua" w:cstheme="majorHAnsi"/>
          <w:sz w:val="22"/>
          <w:szCs w:val="22"/>
        </w:rPr>
        <w:t xml:space="preserve"> general</w:t>
      </w:r>
      <w:r>
        <w:rPr>
          <w:rFonts w:ascii="Book Antiqua" w:hAnsi="Book Antiqua" w:cstheme="majorHAnsi"/>
          <w:sz w:val="22"/>
          <w:szCs w:val="22"/>
        </w:rPr>
        <w:t>-use</w:t>
      </w:r>
      <w:r w:rsidRPr="00910D3B">
        <w:rPr>
          <w:rFonts w:ascii="Book Antiqua" w:hAnsi="Book Antiqua" w:cstheme="majorHAnsi"/>
          <w:sz w:val="22"/>
          <w:szCs w:val="22"/>
        </w:rPr>
        <w:t xml:space="preserve"> machines </w:t>
      </w:r>
      <w:r>
        <w:rPr>
          <w:rFonts w:ascii="Book Antiqua" w:hAnsi="Book Antiqua" w:cstheme="majorHAnsi"/>
          <w:sz w:val="22"/>
          <w:szCs w:val="22"/>
        </w:rPr>
        <w:t xml:space="preserve">distributed among five </w:t>
      </w:r>
      <w:r w:rsidRPr="00910D3B">
        <w:rPr>
          <w:rFonts w:ascii="Book Antiqua" w:hAnsi="Book Antiqua" w:cstheme="majorHAnsi"/>
          <w:sz w:val="22"/>
          <w:szCs w:val="22"/>
        </w:rPr>
        <w:t xml:space="preserve">sewing stations </w:t>
      </w:r>
    </w:p>
    <w:p w14:paraId="58BC03B9" w14:textId="77777777" w:rsidR="001C4694" w:rsidRDefault="001C4694" w:rsidP="001C4694">
      <w:pPr>
        <w:pStyle w:val="ListParagraph"/>
        <w:numPr>
          <w:ilvl w:val="0"/>
          <w:numId w:val="7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>
        <w:rPr>
          <w:rFonts w:ascii="Book Antiqua" w:hAnsi="Book Antiqua" w:cstheme="majorHAnsi"/>
          <w:sz w:val="22"/>
          <w:szCs w:val="22"/>
        </w:rPr>
        <w:t>Experience in exhibiting</w:t>
      </w:r>
      <w:r w:rsidRPr="00910D3B">
        <w:rPr>
          <w:rFonts w:ascii="Book Antiqua" w:hAnsi="Book Antiqua" w:cstheme="majorHAnsi"/>
          <w:sz w:val="22"/>
          <w:szCs w:val="22"/>
        </w:rPr>
        <w:t xml:space="preserve"> products </w:t>
      </w:r>
      <w:r>
        <w:rPr>
          <w:rFonts w:ascii="Book Antiqua" w:hAnsi="Book Antiqua" w:cstheme="majorHAnsi"/>
          <w:sz w:val="22"/>
          <w:szCs w:val="22"/>
        </w:rPr>
        <w:t>at</w:t>
      </w:r>
      <w:r w:rsidRPr="00910D3B">
        <w:rPr>
          <w:rFonts w:ascii="Book Antiqua" w:hAnsi="Book Antiqua" w:cstheme="majorHAnsi"/>
          <w:sz w:val="22"/>
          <w:szCs w:val="22"/>
        </w:rPr>
        <w:t xml:space="preserve"> trade fairs in India, Tanzania and throughout Kenya. </w:t>
      </w:r>
    </w:p>
    <w:p w14:paraId="511134CF" w14:textId="77777777" w:rsidR="001C4694" w:rsidRPr="00910D3B" w:rsidRDefault="001C4694" w:rsidP="00B6499F">
      <w:pPr>
        <w:spacing w:line="288" w:lineRule="auto"/>
        <w:rPr>
          <w:rFonts w:ascii="Book Antiqua" w:hAnsi="Book Antiqua" w:cstheme="majorHAnsi"/>
          <w:sz w:val="22"/>
          <w:szCs w:val="22"/>
        </w:rPr>
      </w:pPr>
    </w:p>
    <w:p w14:paraId="5A484EEA" w14:textId="77777777" w:rsidR="001B6090" w:rsidRPr="00910D3B" w:rsidRDefault="001B6090" w:rsidP="00B6499F">
      <w:pPr>
        <w:spacing w:line="288" w:lineRule="auto"/>
        <w:rPr>
          <w:rFonts w:ascii="Book Antiqua" w:hAnsi="Book Antiqua" w:cstheme="majorHAnsi"/>
          <w:sz w:val="22"/>
          <w:szCs w:val="22"/>
        </w:rPr>
      </w:pPr>
    </w:p>
    <w:p w14:paraId="4058ED79" w14:textId="52E45A05" w:rsidR="00540D15" w:rsidRPr="00910D3B" w:rsidRDefault="00B6499F" w:rsidP="00B6499F">
      <w:pPr>
        <w:pStyle w:val="ListParagraph"/>
        <w:numPr>
          <w:ilvl w:val="0"/>
          <w:numId w:val="6"/>
        </w:numPr>
        <w:spacing w:line="288" w:lineRule="auto"/>
        <w:rPr>
          <w:rFonts w:ascii="Book Antiqua" w:hAnsi="Book Antiqua" w:cstheme="majorHAnsi"/>
          <w:b/>
          <w:bCs/>
          <w:sz w:val="22"/>
          <w:szCs w:val="22"/>
        </w:rPr>
      </w:pPr>
      <w:r>
        <w:rPr>
          <w:rFonts w:ascii="Book Antiqua" w:hAnsi="Book Antiqua" w:cstheme="majorHAnsi"/>
          <w:b/>
          <w:bCs/>
          <w:sz w:val="22"/>
          <w:szCs w:val="22"/>
        </w:rPr>
        <w:t xml:space="preserve">BMT </w:t>
      </w:r>
      <w:r w:rsidR="001B6090" w:rsidRPr="00910D3B">
        <w:rPr>
          <w:rFonts w:ascii="Book Antiqua" w:hAnsi="Book Antiqua" w:cstheme="majorHAnsi"/>
          <w:b/>
          <w:bCs/>
          <w:sz w:val="22"/>
          <w:szCs w:val="22"/>
        </w:rPr>
        <w:t>Products</w:t>
      </w:r>
      <w:r w:rsidR="002F76F8" w:rsidRPr="00910D3B">
        <w:rPr>
          <w:rFonts w:ascii="Book Antiqua" w:hAnsi="Book Antiqua" w:cstheme="majorHAnsi"/>
          <w:b/>
          <w:bCs/>
          <w:sz w:val="22"/>
          <w:szCs w:val="22"/>
        </w:rPr>
        <w:t xml:space="preserve"> </w:t>
      </w:r>
    </w:p>
    <w:p w14:paraId="46CFDE38" w14:textId="54BA9E24" w:rsidR="00927653" w:rsidRPr="00C97563" w:rsidRDefault="00927653" w:rsidP="00B6499F">
      <w:pPr>
        <w:pStyle w:val="ListParagraph"/>
        <w:numPr>
          <w:ilvl w:val="0"/>
          <w:numId w:val="12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C97563">
        <w:rPr>
          <w:rFonts w:ascii="Book Antiqua" w:hAnsi="Book Antiqua" w:cstheme="majorHAnsi"/>
          <w:sz w:val="22"/>
          <w:szCs w:val="22"/>
        </w:rPr>
        <w:t>Unique</w:t>
      </w:r>
      <w:r w:rsidR="00DB62D3">
        <w:rPr>
          <w:rFonts w:ascii="Book Antiqua" w:hAnsi="Book Antiqua" w:cstheme="majorHAnsi"/>
          <w:sz w:val="22"/>
          <w:szCs w:val="22"/>
        </w:rPr>
        <w:t>ly designed</w:t>
      </w:r>
      <w:r w:rsidRPr="00C97563">
        <w:rPr>
          <w:rFonts w:ascii="Book Antiqua" w:hAnsi="Book Antiqua" w:cstheme="majorHAnsi"/>
          <w:sz w:val="22"/>
          <w:szCs w:val="22"/>
        </w:rPr>
        <w:t xml:space="preserve"> dresses as well as traditional styles in</w:t>
      </w:r>
      <w:r w:rsidR="001B6090" w:rsidRPr="00C97563">
        <w:rPr>
          <w:rFonts w:ascii="Book Antiqua" w:hAnsi="Book Antiqua" w:cstheme="majorHAnsi"/>
          <w:sz w:val="22"/>
          <w:szCs w:val="22"/>
        </w:rPr>
        <w:t xml:space="preserve"> </w:t>
      </w:r>
      <w:r w:rsidRPr="00C97563">
        <w:rPr>
          <w:rFonts w:ascii="Book Antiqua" w:hAnsi="Book Antiqua" w:cstheme="majorHAnsi"/>
          <w:sz w:val="22"/>
          <w:szCs w:val="22"/>
        </w:rPr>
        <w:t xml:space="preserve">African </w:t>
      </w:r>
      <w:r w:rsidR="001B6090" w:rsidRPr="00C97563">
        <w:rPr>
          <w:rFonts w:ascii="Book Antiqua" w:hAnsi="Book Antiqua" w:cstheme="majorHAnsi"/>
          <w:sz w:val="22"/>
          <w:szCs w:val="22"/>
        </w:rPr>
        <w:t>kitenge fabric</w:t>
      </w:r>
      <w:r w:rsidRPr="00C97563">
        <w:rPr>
          <w:rFonts w:ascii="Book Antiqua" w:hAnsi="Book Antiqua" w:cstheme="majorHAnsi"/>
          <w:sz w:val="22"/>
          <w:szCs w:val="22"/>
        </w:rPr>
        <w:t xml:space="preserve">, known for vibrant colors </w:t>
      </w:r>
      <w:r w:rsidR="00B6499F">
        <w:rPr>
          <w:rFonts w:ascii="Book Antiqua" w:hAnsi="Book Antiqua"/>
          <w:color w:val="000000"/>
          <w:sz w:val="22"/>
          <w:szCs w:val="22"/>
        </w:rPr>
        <w:t>in</w:t>
      </w:r>
      <w:r w:rsidRPr="00C97563">
        <w:rPr>
          <w:rFonts w:ascii="Book Antiqua" w:hAnsi="Book Antiqua"/>
          <w:color w:val="000000"/>
          <w:sz w:val="22"/>
          <w:szCs w:val="22"/>
        </w:rPr>
        <w:t xml:space="preserve"> a</w:t>
      </w:r>
      <w:r w:rsidRPr="00C97563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C97563">
        <w:rPr>
          <w:rFonts w:ascii="Book Antiqua" w:hAnsi="Book Antiqua"/>
          <w:color w:val="000000"/>
          <w:sz w:val="22"/>
          <w:szCs w:val="22"/>
        </w:rPr>
        <w:t>variety</w:t>
      </w:r>
      <w:r w:rsidRPr="00C97563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C97563">
        <w:rPr>
          <w:rFonts w:ascii="Book Antiqua" w:hAnsi="Book Antiqua"/>
          <w:color w:val="000000"/>
          <w:sz w:val="22"/>
          <w:szCs w:val="22"/>
        </w:rPr>
        <w:t>of patterns and</w:t>
      </w:r>
      <w:r w:rsidRPr="00C97563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C97563">
        <w:rPr>
          <w:rFonts w:ascii="Book Antiqua" w:hAnsi="Book Antiqua"/>
          <w:color w:val="000000"/>
          <w:sz w:val="22"/>
          <w:szCs w:val="22"/>
        </w:rPr>
        <w:t>designs. Kitenges have become very popular as</w:t>
      </w:r>
      <w:r w:rsidRPr="00C97563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C97563">
        <w:rPr>
          <w:rFonts w:ascii="Book Antiqua" w:hAnsi="Book Antiqua"/>
          <w:color w:val="000000"/>
          <w:sz w:val="22"/>
          <w:szCs w:val="22"/>
        </w:rPr>
        <w:t>fashion</w:t>
      </w:r>
      <w:r w:rsidRPr="00C97563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C97563">
        <w:rPr>
          <w:rFonts w:ascii="Book Antiqua" w:hAnsi="Book Antiqua"/>
          <w:color w:val="000000"/>
          <w:sz w:val="22"/>
          <w:szCs w:val="22"/>
        </w:rPr>
        <w:t>statements</w:t>
      </w:r>
      <w:r w:rsidRPr="00C97563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C97563">
        <w:rPr>
          <w:rFonts w:ascii="Book Antiqua" w:hAnsi="Book Antiqua"/>
          <w:color w:val="000000"/>
          <w:sz w:val="22"/>
          <w:szCs w:val="22"/>
        </w:rPr>
        <w:t xml:space="preserve">in urban </w:t>
      </w:r>
      <w:r w:rsidR="00B6499F">
        <w:rPr>
          <w:rFonts w:ascii="Book Antiqua" w:hAnsi="Book Antiqua"/>
          <w:color w:val="000000"/>
          <w:sz w:val="22"/>
          <w:szCs w:val="22"/>
        </w:rPr>
        <w:t xml:space="preserve">youth </w:t>
      </w:r>
      <w:r w:rsidRPr="00C97563">
        <w:rPr>
          <w:rFonts w:ascii="Book Antiqua" w:hAnsi="Book Antiqua"/>
          <w:color w:val="000000"/>
          <w:sz w:val="22"/>
          <w:szCs w:val="22"/>
        </w:rPr>
        <w:t>culture</w:t>
      </w:r>
      <w:r w:rsidR="00B6499F">
        <w:rPr>
          <w:rFonts w:ascii="Book Antiqua" w:hAnsi="Book Antiqua"/>
          <w:color w:val="000000"/>
          <w:sz w:val="22"/>
          <w:szCs w:val="22"/>
        </w:rPr>
        <w:t>.</w:t>
      </w:r>
    </w:p>
    <w:p w14:paraId="3C09E2D3" w14:textId="671B892B" w:rsidR="00927653" w:rsidRPr="00C97563" w:rsidRDefault="00910D3B" w:rsidP="00B6499F">
      <w:pPr>
        <w:pStyle w:val="ListParagraph"/>
        <w:numPr>
          <w:ilvl w:val="0"/>
          <w:numId w:val="12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C97563">
        <w:rPr>
          <w:rFonts w:ascii="Book Antiqua" w:hAnsi="Book Antiqua" w:cstheme="majorHAnsi"/>
          <w:sz w:val="22"/>
          <w:szCs w:val="22"/>
        </w:rPr>
        <w:t>W</w:t>
      </w:r>
      <w:r w:rsidR="001B6090" w:rsidRPr="00C97563">
        <w:rPr>
          <w:rFonts w:ascii="Book Antiqua" w:hAnsi="Book Antiqua" w:cstheme="majorHAnsi"/>
          <w:sz w:val="22"/>
          <w:szCs w:val="22"/>
        </w:rPr>
        <w:t>omen</w:t>
      </w:r>
      <w:r w:rsidR="00260C29">
        <w:rPr>
          <w:rFonts w:ascii="Book Antiqua" w:hAnsi="Book Antiqua" w:cstheme="majorHAnsi"/>
          <w:sz w:val="22"/>
          <w:szCs w:val="22"/>
        </w:rPr>
        <w:t>’s</w:t>
      </w:r>
      <w:r w:rsidRPr="00C97563">
        <w:rPr>
          <w:rFonts w:ascii="Book Antiqua" w:hAnsi="Book Antiqua" w:cstheme="majorHAnsi"/>
          <w:sz w:val="22"/>
          <w:szCs w:val="22"/>
        </w:rPr>
        <w:t xml:space="preserve"> </w:t>
      </w:r>
      <w:r w:rsidR="003C62A2">
        <w:rPr>
          <w:rFonts w:ascii="Book Antiqua" w:hAnsi="Book Antiqua" w:cstheme="majorHAnsi"/>
          <w:sz w:val="22"/>
          <w:szCs w:val="22"/>
        </w:rPr>
        <w:t>travel bags</w:t>
      </w:r>
      <w:r w:rsidR="00C97563" w:rsidRPr="00C97563">
        <w:rPr>
          <w:rFonts w:ascii="Book Antiqua" w:hAnsi="Book Antiqua" w:cstheme="majorHAnsi"/>
          <w:sz w:val="22"/>
          <w:szCs w:val="22"/>
        </w:rPr>
        <w:t xml:space="preserve">, each a </w:t>
      </w:r>
      <w:r w:rsidR="00DB62D3">
        <w:rPr>
          <w:rFonts w:ascii="Book Antiqua" w:hAnsi="Book Antiqua" w:cstheme="majorHAnsi"/>
          <w:sz w:val="22"/>
          <w:szCs w:val="22"/>
        </w:rPr>
        <w:t>compliment-worthy creation.</w:t>
      </w:r>
    </w:p>
    <w:p w14:paraId="252DC08A" w14:textId="6B7B1C0A" w:rsidR="00927653" w:rsidRPr="00C97563" w:rsidRDefault="00910D3B" w:rsidP="00B6499F">
      <w:pPr>
        <w:pStyle w:val="ListParagraph"/>
        <w:numPr>
          <w:ilvl w:val="0"/>
          <w:numId w:val="12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C97563">
        <w:rPr>
          <w:rFonts w:ascii="Book Antiqua" w:hAnsi="Book Antiqua" w:cstheme="majorHAnsi"/>
          <w:sz w:val="22"/>
          <w:szCs w:val="22"/>
        </w:rPr>
        <w:t>S</w:t>
      </w:r>
      <w:r w:rsidR="001B6090" w:rsidRPr="00C97563">
        <w:rPr>
          <w:rFonts w:ascii="Book Antiqua" w:hAnsi="Book Antiqua" w:cstheme="majorHAnsi"/>
          <w:sz w:val="22"/>
          <w:szCs w:val="22"/>
        </w:rPr>
        <w:t>hopping bags</w:t>
      </w:r>
      <w:r w:rsidRPr="00C97563">
        <w:rPr>
          <w:rFonts w:ascii="Book Antiqua" w:hAnsi="Book Antiqua" w:cstheme="majorHAnsi"/>
          <w:sz w:val="22"/>
          <w:szCs w:val="22"/>
        </w:rPr>
        <w:t xml:space="preserve"> in lightweight, durable fabric. </w:t>
      </w:r>
      <w:r w:rsidR="00927653" w:rsidRPr="00C97563">
        <w:rPr>
          <w:rFonts w:ascii="Book Antiqua" w:hAnsi="Book Antiqua" w:cstheme="majorHAnsi"/>
          <w:sz w:val="22"/>
          <w:szCs w:val="22"/>
        </w:rPr>
        <w:t xml:space="preserve">Kenya has banned the use of plastic bags, </w:t>
      </w:r>
      <w:r w:rsidR="00DB62D3">
        <w:rPr>
          <w:rFonts w:ascii="Book Antiqua" w:hAnsi="Book Antiqua" w:cstheme="majorHAnsi"/>
          <w:sz w:val="22"/>
          <w:szCs w:val="22"/>
        </w:rPr>
        <w:t>driving</w:t>
      </w:r>
      <w:r w:rsidR="00927653" w:rsidRPr="00C97563">
        <w:rPr>
          <w:rFonts w:ascii="Book Antiqua" w:hAnsi="Book Antiqua" w:cstheme="majorHAnsi"/>
          <w:sz w:val="22"/>
          <w:szCs w:val="22"/>
        </w:rPr>
        <w:t xml:space="preserve"> the need for</w:t>
      </w:r>
      <w:r w:rsidR="00C97563" w:rsidRPr="00C97563">
        <w:rPr>
          <w:rFonts w:ascii="Book Antiqua" w:hAnsi="Book Antiqua" w:cstheme="majorHAnsi"/>
          <w:sz w:val="22"/>
          <w:szCs w:val="22"/>
        </w:rPr>
        <w:t xml:space="preserve"> fabric</w:t>
      </w:r>
      <w:r w:rsidR="00927653" w:rsidRPr="00C97563">
        <w:rPr>
          <w:rFonts w:ascii="Book Antiqua" w:hAnsi="Book Antiqua" w:cstheme="majorHAnsi"/>
          <w:sz w:val="22"/>
          <w:szCs w:val="22"/>
        </w:rPr>
        <w:t xml:space="preserve"> </w:t>
      </w:r>
      <w:r w:rsidR="00DB62D3">
        <w:rPr>
          <w:rFonts w:ascii="Book Antiqua" w:hAnsi="Book Antiqua" w:cstheme="majorHAnsi"/>
          <w:sz w:val="22"/>
          <w:szCs w:val="22"/>
        </w:rPr>
        <w:t>carry-alls</w:t>
      </w:r>
      <w:r w:rsidR="00C97563" w:rsidRPr="00C97563">
        <w:rPr>
          <w:rFonts w:ascii="Book Antiqua" w:hAnsi="Book Antiqua" w:cstheme="majorHAnsi"/>
          <w:sz w:val="22"/>
          <w:szCs w:val="22"/>
        </w:rPr>
        <w:t>.</w:t>
      </w:r>
    </w:p>
    <w:p w14:paraId="1D18C60E" w14:textId="2A410367" w:rsidR="001B6090" w:rsidRPr="00C97563" w:rsidRDefault="00910D3B" w:rsidP="00B6499F">
      <w:pPr>
        <w:pStyle w:val="ListParagraph"/>
        <w:numPr>
          <w:ilvl w:val="0"/>
          <w:numId w:val="12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C97563">
        <w:rPr>
          <w:rFonts w:ascii="Book Antiqua" w:hAnsi="Book Antiqua" w:cstheme="majorHAnsi"/>
          <w:sz w:val="22"/>
          <w:szCs w:val="22"/>
        </w:rPr>
        <w:t>L</w:t>
      </w:r>
      <w:r w:rsidR="001B6090" w:rsidRPr="00C97563">
        <w:rPr>
          <w:rFonts w:ascii="Book Antiqua" w:hAnsi="Book Antiqua" w:cstheme="majorHAnsi"/>
          <w:sz w:val="22"/>
          <w:szCs w:val="22"/>
        </w:rPr>
        <w:t>aptop bags</w:t>
      </w:r>
      <w:r w:rsidR="00C97563" w:rsidRPr="00C97563">
        <w:rPr>
          <w:rFonts w:ascii="Book Antiqua" w:hAnsi="Book Antiqua" w:cstheme="majorHAnsi"/>
          <w:sz w:val="22"/>
          <w:szCs w:val="22"/>
        </w:rPr>
        <w:t xml:space="preserve">: </w:t>
      </w:r>
      <w:r w:rsidRPr="00C97563">
        <w:rPr>
          <w:rFonts w:ascii="Book Antiqua" w:hAnsi="Book Antiqua" w:cstheme="majorHAnsi"/>
          <w:sz w:val="22"/>
          <w:szCs w:val="22"/>
        </w:rPr>
        <w:t>protective, stylish</w:t>
      </w:r>
      <w:r w:rsidR="00C97563" w:rsidRPr="00C97563">
        <w:rPr>
          <w:rFonts w:ascii="Book Antiqua" w:hAnsi="Book Antiqua" w:cstheme="majorHAnsi"/>
          <w:sz w:val="22"/>
          <w:szCs w:val="22"/>
        </w:rPr>
        <w:t>,</w:t>
      </w:r>
      <w:r w:rsidRPr="00C97563">
        <w:rPr>
          <w:rFonts w:ascii="Book Antiqua" w:hAnsi="Book Antiqua" w:cstheme="majorHAnsi"/>
          <w:sz w:val="22"/>
          <w:szCs w:val="22"/>
        </w:rPr>
        <w:t xml:space="preserve"> and affordable.</w:t>
      </w:r>
    </w:p>
    <w:p w14:paraId="3E3C1DC3" w14:textId="77777777" w:rsidR="00910D3B" w:rsidRPr="00910D3B" w:rsidRDefault="00910D3B" w:rsidP="00B6499F">
      <w:pPr>
        <w:spacing w:line="288" w:lineRule="auto"/>
        <w:rPr>
          <w:rFonts w:ascii="Book Antiqua" w:hAnsi="Book Antiqua" w:cstheme="majorHAnsi"/>
          <w:sz w:val="22"/>
          <w:szCs w:val="22"/>
        </w:rPr>
      </w:pPr>
    </w:p>
    <w:p w14:paraId="57AEDEB6" w14:textId="350A3B99" w:rsidR="00910D3B" w:rsidRPr="00C97563" w:rsidRDefault="00B6499F" w:rsidP="00B6499F">
      <w:pPr>
        <w:pStyle w:val="ListParagraph"/>
        <w:numPr>
          <w:ilvl w:val="0"/>
          <w:numId w:val="6"/>
        </w:numPr>
        <w:spacing w:line="288" w:lineRule="auto"/>
        <w:rPr>
          <w:rFonts w:ascii="Book Antiqua" w:hAnsi="Book Antiqua" w:cstheme="majorHAnsi"/>
          <w:b/>
          <w:bCs/>
          <w:sz w:val="22"/>
          <w:szCs w:val="22"/>
        </w:rPr>
      </w:pPr>
      <w:r>
        <w:rPr>
          <w:rFonts w:ascii="Book Antiqua" w:hAnsi="Book Antiqua" w:cstheme="majorHAnsi"/>
          <w:b/>
          <w:bCs/>
          <w:sz w:val="22"/>
          <w:szCs w:val="22"/>
        </w:rPr>
        <w:t xml:space="preserve">BMT </w:t>
      </w:r>
      <w:r w:rsidR="00910D3B" w:rsidRPr="00C97563">
        <w:rPr>
          <w:rFonts w:ascii="Book Antiqua" w:hAnsi="Book Antiqua" w:cstheme="majorHAnsi"/>
          <w:b/>
          <w:bCs/>
          <w:sz w:val="22"/>
          <w:szCs w:val="22"/>
        </w:rPr>
        <w:t>Services</w:t>
      </w:r>
    </w:p>
    <w:p w14:paraId="0661C1B9" w14:textId="649D257C" w:rsidR="001B6090" w:rsidRPr="00B6499F" w:rsidRDefault="001B6090" w:rsidP="00B6499F">
      <w:pPr>
        <w:spacing w:line="288" w:lineRule="auto"/>
        <w:ind w:firstLine="360"/>
        <w:rPr>
          <w:rFonts w:ascii="Book Antiqua" w:hAnsi="Book Antiqua" w:cstheme="majorHAnsi"/>
          <w:sz w:val="22"/>
          <w:szCs w:val="22"/>
        </w:rPr>
      </w:pPr>
      <w:r w:rsidRPr="00B6499F">
        <w:rPr>
          <w:rFonts w:ascii="Book Antiqua" w:hAnsi="Book Antiqua" w:cstheme="majorHAnsi"/>
          <w:sz w:val="22"/>
          <w:szCs w:val="22"/>
        </w:rPr>
        <w:t xml:space="preserve">Bespoke </w:t>
      </w:r>
      <w:r w:rsidR="00C97563" w:rsidRPr="00B6499F">
        <w:rPr>
          <w:rFonts w:ascii="Book Antiqua" w:hAnsi="Book Antiqua" w:cstheme="majorHAnsi"/>
          <w:sz w:val="22"/>
          <w:szCs w:val="22"/>
        </w:rPr>
        <w:t>design and creation</w:t>
      </w:r>
      <w:r w:rsidR="00910D3B" w:rsidRPr="00B6499F">
        <w:rPr>
          <w:rFonts w:ascii="Book Antiqua" w:hAnsi="Book Antiqua" w:cstheme="majorHAnsi"/>
          <w:sz w:val="22"/>
          <w:szCs w:val="22"/>
        </w:rPr>
        <w:t xml:space="preserve"> of</w:t>
      </w:r>
      <w:r w:rsidRPr="00B6499F">
        <w:rPr>
          <w:rFonts w:ascii="Book Antiqua" w:hAnsi="Book Antiqua" w:cstheme="majorHAnsi"/>
          <w:sz w:val="22"/>
          <w:szCs w:val="22"/>
        </w:rPr>
        <w:t xml:space="preserve"> </w:t>
      </w:r>
      <w:r w:rsidR="00910D3B" w:rsidRPr="00B6499F">
        <w:rPr>
          <w:rFonts w:ascii="Book Antiqua" w:hAnsi="Book Antiqua" w:cstheme="majorHAnsi"/>
          <w:sz w:val="22"/>
          <w:szCs w:val="22"/>
        </w:rPr>
        <w:t xml:space="preserve">attire for </w:t>
      </w:r>
      <w:r w:rsidRPr="00B6499F">
        <w:rPr>
          <w:rFonts w:ascii="Book Antiqua" w:hAnsi="Book Antiqua" w:cstheme="majorHAnsi"/>
          <w:sz w:val="22"/>
          <w:szCs w:val="22"/>
        </w:rPr>
        <w:t>wedding</w:t>
      </w:r>
      <w:r w:rsidR="00910D3B" w:rsidRPr="00B6499F">
        <w:rPr>
          <w:rFonts w:ascii="Book Antiqua" w:hAnsi="Book Antiqua" w:cstheme="majorHAnsi"/>
          <w:sz w:val="22"/>
          <w:szCs w:val="22"/>
        </w:rPr>
        <w:t>s</w:t>
      </w:r>
      <w:r w:rsidRPr="00B6499F">
        <w:rPr>
          <w:rFonts w:ascii="Book Antiqua" w:hAnsi="Book Antiqua" w:cstheme="majorHAnsi"/>
          <w:sz w:val="22"/>
          <w:szCs w:val="22"/>
        </w:rPr>
        <w:t xml:space="preserve"> and other </w:t>
      </w:r>
      <w:r w:rsidR="00C97563" w:rsidRPr="00B6499F">
        <w:rPr>
          <w:rFonts w:ascii="Book Antiqua" w:hAnsi="Book Antiqua" w:cstheme="majorHAnsi"/>
          <w:sz w:val="22"/>
          <w:szCs w:val="22"/>
        </w:rPr>
        <w:t>special</w:t>
      </w:r>
      <w:r w:rsidR="00B6499F" w:rsidRPr="00B6499F">
        <w:rPr>
          <w:rFonts w:ascii="Book Antiqua" w:hAnsi="Book Antiqua" w:cstheme="majorHAnsi"/>
          <w:sz w:val="22"/>
          <w:szCs w:val="22"/>
        </w:rPr>
        <w:t xml:space="preserve"> </w:t>
      </w:r>
      <w:r w:rsidRPr="00B6499F">
        <w:rPr>
          <w:rFonts w:ascii="Book Antiqua" w:hAnsi="Book Antiqua" w:cstheme="majorHAnsi"/>
          <w:sz w:val="22"/>
          <w:szCs w:val="22"/>
        </w:rPr>
        <w:t>events.</w:t>
      </w:r>
    </w:p>
    <w:p w14:paraId="0CAA5C05" w14:textId="4E5F6C88" w:rsidR="00DB62D3" w:rsidRPr="00910D3B" w:rsidRDefault="00DB62D3" w:rsidP="00B6499F">
      <w:pPr>
        <w:spacing w:line="288" w:lineRule="auto"/>
        <w:rPr>
          <w:rFonts w:ascii="Book Antiqua" w:hAnsi="Book Antiqua" w:cstheme="majorHAnsi"/>
          <w:b/>
          <w:sz w:val="22"/>
          <w:szCs w:val="22"/>
        </w:rPr>
      </w:pPr>
    </w:p>
    <w:p w14:paraId="61A182D0" w14:textId="412ABCF7" w:rsidR="00C13ADF" w:rsidRPr="00910D3B" w:rsidRDefault="00C97563" w:rsidP="00B6499F">
      <w:pPr>
        <w:pStyle w:val="ListParagraph"/>
        <w:numPr>
          <w:ilvl w:val="0"/>
          <w:numId w:val="6"/>
        </w:numPr>
        <w:spacing w:line="288" w:lineRule="auto"/>
        <w:rPr>
          <w:rFonts w:ascii="Book Antiqua" w:hAnsi="Book Antiqua" w:cstheme="majorHAnsi"/>
          <w:b/>
          <w:sz w:val="22"/>
          <w:szCs w:val="22"/>
        </w:rPr>
      </w:pPr>
      <w:r>
        <w:rPr>
          <w:rFonts w:ascii="Book Antiqua" w:hAnsi="Book Antiqua" w:cstheme="majorHAnsi"/>
          <w:b/>
          <w:sz w:val="22"/>
          <w:szCs w:val="22"/>
        </w:rPr>
        <w:t>Financial Summary</w:t>
      </w:r>
    </w:p>
    <w:p w14:paraId="6F962218" w14:textId="39357F3B" w:rsidR="00C97563" w:rsidRDefault="00CD2D49" w:rsidP="00566C6D">
      <w:pPr>
        <w:spacing w:line="288" w:lineRule="auto"/>
        <w:ind w:left="1440"/>
        <w:rPr>
          <w:rFonts w:ascii="Book Antiqua" w:hAnsi="Book Antiqua" w:cstheme="majorHAnsi"/>
          <w:sz w:val="22"/>
          <w:szCs w:val="22"/>
        </w:rPr>
      </w:pPr>
      <w:r>
        <w:rPr>
          <w:rFonts w:ascii="Book Antiqua" w:hAnsi="Book Antiqua" w:cstheme="majorHAnsi"/>
          <w:sz w:val="22"/>
          <w:szCs w:val="22"/>
        </w:rPr>
        <w:t>KES</w:t>
      </w:r>
      <w:r>
        <w:rPr>
          <w:rFonts w:ascii="Book Antiqua" w:hAnsi="Book Antiqua" w:cstheme="majorHAnsi"/>
          <w:sz w:val="22"/>
          <w:szCs w:val="22"/>
        </w:rPr>
        <w:tab/>
      </w:r>
      <w:r>
        <w:rPr>
          <w:rFonts w:ascii="Book Antiqua" w:hAnsi="Book Antiqua" w:cstheme="majorHAnsi"/>
          <w:sz w:val="22"/>
          <w:szCs w:val="22"/>
        </w:rPr>
        <w:tab/>
        <w:t>US$</w:t>
      </w:r>
    </w:p>
    <w:p w14:paraId="7A9BF4E4" w14:textId="7DDB53D7" w:rsidR="00540D15" w:rsidRPr="00910D3B" w:rsidRDefault="00CD2D49" w:rsidP="00B6499F">
      <w:pPr>
        <w:spacing w:line="288" w:lineRule="auto"/>
        <w:ind w:left="720" w:firstLine="720"/>
        <w:rPr>
          <w:rFonts w:ascii="Book Antiqua" w:hAnsi="Book Antiqua" w:cstheme="majorHAnsi"/>
          <w:sz w:val="22"/>
          <w:szCs w:val="22"/>
        </w:rPr>
      </w:pPr>
      <w:r>
        <w:rPr>
          <w:rFonts w:ascii="Book Antiqua" w:hAnsi="Book Antiqua" w:cstheme="majorHAnsi"/>
          <w:sz w:val="22"/>
          <w:szCs w:val="22"/>
        </w:rPr>
        <w:t>5,903,100</w:t>
      </w:r>
      <w:r>
        <w:rPr>
          <w:rFonts w:ascii="Book Antiqua" w:hAnsi="Book Antiqua" w:cstheme="majorHAnsi"/>
          <w:sz w:val="22"/>
          <w:szCs w:val="22"/>
        </w:rPr>
        <w:tab/>
      </w:r>
      <w:r w:rsidR="00566C6D">
        <w:rPr>
          <w:rFonts w:ascii="Book Antiqua" w:hAnsi="Book Antiqua" w:cstheme="majorHAnsi"/>
          <w:sz w:val="22"/>
          <w:szCs w:val="22"/>
        </w:rPr>
        <w:t xml:space="preserve">$46,118 </w:t>
      </w:r>
      <w:r w:rsidR="005F1839">
        <w:rPr>
          <w:rFonts w:ascii="Book Antiqua" w:hAnsi="Book Antiqua" w:cstheme="majorHAnsi"/>
          <w:sz w:val="22"/>
          <w:szCs w:val="22"/>
        </w:rPr>
        <w:tab/>
      </w:r>
      <w:r w:rsidR="00C97563">
        <w:rPr>
          <w:rFonts w:ascii="Book Antiqua" w:hAnsi="Book Antiqua" w:cstheme="majorHAnsi"/>
          <w:sz w:val="22"/>
          <w:szCs w:val="22"/>
        </w:rPr>
        <w:t xml:space="preserve">Projected </w:t>
      </w:r>
      <w:r>
        <w:rPr>
          <w:rFonts w:ascii="Book Antiqua" w:hAnsi="Book Antiqua" w:cstheme="majorHAnsi"/>
          <w:sz w:val="22"/>
          <w:szCs w:val="22"/>
        </w:rPr>
        <w:t xml:space="preserve">Investment </w:t>
      </w:r>
      <w:r w:rsidR="00C97563">
        <w:rPr>
          <w:rFonts w:ascii="Book Antiqua" w:hAnsi="Book Antiqua" w:cstheme="majorHAnsi"/>
          <w:sz w:val="22"/>
          <w:szCs w:val="22"/>
        </w:rPr>
        <w:t>– expansion plan</w:t>
      </w:r>
      <w:r w:rsidR="00540D15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C13ADF" w:rsidRPr="00910D3B">
        <w:rPr>
          <w:rFonts w:ascii="Book Antiqua" w:hAnsi="Book Antiqua" w:cstheme="majorHAnsi"/>
          <w:sz w:val="22"/>
          <w:szCs w:val="22"/>
        </w:rPr>
        <w:t xml:space="preserve">      </w:t>
      </w:r>
      <w:r w:rsidR="00A957BD" w:rsidRPr="00910D3B">
        <w:rPr>
          <w:rFonts w:ascii="Book Antiqua" w:hAnsi="Book Antiqua" w:cstheme="majorHAnsi"/>
          <w:sz w:val="22"/>
          <w:szCs w:val="22"/>
        </w:rPr>
        <w:t xml:space="preserve">   </w:t>
      </w:r>
      <w:r w:rsidR="00085044" w:rsidRPr="00910D3B">
        <w:rPr>
          <w:rFonts w:ascii="Book Antiqua" w:hAnsi="Book Antiqua" w:cstheme="majorHAnsi"/>
          <w:sz w:val="22"/>
          <w:szCs w:val="22"/>
        </w:rPr>
        <w:t xml:space="preserve"> </w:t>
      </w:r>
    </w:p>
    <w:p w14:paraId="4C62D98F" w14:textId="41C04DA3" w:rsidR="00C97563" w:rsidRPr="00566C6D" w:rsidRDefault="00C97563" w:rsidP="00566C6D">
      <w:pPr>
        <w:spacing w:line="288" w:lineRule="auto"/>
        <w:rPr>
          <w:rFonts w:ascii="Book Antiqua" w:hAnsi="Book Antiqua" w:cstheme="majorHAnsi"/>
          <w:sz w:val="22"/>
          <w:szCs w:val="22"/>
        </w:rPr>
      </w:pPr>
      <w:r>
        <w:rPr>
          <w:rFonts w:ascii="Book Antiqua" w:hAnsi="Book Antiqua" w:cstheme="majorHAnsi"/>
          <w:sz w:val="22"/>
          <w:szCs w:val="22"/>
        </w:rPr>
        <w:tab/>
      </w:r>
      <w:r>
        <w:rPr>
          <w:rFonts w:ascii="Book Antiqua" w:hAnsi="Book Antiqua" w:cstheme="majorHAnsi"/>
          <w:sz w:val="22"/>
          <w:szCs w:val="22"/>
        </w:rPr>
        <w:tab/>
      </w:r>
      <w:r w:rsidR="005F1839">
        <w:rPr>
          <w:rFonts w:ascii="Book Antiqua" w:hAnsi="Book Antiqua" w:cstheme="majorHAnsi"/>
          <w:sz w:val="22"/>
          <w:szCs w:val="22"/>
        </w:rPr>
        <w:t>5,903,100</w:t>
      </w:r>
      <w:r w:rsidR="00CD2D49">
        <w:rPr>
          <w:rFonts w:ascii="Book Antiqua" w:hAnsi="Book Antiqua" w:cstheme="majorHAnsi"/>
          <w:sz w:val="22"/>
          <w:szCs w:val="22"/>
        </w:rPr>
        <w:tab/>
      </w:r>
      <w:r w:rsidR="00566C6D">
        <w:rPr>
          <w:rFonts w:ascii="Book Antiqua" w:hAnsi="Book Antiqua" w:cstheme="majorHAnsi"/>
          <w:sz w:val="22"/>
          <w:szCs w:val="22"/>
        </w:rPr>
        <w:t xml:space="preserve">$26,118. </w:t>
      </w:r>
      <w:r w:rsidR="005F1839">
        <w:rPr>
          <w:rFonts w:ascii="Book Antiqua" w:hAnsi="Book Antiqua" w:cstheme="majorHAnsi"/>
          <w:sz w:val="22"/>
          <w:szCs w:val="22"/>
        </w:rPr>
        <w:tab/>
      </w:r>
      <w:r>
        <w:rPr>
          <w:rFonts w:ascii="Book Antiqua" w:hAnsi="Book Antiqua" w:cstheme="majorHAnsi"/>
          <w:sz w:val="22"/>
          <w:szCs w:val="22"/>
        </w:rPr>
        <w:t>Total Capital required</w:t>
      </w:r>
    </w:p>
    <w:p w14:paraId="4C5A4F16" w14:textId="77777777" w:rsidR="00B30256" w:rsidRPr="00910D3B" w:rsidRDefault="00B30256" w:rsidP="00B6499F">
      <w:pPr>
        <w:spacing w:line="288" w:lineRule="auto"/>
        <w:rPr>
          <w:rFonts w:ascii="Book Antiqua" w:hAnsi="Book Antiqua" w:cstheme="majorHAnsi"/>
          <w:sz w:val="22"/>
          <w:szCs w:val="22"/>
        </w:rPr>
      </w:pPr>
    </w:p>
    <w:p w14:paraId="2514D875" w14:textId="28C361D1" w:rsidR="00351989" w:rsidRPr="007B3A3A" w:rsidRDefault="009C2BFC" w:rsidP="007B3A3A">
      <w:pPr>
        <w:pStyle w:val="ListParagraph"/>
        <w:numPr>
          <w:ilvl w:val="0"/>
          <w:numId w:val="6"/>
        </w:numPr>
        <w:spacing w:line="288" w:lineRule="auto"/>
        <w:jc w:val="both"/>
        <w:rPr>
          <w:rFonts w:ascii="Book Antiqua" w:hAnsi="Book Antiqua" w:cstheme="majorHAnsi"/>
          <w:b/>
          <w:sz w:val="22"/>
          <w:szCs w:val="22"/>
        </w:rPr>
      </w:pPr>
      <w:r w:rsidRPr="00910D3B">
        <w:rPr>
          <w:rFonts w:ascii="Book Antiqua" w:hAnsi="Book Antiqua" w:cstheme="majorHAnsi"/>
          <w:b/>
          <w:sz w:val="22"/>
          <w:szCs w:val="22"/>
        </w:rPr>
        <w:t>Management</w:t>
      </w:r>
      <w:r w:rsidR="00351989" w:rsidRPr="00910D3B">
        <w:rPr>
          <w:rFonts w:ascii="Book Antiqua" w:hAnsi="Book Antiqua" w:cstheme="majorHAnsi"/>
          <w:b/>
          <w:sz w:val="22"/>
          <w:szCs w:val="22"/>
        </w:rPr>
        <w:t xml:space="preserve"> and Production</w:t>
      </w:r>
      <w:r w:rsidRPr="00910D3B">
        <w:rPr>
          <w:rFonts w:ascii="Book Antiqua" w:hAnsi="Book Antiqua" w:cstheme="majorHAnsi"/>
          <w:b/>
          <w:sz w:val="22"/>
          <w:szCs w:val="22"/>
        </w:rPr>
        <w:t xml:space="preserve"> Team</w:t>
      </w:r>
      <w:r w:rsidR="00351989" w:rsidRPr="00910D3B">
        <w:rPr>
          <w:rFonts w:ascii="Book Antiqua" w:hAnsi="Book Antiqua" w:cstheme="majorHAnsi"/>
          <w:b/>
          <w:sz w:val="22"/>
          <w:szCs w:val="22"/>
        </w:rPr>
        <w:t>s</w:t>
      </w:r>
    </w:p>
    <w:p w14:paraId="5CC617FC" w14:textId="0F98ADFD" w:rsidR="009C2BFC" w:rsidRPr="00910D3B" w:rsidRDefault="009C2BFC" w:rsidP="00B6499F">
      <w:pPr>
        <w:spacing w:line="288" w:lineRule="auto"/>
        <w:ind w:left="360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>The</w:t>
      </w:r>
      <w:r w:rsidR="00351989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351989" w:rsidRPr="00910D3B">
        <w:rPr>
          <w:rFonts w:ascii="Book Antiqua" w:hAnsi="Book Antiqua" w:cstheme="majorHAnsi"/>
          <w:i/>
          <w:iCs/>
          <w:sz w:val="22"/>
          <w:szCs w:val="22"/>
        </w:rPr>
        <w:t>Man</w:t>
      </w:r>
      <w:r w:rsidRPr="00910D3B">
        <w:rPr>
          <w:rFonts w:ascii="Book Antiqua" w:hAnsi="Book Antiqua" w:cstheme="majorHAnsi"/>
          <w:i/>
          <w:iCs/>
          <w:sz w:val="22"/>
          <w:szCs w:val="22"/>
        </w:rPr>
        <w:t xml:space="preserve">agement </w:t>
      </w:r>
      <w:r w:rsidR="00351989" w:rsidRPr="00910D3B">
        <w:rPr>
          <w:rFonts w:ascii="Book Antiqua" w:hAnsi="Book Antiqua" w:cstheme="majorHAnsi"/>
          <w:i/>
          <w:iCs/>
          <w:sz w:val="22"/>
          <w:szCs w:val="22"/>
        </w:rPr>
        <w:t>T</w:t>
      </w:r>
      <w:r w:rsidRPr="00910D3B">
        <w:rPr>
          <w:rFonts w:ascii="Book Antiqua" w:hAnsi="Book Antiqua" w:cstheme="majorHAnsi"/>
          <w:i/>
          <w:iCs/>
          <w:sz w:val="22"/>
          <w:szCs w:val="22"/>
        </w:rPr>
        <w:t>ea</w:t>
      </w:r>
      <w:r w:rsidR="00351989" w:rsidRPr="00910D3B">
        <w:rPr>
          <w:rFonts w:ascii="Book Antiqua" w:hAnsi="Book Antiqua" w:cstheme="majorHAnsi"/>
          <w:i/>
          <w:iCs/>
          <w:sz w:val="22"/>
          <w:szCs w:val="22"/>
        </w:rPr>
        <w:t>m</w:t>
      </w:r>
    </w:p>
    <w:p w14:paraId="1572469D" w14:textId="5612A01D" w:rsidR="00C13ADF" w:rsidRPr="00910D3B" w:rsidRDefault="00C776E0" w:rsidP="00B6499F">
      <w:pPr>
        <w:spacing w:line="288" w:lineRule="auto"/>
        <w:ind w:left="360" w:firstLine="360"/>
        <w:jc w:val="both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b/>
          <w:i/>
          <w:sz w:val="22"/>
          <w:szCs w:val="22"/>
        </w:rPr>
        <w:t xml:space="preserve">Teresia </w:t>
      </w:r>
      <w:r w:rsidR="00E87927" w:rsidRPr="00910D3B">
        <w:rPr>
          <w:rFonts w:ascii="Book Antiqua" w:hAnsi="Book Antiqua" w:cstheme="majorHAnsi"/>
          <w:b/>
          <w:i/>
          <w:sz w:val="22"/>
          <w:szCs w:val="22"/>
        </w:rPr>
        <w:t>Njora,</w:t>
      </w:r>
      <w:r w:rsidR="00F65004" w:rsidRPr="00910D3B">
        <w:rPr>
          <w:rFonts w:ascii="Book Antiqua" w:hAnsi="Book Antiqua" w:cstheme="majorHAnsi"/>
          <w:b/>
          <w:sz w:val="22"/>
          <w:szCs w:val="22"/>
        </w:rPr>
        <w:t xml:space="preserve"> </w:t>
      </w:r>
      <w:r w:rsidR="00C97563">
        <w:rPr>
          <w:rFonts w:ascii="Book Antiqua" w:hAnsi="Book Antiqua" w:cstheme="majorHAnsi"/>
          <w:sz w:val="22"/>
          <w:szCs w:val="22"/>
        </w:rPr>
        <w:t xml:space="preserve">Director </w:t>
      </w:r>
      <w:r w:rsidR="00351989" w:rsidRPr="00910D3B">
        <w:rPr>
          <w:rFonts w:ascii="Book Antiqua" w:hAnsi="Book Antiqua" w:cstheme="majorHAnsi"/>
          <w:sz w:val="22"/>
          <w:szCs w:val="22"/>
        </w:rPr>
        <w:t>of Finances and P</w:t>
      </w:r>
      <w:r w:rsidR="00F65004" w:rsidRPr="00910D3B">
        <w:rPr>
          <w:rFonts w:ascii="Book Antiqua" w:hAnsi="Book Antiqua" w:cstheme="majorHAnsi"/>
          <w:sz w:val="22"/>
          <w:szCs w:val="22"/>
        </w:rPr>
        <w:t>artnerships</w:t>
      </w:r>
    </w:p>
    <w:p w14:paraId="3C70EB72" w14:textId="6B200060" w:rsidR="00351989" w:rsidRPr="00910D3B" w:rsidRDefault="00351989" w:rsidP="00B6499F">
      <w:pPr>
        <w:spacing w:line="288" w:lineRule="auto"/>
        <w:ind w:left="720"/>
        <w:jc w:val="both"/>
        <w:rPr>
          <w:rFonts w:ascii="Book Antiqua" w:hAnsi="Book Antiqua" w:cstheme="majorHAnsi"/>
          <w:bCs/>
          <w:sz w:val="22"/>
          <w:szCs w:val="22"/>
        </w:rPr>
      </w:pPr>
      <w:r w:rsidRPr="00910D3B">
        <w:rPr>
          <w:rFonts w:ascii="Book Antiqua" w:hAnsi="Book Antiqua" w:cstheme="majorHAnsi"/>
          <w:bCs/>
          <w:i/>
          <w:sz w:val="22"/>
          <w:szCs w:val="22"/>
        </w:rPr>
        <w:t>[A couple lines about credentials]</w:t>
      </w:r>
    </w:p>
    <w:p w14:paraId="6516F2E3" w14:textId="77777777" w:rsidR="00351989" w:rsidRPr="00910D3B" w:rsidRDefault="00351989" w:rsidP="00B6499F">
      <w:pPr>
        <w:spacing w:line="288" w:lineRule="auto"/>
        <w:ind w:firstLine="360"/>
        <w:jc w:val="both"/>
        <w:rPr>
          <w:rFonts w:ascii="Book Antiqua" w:hAnsi="Book Antiqua" w:cstheme="majorHAnsi"/>
          <w:b/>
          <w:sz w:val="22"/>
          <w:szCs w:val="22"/>
        </w:rPr>
      </w:pPr>
    </w:p>
    <w:p w14:paraId="6991AE4B" w14:textId="2195F565" w:rsidR="004F2166" w:rsidRPr="00910D3B" w:rsidRDefault="00C776E0" w:rsidP="00B6499F">
      <w:pPr>
        <w:spacing w:line="288" w:lineRule="auto"/>
        <w:ind w:left="720"/>
        <w:jc w:val="both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b/>
          <w:i/>
          <w:sz w:val="22"/>
          <w:szCs w:val="22"/>
        </w:rPr>
        <w:t xml:space="preserve">Wanjiru </w:t>
      </w:r>
      <w:r w:rsidR="005E389E" w:rsidRPr="00910D3B">
        <w:rPr>
          <w:rFonts w:ascii="Book Antiqua" w:hAnsi="Book Antiqua" w:cstheme="majorHAnsi"/>
          <w:b/>
          <w:i/>
          <w:sz w:val="22"/>
          <w:szCs w:val="22"/>
        </w:rPr>
        <w:t>Ngigi</w:t>
      </w:r>
      <w:r w:rsidR="00104151" w:rsidRPr="00910D3B">
        <w:rPr>
          <w:rFonts w:ascii="Book Antiqua" w:hAnsi="Book Antiqua" w:cstheme="majorHAnsi"/>
          <w:b/>
          <w:i/>
          <w:sz w:val="22"/>
          <w:szCs w:val="22"/>
        </w:rPr>
        <w:t xml:space="preserve">, </w:t>
      </w:r>
      <w:r w:rsidR="00C97563">
        <w:rPr>
          <w:rFonts w:ascii="Book Antiqua" w:hAnsi="Book Antiqua" w:cstheme="majorHAnsi"/>
          <w:sz w:val="22"/>
          <w:szCs w:val="22"/>
        </w:rPr>
        <w:t xml:space="preserve">Director </w:t>
      </w:r>
      <w:r w:rsidR="00351989" w:rsidRPr="00910D3B">
        <w:rPr>
          <w:rFonts w:ascii="Book Antiqua" w:hAnsi="Book Antiqua" w:cstheme="majorHAnsi"/>
          <w:sz w:val="22"/>
          <w:szCs w:val="22"/>
        </w:rPr>
        <w:t>of P</w:t>
      </w:r>
      <w:r w:rsidR="009C2BFC" w:rsidRPr="00910D3B">
        <w:rPr>
          <w:rFonts w:ascii="Book Antiqua" w:hAnsi="Book Antiqua" w:cstheme="majorHAnsi"/>
          <w:sz w:val="22"/>
          <w:szCs w:val="22"/>
        </w:rPr>
        <w:t>roduction</w:t>
      </w:r>
      <w:r w:rsidR="00351989" w:rsidRPr="00910D3B">
        <w:rPr>
          <w:rFonts w:ascii="Book Antiqua" w:hAnsi="Book Antiqua" w:cstheme="majorHAnsi"/>
          <w:sz w:val="22"/>
          <w:szCs w:val="22"/>
        </w:rPr>
        <w:t>, Supervisor of Q</w:t>
      </w:r>
      <w:r w:rsidR="009C2BFC" w:rsidRPr="00910D3B">
        <w:rPr>
          <w:rFonts w:ascii="Book Antiqua" w:hAnsi="Book Antiqua" w:cstheme="majorHAnsi"/>
          <w:sz w:val="22"/>
          <w:szCs w:val="22"/>
        </w:rPr>
        <w:t xml:space="preserve">uality </w:t>
      </w:r>
      <w:r w:rsidR="00351989" w:rsidRPr="00910D3B">
        <w:rPr>
          <w:rFonts w:ascii="Book Antiqua" w:hAnsi="Book Antiqua" w:cstheme="majorHAnsi"/>
          <w:sz w:val="22"/>
          <w:szCs w:val="22"/>
        </w:rPr>
        <w:t>C</w:t>
      </w:r>
      <w:r w:rsidR="009C2BFC" w:rsidRPr="00910D3B">
        <w:rPr>
          <w:rFonts w:ascii="Book Antiqua" w:hAnsi="Book Antiqua" w:cstheme="majorHAnsi"/>
          <w:sz w:val="22"/>
          <w:szCs w:val="22"/>
        </w:rPr>
        <w:t>ontrol</w:t>
      </w:r>
      <w:r w:rsidR="00351989" w:rsidRPr="00910D3B">
        <w:rPr>
          <w:rFonts w:ascii="Book Antiqua" w:hAnsi="Book Antiqua" w:cstheme="majorHAnsi"/>
          <w:sz w:val="22"/>
          <w:szCs w:val="22"/>
        </w:rPr>
        <w:t xml:space="preserve"> </w:t>
      </w:r>
    </w:p>
    <w:p w14:paraId="1BA2CBE6" w14:textId="7E69C86F" w:rsidR="00351989" w:rsidRPr="00910D3B" w:rsidRDefault="00351989" w:rsidP="00B6499F">
      <w:pPr>
        <w:spacing w:line="288" w:lineRule="auto"/>
        <w:ind w:left="720"/>
        <w:jc w:val="both"/>
        <w:rPr>
          <w:rFonts w:ascii="Book Antiqua" w:hAnsi="Book Antiqua" w:cstheme="majorHAnsi"/>
          <w:bCs/>
          <w:sz w:val="22"/>
          <w:szCs w:val="22"/>
        </w:rPr>
      </w:pPr>
      <w:r w:rsidRPr="00910D3B">
        <w:rPr>
          <w:rFonts w:ascii="Book Antiqua" w:hAnsi="Book Antiqua" w:cstheme="majorHAnsi"/>
          <w:bCs/>
          <w:i/>
          <w:sz w:val="22"/>
          <w:szCs w:val="22"/>
        </w:rPr>
        <w:t>[A couple lines about credentials]</w:t>
      </w:r>
    </w:p>
    <w:p w14:paraId="0E505C1B" w14:textId="77777777" w:rsidR="00351989" w:rsidRPr="00910D3B" w:rsidRDefault="00351989" w:rsidP="00B6499F">
      <w:pPr>
        <w:spacing w:line="288" w:lineRule="auto"/>
        <w:ind w:left="360"/>
        <w:jc w:val="both"/>
        <w:rPr>
          <w:rFonts w:ascii="Book Antiqua" w:hAnsi="Book Antiqua" w:cstheme="majorHAnsi"/>
          <w:b/>
          <w:i/>
          <w:sz w:val="22"/>
          <w:szCs w:val="22"/>
        </w:rPr>
      </w:pPr>
    </w:p>
    <w:p w14:paraId="2C1409B1" w14:textId="15D7ED8B" w:rsidR="00351989" w:rsidRPr="00910D3B" w:rsidRDefault="00351989" w:rsidP="00B6499F">
      <w:pPr>
        <w:spacing w:line="288" w:lineRule="auto"/>
        <w:ind w:firstLine="360"/>
        <w:jc w:val="both"/>
        <w:rPr>
          <w:rFonts w:ascii="Book Antiqua" w:hAnsi="Book Antiqua" w:cstheme="majorHAnsi"/>
          <w:bCs/>
          <w:sz w:val="22"/>
          <w:szCs w:val="22"/>
        </w:rPr>
      </w:pPr>
      <w:r w:rsidRPr="00910D3B">
        <w:rPr>
          <w:rFonts w:ascii="Book Antiqua" w:hAnsi="Book Antiqua" w:cstheme="majorHAnsi"/>
          <w:bCs/>
          <w:i/>
          <w:sz w:val="22"/>
          <w:szCs w:val="22"/>
        </w:rPr>
        <w:t>The Production Team:</w:t>
      </w:r>
    </w:p>
    <w:p w14:paraId="473E2A95" w14:textId="15FCDBBB" w:rsidR="00351989" w:rsidRPr="00910D3B" w:rsidRDefault="00351989" w:rsidP="00B6499F">
      <w:pPr>
        <w:spacing w:line="288" w:lineRule="auto"/>
        <w:ind w:left="720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 xml:space="preserve">BMT employs one sewing supervisor, four trainers, </w:t>
      </w:r>
      <w:r w:rsidR="0017752C" w:rsidRPr="00910D3B">
        <w:rPr>
          <w:rFonts w:ascii="Book Antiqua" w:hAnsi="Book Antiqua" w:cstheme="majorHAnsi"/>
          <w:sz w:val="22"/>
          <w:szCs w:val="22"/>
        </w:rPr>
        <w:t xml:space="preserve">and </w:t>
      </w:r>
      <w:r w:rsidRPr="00910D3B">
        <w:rPr>
          <w:rFonts w:ascii="Book Antiqua" w:hAnsi="Book Antiqua" w:cstheme="majorHAnsi"/>
          <w:sz w:val="22"/>
          <w:szCs w:val="22"/>
        </w:rPr>
        <w:t>ten sewing operators including trainees</w:t>
      </w:r>
      <w:r w:rsidR="009A2B2D">
        <w:rPr>
          <w:rFonts w:ascii="Book Antiqua" w:hAnsi="Book Antiqua" w:cstheme="majorHAnsi"/>
          <w:sz w:val="22"/>
          <w:szCs w:val="22"/>
        </w:rPr>
        <w:t xml:space="preserve"> from among the most </w:t>
      </w:r>
      <w:r w:rsidR="00B6499F">
        <w:rPr>
          <w:rFonts w:ascii="Book Antiqua" w:hAnsi="Book Antiqua" w:cstheme="majorHAnsi"/>
          <w:sz w:val="22"/>
          <w:szCs w:val="22"/>
        </w:rPr>
        <w:t xml:space="preserve">poverty-afflicted </w:t>
      </w:r>
      <w:r w:rsidR="00DB62D3">
        <w:rPr>
          <w:rFonts w:ascii="Book Antiqua" w:hAnsi="Book Antiqua" w:cstheme="majorHAnsi"/>
          <w:sz w:val="22"/>
          <w:szCs w:val="22"/>
        </w:rPr>
        <w:t>areas</w:t>
      </w:r>
      <w:r w:rsidR="00B6499F">
        <w:rPr>
          <w:rFonts w:ascii="Book Antiqua" w:hAnsi="Book Antiqua" w:cstheme="majorHAnsi"/>
          <w:sz w:val="22"/>
          <w:szCs w:val="22"/>
        </w:rPr>
        <w:t xml:space="preserve"> </w:t>
      </w:r>
      <w:r w:rsidR="00DB62D3">
        <w:rPr>
          <w:rFonts w:ascii="Book Antiqua" w:hAnsi="Book Antiqua" w:cstheme="majorHAnsi"/>
          <w:sz w:val="22"/>
          <w:szCs w:val="22"/>
        </w:rPr>
        <w:t>of the city</w:t>
      </w:r>
      <w:r w:rsidR="00B6499F">
        <w:rPr>
          <w:rFonts w:ascii="Book Antiqua" w:hAnsi="Book Antiqua" w:cstheme="majorHAnsi"/>
          <w:sz w:val="22"/>
          <w:szCs w:val="22"/>
        </w:rPr>
        <w:t>.</w:t>
      </w:r>
    </w:p>
    <w:p w14:paraId="1D14EFBF" w14:textId="77777777" w:rsidR="00351989" w:rsidRPr="00910D3B" w:rsidRDefault="00351989" w:rsidP="00B6499F">
      <w:pPr>
        <w:spacing w:line="288" w:lineRule="auto"/>
        <w:jc w:val="both"/>
        <w:rPr>
          <w:rFonts w:ascii="Book Antiqua" w:hAnsi="Book Antiqua" w:cstheme="majorHAnsi"/>
          <w:sz w:val="22"/>
          <w:szCs w:val="22"/>
        </w:rPr>
      </w:pPr>
    </w:p>
    <w:p w14:paraId="27ACBCD7" w14:textId="565C3405" w:rsidR="00085044" w:rsidRPr="00910D3B" w:rsidRDefault="0017752C" w:rsidP="00B6499F">
      <w:pPr>
        <w:spacing w:line="288" w:lineRule="auto"/>
        <w:ind w:firstLine="360"/>
        <w:jc w:val="both"/>
        <w:rPr>
          <w:rFonts w:ascii="Book Antiqua" w:hAnsi="Book Antiqua" w:cstheme="majorHAnsi"/>
          <w:bCs/>
          <w:sz w:val="22"/>
          <w:szCs w:val="22"/>
        </w:rPr>
      </w:pPr>
      <w:r w:rsidRPr="00910D3B">
        <w:rPr>
          <w:rFonts w:ascii="Book Antiqua" w:hAnsi="Book Antiqua" w:cstheme="majorHAnsi"/>
          <w:bCs/>
          <w:i/>
          <w:sz w:val="22"/>
          <w:szCs w:val="22"/>
        </w:rPr>
        <w:t>Personnel to be recruited</w:t>
      </w:r>
    </w:p>
    <w:p w14:paraId="7D410501" w14:textId="7C59B28E" w:rsidR="0017752C" w:rsidRPr="00910D3B" w:rsidRDefault="0017752C" w:rsidP="00F230A1">
      <w:pPr>
        <w:pStyle w:val="ListParagraph"/>
        <w:numPr>
          <w:ilvl w:val="0"/>
          <w:numId w:val="10"/>
        </w:numPr>
        <w:spacing w:line="288" w:lineRule="auto"/>
        <w:ind w:left="1080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i/>
          <w:iCs/>
          <w:sz w:val="22"/>
          <w:szCs w:val="22"/>
        </w:rPr>
        <w:t>Employees</w:t>
      </w:r>
      <w:r w:rsidRPr="00910D3B">
        <w:rPr>
          <w:rFonts w:ascii="Book Antiqua" w:hAnsi="Book Antiqua" w:cstheme="majorHAnsi"/>
          <w:sz w:val="22"/>
          <w:szCs w:val="22"/>
        </w:rPr>
        <w:t xml:space="preserve">:  </w:t>
      </w:r>
      <w:r w:rsidR="000D125D" w:rsidRPr="00910D3B">
        <w:rPr>
          <w:rFonts w:ascii="Book Antiqua" w:hAnsi="Book Antiqua" w:cstheme="majorHAnsi"/>
          <w:sz w:val="22"/>
          <w:szCs w:val="22"/>
        </w:rPr>
        <w:t xml:space="preserve">an </w:t>
      </w:r>
      <w:r w:rsidRPr="00910D3B">
        <w:rPr>
          <w:rFonts w:ascii="Book Antiqua" w:hAnsi="Book Antiqua" w:cstheme="majorHAnsi"/>
          <w:sz w:val="22"/>
          <w:szCs w:val="22"/>
        </w:rPr>
        <w:t xml:space="preserve">additional 8-10 women selected by the management team, based on their current skills with the products </w:t>
      </w:r>
      <w:r w:rsidR="00DB62D3">
        <w:rPr>
          <w:rFonts w:ascii="Book Antiqua" w:hAnsi="Book Antiqua" w:cstheme="majorHAnsi"/>
          <w:sz w:val="22"/>
          <w:szCs w:val="22"/>
        </w:rPr>
        <w:t>and</w:t>
      </w:r>
      <w:r w:rsidRPr="00910D3B">
        <w:rPr>
          <w:rFonts w:ascii="Book Antiqua" w:hAnsi="Book Antiqua" w:cstheme="majorHAnsi"/>
          <w:sz w:val="22"/>
          <w:szCs w:val="22"/>
        </w:rPr>
        <w:t xml:space="preserve"> their commitment to develop those skills. Each craftswoman will be paid weekly for four 7-hour days per week.</w:t>
      </w:r>
    </w:p>
    <w:p w14:paraId="5E7E4635" w14:textId="685C024B" w:rsidR="00093578" w:rsidRDefault="00093578" w:rsidP="00F230A1">
      <w:pPr>
        <w:pStyle w:val="ListParagraph"/>
        <w:numPr>
          <w:ilvl w:val="0"/>
          <w:numId w:val="9"/>
        </w:numPr>
        <w:spacing w:line="288" w:lineRule="auto"/>
        <w:ind w:left="1080"/>
        <w:rPr>
          <w:rFonts w:ascii="Book Antiqua" w:hAnsi="Book Antiqua" w:cstheme="majorHAnsi"/>
          <w:sz w:val="22"/>
          <w:szCs w:val="22"/>
        </w:rPr>
      </w:pPr>
      <w:r>
        <w:rPr>
          <w:rFonts w:ascii="Book Antiqua" w:hAnsi="Book Antiqua" w:cstheme="majorHAnsi"/>
          <w:i/>
          <w:iCs/>
          <w:sz w:val="22"/>
          <w:szCs w:val="22"/>
        </w:rPr>
        <w:t>Managerial responsibilities and duties</w:t>
      </w:r>
      <w:r w:rsidR="00085044" w:rsidRPr="00910D3B">
        <w:rPr>
          <w:rFonts w:ascii="Book Antiqua" w:hAnsi="Book Antiqua" w:cstheme="majorHAnsi"/>
          <w:sz w:val="22"/>
          <w:szCs w:val="22"/>
        </w:rPr>
        <w:t xml:space="preserve"> will </w:t>
      </w:r>
      <w:r w:rsidR="00F230A1">
        <w:rPr>
          <w:rFonts w:ascii="Book Antiqua" w:hAnsi="Book Antiqua" w:cstheme="majorHAnsi"/>
          <w:sz w:val="22"/>
          <w:szCs w:val="22"/>
        </w:rPr>
        <w:t xml:space="preserve">be </w:t>
      </w:r>
      <w:r w:rsidR="000D125D" w:rsidRPr="00910D3B">
        <w:rPr>
          <w:rFonts w:ascii="Book Antiqua" w:hAnsi="Book Antiqua" w:cstheme="majorHAnsi"/>
          <w:sz w:val="22"/>
          <w:szCs w:val="22"/>
        </w:rPr>
        <w:t>transfe</w:t>
      </w:r>
      <w:r>
        <w:rPr>
          <w:rFonts w:ascii="Book Antiqua" w:hAnsi="Book Antiqua" w:cstheme="majorHAnsi"/>
          <w:sz w:val="22"/>
          <w:szCs w:val="22"/>
        </w:rPr>
        <w:t>rr</w:t>
      </w:r>
      <w:r w:rsidR="000D125D" w:rsidRPr="00910D3B">
        <w:rPr>
          <w:rFonts w:ascii="Book Antiqua" w:hAnsi="Book Antiqua" w:cstheme="majorHAnsi"/>
          <w:sz w:val="22"/>
          <w:szCs w:val="22"/>
        </w:rPr>
        <w:t xml:space="preserve">ed to </w:t>
      </w:r>
      <w:r w:rsidR="00085044" w:rsidRPr="00910D3B">
        <w:rPr>
          <w:rFonts w:ascii="Book Antiqua" w:hAnsi="Book Antiqua" w:cstheme="majorHAnsi"/>
          <w:sz w:val="22"/>
          <w:szCs w:val="22"/>
        </w:rPr>
        <w:t xml:space="preserve">qualified </w:t>
      </w:r>
      <w:r w:rsidR="009C03C4" w:rsidRPr="00910D3B">
        <w:rPr>
          <w:rFonts w:ascii="Book Antiqua" w:hAnsi="Book Antiqua" w:cstheme="majorHAnsi"/>
          <w:sz w:val="22"/>
          <w:szCs w:val="22"/>
        </w:rPr>
        <w:t xml:space="preserve">new </w:t>
      </w:r>
      <w:r>
        <w:rPr>
          <w:rFonts w:ascii="Book Antiqua" w:hAnsi="Book Antiqua" w:cstheme="majorHAnsi"/>
          <w:sz w:val="22"/>
          <w:szCs w:val="22"/>
        </w:rPr>
        <w:t>professional</w:t>
      </w:r>
      <w:r w:rsidR="009C03C4" w:rsidRPr="00910D3B">
        <w:rPr>
          <w:rFonts w:ascii="Book Antiqua" w:hAnsi="Book Antiqua" w:cstheme="majorHAnsi"/>
          <w:sz w:val="22"/>
          <w:szCs w:val="22"/>
        </w:rPr>
        <w:t>s</w:t>
      </w:r>
      <w:r w:rsidR="0017752C" w:rsidRPr="00910D3B">
        <w:rPr>
          <w:rFonts w:ascii="Book Antiqua" w:hAnsi="Book Antiqua" w:cstheme="majorHAnsi"/>
          <w:sz w:val="22"/>
          <w:szCs w:val="22"/>
        </w:rPr>
        <w:t>.</w:t>
      </w:r>
      <w:r w:rsidR="009C03C4" w:rsidRPr="00910D3B">
        <w:rPr>
          <w:rFonts w:ascii="Book Antiqua" w:hAnsi="Book Antiqua" w:cstheme="majorHAnsi"/>
          <w:sz w:val="22"/>
          <w:szCs w:val="22"/>
        </w:rPr>
        <w:t xml:space="preserve"> This </w:t>
      </w:r>
      <w:r w:rsidR="000D125D" w:rsidRPr="00910D3B">
        <w:rPr>
          <w:rFonts w:ascii="Book Antiqua" w:hAnsi="Book Antiqua" w:cstheme="majorHAnsi"/>
          <w:sz w:val="22"/>
          <w:szCs w:val="22"/>
        </w:rPr>
        <w:t xml:space="preserve">introduces new </w:t>
      </w:r>
      <w:r>
        <w:rPr>
          <w:rFonts w:ascii="Book Antiqua" w:hAnsi="Book Antiqua" w:cstheme="majorHAnsi"/>
          <w:sz w:val="22"/>
          <w:szCs w:val="22"/>
        </w:rPr>
        <w:t xml:space="preserve">talent and </w:t>
      </w:r>
      <w:r w:rsidR="000D125D" w:rsidRPr="00910D3B">
        <w:rPr>
          <w:rFonts w:ascii="Book Antiqua" w:hAnsi="Book Antiqua" w:cstheme="majorHAnsi"/>
          <w:sz w:val="22"/>
          <w:szCs w:val="22"/>
        </w:rPr>
        <w:t>energy and allows</w:t>
      </w:r>
      <w:r w:rsidR="009C03C4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085044" w:rsidRPr="00910D3B">
        <w:rPr>
          <w:rFonts w:ascii="Book Antiqua" w:hAnsi="Book Antiqua" w:cstheme="majorHAnsi"/>
          <w:sz w:val="22"/>
          <w:szCs w:val="22"/>
        </w:rPr>
        <w:t>the</w:t>
      </w:r>
      <w:r w:rsidR="000D125D" w:rsidRPr="00910D3B">
        <w:rPr>
          <w:rFonts w:ascii="Book Antiqua" w:hAnsi="Book Antiqua" w:cstheme="majorHAnsi"/>
          <w:sz w:val="22"/>
          <w:szCs w:val="22"/>
        </w:rPr>
        <w:t xml:space="preserve"> current</w:t>
      </w:r>
      <w:r w:rsidR="00085044" w:rsidRPr="00910D3B">
        <w:rPr>
          <w:rFonts w:ascii="Book Antiqua" w:hAnsi="Book Antiqua" w:cstheme="majorHAnsi"/>
          <w:sz w:val="22"/>
          <w:szCs w:val="22"/>
        </w:rPr>
        <w:t xml:space="preserve"> </w:t>
      </w:r>
      <w:r>
        <w:rPr>
          <w:rFonts w:ascii="Book Antiqua" w:hAnsi="Book Antiqua" w:cstheme="majorHAnsi"/>
          <w:sz w:val="22"/>
          <w:szCs w:val="22"/>
        </w:rPr>
        <w:t>Directors</w:t>
      </w:r>
      <w:r w:rsidR="00085044" w:rsidRPr="00910D3B">
        <w:rPr>
          <w:rFonts w:ascii="Book Antiqua" w:hAnsi="Book Antiqua" w:cstheme="majorHAnsi"/>
          <w:sz w:val="22"/>
          <w:szCs w:val="22"/>
        </w:rPr>
        <w:t xml:space="preserve"> to refocus on programs at Baraka Women’s Center.</w:t>
      </w:r>
    </w:p>
    <w:p w14:paraId="6870802A" w14:textId="2CFFB671" w:rsidR="00C13ADF" w:rsidRPr="00093578" w:rsidRDefault="009C2BFC" w:rsidP="00F230A1">
      <w:pPr>
        <w:pStyle w:val="ListParagraph"/>
        <w:numPr>
          <w:ilvl w:val="0"/>
          <w:numId w:val="9"/>
        </w:numPr>
        <w:spacing w:line="288" w:lineRule="auto"/>
        <w:ind w:left="1080"/>
        <w:rPr>
          <w:rFonts w:ascii="Book Antiqua" w:hAnsi="Book Antiqua" w:cstheme="majorHAnsi"/>
          <w:sz w:val="22"/>
          <w:szCs w:val="22"/>
        </w:rPr>
      </w:pPr>
      <w:r w:rsidRPr="00093578">
        <w:rPr>
          <w:rFonts w:ascii="Book Antiqua" w:hAnsi="Book Antiqua" w:cstheme="majorHAnsi"/>
          <w:i/>
          <w:sz w:val="22"/>
          <w:szCs w:val="22"/>
        </w:rPr>
        <w:t>Marketing Manager</w:t>
      </w:r>
      <w:r w:rsidR="000D125D" w:rsidRPr="00093578">
        <w:rPr>
          <w:rFonts w:ascii="Book Antiqua" w:hAnsi="Book Antiqua" w:cstheme="majorHAnsi"/>
          <w:sz w:val="22"/>
          <w:szCs w:val="22"/>
        </w:rPr>
        <w:t xml:space="preserve"> to </w:t>
      </w:r>
      <w:r w:rsidR="00F65004" w:rsidRPr="00093578">
        <w:rPr>
          <w:rFonts w:ascii="Book Antiqua" w:hAnsi="Book Antiqua" w:cstheme="majorHAnsi"/>
          <w:sz w:val="22"/>
          <w:szCs w:val="22"/>
        </w:rPr>
        <w:t xml:space="preserve">develop </w:t>
      </w:r>
      <w:r w:rsidR="00093578">
        <w:rPr>
          <w:rFonts w:ascii="Book Antiqua" w:hAnsi="Book Antiqua" w:cstheme="majorHAnsi"/>
          <w:sz w:val="22"/>
          <w:szCs w:val="22"/>
        </w:rPr>
        <w:t xml:space="preserve">branding and sales package, and recruit </w:t>
      </w:r>
      <w:r w:rsidRPr="00093578">
        <w:rPr>
          <w:rFonts w:ascii="Book Antiqua" w:hAnsi="Book Antiqua" w:cstheme="majorHAnsi"/>
          <w:sz w:val="22"/>
          <w:szCs w:val="22"/>
        </w:rPr>
        <w:t xml:space="preserve">retail </w:t>
      </w:r>
      <w:r w:rsidR="00B7006D" w:rsidRPr="00093578">
        <w:rPr>
          <w:rFonts w:ascii="Book Antiqua" w:hAnsi="Book Antiqua" w:cstheme="majorHAnsi"/>
          <w:sz w:val="22"/>
          <w:szCs w:val="22"/>
        </w:rPr>
        <w:t xml:space="preserve">and wholesale </w:t>
      </w:r>
      <w:r w:rsidRPr="00093578">
        <w:rPr>
          <w:rFonts w:ascii="Book Antiqua" w:hAnsi="Book Antiqua" w:cstheme="majorHAnsi"/>
          <w:sz w:val="22"/>
          <w:szCs w:val="22"/>
        </w:rPr>
        <w:t xml:space="preserve">outlets in </w:t>
      </w:r>
      <w:r w:rsidR="00F65004" w:rsidRPr="00093578">
        <w:rPr>
          <w:rFonts w:ascii="Book Antiqua" w:hAnsi="Book Antiqua" w:cstheme="majorHAnsi"/>
          <w:sz w:val="22"/>
          <w:szCs w:val="22"/>
        </w:rPr>
        <w:t>Kenya</w:t>
      </w:r>
    </w:p>
    <w:p w14:paraId="18C83E87" w14:textId="5513854D" w:rsidR="00B30256" w:rsidRPr="00910D3B" w:rsidRDefault="00B30256" w:rsidP="00B6499F">
      <w:pPr>
        <w:spacing w:line="288" w:lineRule="auto"/>
        <w:ind w:firstLine="720"/>
        <w:jc w:val="both"/>
        <w:rPr>
          <w:rFonts w:ascii="Book Antiqua" w:hAnsi="Book Antiqua" w:cstheme="majorHAnsi"/>
          <w:sz w:val="10"/>
          <w:szCs w:val="10"/>
        </w:rPr>
      </w:pPr>
    </w:p>
    <w:p w14:paraId="6364E379" w14:textId="77777777" w:rsidR="002B31A2" w:rsidRPr="00910D3B" w:rsidRDefault="002B31A2" w:rsidP="00B6499F">
      <w:pPr>
        <w:spacing w:line="288" w:lineRule="auto"/>
        <w:rPr>
          <w:rFonts w:ascii="Book Antiqua" w:hAnsi="Book Antiqua" w:cstheme="majorHAnsi"/>
          <w:sz w:val="22"/>
          <w:szCs w:val="22"/>
        </w:rPr>
      </w:pPr>
    </w:p>
    <w:p w14:paraId="350624F2" w14:textId="77777777" w:rsidR="001C4694" w:rsidRDefault="002B31A2" w:rsidP="00B6499F">
      <w:pPr>
        <w:pStyle w:val="ListParagraph"/>
        <w:numPr>
          <w:ilvl w:val="0"/>
          <w:numId w:val="6"/>
        </w:numPr>
        <w:spacing w:line="288" w:lineRule="auto"/>
        <w:rPr>
          <w:rFonts w:ascii="Book Antiqua" w:hAnsi="Book Antiqua" w:cstheme="majorHAnsi"/>
          <w:b/>
          <w:sz w:val="22"/>
          <w:szCs w:val="22"/>
        </w:rPr>
      </w:pPr>
      <w:r w:rsidRPr="00910D3B">
        <w:rPr>
          <w:rFonts w:ascii="Book Antiqua" w:hAnsi="Book Antiqua" w:cstheme="majorHAnsi"/>
          <w:b/>
          <w:sz w:val="22"/>
          <w:szCs w:val="22"/>
        </w:rPr>
        <w:t>Production Capacity</w:t>
      </w:r>
    </w:p>
    <w:p w14:paraId="43C2AC6C" w14:textId="5185CBA3" w:rsidR="005E6EDC" w:rsidRDefault="001C4694" w:rsidP="001C4694">
      <w:pPr>
        <w:pStyle w:val="ListParagraph"/>
        <w:spacing w:line="288" w:lineRule="auto"/>
        <w:ind w:left="360"/>
        <w:rPr>
          <w:rFonts w:ascii="Book Antiqua" w:hAnsi="Book Antiqua" w:cstheme="majorHAnsi"/>
          <w:bCs/>
          <w:sz w:val="22"/>
          <w:szCs w:val="22"/>
        </w:rPr>
      </w:pPr>
      <w:r w:rsidRPr="001C4694">
        <w:rPr>
          <w:rFonts w:ascii="Book Antiqua" w:hAnsi="Book Antiqua" w:cstheme="majorHAnsi"/>
          <w:bCs/>
          <w:sz w:val="22"/>
          <w:szCs w:val="22"/>
        </w:rPr>
        <w:t>The estimat</w:t>
      </w:r>
      <w:r w:rsidR="005E6EDC">
        <w:rPr>
          <w:rFonts w:ascii="Book Antiqua" w:hAnsi="Book Antiqua" w:cstheme="majorHAnsi"/>
          <w:bCs/>
          <w:sz w:val="22"/>
          <w:szCs w:val="22"/>
        </w:rPr>
        <w:t xml:space="preserve">ed monthly </w:t>
      </w:r>
      <w:r w:rsidRPr="001C4694">
        <w:rPr>
          <w:rFonts w:ascii="Book Antiqua" w:hAnsi="Book Antiqua" w:cstheme="majorHAnsi"/>
          <w:bCs/>
          <w:sz w:val="22"/>
          <w:szCs w:val="22"/>
        </w:rPr>
        <w:t xml:space="preserve">production </w:t>
      </w:r>
      <w:r w:rsidR="005E6EDC">
        <w:rPr>
          <w:rFonts w:ascii="Book Antiqua" w:hAnsi="Book Antiqua" w:cstheme="majorHAnsi"/>
          <w:bCs/>
          <w:sz w:val="22"/>
          <w:szCs w:val="22"/>
        </w:rPr>
        <w:t>capacity</w:t>
      </w:r>
      <w:r w:rsidRPr="001C4694">
        <w:rPr>
          <w:rFonts w:ascii="Book Antiqua" w:hAnsi="Book Antiqua" w:cstheme="majorHAnsi"/>
          <w:bCs/>
          <w:sz w:val="22"/>
          <w:szCs w:val="22"/>
        </w:rPr>
        <w:t xml:space="preserve"> </w:t>
      </w:r>
      <w:r w:rsidR="005E6EDC">
        <w:rPr>
          <w:rFonts w:ascii="Book Antiqua" w:hAnsi="Book Antiqua" w:cstheme="majorHAnsi"/>
          <w:bCs/>
          <w:sz w:val="22"/>
          <w:szCs w:val="22"/>
        </w:rPr>
        <w:t>by</w:t>
      </w:r>
      <w:r w:rsidRPr="001C4694">
        <w:rPr>
          <w:rFonts w:ascii="Book Antiqua" w:hAnsi="Book Antiqua" w:cstheme="majorHAnsi"/>
          <w:bCs/>
          <w:sz w:val="22"/>
          <w:szCs w:val="22"/>
        </w:rPr>
        <w:t xml:space="preserve"> product</w:t>
      </w:r>
      <w:r w:rsidR="005E6EDC">
        <w:rPr>
          <w:rFonts w:ascii="Book Antiqua" w:hAnsi="Book Antiqua" w:cstheme="majorHAnsi"/>
          <w:bCs/>
          <w:sz w:val="22"/>
          <w:szCs w:val="22"/>
        </w:rPr>
        <w:t xml:space="preserve">:   </w:t>
      </w:r>
    </w:p>
    <w:p w14:paraId="311FD040" w14:textId="5CA21829" w:rsidR="001C4694" w:rsidRDefault="005E6EDC" w:rsidP="001C4694">
      <w:pPr>
        <w:pStyle w:val="ListParagraph"/>
        <w:spacing w:line="288" w:lineRule="auto"/>
        <w:ind w:left="360"/>
        <w:rPr>
          <w:rFonts w:ascii="Book Antiqua" w:hAnsi="Book Antiqua" w:cstheme="majorHAnsi"/>
          <w:bCs/>
          <w:sz w:val="22"/>
          <w:szCs w:val="22"/>
        </w:rPr>
      </w:pPr>
      <w:r>
        <w:rPr>
          <w:rFonts w:ascii="Book Antiqua" w:hAnsi="Book Antiqua" w:cstheme="majorHAnsi"/>
          <w:bCs/>
          <w:sz w:val="22"/>
          <w:szCs w:val="22"/>
        </w:rPr>
        <w:lastRenderedPageBreak/>
        <w:t>(</w:t>
      </w:r>
      <w:r w:rsidRPr="005E6EDC">
        <w:rPr>
          <w:rFonts w:ascii="Book Antiqua" w:hAnsi="Book Antiqua" w:cstheme="majorHAnsi"/>
          <w:bCs/>
          <w:sz w:val="18"/>
          <w:szCs w:val="18"/>
        </w:rPr>
        <w:t>Conversion to US$ at rate 127/=$1)</w:t>
      </w:r>
    </w:p>
    <w:p w14:paraId="7C516FDA" w14:textId="77777777" w:rsidR="005E6EDC" w:rsidRDefault="005E6EDC" w:rsidP="001C4694">
      <w:pPr>
        <w:pStyle w:val="ListParagraph"/>
        <w:spacing w:line="288" w:lineRule="auto"/>
        <w:ind w:left="360"/>
        <w:rPr>
          <w:rFonts w:ascii="Book Antiqua" w:hAnsi="Book Antiqua" w:cstheme="majorHAnsi"/>
          <w:bCs/>
          <w:sz w:val="22"/>
          <w:szCs w:val="22"/>
        </w:rPr>
      </w:pP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2335"/>
        <w:gridCol w:w="1013"/>
        <w:gridCol w:w="1620"/>
        <w:gridCol w:w="1170"/>
      </w:tblGrid>
      <w:tr w:rsidR="005E6EDC" w:rsidRPr="005E6EDC" w14:paraId="361914BD" w14:textId="2C335D8A" w:rsidTr="00A871F9"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6BC25605" w14:textId="55AD9B84" w:rsidR="005E6EDC" w:rsidRPr="00A871F9" w:rsidRDefault="005E6EDC" w:rsidP="005E6EDC">
            <w:pPr>
              <w:pStyle w:val="ListParagraph"/>
              <w:spacing w:line="288" w:lineRule="auto"/>
              <w:ind w:left="0"/>
              <w:jc w:val="center"/>
              <w:rPr>
                <w:rFonts w:ascii="Book Antiqua" w:hAnsi="Book Antiqua" w:cstheme="majorHAnsi"/>
                <w:b/>
                <w:sz w:val="20"/>
                <w:szCs w:val="20"/>
              </w:rPr>
            </w:pPr>
            <w:r w:rsidRPr="00A871F9">
              <w:rPr>
                <w:rFonts w:ascii="Book Antiqua" w:hAnsi="Book Antiqua" w:cstheme="majorHAnsi"/>
                <w:b/>
                <w:sz w:val="20"/>
                <w:szCs w:val="20"/>
              </w:rPr>
              <w:t>Product</w:t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64FCB63C" w14:textId="77777777" w:rsidR="005E6EDC" w:rsidRPr="00A871F9" w:rsidRDefault="005E6EDC" w:rsidP="005E6EDC">
            <w:pPr>
              <w:pStyle w:val="ListParagraph"/>
              <w:spacing w:line="288" w:lineRule="auto"/>
              <w:ind w:left="0"/>
              <w:jc w:val="center"/>
              <w:rPr>
                <w:rFonts w:ascii="Book Antiqua" w:hAnsi="Book Antiqua" w:cstheme="majorHAnsi"/>
                <w:b/>
                <w:sz w:val="20"/>
                <w:szCs w:val="20"/>
              </w:rPr>
            </w:pPr>
            <w:r w:rsidRPr="00A871F9">
              <w:rPr>
                <w:rFonts w:ascii="Book Antiqua" w:hAnsi="Book Antiqua" w:cstheme="majorHAnsi"/>
                <w:b/>
                <w:sz w:val="20"/>
                <w:szCs w:val="20"/>
              </w:rPr>
              <w:t># Units</w:t>
            </w:r>
          </w:p>
          <w:p w14:paraId="196AED2A" w14:textId="11A236E3" w:rsidR="00A871F9" w:rsidRPr="00A871F9" w:rsidRDefault="00A871F9" w:rsidP="005E6EDC">
            <w:pPr>
              <w:pStyle w:val="ListParagraph"/>
              <w:spacing w:line="288" w:lineRule="auto"/>
              <w:ind w:left="0"/>
              <w:jc w:val="center"/>
              <w:rPr>
                <w:rFonts w:ascii="Book Antiqua" w:hAnsi="Book Antiqua" w:cstheme="majorHAnsi"/>
                <w:b/>
                <w:sz w:val="20"/>
                <w:szCs w:val="20"/>
              </w:rPr>
            </w:pPr>
            <w:r w:rsidRPr="00A871F9">
              <w:rPr>
                <w:rFonts w:ascii="Book Antiqua" w:hAnsi="Book Antiqua" w:cstheme="majorHAnsi"/>
                <w:b/>
                <w:sz w:val="20"/>
                <w:szCs w:val="20"/>
              </w:rPr>
              <w:t>Per month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6B61D07" w14:textId="45BE1A14" w:rsidR="005E6EDC" w:rsidRPr="00A871F9" w:rsidRDefault="005E6EDC" w:rsidP="005E6EDC">
            <w:pPr>
              <w:pStyle w:val="ListParagraph"/>
              <w:spacing w:line="288" w:lineRule="auto"/>
              <w:ind w:left="0"/>
              <w:jc w:val="center"/>
              <w:rPr>
                <w:rFonts w:ascii="Book Antiqua" w:hAnsi="Book Antiqua" w:cstheme="majorHAnsi"/>
                <w:b/>
                <w:sz w:val="20"/>
                <w:szCs w:val="20"/>
              </w:rPr>
            </w:pPr>
            <w:r w:rsidRPr="00A871F9">
              <w:rPr>
                <w:rFonts w:ascii="Book Antiqua" w:hAnsi="Book Antiqua" w:cstheme="majorHAnsi"/>
                <w:b/>
                <w:sz w:val="20"/>
                <w:szCs w:val="20"/>
              </w:rPr>
              <w:t>Unit price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99841D6" w14:textId="341DD09E" w:rsidR="005E6EDC" w:rsidRPr="00A871F9" w:rsidRDefault="005E6EDC" w:rsidP="005E6EDC">
            <w:pPr>
              <w:pStyle w:val="ListParagraph"/>
              <w:spacing w:line="288" w:lineRule="auto"/>
              <w:ind w:left="0"/>
              <w:jc w:val="center"/>
              <w:rPr>
                <w:rFonts w:ascii="Book Antiqua" w:hAnsi="Book Antiqua" w:cstheme="majorHAnsi"/>
                <w:b/>
                <w:sz w:val="20"/>
                <w:szCs w:val="20"/>
              </w:rPr>
            </w:pPr>
            <w:r w:rsidRPr="00A871F9">
              <w:rPr>
                <w:rFonts w:ascii="Book Antiqua" w:hAnsi="Book Antiqua" w:cstheme="majorHAnsi"/>
                <w:b/>
                <w:sz w:val="20"/>
                <w:szCs w:val="20"/>
              </w:rPr>
              <w:t>Revenue</w:t>
            </w:r>
            <w:r w:rsidR="007B1DE7" w:rsidRPr="00A871F9">
              <w:rPr>
                <w:rFonts w:ascii="Book Antiqua" w:hAnsi="Book Antiqua" w:cstheme="majorHAnsi"/>
                <w:b/>
                <w:sz w:val="20"/>
                <w:szCs w:val="20"/>
              </w:rPr>
              <w:t xml:space="preserve"> Per month</w:t>
            </w:r>
          </w:p>
        </w:tc>
      </w:tr>
      <w:tr w:rsidR="005E6EDC" w:rsidRPr="005E6EDC" w14:paraId="5533E109" w14:textId="71228C40" w:rsidTr="00A871F9">
        <w:tc>
          <w:tcPr>
            <w:tcW w:w="2335" w:type="dxa"/>
          </w:tcPr>
          <w:p w14:paraId="6B451B44" w14:textId="77777777" w:rsidR="005E6EDC" w:rsidRPr="005E6EDC" w:rsidRDefault="005E6EDC" w:rsidP="005E6EDC">
            <w:pPr>
              <w:pStyle w:val="ListParagraph"/>
              <w:spacing w:line="288" w:lineRule="auto"/>
              <w:ind w:left="0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theme="majorHAnsi"/>
                <w:bCs/>
                <w:sz w:val="22"/>
                <w:szCs w:val="22"/>
              </w:rPr>
              <w:t>Dresses</w:t>
            </w:r>
          </w:p>
        </w:tc>
        <w:tc>
          <w:tcPr>
            <w:tcW w:w="1013" w:type="dxa"/>
            <w:vAlign w:val="center"/>
          </w:tcPr>
          <w:p w14:paraId="78D566E5" w14:textId="72455F56" w:rsidR="005E6EDC" w:rsidRPr="005E6EDC" w:rsidRDefault="005E6EDC" w:rsidP="005E6EDC">
            <w:pPr>
              <w:pStyle w:val="ListParagraph"/>
              <w:spacing w:line="288" w:lineRule="auto"/>
              <w:ind w:left="0"/>
              <w:jc w:val="center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="Arial"/>
                <w:sz w:val="22"/>
                <w:szCs w:val="22"/>
              </w:rPr>
              <w:t>32</w:t>
            </w:r>
          </w:p>
        </w:tc>
        <w:tc>
          <w:tcPr>
            <w:tcW w:w="1620" w:type="dxa"/>
            <w:vAlign w:val="center"/>
          </w:tcPr>
          <w:p w14:paraId="54317F27" w14:textId="171AFDD7" w:rsidR="005E6EDC" w:rsidRPr="005E6EDC" w:rsidRDefault="005E6EDC" w:rsidP="005E6EDC">
            <w:pPr>
              <w:pStyle w:val="ListParagraph"/>
              <w:spacing w:line="288" w:lineRule="auto"/>
              <w:ind w:left="0"/>
              <w:jc w:val="center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="Arial"/>
                <w:sz w:val="22"/>
                <w:szCs w:val="22"/>
              </w:rPr>
              <w:t>2500</w:t>
            </w:r>
            <w:r w:rsidR="007B1DE7">
              <w:rPr>
                <w:rFonts w:ascii="Book Antiqua" w:hAnsi="Book Antiqua" w:cs="Arial"/>
                <w:sz w:val="22"/>
                <w:szCs w:val="22"/>
              </w:rPr>
              <w:t xml:space="preserve">/ </w:t>
            </w:r>
            <w:r w:rsidR="002349F0">
              <w:rPr>
                <w:rFonts w:ascii="Book Antiqua" w:hAnsi="Book Antiqua" w:cs="Arial"/>
                <w:sz w:val="22"/>
                <w:szCs w:val="22"/>
              </w:rPr>
              <w:t xml:space="preserve">  $19.70</w:t>
            </w:r>
          </w:p>
        </w:tc>
        <w:tc>
          <w:tcPr>
            <w:tcW w:w="1170" w:type="dxa"/>
            <w:vAlign w:val="center"/>
          </w:tcPr>
          <w:p w14:paraId="556B6776" w14:textId="24DAEDB3" w:rsidR="005E6EDC" w:rsidRPr="005E6EDC" w:rsidRDefault="005E6EDC" w:rsidP="005E6EDC">
            <w:pPr>
              <w:pStyle w:val="ListParagraph"/>
              <w:spacing w:line="288" w:lineRule="auto"/>
              <w:ind w:left="0"/>
              <w:jc w:val="right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="Arial"/>
                <w:sz w:val="22"/>
                <w:szCs w:val="22"/>
              </w:rPr>
              <w:t>80,000</w:t>
            </w:r>
          </w:p>
        </w:tc>
      </w:tr>
      <w:tr w:rsidR="005E6EDC" w:rsidRPr="005E6EDC" w14:paraId="1C5F36F3" w14:textId="146D0F95" w:rsidTr="00A871F9">
        <w:tc>
          <w:tcPr>
            <w:tcW w:w="2335" w:type="dxa"/>
          </w:tcPr>
          <w:p w14:paraId="424CEE4F" w14:textId="77777777" w:rsidR="005E6EDC" w:rsidRPr="005E6EDC" w:rsidRDefault="005E6EDC" w:rsidP="005E6EDC">
            <w:pPr>
              <w:pStyle w:val="ListParagraph"/>
              <w:spacing w:line="288" w:lineRule="auto"/>
              <w:ind w:left="0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theme="majorHAnsi"/>
                <w:bCs/>
                <w:sz w:val="22"/>
                <w:szCs w:val="22"/>
              </w:rPr>
              <w:t>Travel Bags</w:t>
            </w:r>
          </w:p>
        </w:tc>
        <w:tc>
          <w:tcPr>
            <w:tcW w:w="1013" w:type="dxa"/>
            <w:vAlign w:val="center"/>
          </w:tcPr>
          <w:p w14:paraId="046D3734" w14:textId="6A6764F2" w:rsidR="005E6EDC" w:rsidRPr="005E6EDC" w:rsidRDefault="005E6EDC" w:rsidP="005E6EDC">
            <w:pPr>
              <w:pStyle w:val="ListParagraph"/>
              <w:spacing w:line="288" w:lineRule="auto"/>
              <w:ind w:left="0"/>
              <w:jc w:val="center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="Arial"/>
                <w:sz w:val="22"/>
                <w:szCs w:val="22"/>
              </w:rPr>
              <w:t>50</w:t>
            </w:r>
          </w:p>
        </w:tc>
        <w:tc>
          <w:tcPr>
            <w:tcW w:w="1620" w:type="dxa"/>
            <w:vAlign w:val="center"/>
          </w:tcPr>
          <w:p w14:paraId="1EF4931D" w14:textId="59C9FD97" w:rsidR="005E6EDC" w:rsidRPr="005E6EDC" w:rsidRDefault="005E6EDC" w:rsidP="005E6EDC">
            <w:pPr>
              <w:pStyle w:val="ListParagraph"/>
              <w:spacing w:line="288" w:lineRule="auto"/>
              <w:ind w:left="0"/>
              <w:jc w:val="center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="Arial"/>
                <w:sz w:val="22"/>
                <w:szCs w:val="22"/>
              </w:rPr>
              <w:t>2200</w:t>
            </w:r>
            <w:r w:rsidR="007B1DE7">
              <w:rPr>
                <w:rFonts w:ascii="Book Antiqua" w:hAnsi="Book Antiqua" w:cs="Arial"/>
                <w:sz w:val="22"/>
                <w:szCs w:val="22"/>
              </w:rPr>
              <w:t xml:space="preserve">/ </w:t>
            </w:r>
            <w:r w:rsidR="00A15D3A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2349F0">
              <w:rPr>
                <w:rFonts w:ascii="Book Antiqua" w:hAnsi="Book Antiqua" w:cs="Arial"/>
                <w:sz w:val="22"/>
                <w:szCs w:val="22"/>
              </w:rPr>
              <w:t xml:space="preserve"> $17.32</w:t>
            </w:r>
          </w:p>
        </w:tc>
        <w:tc>
          <w:tcPr>
            <w:tcW w:w="1170" w:type="dxa"/>
            <w:vAlign w:val="center"/>
          </w:tcPr>
          <w:p w14:paraId="36FB8851" w14:textId="7DDDAB0A" w:rsidR="005E6EDC" w:rsidRPr="005E6EDC" w:rsidRDefault="005E6EDC" w:rsidP="005E6EDC">
            <w:pPr>
              <w:pStyle w:val="ListParagraph"/>
              <w:spacing w:line="288" w:lineRule="auto"/>
              <w:ind w:left="0"/>
              <w:jc w:val="right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="Arial"/>
                <w:sz w:val="22"/>
                <w:szCs w:val="22"/>
              </w:rPr>
              <w:t>110,000</w:t>
            </w:r>
          </w:p>
        </w:tc>
      </w:tr>
      <w:tr w:rsidR="005E6EDC" w:rsidRPr="005E6EDC" w14:paraId="25304748" w14:textId="6AA96650" w:rsidTr="00A871F9">
        <w:tc>
          <w:tcPr>
            <w:tcW w:w="2335" w:type="dxa"/>
          </w:tcPr>
          <w:p w14:paraId="0BCBD17C" w14:textId="77777777" w:rsidR="005E6EDC" w:rsidRPr="005E6EDC" w:rsidRDefault="005E6EDC" w:rsidP="005E6EDC">
            <w:pPr>
              <w:pStyle w:val="ListParagraph"/>
              <w:spacing w:line="288" w:lineRule="auto"/>
              <w:ind w:left="0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theme="majorHAnsi"/>
                <w:bCs/>
                <w:sz w:val="22"/>
                <w:szCs w:val="22"/>
              </w:rPr>
              <w:t>Shopping Bags</w:t>
            </w:r>
          </w:p>
        </w:tc>
        <w:tc>
          <w:tcPr>
            <w:tcW w:w="1013" w:type="dxa"/>
            <w:vAlign w:val="center"/>
          </w:tcPr>
          <w:p w14:paraId="1EB612AE" w14:textId="1B9877C0" w:rsidR="005E6EDC" w:rsidRPr="005E6EDC" w:rsidRDefault="005E6EDC" w:rsidP="005E6EDC">
            <w:pPr>
              <w:pStyle w:val="ListParagraph"/>
              <w:spacing w:line="288" w:lineRule="auto"/>
              <w:ind w:left="0"/>
              <w:jc w:val="center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="Arial"/>
                <w:sz w:val="22"/>
                <w:szCs w:val="22"/>
              </w:rPr>
              <w:t>50</w:t>
            </w:r>
          </w:p>
        </w:tc>
        <w:tc>
          <w:tcPr>
            <w:tcW w:w="1620" w:type="dxa"/>
            <w:vAlign w:val="center"/>
          </w:tcPr>
          <w:p w14:paraId="0815B7E8" w14:textId="1F677FBE" w:rsidR="005E6EDC" w:rsidRPr="005E6EDC" w:rsidRDefault="005E6EDC" w:rsidP="005E6EDC">
            <w:pPr>
              <w:pStyle w:val="ListParagraph"/>
              <w:spacing w:line="288" w:lineRule="auto"/>
              <w:ind w:left="0"/>
              <w:jc w:val="center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="Arial"/>
                <w:sz w:val="22"/>
                <w:szCs w:val="22"/>
              </w:rPr>
              <w:t>1,200</w:t>
            </w:r>
            <w:r w:rsidR="007B1DE7">
              <w:rPr>
                <w:rFonts w:ascii="Book Antiqua" w:hAnsi="Book Antiqua" w:cs="Arial"/>
                <w:sz w:val="22"/>
                <w:szCs w:val="22"/>
              </w:rPr>
              <w:t>/</w:t>
            </w:r>
            <w:r w:rsidR="00A15D3A">
              <w:rPr>
                <w:rFonts w:ascii="Book Antiqua" w:hAnsi="Book Antiqua" w:cs="Arial"/>
                <w:sz w:val="22"/>
                <w:szCs w:val="22"/>
              </w:rPr>
              <w:t xml:space="preserve">  </w:t>
            </w:r>
            <w:r w:rsidR="002349F0">
              <w:rPr>
                <w:rFonts w:ascii="Book Antiqua" w:hAnsi="Book Antiqua" w:cs="Arial"/>
                <w:sz w:val="22"/>
                <w:szCs w:val="22"/>
              </w:rPr>
              <w:t xml:space="preserve">  $9.45</w:t>
            </w:r>
          </w:p>
        </w:tc>
        <w:tc>
          <w:tcPr>
            <w:tcW w:w="1170" w:type="dxa"/>
            <w:vAlign w:val="center"/>
          </w:tcPr>
          <w:p w14:paraId="7FC6F190" w14:textId="3BF7959F" w:rsidR="005E6EDC" w:rsidRPr="005E6EDC" w:rsidRDefault="005E6EDC" w:rsidP="005E6EDC">
            <w:pPr>
              <w:pStyle w:val="ListParagraph"/>
              <w:spacing w:line="288" w:lineRule="auto"/>
              <w:ind w:left="0"/>
              <w:jc w:val="right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="Arial"/>
                <w:sz w:val="22"/>
                <w:szCs w:val="22"/>
              </w:rPr>
              <w:t>60,000</w:t>
            </w:r>
          </w:p>
        </w:tc>
      </w:tr>
      <w:tr w:rsidR="005E6EDC" w:rsidRPr="005E6EDC" w14:paraId="445C892C" w14:textId="0E2E0DBD" w:rsidTr="00A871F9">
        <w:tc>
          <w:tcPr>
            <w:tcW w:w="2335" w:type="dxa"/>
          </w:tcPr>
          <w:p w14:paraId="482B68B3" w14:textId="77777777" w:rsidR="005E6EDC" w:rsidRPr="005E6EDC" w:rsidRDefault="005E6EDC" w:rsidP="005E6EDC">
            <w:pPr>
              <w:pStyle w:val="ListParagraph"/>
              <w:spacing w:line="288" w:lineRule="auto"/>
              <w:ind w:left="0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theme="majorHAnsi"/>
                <w:bCs/>
                <w:sz w:val="22"/>
                <w:szCs w:val="22"/>
              </w:rPr>
              <w:t>Laptop Bags</w:t>
            </w:r>
          </w:p>
        </w:tc>
        <w:tc>
          <w:tcPr>
            <w:tcW w:w="1013" w:type="dxa"/>
            <w:vAlign w:val="center"/>
          </w:tcPr>
          <w:p w14:paraId="30B3F80A" w14:textId="4336C070" w:rsidR="005E6EDC" w:rsidRPr="005E6EDC" w:rsidRDefault="005E6EDC" w:rsidP="005E6EDC">
            <w:pPr>
              <w:pStyle w:val="ListParagraph"/>
              <w:spacing w:line="288" w:lineRule="auto"/>
              <w:ind w:left="0"/>
              <w:jc w:val="center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="Arial"/>
                <w:sz w:val="22"/>
                <w:szCs w:val="22"/>
              </w:rPr>
              <w:t>100</w:t>
            </w:r>
          </w:p>
        </w:tc>
        <w:tc>
          <w:tcPr>
            <w:tcW w:w="1620" w:type="dxa"/>
            <w:vAlign w:val="center"/>
          </w:tcPr>
          <w:p w14:paraId="70B873F7" w14:textId="75A5D786" w:rsidR="005E6EDC" w:rsidRPr="005E6EDC" w:rsidRDefault="005E6EDC" w:rsidP="005E6EDC">
            <w:pPr>
              <w:pStyle w:val="ListParagraph"/>
              <w:spacing w:line="288" w:lineRule="auto"/>
              <w:ind w:left="0"/>
              <w:jc w:val="center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="Arial"/>
                <w:sz w:val="22"/>
                <w:szCs w:val="22"/>
              </w:rPr>
              <w:t>1000</w:t>
            </w:r>
            <w:r w:rsidR="007B1DE7">
              <w:rPr>
                <w:rFonts w:ascii="Book Antiqua" w:hAnsi="Book Antiqua" w:cs="Arial"/>
                <w:sz w:val="22"/>
                <w:szCs w:val="22"/>
              </w:rPr>
              <w:t xml:space="preserve">/ </w:t>
            </w:r>
            <w:r w:rsidR="002349F0">
              <w:rPr>
                <w:rFonts w:ascii="Book Antiqua" w:hAnsi="Book Antiqua" w:cs="Arial"/>
                <w:sz w:val="22"/>
                <w:szCs w:val="22"/>
              </w:rPr>
              <w:t xml:space="preserve">  $7.87</w:t>
            </w:r>
          </w:p>
        </w:tc>
        <w:tc>
          <w:tcPr>
            <w:tcW w:w="1170" w:type="dxa"/>
            <w:vAlign w:val="center"/>
          </w:tcPr>
          <w:p w14:paraId="17D1B8D8" w14:textId="2433B953" w:rsidR="005E6EDC" w:rsidRPr="005E6EDC" w:rsidRDefault="005E6EDC" w:rsidP="005E6EDC">
            <w:pPr>
              <w:pStyle w:val="ListParagraph"/>
              <w:spacing w:line="288" w:lineRule="auto"/>
              <w:ind w:left="0"/>
              <w:jc w:val="right"/>
              <w:rPr>
                <w:rFonts w:ascii="Book Antiqua" w:hAnsi="Book Antiqua" w:cstheme="majorHAnsi"/>
                <w:bCs/>
                <w:sz w:val="22"/>
                <w:szCs w:val="22"/>
              </w:rPr>
            </w:pPr>
            <w:r w:rsidRPr="005E6EDC">
              <w:rPr>
                <w:rFonts w:ascii="Book Antiqua" w:hAnsi="Book Antiqua" w:cs="Arial"/>
                <w:sz w:val="22"/>
                <w:szCs w:val="22"/>
              </w:rPr>
              <w:t>100,000</w:t>
            </w:r>
          </w:p>
        </w:tc>
      </w:tr>
      <w:tr w:rsidR="005E6EDC" w:rsidRPr="005E6EDC" w14:paraId="37ECAC15" w14:textId="77777777" w:rsidTr="00A871F9"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172AC0E1" w14:textId="28DC313E" w:rsidR="005E6EDC" w:rsidRPr="002349F0" w:rsidRDefault="002349F0" w:rsidP="002349F0">
            <w:pPr>
              <w:pStyle w:val="ListParagraph"/>
              <w:spacing w:line="288" w:lineRule="auto"/>
              <w:ind w:left="0"/>
              <w:jc w:val="right"/>
              <w:rPr>
                <w:rFonts w:ascii="Book Antiqua" w:hAnsi="Book Antiqua" w:cstheme="majorHAnsi"/>
                <w:b/>
                <w:sz w:val="22"/>
                <w:szCs w:val="22"/>
              </w:rPr>
            </w:pPr>
            <w:r w:rsidRPr="002349F0">
              <w:rPr>
                <w:rFonts w:ascii="Book Antiqua" w:hAnsi="Book Antiqua" w:cstheme="majorHAnsi"/>
                <w:b/>
                <w:sz w:val="22"/>
                <w:szCs w:val="22"/>
              </w:rPr>
              <w:t>TOTAL</w:t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5E362B5D" w14:textId="38978C43" w:rsidR="005E6EDC" w:rsidRPr="005E6EDC" w:rsidRDefault="002349F0" w:rsidP="005E6EDC">
            <w:pPr>
              <w:pStyle w:val="ListParagraph"/>
              <w:spacing w:line="288" w:lineRule="auto"/>
              <w:ind w:left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232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F2A6E64" w14:textId="77777777" w:rsidR="005E6EDC" w:rsidRPr="005E6EDC" w:rsidRDefault="005E6EDC" w:rsidP="005E6EDC">
            <w:pPr>
              <w:pStyle w:val="ListParagraph"/>
              <w:spacing w:line="288" w:lineRule="auto"/>
              <w:ind w:left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9D9E9D6" w14:textId="2F223958" w:rsidR="005E6EDC" w:rsidRPr="005E6EDC" w:rsidRDefault="002349F0" w:rsidP="005E6EDC">
            <w:pPr>
              <w:pStyle w:val="ListParagraph"/>
              <w:spacing w:line="288" w:lineRule="auto"/>
              <w:ind w:left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350,000  $2756.</w:t>
            </w:r>
          </w:p>
        </w:tc>
      </w:tr>
    </w:tbl>
    <w:p w14:paraId="554F8578" w14:textId="5C9D5EEA" w:rsidR="00085044" w:rsidRPr="005E6EDC" w:rsidRDefault="00085044" w:rsidP="005E6EDC">
      <w:pPr>
        <w:spacing w:line="288" w:lineRule="auto"/>
        <w:rPr>
          <w:rFonts w:ascii="Book Antiqua" w:hAnsi="Book Antiqua" w:cstheme="majorHAnsi"/>
          <w:bCs/>
          <w:sz w:val="22"/>
          <w:szCs w:val="22"/>
        </w:rPr>
      </w:pPr>
    </w:p>
    <w:p w14:paraId="7F470F98" w14:textId="670CB456" w:rsidR="003D5A11" w:rsidRPr="00910D3B" w:rsidRDefault="00B30256" w:rsidP="001C4694">
      <w:pPr>
        <w:spacing w:line="288" w:lineRule="auto"/>
        <w:ind w:firstLine="360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>To maintain and increase production capacity, BMT plans the following:</w:t>
      </w:r>
    </w:p>
    <w:p w14:paraId="3D81DA94" w14:textId="6906C6BE" w:rsidR="003D5A11" w:rsidRPr="00910D3B" w:rsidRDefault="003D5A11" w:rsidP="00B6499F">
      <w:pPr>
        <w:pStyle w:val="ListParagraph"/>
        <w:numPr>
          <w:ilvl w:val="0"/>
          <w:numId w:val="5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 xml:space="preserve">Lease production space </w:t>
      </w:r>
      <w:r w:rsidR="00C13ADF" w:rsidRPr="00910D3B">
        <w:rPr>
          <w:rFonts w:ascii="Book Antiqua" w:hAnsi="Book Antiqua" w:cstheme="majorHAnsi"/>
          <w:sz w:val="22"/>
          <w:szCs w:val="22"/>
        </w:rPr>
        <w:t>sufficient to</w:t>
      </w:r>
      <w:r w:rsidRPr="00910D3B">
        <w:rPr>
          <w:rFonts w:ascii="Book Antiqua" w:hAnsi="Book Antiqua" w:cstheme="majorHAnsi"/>
          <w:sz w:val="22"/>
          <w:szCs w:val="22"/>
        </w:rPr>
        <w:t xml:space="preserve"> accommodate </w:t>
      </w:r>
      <w:r w:rsidR="00F01E64" w:rsidRPr="00910D3B">
        <w:rPr>
          <w:rFonts w:ascii="Book Antiqua" w:hAnsi="Book Antiqua" w:cstheme="majorHAnsi"/>
          <w:sz w:val="22"/>
          <w:szCs w:val="22"/>
        </w:rPr>
        <w:t>ten</w:t>
      </w:r>
      <w:r w:rsidRPr="00910D3B">
        <w:rPr>
          <w:rFonts w:ascii="Book Antiqua" w:hAnsi="Book Antiqua" w:cstheme="majorHAnsi"/>
          <w:sz w:val="22"/>
          <w:szCs w:val="22"/>
        </w:rPr>
        <w:t xml:space="preserve"> workstations, a packaging station, </w:t>
      </w:r>
      <w:r w:rsidR="001B6090" w:rsidRPr="00910D3B">
        <w:rPr>
          <w:rFonts w:ascii="Book Antiqua" w:hAnsi="Book Antiqua" w:cstheme="majorHAnsi"/>
          <w:sz w:val="22"/>
          <w:szCs w:val="22"/>
        </w:rPr>
        <w:t xml:space="preserve">a </w:t>
      </w:r>
      <w:r w:rsidRPr="00910D3B">
        <w:rPr>
          <w:rFonts w:ascii="Book Antiqua" w:hAnsi="Book Antiqua" w:cstheme="majorHAnsi"/>
          <w:sz w:val="22"/>
          <w:szCs w:val="22"/>
        </w:rPr>
        <w:t xml:space="preserve">storage </w:t>
      </w:r>
      <w:r w:rsidR="00AC0A49" w:rsidRPr="00910D3B">
        <w:rPr>
          <w:rFonts w:ascii="Book Antiqua" w:hAnsi="Book Antiqua" w:cstheme="majorHAnsi"/>
          <w:sz w:val="22"/>
          <w:szCs w:val="22"/>
        </w:rPr>
        <w:t>area for</w:t>
      </w:r>
      <w:r w:rsidRPr="00910D3B">
        <w:rPr>
          <w:rFonts w:ascii="Book Antiqua" w:hAnsi="Book Antiqua" w:cstheme="majorHAnsi"/>
          <w:sz w:val="22"/>
          <w:szCs w:val="22"/>
        </w:rPr>
        <w:t xml:space="preserve"> materials</w:t>
      </w:r>
      <w:r w:rsidR="00AC0A49" w:rsidRPr="00910D3B">
        <w:rPr>
          <w:rFonts w:ascii="Book Antiqua" w:hAnsi="Book Antiqua" w:cstheme="majorHAnsi"/>
          <w:sz w:val="22"/>
          <w:szCs w:val="22"/>
        </w:rPr>
        <w:t xml:space="preserve"> and finished products</w:t>
      </w:r>
      <w:r w:rsidR="00DD23FA" w:rsidRPr="00910D3B">
        <w:rPr>
          <w:rFonts w:ascii="Book Antiqua" w:hAnsi="Book Antiqua" w:cstheme="majorHAnsi"/>
          <w:sz w:val="22"/>
          <w:szCs w:val="22"/>
        </w:rPr>
        <w:t xml:space="preserve">, </w:t>
      </w:r>
      <w:r w:rsidR="00AC0A49" w:rsidRPr="00910D3B">
        <w:rPr>
          <w:rFonts w:ascii="Book Antiqua" w:hAnsi="Book Antiqua" w:cstheme="majorHAnsi"/>
          <w:sz w:val="22"/>
          <w:szCs w:val="22"/>
        </w:rPr>
        <w:t xml:space="preserve">and </w:t>
      </w:r>
      <w:r w:rsidR="00DD23FA" w:rsidRPr="00910D3B">
        <w:rPr>
          <w:rFonts w:ascii="Book Antiqua" w:hAnsi="Book Antiqua" w:cstheme="majorHAnsi"/>
          <w:sz w:val="22"/>
          <w:szCs w:val="22"/>
        </w:rPr>
        <w:t xml:space="preserve">administrative office, </w:t>
      </w:r>
      <w:r w:rsidR="000D125D" w:rsidRPr="00910D3B">
        <w:rPr>
          <w:rFonts w:ascii="Book Antiqua" w:hAnsi="Book Antiqua" w:cstheme="majorHAnsi"/>
          <w:sz w:val="22"/>
          <w:szCs w:val="22"/>
        </w:rPr>
        <w:t>and</w:t>
      </w:r>
      <w:r w:rsidR="00AC0A49" w:rsidRPr="00910D3B">
        <w:rPr>
          <w:rFonts w:ascii="Book Antiqua" w:hAnsi="Book Antiqua" w:cstheme="majorHAnsi"/>
          <w:sz w:val="22"/>
          <w:szCs w:val="22"/>
        </w:rPr>
        <w:t xml:space="preserve"> a</w:t>
      </w:r>
      <w:r w:rsidR="000D125D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DD23FA" w:rsidRPr="00910D3B">
        <w:rPr>
          <w:rFonts w:ascii="Book Antiqua" w:hAnsi="Book Antiqua" w:cstheme="majorHAnsi"/>
          <w:sz w:val="22"/>
          <w:szCs w:val="22"/>
        </w:rPr>
        <w:t>meeting room</w:t>
      </w:r>
      <w:r w:rsidR="00B30256" w:rsidRPr="00910D3B">
        <w:rPr>
          <w:rFonts w:ascii="Book Antiqua" w:hAnsi="Book Antiqua" w:cstheme="majorHAnsi"/>
          <w:sz w:val="22"/>
          <w:szCs w:val="22"/>
        </w:rPr>
        <w:t>;</w:t>
      </w:r>
      <w:r w:rsidR="00AC0A49" w:rsidRPr="00910D3B">
        <w:rPr>
          <w:rFonts w:ascii="Book Antiqua" w:hAnsi="Book Antiqua" w:cstheme="majorHAnsi"/>
          <w:sz w:val="22"/>
          <w:szCs w:val="22"/>
        </w:rPr>
        <w:t xml:space="preserve"> site to be identified in Nairobi or close-in towns.</w:t>
      </w:r>
    </w:p>
    <w:p w14:paraId="565E06B0" w14:textId="4A669E26" w:rsidR="003D5A11" w:rsidRPr="00910D3B" w:rsidRDefault="003D5A11" w:rsidP="00B6499F">
      <w:pPr>
        <w:pStyle w:val="ListParagraph"/>
        <w:numPr>
          <w:ilvl w:val="0"/>
          <w:numId w:val="4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 xml:space="preserve">Acquire </w:t>
      </w:r>
      <w:r w:rsidR="00F01E64" w:rsidRPr="00910D3B">
        <w:rPr>
          <w:rFonts w:ascii="Book Antiqua" w:hAnsi="Book Antiqua" w:cstheme="majorHAnsi"/>
          <w:sz w:val="22"/>
          <w:szCs w:val="22"/>
        </w:rPr>
        <w:t>five</w:t>
      </w:r>
      <w:r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093578">
        <w:rPr>
          <w:rFonts w:ascii="Book Antiqua" w:hAnsi="Book Antiqua" w:cstheme="majorHAnsi"/>
          <w:sz w:val="22"/>
          <w:szCs w:val="22"/>
        </w:rPr>
        <w:t>additional</w:t>
      </w:r>
      <w:r w:rsidRPr="00910D3B">
        <w:rPr>
          <w:rFonts w:ascii="Book Antiqua" w:hAnsi="Book Antiqua" w:cstheme="majorHAnsi"/>
          <w:sz w:val="22"/>
          <w:szCs w:val="22"/>
        </w:rPr>
        <w:t xml:space="preserve"> industrial sewing machines</w:t>
      </w:r>
    </w:p>
    <w:p w14:paraId="74D7471C" w14:textId="1E1BEF14" w:rsidR="00F302CB" w:rsidRPr="00910D3B" w:rsidRDefault="003D5A11" w:rsidP="00B6499F">
      <w:pPr>
        <w:pStyle w:val="ListParagraph"/>
        <w:numPr>
          <w:ilvl w:val="0"/>
          <w:numId w:val="4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>Build to full production capacity</w:t>
      </w:r>
      <w:r w:rsidR="009C2F86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0D125D" w:rsidRPr="00910D3B">
        <w:rPr>
          <w:rFonts w:ascii="Book Antiqua" w:hAnsi="Book Antiqua" w:cstheme="majorHAnsi"/>
          <w:sz w:val="22"/>
          <w:szCs w:val="22"/>
        </w:rPr>
        <w:t>within six months of receiving</w:t>
      </w:r>
      <w:r w:rsidR="00AC0A49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0D125D" w:rsidRPr="00910D3B">
        <w:rPr>
          <w:rFonts w:ascii="Book Antiqua" w:hAnsi="Book Antiqua" w:cstheme="majorHAnsi"/>
          <w:sz w:val="22"/>
          <w:szCs w:val="22"/>
        </w:rPr>
        <w:t>capital</w:t>
      </w:r>
      <w:r w:rsidR="00D92300" w:rsidRPr="00910D3B">
        <w:rPr>
          <w:rFonts w:ascii="Book Antiqua" w:hAnsi="Book Antiqua" w:cstheme="majorHAnsi"/>
          <w:sz w:val="22"/>
          <w:szCs w:val="22"/>
        </w:rPr>
        <w:t xml:space="preserve">; adjust to </w:t>
      </w:r>
      <w:r w:rsidR="00526906" w:rsidRPr="00910D3B">
        <w:rPr>
          <w:rFonts w:ascii="Book Antiqua" w:hAnsi="Book Antiqua" w:cstheme="majorHAnsi"/>
          <w:sz w:val="22"/>
          <w:szCs w:val="22"/>
        </w:rPr>
        <w:t xml:space="preserve">increased </w:t>
      </w:r>
      <w:r w:rsidR="00D92300" w:rsidRPr="00910D3B">
        <w:rPr>
          <w:rFonts w:ascii="Book Antiqua" w:hAnsi="Book Antiqua" w:cstheme="majorHAnsi"/>
          <w:sz w:val="22"/>
          <w:szCs w:val="22"/>
        </w:rPr>
        <w:t>demand</w:t>
      </w:r>
      <w:r w:rsidR="00526906" w:rsidRPr="00910D3B">
        <w:rPr>
          <w:rFonts w:ascii="Book Antiqua" w:hAnsi="Book Antiqua" w:cstheme="majorHAnsi"/>
          <w:sz w:val="22"/>
          <w:szCs w:val="22"/>
        </w:rPr>
        <w:t xml:space="preserve"> with </w:t>
      </w:r>
      <w:r w:rsidR="00093578">
        <w:rPr>
          <w:rFonts w:ascii="Book Antiqua" w:hAnsi="Book Antiqua" w:cstheme="majorHAnsi"/>
          <w:sz w:val="22"/>
          <w:szCs w:val="22"/>
        </w:rPr>
        <w:t xml:space="preserve">acquisition of </w:t>
      </w:r>
      <w:r w:rsidR="00526906" w:rsidRPr="00910D3B">
        <w:rPr>
          <w:rFonts w:ascii="Book Antiqua" w:hAnsi="Book Antiqua" w:cstheme="majorHAnsi"/>
          <w:sz w:val="22"/>
          <w:szCs w:val="22"/>
        </w:rPr>
        <w:t xml:space="preserve">additional sewing stations and </w:t>
      </w:r>
      <w:r w:rsidR="00093578">
        <w:rPr>
          <w:rFonts w:ascii="Book Antiqua" w:hAnsi="Book Antiqua" w:cstheme="majorHAnsi"/>
          <w:sz w:val="22"/>
          <w:szCs w:val="22"/>
        </w:rPr>
        <w:t xml:space="preserve">recruiting of trained sewing </w:t>
      </w:r>
      <w:r w:rsidR="00526906" w:rsidRPr="00910D3B">
        <w:rPr>
          <w:rFonts w:ascii="Book Antiqua" w:hAnsi="Book Antiqua" w:cstheme="majorHAnsi"/>
          <w:sz w:val="22"/>
          <w:szCs w:val="22"/>
        </w:rPr>
        <w:t>operators</w:t>
      </w:r>
      <w:r w:rsidR="000D125D" w:rsidRPr="00910D3B">
        <w:rPr>
          <w:rFonts w:ascii="Book Antiqua" w:hAnsi="Book Antiqua" w:cstheme="majorHAnsi"/>
          <w:sz w:val="22"/>
          <w:szCs w:val="22"/>
        </w:rPr>
        <w:t>.</w:t>
      </w:r>
    </w:p>
    <w:p w14:paraId="58277764" w14:textId="1927CA30" w:rsidR="00482ACF" w:rsidRPr="00B6499F" w:rsidRDefault="00DD23FA" w:rsidP="00B6499F">
      <w:pPr>
        <w:tabs>
          <w:tab w:val="left" w:pos="2092"/>
        </w:tabs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 xml:space="preserve">        </w:t>
      </w:r>
    </w:p>
    <w:p w14:paraId="6B7EFAFE" w14:textId="2F35F049" w:rsidR="007361B4" w:rsidRPr="00910D3B" w:rsidRDefault="002B31A2" w:rsidP="00B6499F">
      <w:pPr>
        <w:pStyle w:val="ListParagraph"/>
        <w:numPr>
          <w:ilvl w:val="0"/>
          <w:numId w:val="6"/>
        </w:numPr>
        <w:spacing w:line="288" w:lineRule="auto"/>
        <w:rPr>
          <w:rFonts w:ascii="Book Antiqua" w:hAnsi="Book Antiqua" w:cstheme="majorHAnsi"/>
          <w:b/>
          <w:sz w:val="22"/>
          <w:szCs w:val="22"/>
        </w:rPr>
      </w:pPr>
      <w:r w:rsidRPr="00910D3B">
        <w:rPr>
          <w:rFonts w:ascii="Book Antiqua" w:hAnsi="Book Antiqua" w:cstheme="majorHAnsi"/>
          <w:b/>
          <w:sz w:val="22"/>
          <w:szCs w:val="22"/>
        </w:rPr>
        <w:t xml:space="preserve">Marketing </w:t>
      </w:r>
    </w:p>
    <w:p w14:paraId="7B0337CE" w14:textId="442CC8E9" w:rsidR="00FA47D5" w:rsidRPr="00910D3B" w:rsidRDefault="00E73B99" w:rsidP="001C4694">
      <w:pPr>
        <w:spacing w:line="288" w:lineRule="auto"/>
        <w:ind w:firstLine="360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 xml:space="preserve">BMT will </w:t>
      </w:r>
      <w:r w:rsidR="00093578">
        <w:rPr>
          <w:rFonts w:ascii="Book Antiqua" w:hAnsi="Book Antiqua" w:cstheme="majorHAnsi"/>
          <w:sz w:val="22"/>
          <w:szCs w:val="22"/>
        </w:rPr>
        <w:t>recruit</w:t>
      </w:r>
      <w:r w:rsidRPr="00910D3B">
        <w:rPr>
          <w:rFonts w:ascii="Book Antiqua" w:hAnsi="Book Antiqua" w:cstheme="majorHAnsi"/>
          <w:sz w:val="22"/>
          <w:szCs w:val="22"/>
        </w:rPr>
        <w:t xml:space="preserve"> a marketing specialist to design the brand</w:t>
      </w:r>
      <w:r w:rsidR="00093578">
        <w:rPr>
          <w:rFonts w:ascii="Book Antiqua" w:hAnsi="Book Antiqua" w:cstheme="majorHAnsi"/>
          <w:sz w:val="22"/>
          <w:szCs w:val="22"/>
        </w:rPr>
        <w:t xml:space="preserve">, </w:t>
      </w:r>
      <w:r w:rsidRPr="00910D3B">
        <w:rPr>
          <w:rFonts w:ascii="Book Antiqua" w:hAnsi="Book Antiqua" w:cstheme="majorHAnsi"/>
          <w:sz w:val="22"/>
          <w:szCs w:val="22"/>
        </w:rPr>
        <w:t>promotional strategies</w:t>
      </w:r>
      <w:r w:rsidR="00093578">
        <w:rPr>
          <w:rFonts w:ascii="Book Antiqua" w:hAnsi="Book Antiqua" w:cstheme="majorHAnsi"/>
          <w:sz w:val="22"/>
          <w:szCs w:val="22"/>
        </w:rPr>
        <w:t>, and sales plans</w:t>
      </w:r>
      <w:r w:rsidRPr="00910D3B">
        <w:rPr>
          <w:rFonts w:ascii="Book Antiqua" w:hAnsi="Book Antiqua" w:cstheme="majorHAnsi"/>
          <w:sz w:val="22"/>
          <w:szCs w:val="22"/>
        </w:rPr>
        <w:t>. To date, the managers have made significant inroads</w:t>
      </w:r>
      <w:r w:rsidR="00FA47D5" w:rsidRPr="00910D3B">
        <w:rPr>
          <w:rFonts w:ascii="Book Antiqua" w:hAnsi="Book Antiqua" w:cstheme="majorHAnsi"/>
          <w:sz w:val="22"/>
          <w:szCs w:val="22"/>
        </w:rPr>
        <w:t xml:space="preserve"> in promoting BMT</w:t>
      </w:r>
      <w:r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FA47D5" w:rsidRPr="00910D3B">
        <w:rPr>
          <w:rFonts w:ascii="Book Antiqua" w:hAnsi="Book Antiqua" w:cstheme="majorHAnsi"/>
          <w:sz w:val="22"/>
          <w:szCs w:val="22"/>
        </w:rPr>
        <w:t xml:space="preserve">through participation in trade exhibitions. However, the company’s marketing package still requires </w:t>
      </w:r>
      <w:r w:rsidR="00093578">
        <w:rPr>
          <w:rFonts w:ascii="Book Antiqua" w:hAnsi="Book Antiqua" w:cstheme="majorHAnsi"/>
          <w:sz w:val="22"/>
          <w:szCs w:val="22"/>
        </w:rPr>
        <w:t>these</w:t>
      </w:r>
      <w:r w:rsidR="00FA47D5" w:rsidRPr="00910D3B">
        <w:rPr>
          <w:rFonts w:ascii="Book Antiqua" w:hAnsi="Book Antiqua" w:cstheme="majorHAnsi"/>
          <w:sz w:val="22"/>
          <w:szCs w:val="22"/>
        </w:rPr>
        <w:t xml:space="preserve"> important elements:</w:t>
      </w:r>
    </w:p>
    <w:p w14:paraId="5D6280C8" w14:textId="45399C0A" w:rsidR="00FA47D5" w:rsidRPr="00910D3B" w:rsidRDefault="00FA47D5" w:rsidP="00B6499F">
      <w:pPr>
        <w:pStyle w:val="ListParagraph"/>
        <w:numPr>
          <w:ilvl w:val="0"/>
          <w:numId w:val="11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>A</w:t>
      </w:r>
      <w:r w:rsidR="00FC6BA0">
        <w:rPr>
          <w:rFonts w:ascii="Book Antiqua" w:hAnsi="Book Antiqua" w:cstheme="majorHAnsi"/>
          <w:sz w:val="22"/>
          <w:szCs w:val="22"/>
        </w:rPr>
        <w:t xml:space="preserve">n eye-catching </w:t>
      </w:r>
      <w:r w:rsidR="00482ACF" w:rsidRPr="00910D3B">
        <w:rPr>
          <w:rFonts w:ascii="Book Antiqua" w:hAnsi="Book Antiqua" w:cstheme="majorHAnsi"/>
          <w:sz w:val="22"/>
          <w:szCs w:val="22"/>
        </w:rPr>
        <w:t xml:space="preserve">product </w:t>
      </w:r>
      <w:r w:rsidRPr="00910D3B">
        <w:rPr>
          <w:rFonts w:ascii="Book Antiqua" w:hAnsi="Book Antiqua" w:cstheme="majorHAnsi"/>
          <w:sz w:val="22"/>
          <w:szCs w:val="22"/>
        </w:rPr>
        <w:t>tag with the</w:t>
      </w:r>
      <w:r w:rsidR="00486B14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EB380A" w:rsidRPr="00910D3B">
        <w:rPr>
          <w:rFonts w:ascii="Book Antiqua" w:hAnsi="Book Antiqua" w:cstheme="majorHAnsi"/>
          <w:sz w:val="22"/>
          <w:szCs w:val="22"/>
        </w:rPr>
        <w:t>BMT</w:t>
      </w:r>
      <w:r w:rsidR="00C742DE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Pr="00910D3B">
        <w:rPr>
          <w:rFonts w:ascii="Book Antiqua" w:hAnsi="Book Antiqua" w:cstheme="majorHAnsi"/>
          <w:sz w:val="22"/>
          <w:szCs w:val="22"/>
        </w:rPr>
        <w:t>logo and product information. Every BMT product will carry this brand tag.</w:t>
      </w:r>
    </w:p>
    <w:p w14:paraId="3FF65004" w14:textId="318F8F33" w:rsidR="00FA47D5" w:rsidRPr="00910D3B" w:rsidRDefault="00FA47D5" w:rsidP="00B6499F">
      <w:pPr>
        <w:pStyle w:val="ListParagraph"/>
        <w:numPr>
          <w:ilvl w:val="0"/>
          <w:numId w:val="11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>A website with an online store</w:t>
      </w:r>
      <w:r w:rsidR="00093578">
        <w:rPr>
          <w:rFonts w:ascii="Book Antiqua" w:hAnsi="Book Antiqua" w:cstheme="majorHAnsi"/>
          <w:sz w:val="22"/>
          <w:szCs w:val="22"/>
        </w:rPr>
        <w:t>,</w:t>
      </w:r>
      <w:r w:rsidRPr="00910D3B">
        <w:rPr>
          <w:rFonts w:ascii="Book Antiqua" w:hAnsi="Book Antiqua" w:cstheme="majorHAnsi"/>
          <w:sz w:val="22"/>
          <w:szCs w:val="22"/>
        </w:rPr>
        <w:t xml:space="preserve"> and a </w:t>
      </w:r>
      <w:r w:rsidR="00FC6BA0">
        <w:rPr>
          <w:rFonts w:ascii="Book Antiqua" w:hAnsi="Book Antiqua" w:cstheme="majorHAnsi"/>
          <w:sz w:val="22"/>
          <w:szCs w:val="22"/>
        </w:rPr>
        <w:t xml:space="preserve">digital </w:t>
      </w:r>
      <w:r w:rsidRPr="00910D3B">
        <w:rPr>
          <w:rFonts w:ascii="Book Antiqua" w:hAnsi="Book Antiqua" w:cstheme="majorHAnsi"/>
          <w:sz w:val="22"/>
          <w:szCs w:val="22"/>
        </w:rPr>
        <w:t>product catalog</w:t>
      </w:r>
      <w:r w:rsidR="00AC0A49" w:rsidRPr="00910D3B">
        <w:rPr>
          <w:rFonts w:ascii="Book Antiqua" w:hAnsi="Book Antiqua" w:cstheme="majorHAnsi"/>
          <w:sz w:val="22"/>
          <w:szCs w:val="22"/>
        </w:rPr>
        <w:t>ue.</w:t>
      </w:r>
    </w:p>
    <w:p w14:paraId="6C30D4F2" w14:textId="5E215355" w:rsidR="00FA47D5" w:rsidRPr="00910D3B" w:rsidRDefault="00FA47D5" w:rsidP="00B6499F">
      <w:pPr>
        <w:pStyle w:val="ListParagraph"/>
        <w:numPr>
          <w:ilvl w:val="0"/>
          <w:numId w:val="11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>New signage for the production facility and sales outlets</w:t>
      </w:r>
      <w:r w:rsidR="00AC0A49" w:rsidRPr="00910D3B">
        <w:rPr>
          <w:rFonts w:ascii="Book Antiqua" w:hAnsi="Book Antiqua" w:cstheme="majorHAnsi"/>
          <w:sz w:val="22"/>
          <w:szCs w:val="22"/>
        </w:rPr>
        <w:t>.</w:t>
      </w:r>
    </w:p>
    <w:p w14:paraId="0132011E" w14:textId="310ED7A9" w:rsidR="008E528F" w:rsidRPr="00910D3B" w:rsidRDefault="008E528F" w:rsidP="00B6499F">
      <w:pPr>
        <w:pStyle w:val="ListParagraph"/>
        <w:numPr>
          <w:ilvl w:val="0"/>
          <w:numId w:val="11"/>
        </w:num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>A Customer Relationship Management (CRM) system and data specialist</w:t>
      </w:r>
      <w:r w:rsidR="00AC0A49" w:rsidRPr="00910D3B">
        <w:rPr>
          <w:rFonts w:ascii="Book Antiqua" w:hAnsi="Book Antiqua" w:cstheme="majorHAnsi"/>
          <w:sz w:val="22"/>
          <w:szCs w:val="22"/>
        </w:rPr>
        <w:t>.</w:t>
      </w:r>
      <w:r w:rsidRPr="00910D3B">
        <w:rPr>
          <w:rFonts w:ascii="Book Antiqua" w:hAnsi="Book Antiqua" w:cstheme="majorHAnsi"/>
          <w:sz w:val="22"/>
          <w:szCs w:val="22"/>
        </w:rPr>
        <w:t xml:space="preserve"> </w:t>
      </w:r>
    </w:p>
    <w:p w14:paraId="10B3089E" w14:textId="77777777" w:rsidR="00093578" w:rsidRDefault="00093578" w:rsidP="00B6499F">
      <w:pPr>
        <w:spacing w:line="288" w:lineRule="auto"/>
        <w:rPr>
          <w:rFonts w:ascii="Book Antiqua" w:hAnsi="Book Antiqua" w:cstheme="majorHAnsi"/>
          <w:sz w:val="22"/>
          <w:szCs w:val="22"/>
        </w:rPr>
      </w:pPr>
    </w:p>
    <w:p w14:paraId="6F5C76E4" w14:textId="6424EA53" w:rsidR="00482ACF" w:rsidRPr="00910D3B" w:rsidRDefault="008E528F" w:rsidP="00B6499F">
      <w:p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>T</w:t>
      </w:r>
      <w:r w:rsidR="00482ACF" w:rsidRPr="00910D3B">
        <w:rPr>
          <w:rFonts w:ascii="Book Antiqua" w:hAnsi="Book Antiqua" w:cstheme="majorHAnsi"/>
          <w:sz w:val="22"/>
          <w:szCs w:val="22"/>
        </w:rPr>
        <w:t xml:space="preserve">he </w:t>
      </w:r>
      <w:r w:rsidRPr="00910D3B">
        <w:rPr>
          <w:rFonts w:ascii="Book Antiqua" w:hAnsi="Book Antiqua" w:cstheme="majorHAnsi"/>
          <w:sz w:val="22"/>
          <w:szCs w:val="22"/>
        </w:rPr>
        <w:t>team</w:t>
      </w:r>
      <w:r w:rsidR="00482ACF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FA47D5" w:rsidRPr="00910D3B">
        <w:rPr>
          <w:rFonts w:ascii="Book Antiqua" w:hAnsi="Book Antiqua" w:cstheme="majorHAnsi"/>
          <w:sz w:val="22"/>
          <w:szCs w:val="22"/>
        </w:rPr>
        <w:t xml:space="preserve">has been </w:t>
      </w:r>
      <w:r w:rsidR="005F6BFB" w:rsidRPr="00910D3B">
        <w:rPr>
          <w:rFonts w:ascii="Book Antiqua" w:hAnsi="Book Antiqua" w:cstheme="majorHAnsi"/>
          <w:sz w:val="22"/>
          <w:szCs w:val="22"/>
        </w:rPr>
        <w:t>working to identify</w:t>
      </w:r>
      <w:r w:rsidR="00482ACF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AC0A49" w:rsidRPr="00910D3B">
        <w:rPr>
          <w:rFonts w:ascii="Book Antiqua" w:hAnsi="Book Antiqua" w:cstheme="majorHAnsi"/>
          <w:sz w:val="22"/>
          <w:szCs w:val="22"/>
        </w:rPr>
        <w:t xml:space="preserve">potential </w:t>
      </w:r>
      <w:r w:rsidR="00482ACF" w:rsidRPr="00910D3B">
        <w:rPr>
          <w:rFonts w:ascii="Book Antiqua" w:hAnsi="Book Antiqua" w:cstheme="majorHAnsi"/>
          <w:sz w:val="22"/>
          <w:szCs w:val="22"/>
        </w:rPr>
        <w:t xml:space="preserve">retail </w:t>
      </w:r>
      <w:r w:rsidR="00AC0A49" w:rsidRPr="00910D3B">
        <w:rPr>
          <w:rFonts w:ascii="Book Antiqua" w:hAnsi="Book Antiqua" w:cstheme="majorHAnsi"/>
          <w:sz w:val="22"/>
          <w:szCs w:val="22"/>
        </w:rPr>
        <w:t xml:space="preserve">and wholesale buyers </w:t>
      </w:r>
      <w:r w:rsidR="00E73B99" w:rsidRPr="00910D3B">
        <w:rPr>
          <w:rFonts w:ascii="Book Antiqua" w:hAnsi="Book Antiqua" w:cstheme="majorHAnsi"/>
          <w:sz w:val="22"/>
          <w:szCs w:val="22"/>
        </w:rPr>
        <w:t>in Kenya (Nairobi and Mombasa) and</w:t>
      </w:r>
      <w:r w:rsidR="00093578">
        <w:rPr>
          <w:rFonts w:ascii="Book Antiqua" w:hAnsi="Book Antiqua" w:cstheme="majorHAnsi"/>
          <w:sz w:val="22"/>
          <w:szCs w:val="22"/>
        </w:rPr>
        <w:t xml:space="preserve"> in</w:t>
      </w:r>
      <w:r w:rsidR="00E73B99" w:rsidRPr="00910D3B">
        <w:rPr>
          <w:rFonts w:ascii="Book Antiqua" w:hAnsi="Book Antiqua" w:cstheme="majorHAnsi"/>
          <w:sz w:val="22"/>
          <w:szCs w:val="22"/>
        </w:rPr>
        <w:t xml:space="preserve"> the East Africa region including Uganda, </w:t>
      </w:r>
      <w:r w:rsidR="00AC0877" w:rsidRPr="00910D3B">
        <w:rPr>
          <w:rFonts w:ascii="Book Antiqua" w:hAnsi="Book Antiqua" w:cstheme="majorHAnsi"/>
          <w:sz w:val="22"/>
          <w:szCs w:val="22"/>
        </w:rPr>
        <w:t>Tanzania,</w:t>
      </w:r>
      <w:r w:rsidR="00E73B99" w:rsidRPr="00910D3B">
        <w:rPr>
          <w:rFonts w:ascii="Book Antiqua" w:hAnsi="Book Antiqua" w:cstheme="majorHAnsi"/>
          <w:sz w:val="22"/>
          <w:szCs w:val="22"/>
        </w:rPr>
        <w:t xml:space="preserve"> and Rwanda. </w:t>
      </w:r>
      <w:r w:rsidR="00FA47D5" w:rsidRPr="00910D3B">
        <w:rPr>
          <w:rFonts w:ascii="Book Antiqua" w:hAnsi="Book Antiqua" w:cstheme="majorHAnsi"/>
          <w:sz w:val="22"/>
          <w:szCs w:val="22"/>
        </w:rPr>
        <w:t xml:space="preserve">Once those markets </w:t>
      </w:r>
      <w:r w:rsidR="00093578">
        <w:rPr>
          <w:rFonts w:ascii="Book Antiqua" w:hAnsi="Book Antiqua" w:cstheme="majorHAnsi"/>
          <w:sz w:val="22"/>
          <w:szCs w:val="22"/>
        </w:rPr>
        <w:t xml:space="preserve">become </w:t>
      </w:r>
      <w:r w:rsidR="00AC0A49" w:rsidRPr="00910D3B">
        <w:rPr>
          <w:rFonts w:ascii="Book Antiqua" w:hAnsi="Book Antiqua" w:cstheme="majorHAnsi"/>
          <w:sz w:val="22"/>
          <w:szCs w:val="22"/>
        </w:rPr>
        <w:t>profitable</w:t>
      </w:r>
      <w:r w:rsidR="00FA47D5" w:rsidRPr="00910D3B">
        <w:rPr>
          <w:rFonts w:ascii="Book Antiqua" w:hAnsi="Book Antiqua" w:cstheme="majorHAnsi"/>
          <w:sz w:val="22"/>
          <w:szCs w:val="22"/>
        </w:rPr>
        <w:t>, cultivation of the</w:t>
      </w:r>
      <w:r w:rsidR="00E73B99" w:rsidRPr="00910D3B">
        <w:rPr>
          <w:rFonts w:ascii="Book Antiqua" w:hAnsi="Book Antiqua" w:cstheme="majorHAnsi"/>
          <w:sz w:val="22"/>
          <w:szCs w:val="22"/>
        </w:rPr>
        <w:t xml:space="preserve"> US, European, and Asian markets</w:t>
      </w:r>
      <w:r w:rsidR="00FA47D5" w:rsidRPr="00910D3B">
        <w:rPr>
          <w:rFonts w:ascii="Book Antiqua" w:hAnsi="Book Antiqua" w:cstheme="majorHAnsi"/>
          <w:sz w:val="22"/>
          <w:szCs w:val="22"/>
        </w:rPr>
        <w:t xml:space="preserve"> will begin</w:t>
      </w:r>
      <w:r w:rsidR="00AC0A49" w:rsidRPr="00910D3B">
        <w:rPr>
          <w:rFonts w:ascii="Book Antiqua" w:hAnsi="Book Antiqua" w:cstheme="majorHAnsi"/>
          <w:sz w:val="22"/>
          <w:szCs w:val="22"/>
        </w:rPr>
        <w:t>.</w:t>
      </w:r>
    </w:p>
    <w:p w14:paraId="75330C0E" w14:textId="77777777" w:rsidR="00AC0A49" w:rsidRPr="00910D3B" w:rsidRDefault="00AC0A49" w:rsidP="00B6499F">
      <w:pPr>
        <w:spacing w:line="288" w:lineRule="auto"/>
        <w:rPr>
          <w:rFonts w:ascii="Book Antiqua" w:hAnsi="Book Antiqua" w:cstheme="majorHAnsi"/>
          <w:sz w:val="22"/>
          <w:szCs w:val="22"/>
        </w:rPr>
      </w:pPr>
    </w:p>
    <w:p w14:paraId="2E852A9A" w14:textId="4F6478A2" w:rsidR="00C742DE" w:rsidRPr="00910D3B" w:rsidRDefault="00C742DE" w:rsidP="00B6499F">
      <w:p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>KNCCI</w:t>
      </w:r>
      <w:r w:rsidR="00E73B99" w:rsidRPr="00910D3B">
        <w:rPr>
          <w:rFonts w:ascii="Book Antiqua" w:hAnsi="Book Antiqua" w:cstheme="majorHAnsi"/>
          <w:sz w:val="22"/>
          <w:szCs w:val="22"/>
        </w:rPr>
        <w:t xml:space="preserve"> and the</w:t>
      </w:r>
      <w:r w:rsidRPr="00910D3B">
        <w:rPr>
          <w:rFonts w:ascii="Book Antiqua" w:hAnsi="Book Antiqua" w:cstheme="majorHAnsi"/>
          <w:sz w:val="22"/>
          <w:szCs w:val="22"/>
        </w:rPr>
        <w:t xml:space="preserve"> Jua Kali Federation </w:t>
      </w:r>
      <w:r w:rsidR="00E73B99" w:rsidRPr="00910D3B">
        <w:rPr>
          <w:rFonts w:ascii="Book Antiqua" w:hAnsi="Book Antiqua" w:cstheme="majorHAnsi"/>
          <w:sz w:val="22"/>
          <w:szCs w:val="22"/>
        </w:rPr>
        <w:t>ha</w:t>
      </w:r>
      <w:r w:rsidR="00AC0A49" w:rsidRPr="00910D3B">
        <w:rPr>
          <w:rFonts w:ascii="Book Antiqua" w:hAnsi="Book Antiqua" w:cstheme="majorHAnsi"/>
          <w:sz w:val="22"/>
          <w:szCs w:val="22"/>
        </w:rPr>
        <w:t>ve facilitated exposure of BMT and its products by sponsoring</w:t>
      </w:r>
      <w:r w:rsidR="009A2B2D">
        <w:rPr>
          <w:rFonts w:ascii="Book Antiqua" w:hAnsi="Book Antiqua" w:cstheme="majorHAnsi"/>
          <w:sz w:val="22"/>
          <w:szCs w:val="22"/>
        </w:rPr>
        <w:t xml:space="preserve"> </w:t>
      </w:r>
      <w:r w:rsidR="00E73B99" w:rsidRPr="00910D3B">
        <w:rPr>
          <w:rFonts w:ascii="Book Antiqua" w:hAnsi="Book Antiqua" w:cstheme="majorHAnsi"/>
          <w:sz w:val="22"/>
          <w:szCs w:val="22"/>
        </w:rPr>
        <w:t>kiosks at local and regional trade</w:t>
      </w:r>
      <w:r w:rsidRPr="00910D3B">
        <w:rPr>
          <w:rFonts w:ascii="Book Antiqua" w:hAnsi="Book Antiqua" w:cstheme="majorHAnsi"/>
          <w:sz w:val="22"/>
          <w:szCs w:val="22"/>
        </w:rPr>
        <w:t xml:space="preserve"> exhibitions</w:t>
      </w:r>
      <w:r w:rsidR="00FA47D5" w:rsidRPr="00910D3B">
        <w:rPr>
          <w:rFonts w:ascii="Book Antiqua" w:hAnsi="Book Antiqua" w:cstheme="majorHAnsi"/>
          <w:sz w:val="22"/>
          <w:szCs w:val="22"/>
        </w:rPr>
        <w:t>. These</w:t>
      </w:r>
      <w:r w:rsidR="00AC0A49" w:rsidRPr="00910D3B">
        <w:rPr>
          <w:rFonts w:ascii="Book Antiqua" w:hAnsi="Book Antiqua" w:cstheme="majorHAnsi"/>
          <w:sz w:val="22"/>
          <w:szCs w:val="22"/>
        </w:rPr>
        <w:t xml:space="preserve"> two-to-three-day events</w:t>
      </w:r>
      <w:r w:rsidR="00FA47D5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AC0A49" w:rsidRPr="00910D3B">
        <w:rPr>
          <w:rFonts w:ascii="Book Antiqua" w:hAnsi="Book Antiqua" w:cstheme="majorHAnsi"/>
          <w:sz w:val="22"/>
          <w:szCs w:val="22"/>
        </w:rPr>
        <w:t xml:space="preserve">have been </w:t>
      </w:r>
      <w:r w:rsidR="00FA47D5" w:rsidRPr="00910D3B">
        <w:rPr>
          <w:rFonts w:ascii="Book Antiqua" w:hAnsi="Book Antiqua" w:cstheme="majorHAnsi"/>
          <w:sz w:val="22"/>
          <w:szCs w:val="22"/>
        </w:rPr>
        <w:t>important sources of contacts</w:t>
      </w:r>
      <w:r w:rsidR="00AC0A49" w:rsidRPr="00910D3B">
        <w:rPr>
          <w:rFonts w:ascii="Book Antiqua" w:hAnsi="Book Antiqua" w:cstheme="majorHAnsi"/>
          <w:sz w:val="22"/>
          <w:szCs w:val="22"/>
        </w:rPr>
        <w:t xml:space="preserve"> and sales leads</w:t>
      </w:r>
      <w:r w:rsidR="001C4694">
        <w:rPr>
          <w:rFonts w:ascii="Book Antiqua" w:hAnsi="Book Antiqua" w:cstheme="majorHAnsi"/>
          <w:sz w:val="22"/>
          <w:szCs w:val="22"/>
        </w:rPr>
        <w:t xml:space="preserve"> for BMT </w:t>
      </w:r>
      <w:r w:rsidR="00FA47D5" w:rsidRPr="00910D3B">
        <w:rPr>
          <w:rFonts w:ascii="Book Antiqua" w:hAnsi="Book Antiqua" w:cstheme="majorHAnsi"/>
          <w:sz w:val="22"/>
          <w:szCs w:val="22"/>
        </w:rPr>
        <w:t>within the</w:t>
      </w:r>
      <w:r w:rsidR="00AC0A49" w:rsidRPr="00910D3B">
        <w:rPr>
          <w:rFonts w:ascii="Book Antiqua" w:hAnsi="Book Antiqua" w:cstheme="majorHAnsi"/>
          <w:sz w:val="22"/>
          <w:szCs w:val="22"/>
        </w:rPr>
        <w:t xml:space="preserve"> textile</w:t>
      </w:r>
      <w:r w:rsidR="00FA47D5" w:rsidRPr="00910D3B">
        <w:rPr>
          <w:rFonts w:ascii="Book Antiqua" w:hAnsi="Book Antiqua" w:cstheme="majorHAnsi"/>
          <w:sz w:val="22"/>
          <w:szCs w:val="22"/>
        </w:rPr>
        <w:t xml:space="preserve"> industry</w:t>
      </w:r>
    </w:p>
    <w:p w14:paraId="10092292" w14:textId="206B8809" w:rsidR="00E56E1B" w:rsidRPr="00910D3B" w:rsidRDefault="00E0723C" w:rsidP="00B6499F">
      <w:p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ab/>
      </w:r>
    </w:p>
    <w:p w14:paraId="72288CCA" w14:textId="11EE9AF9" w:rsidR="007361B4" w:rsidRPr="00910D3B" w:rsidRDefault="009A2B2D" w:rsidP="00B6499F">
      <w:pPr>
        <w:pStyle w:val="ListParagraph"/>
        <w:numPr>
          <w:ilvl w:val="0"/>
          <w:numId w:val="6"/>
        </w:numPr>
        <w:spacing w:line="288" w:lineRule="auto"/>
        <w:rPr>
          <w:rFonts w:ascii="Book Antiqua" w:hAnsi="Book Antiqua" w:cstheme="majorHAnsi"/>
          <w:b/>
          <w:sz w:val="22"/>
          <w:szCs w:val="22"/>
        </w:rPr>
      </w:pPr>
      <w:r>
        <w:rPr>
          <w:rFonts w:ascii="Book Antiqua" w:hAnsi="Book Antiqua" w:cstheme="majorHAnsi"/>
          <w:b/>
          <w:sz w:val="22"/>
          <w:szCs w:val="22"/>
        </w:rPr>
        <w:t>The Value of BMT</w:t>
      </w:r>
    </w:p>
    <w:p w14:paraId="6AA08374" w14:textId="4AC280DA" w:rsidR="009C2F86" w:rsidRPr="00910D3B" w:rsidRDefault="009A2B2D" w:rsidP="001C4694">
      <w:pPr>
        <w:spacing w:line="288" w:lineRule="auto"/>
        <w:ind w:firstLine="360"/>
        <w:rPr>
          <w:rFonts w:ascii="Book Antiqua" w:hAnsi="Book Antiqua" w:cstheme="majorHAnsi"/>
          <w:sz w:val="22"/>
          <w:szCs w:val="22"/>
        </w:rPr>
      </w:pPr>
      <w:r>
        <w:rPr>
          <w:rFonts w:ascii="Book Antiqua" w:hAnsi="Book Antiqua" w:cstheme="majorHAnsi"/>
          <w:sz w:val="22"/>
          <w:szCs w:val="22"/>
        </w:rPr>
        <w:lastRenderedPageBreak/>
        <w:t>BMT</w:t>
      </w:r>
      <w:r w:rsidR="00863D8A" w:rsidRPr="00910D3B">
        <w:rPr>
          <w:rFonts w:ascii="Book Antiqua" w:hAnsi="Book Antiqua" w:cstheme="majorHAnsi"/>
          <w:sz w:val="22"/>
          <w:szCs w:val="22"/>
        </w:rPr>
        <w:t xml:space="preserve"> </w:t>
      </w:r>
      <w:r>
        <w:rPr>
          <w:rFonts w:ascii="Book Antiqua" w:hAnsi="Book Antiqua" w:cstheme="majorHAnsi"/>
          <w:sz w:val="22"/>
          <w:szCs w:val="22"/>
        </w:rPr>
        <w:t>produces clothing</w:t>
      </w:r>
      <w:r w:rsidR="00863D8A" w:rsidRPr="00910D3B">
        <w:rPr>
          <w:rFonts w:ascii="Book Antiqua" w:hAnsi="Book Antiqua" w:cstheme="majorHAnsi"/>
          <w:sz w:val="22"/>
          <w:szCs w:val="22"/>
        </w:rPr>
        <w:t xml:space="preserve"> </w:t>
      </w:r>
      <w:r>
        <w:rPr>
          <w:rFonts w:ascii="Book Antiqua" w:hAnsi="Book Antiqua" w:cstheme="majorHAnsi"/>
          <w:sz w:val="22"/>
          <w:szCs w:val="22"/>
        </w:rPr>
        <w:t>desired</w:t>
      </w:r>
      <w:r w:rsidR="00863D8A" w:rsidRPr="00910D3B">
        <w:rPr>
          <w:rFonts w:ascii="Book Antiqua" w:hAnsi="Book Antiqua" w:cstheme="majorHAnsi"/>
          <w:sz w:val="22"/>
          <w:szCs w:val="22"/>
        </w:rPr>
        <w:t xml:space="preserve"> </w:t>
      </w:r>
      <w:r>
        <w:rPr>
          <w:rFonts w:ascii="Book Antiqua" w:hAnsi="Book Antiqua" w:cstheme="majorHAnsi"/>
          <w:sz w:val="22"/>
          <w:szCs w:val="22"/>
        </w:rPr>
        <w:t xml:space="preserve">by stylish youth and women. Its unique </w:t>
      </w:r>
      <w:r w:rsidR="00C742DE" w:rsidRPr="00910D3B">
        <w:rPr>
          <w:rFonts w:ascii="Book Antiqua" w:hAnsi="Book Antiqua" w:cstheme="majorHAnsi"/>
          <w:sz w:val="22"/>
          <w:szCs w:val="22"/>
        </w:rPr>
        <w:t xml:space="preserve">bags </w:t>
      </w:r>
      <w:r>
        <w:rPr>
          <w:rFonts w:ascii="Book Antiqua" w:hAnsi="Book Antiqua" w:cstheme="majorHAnsi"/>
          <w:sz w:val="22"/>
          <w:szCs w:val="22"/>
        </w:rPr>
        <w:t>are ecologically sound–– and beautiful––replacements for banned plastic.</w:t>
      </w:r>
      <w:r w:rsidR="00863D8A" w:rsidRPr="00910D3B">
        <w:rPr>
          <w:rFonts w:ascii="Book Antiqua" w:hAnsi="Book Antiqua" w:cstheme="majorHAnsi"/>
          <w:sz w:val="22"/>
          <w:szCs w:val="22"/>
        </w:rPr>
        <w:t xml:space="preserve"> </w:t>
      </w:r>
    </w:p>
    <w:p w14:paraId="19380CD4" w14:textId="77777777" w:rsidR="009A2B2D" w:rsidRDefault="009A2B2D" w:rsidP="00B6499F">
      <w:pPr>
        <w:spacing w:line="288" w:lineRule="auto"/>
        <w:rPr>
          <w:rFonts w:ascii="Book Antiqua" w:hAnsi="Book Antiqua" w:cstheme="majorHAnsi"/>
          <w:sz w:val="22"/>
          <w:szCs w:val="22"/>
        </w:rPr>
      </w:pPr>
    </w:p>
    <w:p w14:paraId="6F670CE4" w14:textId="23911532" w:rsidR="00C742DE" w:rsidRPr="00910D3B" w:rsidRDefault="00482ACF" w:rsidP="00B6499F">
      <w:pPr>
        <w:spacing w:line="288" w:lineRule="auto"/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sz w:val="22"/>
          <w:szCs w:val="22"/>
        </w:rPr>
        <w:t xml:space="preserve">The company </w:t>
      </w:r>
      <w:r w:rsidR="009A2B2D">
        <w:rPr>
          <w:rFonts w:ascii="Book Antiqua" w:hAnsi="Book Antiqua" w:cstheme="majorHAnsi"/>
          <w:sz w:val="22"/>
          <w:szCs w:val="22"/>
        </w:rPr>
        <w:t>will</w:t>
      </w:r>
      <w:r w:rsidRPr="00910D3B">
        <w:rPr>
          <w:rFonts w:ascii="Book Antiqua" w:hAnsi="Book Antiqua" w:cstheme="majorHAnsi"/>
          <w:sz w:val="22"/>
          <w:szCs w:val="22"/>
        </w:rPr>
        <w:t xml:space="preserve"> eventually provide</w:t>
      </w:r>
      <w:r w:rsidR="00672CB3" w:rsidRPr="00910D3B">
        <w:rPr>
          <w:rFonts w:ascii="Book Antiqua" w:hAnsi="Book Antiqua" w:cstheme="majorHAnsi"/>
          <w:sz w:val="22"/>
          <w:szCs w:val="22"/>
        </w:rPr>
        <w:t xml:space="preserve"> steady income for </w:t>
      </w:r>
      <w:r w:rsidR="009A2B2D">
        <w:rPr>
          <w:rFonts w:ascii="Book Antiqua" w:hAnsi="Book Antiqua" w:cstheme="majorHAnsi"/>
          <w:sz w:val="22"/>
          <w:szCs w:val="22"/>
        </w:rPr>
        <w:t>as many as 15</w:t>
      </w:r>
      <w:r w:rsidR="00672CB3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5D49BC" w:rsidRPr="00910D3B">
        <w:rPr>
          <w:rFonts w:ascii="Book Antiqua" w:hAnsi="Book Antiqua" w:cstheme="majorHAnsi"/>
          <w:sz w:val="22"/>
          <w:szCs w:val="22"/>
        </w:rPr>
        <w:t>women</w:t>
      </w:r>
      <w:r w:rsidR="00863D8A" w:rsidRPr="00910D3B">
        <w:rPr>
          <w:rFonts w:ascii="Book Antiqua" w:hAnsi="Book Antiqua" w:cstheme="majorHAnsi"/>
          <w:sz w:val="22"/>
          <w:szCs w:val="22"/>
        </w:rPr>
        <w:t xml:space="preserve"> in its first year</w:t>
      </w:r>
      <w:r w:rsidR="009A2B2D">
        <w:rPr>
          <w:rFonts w:ascii="Book Antiqua" w:hAnsi="Book Antiqua" w:cstheme="majorHAnsi"/>
          <w:sz w:val="22"/>
          <w:szCs w:val="22"/>
        </w:rPr>
        <w:t xml:space="preserve"> of expansion</w:t>
      </w:r>
      <w:r w:rsidR="00A40493" w:rsidRPr="00910D3B">
        <w:rPr>
          <w:rFonts w:ascii="Book Antiqua" w:hAnsi="Book Antiqua" w:cstheme="majorHAnsi"/>
          <w:sz w:val="22"/>
          <w:szCs w:val="22"/>
        </w:rPr>
        <w:t xml:space="preserve">. </w:t>
      </w:r>
      <w:r w:rsidR="00E55D3A" w:rsidRPr="00910D3B">
        <w:rPr>
          <w:rFonts w:ascii="Book Antiqua" w:hAnsi="Book Antiqua" w:cstheme="majorHAnsi"/>
          <w:sz w:val="22"/>
          <w:szCs w:val="22"/>
        </w:rPr>
        <w:t xml:space="preserve">More craftswomen will be </w:t>
      </w:r>
      <w:r w:rsidR="00226F75" w:rsidRPr="00910D3B">
        <w:rPr>
          <w:rFonts w:ascii="Book Antiqua" w:hAnsi="Book Antiqua" w:cstheme="majorHAnsi"/>
          <w:sz w:val="22"/>
          <w:szCs w:val="22"/>
        </w:rPr>
        <w:t>hired</w:t>
      </w:r>
      <w:r w:rsidR="00E55D3A" w:rsidRPr="00910D3B">
        <w:rPr>
          <w:rFonts w:ascii="Book Antiqua" w:hAnsi="Book Antiqua" w:cstheme="majorHAnsi"/>
          <w:sz w:val="22"/>
          <w:szCs w:val="22"/>
        </w:rPr>
        <w:t xml:space="preserve"> as demand for product increases.</w:t>
      </w:r>
      <w:r w:rsidR="00A40493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AC0877" w:rsidRPr="00910D3B">
        <w:rPr>
          <w:rFonts w:ascii="Book Antiqua" w:hAnsi="Book Antiqua" w:cstheme="majorHAnsi"/>
          <w:sz w:val="22"/>
          <w:szCs w:val="22"/>
        </w:rPr>
        <w:t>Th</w:t>
      </w:r>
      <w:r w:rsidR="00AC0877">
        <w:rPr>
          <w:rFonts w:ascii="Book Antiqua" w:hAnsi="Book Antiqua" w:cstheme="majorHAnsi"/>
          <w:sz w:val="22"/>
          <w:szCs w:val="22"/>
        </w:rPr>
        <w:t>is is</w:t>
      </w:r>
      <w:r w:rsidR="009A2B2D">
        <w:rPr>
          <w:rFonts w:ascii="Book Antiqua" w:hAnsi="Book Antiqua" w:cstheme="majorHAnsi"/>
          <w:sz w:val="22"/>
          <w:szCs w:val="22"/>
        </w:rPr>
        <w:t xml:space="preserve"> a significant contribution to improving and stabilizing </w:t>
      </w:r>
      <w:r w:rsidR="00226F75" w:rsidRPr="00910D3B">
        <w:rPr>
          <w:rFonts w:ascii="Book Antiqua" w:hAnsi="Book Antiqua" w:cstheme="majorHAnsi"/>
          <w:sz w:val="22"/>
          <w:szCs w:val="22"/>
        </w:rPr>
        <w:t xml:space="preserve">employees’ </w:t>
      </w:r>
      <w:r w:rsidR="005F6BFB" w:rsidRPr="00910D3B">
        <w:rPr>
          <w:rFonts w:ascii="Book Antiqua" w:hAnsi="Book Antiqua" w:cstheme="majorHAnsi"/>
          <w:sz w:val="22"/>
          <w:szCs w:val="22"/>
        </w:rPr>
        <w:t>ability to acquire</w:t>
      </w:r>
      <w:r w:rsidR="00A40493" w:rsidRPr="00910D3B">
        <w:rPr>
          <w:rFonts w:ascii="Book Antiqua" w:hAnsi="Book Antiqua" w:cstheme="majorHAnsi"/>
          <w:sz w:val="22"/>
          <w:szCs w:val="22"/>
        </w:rPr>
        <w:t xml:space="preserve"> basic </w:t>
      </w:r>
      <w:r w:rsidR="00226F75" w:rsidRPr="00910D3B">
        <w:rPr>
          <w:rFonts w:ascii="Book Antiqua" w:hAnsi="Book Antiqua" w:cstheme="majorHAnsi"/>
          <w:sz w:val="22"/>
          <w:szCs w:val="22"/>
        </w:rPr>
        <w:t>needs</w:t>
      </w:r>
      <w:r w:rsidR="00E55D3A" w:rsidRPr="00910D3B">
        <w:rPr>
          <w:rFonts w:ascii="Book Antiqua" w:hAnsi="Book Antiqua" w:cstheme="majorHAnsi"/>
          <w:sz w:val="22"/>
          <w:szCs w:val="22"/>
        </w:rPr>
        <w:t xml:space="preserve"> </w:t>
      </w:r>
      <w:r w:rsidR="00226F75" w:rsidRPr="00910D3B">
        <w:rPr>
          <w:rFonts w:ascii="Book Antiqua" w:hAnsi="Book Antiqua" w:cstheme="majorHAnsi"/>
          <w:sz w:val="22"/>
          <w:szCs w:val="22"/>
        </w:rPr>
        <w:t xml:space="preserve">for </w:t>
      </w:r>
      <w:r w:rsidR="00863D8A" w:rsidRPr="00910D3B">
        <w:rPr>
          <w:rFonts w:ascii="Book Antiqua" w:hAnsi="Book Antiqua" w:cstheme="majorHAnsi"/>
          <w:sz w:val="22"/>
          <w:szCs w:val="22"/>
        </w:rPr>
        <w:t xml:space="preserve">their </w:t>
      </w:r>
      <w:r w:rsidR="00A40493" w:rsidRPr="00910D3B">
        <w:rPr>
          <w:rFonts w:ascii="Book Antiqua" w:hAnsi="Book Antiqua" w:cstheme="majorHAnsi"/>
          <w:sz w:val="22"/>
          <w:szCs w:val="22"/>
        </w:rPr>
        <w:t>household</w:t>
      </w:r>
      <w:r w:rsidR="00863D8A" w:rsidRPr="00910D3B">
        <w:rPr>
          <w:rFonts w:ascii="Book Antiqua" w:hAnsi="Book Antiqua" w:cstheme="majorHAnsi"/>
          <w:sz w:val="22"/>
          <w:szCs w:val="22"/>
        </w:rPr>
        <w:t>s</w:t>
      </w:r>
      <w:r w:rsidR="00A40493" w:rsidRPr="00910D3B">
        <w:rPr>
          <w:rFonts w:ascii="Book Antiqua" w:hAnsi="Book Antiqua" w:cstheme="majorHAnsi"/>
          <w:sz w:val="22"/>
          <w:szCs w:val="22"/>
        </w:rPr>
        <w:t>.</w:t>
      </w:r>
    </w:p>
    <w:p w14:paraId="6ED75C02" w14:textId="56F1A9DE" w:rsidR="00FC6BA0" w:rsidRDefault="00FC6BA0" w:rsidP="009D635E">
      <w:pPr>
        <w:rPr>
          <w:rFonts w:ascii="Book Antiqua" w:hAnsi="Book Antiqua" w:cstheme="majorHAnsi"/>
          <w:sz w:val="22"/>
          <w:szCs w:val="22"/>
        </w:rPr>
      </w:pPr>
    </w:p>
    <w:p w14:paraId="100E8E48" w14:textId="77777777" w:rsidR="00FC6BA0" w:rsidRPr="00910D3B" w:rsidRDefault="00FC6BA0" w:rsidP="009D635E">
      <w:pPr>
        <w:rPr>
          <w:rFonts w:ascii="Book Antiqua" w:hAnsi="Book Antiqua" w:cstheme="majorHAnsi"/>
          <w:sz w:val="22"/>
          <w:szCs w:val="22"/>
        </w:rPr>
      </w:pPr>
    </w:p>
    <w:p w14:paraId="282986A3" w14:textId="7512F42E" w:rsidR="00E86D18" w:rsidRPr="00910D3B" w:rsidRDefault="00E86D18">
      <w:pPr>
        <w:pStyle w:val="ListParagraph"/>
        <w:numPr>
          <w:ilvl w:val="0"/>
          <w:numId w:val="6"/>
        </w:numPr>
        <w:rPr>
          <w:rFonts w:ascii="Book Antiqua" w:hAnsi="Book Antiqua" w:cstheme="majorHAnsi"/>
          <w:sz w:val="22"/>
          <w:szCs w:val="22"/>
        </w:rPr>
      </w:pPr>
      <w:r w:rsidRPr="00910D3B">
        <w:rPr>
          <w:rFonts w:ascii="Book Antiqua" w:hAnsi="Book Antiqua" w:cstheme="majorHAnsi"/>
          <w:b/>
          <w:sz w:val="22"/>
          <w:szCs w:val="22"/>
        </w:rPr>
        <w:t xml:space="preserve">Budget </w:t>
      </w:r>
      <w:r w:rsidRPr="00910D3B">
        <w:rPr>
          <w:rFonts w:ascii="Book Antiqua" w:hAnsi="Book Antiqua" w:cstheme="majorHAnsi"/>
          <w:sz w:val="22"/>
          <w:szCs w:val="22"/>
        </w:rPr>
        <w:t xml:space="preserve"> </w:t>
      </w:r>
    </w:p>
    <w:p w14:paraId="732E870A" w14:textId="414FF8A5" w:rsidR="009773C4" w:rsidRPr="00910D3B" w:rsidRDefault="009773C4" w:rsidP="009773C4">
      <w:pPr>
        <w:rPr>
          <w:rFonts w:ascii="Book Antiqua" w:hAnsi="Book Antiqua" w:cstheme="majorHAnsi"/>
          <w:sz w:val="22"/>
          <w:szCs w:val="22"/>
        </w:rPr>
      </w:pPr>
    </w:p>
    <w:tbl>
      <w:tblPr>
        <w:tblW w:w="9052" w:type="dxa"/>
        <w:tblInd w:w="118" w:type="dxa"/>
        <w:tblLook w:val="04A0" w:firstRow="1" w:lastRow="0" w:firstColumn="1" w:lastColumn="0" w:noHBand="0" w:noVBand="1"/>
      </w:tblPr>
      <w:tblGrid>
        <w:gridCol w:w="2752"/>
        <w:gridCol w:w="995"/>
        <w:gridCol w:w="889"/>
        <w:gridCol w:w="1086"/>
        <w:gridCol w:w="1170"/>
        <w:gridCol w:w="2160"/>
      </w:tblGrid>
      <w:tr w:rsidR="00227711" w:rsidRPr="00910D3B" w14:paraId="7F2C5B28" w14:textId="77777777" w:rsidTr="00260C29">
        <w:trPr>
          <w:trHeight w:val="349"/>
        </w:trPr>
        <w:tc>
          <w:tcPr>
            <w:tcW w:w="3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0B1557E4" w14:textId="1897572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BUDGET  </w:t>
            </w:r>
            <w:r w:rsidR="0095791F" w:rsidRPr="00DB62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Baraka Mtido Textiles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D96AD8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E4AFF8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3F8C38" w14:textId="1C5DD25F" w:rsidR="00227711" w:rsidRPr="003C62A2" w:rsidRDefault="00260C29" w:rsidP="00F02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227711" w:rsidRPr="003C62A2">
              <w:rPr>
                <w:rFonts w:ascii="Arial" w:hAnsi="Arial" w:cs="Arial"/>
                <w:sz w:val="20"/>
                <w:szCs w:val="20"/>
              </w:rPr>
              <w:t>KES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F312FD" w14:textId="7B9B6D65" w:rsidR="00227711" w:rsidRPr="00260C29" w:rsidRDefault="00260C29" w:rsidP="00227711">
            <w:pPr>
              <w:rPr>
                <w:rFonts w:ascii="Arial" w:hAnsi="Arial" w:cs="Arial"/>
                <w:sz w:val="18"/>
                <w:szCs w:val="18"/>
              </w:rPr>
            </w:pPr>
            <w:r w:rsidRPr="00260C29">
              <w:rPr>
                <w:rFonts w:ascii="Arial" w:hAnsi="Arial" w:cs="Arial"/>
                <w:sz w:val="18"/>
                <w:szCs w:val="18"/>
              </w:rPr>
              <w:t>Exchange rate avg 127=$1</w:t>
            </w:r>
          </w:p>
        </w:tc>
      </w:tr>
      <w:tr w:rsidR="003C62A2" w:rsidRPr="00910D3B" w14:paraId="58F2BA0A" w14:textId="77777777" w:rsidTr="00260C29">
        <w:trPr>
          <w:trHeight w:val="364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1945" w14:textId="01EE7407" w:rsidR="003C62A2" w:rsidRPr="00DB62D3" w:rsidRDefault="00847D25" w:rsidP="003C62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REVENUE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6321" w14:textId="77777777" w:rsidR="003C62A2" w:rsidRPr="00DB62D3" w:rsidRDefault="003C62A2" w:rsidP="003C62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B484" w14:textId="77777777" w:rsidR="003C62A2" w:rsidRPr="00DB62D3" w:rsidRDefault="003C62A2" w:rsidP="003C62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0963" w14:textId="6098470C" w:rsidR="003C62A2" w:rsidRPr="00DB62D3" w:rsidRDefault="003C62A2" w:rsidP="003C62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0835" w14:textId="7776BA6A" w:rsidR="003C62A2" w:rsidRPr="00DB62D3" w:rsidRDefault="003C62A2" w:rsidP="003C62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D32A" w14:textId="77777777" w:rsidR="003C62A2" w:rsidRPr="00DB62D3" w:rsidRDefault="003C62A2" w:rsidP="003C62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11C68" w:rsidRPr="00910D3B" w14:paraId="7694D7FC" w14:textId="77777777" w:rsidTr="00260C29">
        <w:trPr>
          <w:trHeight w:val="326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D7EBEB" w14:textId="77777777" w:rsidR="00E11C68" w:rsidRPr="00DB62D3" w:rsidRDefault="00E11C68" w:rsidP="00E11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8291DA" w14:textId="77777777" w:rsidR="00E11C68" w:rsidRPr="00DB62D3" w:rsidRDefault="00E11C68" w:rsidP="00E11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Unit Price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223F3A" w14:textId="77777777" w:rsidR="00E11C68" w:rsidRPr="00DB62D3" w:rsidRDefault="00E11C68" w:rsidP="00E11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Quan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E03E2F" w14:textId="6629B198" w:rsidR="00E11C68" w:rsidRPr="00DB62D3" w:rsidRDefault="00E11C68" w:rsidP="00E11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Monthly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BE47B2" w14:textId="4F4C7BBD" w:rsidR="00E11C68" w:rsidRPr="00DB62D3" w:rsidRDefault="00E11C68" w:rsidP="00E11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Annual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D16177" w14:textId="48F2F506" w:rsidR="00E11C68" w:rsidRPr="00DB62D3" w:rsidRDefault="00E11C68" w:rsidP="00E11C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3C62A2" w:rsidRPr="00910D3B" w14:paraId="6543B89A" w14:textId="77777777" w:rsidTr="00260C29">
        <w:trPr>
          <w:trHeight w:val="364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E2DF" w14:textId="621522FD" w:rsidR="003C62A2" w:rsidRPr="00DB62D3" w:rsidRDefault="003C62A2" w:rsidP="003C62A2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Traditional dresses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5675" w14:textId="06B80F59" w:rsidR="003C62A2" w:rsidRPr="00DB62D3" w:rsidRDefault="003C62A2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B159" w14:textId="6E943007" w:rsidR="003C62A2" w:rsidRPr="00DB62D3" w:rsidRDefault="003C62A2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A470" w14:textId="737B4812" w:rsidR="003C62A2" w:rsidRPr="00DB62D3" w:rsidRDefault="003C62A2" w:rsidP="003C6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80,000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0EF7" w14:textId="01EDC4A6" w:rsidR="003C62A2" w:rsidRPr="00DB62D3" w:rsidRDefault="003C62A2" w:rsidP="003C6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EF00" w14:textId="6832E560" w:rsidR="003C62A2" w:rsidRPr="00DB62D3" w:rsidRDefault="003C62A2" w:rsidP="003C62A2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C62A2" w:rsidRPr="00910D3B" w14:paraId="7B326FB4" w14:textId="77777777" w:rsidTr="00260C29">
        <w:trPr>
          <w:trHeight w:val="364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D178" w14:textId="14368265" w:rsidR="003C62A2" w:rsidRPr="00DB62D3" w:rsidRDefault="003C62A2" w:rsidP="003C62A2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 xml:space="preserve">Traveling bags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ED85" w14:textId="67A98D4C" w:rsidR="003C62A2" w:rsidRPr="00DB62D3" w:rsidRDefault="003C62A2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C3C9" w14:textId="01D44D20" w:rsidR="003C62A2" w:rsidRPr="00DB62D3" w:rsidRDefault="003C62A2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BFE6" w14:textId="2D0893AA" w:rsidR="003C62A2" w:rsidRPr="00DB62D3" w:rsidRDefault="003C62A2" w:rsidP="003C6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110,000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B824" w14:textId="6911172C" w:rsidR="003C62A2" w:rsidRPr="00DB62D3" w:rsidRDefault="003C62A2" w:rsidP="003C6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1,320,000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11E6" w14:textId="34D36FAE" w:rsidR="003C62A2" w:rsidRPr="00DB62D3" w:rsidRDefault="003C62A2" w:rsidP="003C62A2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average price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B62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C62A2" w:rsidRPr="00910D3B" w14:paraId="5619F2C5" w14:textId="77777777" w:rsidTr="00260C29">
        <w:trPr>
          <w:trHeight w:val="364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D2F2" w14:textId="4EEEA8ED" w:rsidR="003C62A2" w:rsidRPr="00DB62D3" w:rsidRDefault="003C62A2" w:rsidP="003C62A2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 xml:space="preserve">Laptop bags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3E64" w14:textId="771725AA" w:rsidR="003C62A2" w:rsidRPr="00DB62D3" w:rsidRDefault="003C62A2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1,200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702D" w14:textId="78F156C7" w:rsidR="003C62A2" w:rsidRPr="00DB62D3" w:rsidRDefault="003C62A2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2CC4" w14:textId="3D15B008" w:rsidR="003C62A2" w:rsidRPr="00DB62D3" w:rsidRDefault="003C62A2" w:rsidP="003C6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60,000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1A71" w14:textId="72CC6801" w:rsidR="003C62A2" w:rsidRPr="00DB62D3" w:rsidRDefault="003C62A2" w:rsidP="003C6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720,000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B35D95" w14:textId="77777777" w:rsidR="003C62A2" w:rsidRPr="00DB62D3" w:rsidRDefault="003C62A2" w:rsidP="003C6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2A2" w:rsidRPr="00910D3B" w14:paraId="0261D794" w14:textId="77777777" w:rsidTr="00260C29">
        <w:trPr>
          <w:trHeight w:val="403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53B6" w14:textId="1E12BE5B" w:rsidR="003C62A2" w:rsidRPr="00DB62D3" w:rsidRDefault="003C62A2" w:rsidP="003C62A2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 xml:space="preserve">Shopping /ladies bags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48C1" w14:textId="09CF5318" w:rsidR="003C62A2" w:rsidRPr="00DB62D3" w:rsidRDefault="003C62A2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F393" w14:textId="345EB718" w:rsidR="003C62A2" w:rsidRPr="00DB62D3" w:rsidRDefault="003C62A2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119D" w14:textId="4F05B16B" w:rsidR="003C62A2" w:rsidRPr="00DB62D3" w:rsidRDefault="003C62A2" w:rsidP="003C6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8B41" w14:textId="629499AA" w:rsidR="003C62A2" w:rsidRPr="00DB62D3" w:rsidRDefault="003C62A2" w:rsidP="003C6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1,200,000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B0093" w14:textId="77777777" w:rsidR="003C62A2" w:rsidRPr="00DB62D3" w:rsidRDefault="003C62A2" w:rsidP="003C6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A3A" w:rsidRPr="00910D3B" w14:paraId="7416C40F" w14:textId="77777777" w:rsidTr="00260C29">
        <w:trPr>
          <w:trHeight w:val="326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97478" w14:textId="77777777" w:rsidR="0095791F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4F57F0" w:rsidRPr="00DB62D3">
              <w:rPr>
                <w:rFonts w:ascii="Arial" w:hAnsi="Arial" w:cs="Arial"/>
                <w:sz w:val="20"/>
                <w:szCs w:val="20"/>
              </w:rPr>
              <w:t>–</w:t>
            </w:r>
            <w:r w:rsidRPr="00DB62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9809E0" w14:textId="7BC3D121" w:rsidR="00227711" w:rsidRPr="00DB62D3" w:rsidRDefault="00826936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G</w:t>
            </w:r>
            <w:r w:rsidR="004F57F0" w:rsidRPr="00DB62D3">
              <w:rPr>
                <w:rFonts w:ascii="Arial" w:hAnsi="Arial" w:cs="Arial"/>
                <w:sz w:val="20"/>
                <w:szCs w:val="20"/>
              </w:rPr>
              <w:t>irl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="004F57F0" w:rsidRPr="00DB62D3">
              <w:rPr>
                <w:rFonts w:ascii="Arial" w:hAnsi="Arial" w:cs="Arial"/>
                <w:sz w:val="20"/>
                <w:szCs w:val="20"/>
              </w:rPr>
              <w:t>s dresses, backpack</w:t>
            </w:r>
            <w:r w:rsidR="00742B02" w:rsidRPr="00DB62D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BFD0A9" w14:textId="016A5C35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4BEBC" w14:textId="23D01961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05F5E2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6B2CB" w14:textId="66E96B8E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611D4" w14:textId="43FE7450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Price</w:t>
            </w:r>
            <w:r w:rsidR="0095791F" w:rsidRPr="00DB62D3">
              <w:rPr>
                <w:rFonts w:ascii="Arial" w:hAnsi="Arial" w:cs="Arial"/>
                <w:sz w:val="20"/>
                <w:szCs w:val="20"/>
              </w:rPr>
              <w:t>s</w:t>
            </w:r>
            <w:r w:rsidRPr="00DB6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91F" w:rsidRPr="00DB62D3">
              <w:rPr>
                <w:rFonts w:ascii="Arial" w:hAnsi="Arial" w:cs="Arial"/>
                <w:sz w:val="20"/>
                <w:szCs w:val="20"/>
              </w:rPr>
              <w:t>t</w:t>
            </w:r>
            <w:r w:rsidRPr="00DB62D3">
              <w:rPr>
                <w:rFonts w:ascii="Arial" w:hAnsi="Arial" w:cs="Arial"/>
                <w:sz w:val="20"/>
                <w:szCs w:val="20"/>
              </w:rPr>
              <w:t>o be determined</w:t>
            </w:r>
          </w:p>
        </w:tc>
      </w:tr>
      <w:tr w:rsidR="00227711" w:rsidRPr="00910D3B" w14:paraId="7BA5C12D" w14:textId="77777777" w:rsidTr="00260C29">
        <w:trPr>
          <w:trHeight w:val="295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6FAF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4658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87988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0B2EE6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B12F4E3" w14:textId="208A0A68" w:rsidR="00227711" w:rsidRPr="00DB62D3" w:rsidRDefault="003C62A2" w:rsidP="00F372E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4,200,000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97F50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27711" w:rsidRPr="00910D3B" w14:paraId="78028BF4" w14:textId="77777777" w:rsidTr="00E11C68">
        <w:trPr>
          <w:trHeight w:val="313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E67E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3AA0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F792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8802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AB31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30F3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27711" w:rsidRPr="00910D3B" w14:paraId="4CB8ACF9" w14:textId="77777777" w:rsidTr="00260C29">
        <w:trPr>
          <w:trHeight w:val="326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BFF9E4" w14:textId="77777777" w:rsidR="00227711" w:rsidRPr="00DB62D3" w:rsidRDefault="00227711" w:rsidP="00F50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E2692F" w14:textId="78477C60" w:rsidR="00227711" w:rsidRPr="00DB62D3" w:rsidRDefault="00227711" w:rsidP="00F50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EA033F" w14:textId="77777777" w:rsidR="00227711" w:rsidRPr="00DB62D3" w:rsidRDefault="00227711" w:rsidP="00F50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8B5331" w14:textId="697B5F7D" w:rsidR="00227711" w:rsidRPr="00DB62D3" w:rsidRDefault="00227711" w:rsidP="00F50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#  </w:t>
            </w:r>
            <w:r w:rsidR="004F57F0"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034754" w14:textId="4FF6DD64" w:rsidR="00227711" w:rsidRPr="00DB62D3" w:rsidRDefault="00F372EF" w:rsidP="00F50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Annual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D45B1F" w14:textId="77777777" w:rsidR="00227711" w:rsidRPr="00DB62D3" w:rsidRDefault="00227711" w:rsidP="00F50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227711" w:rsidRPr="00910D3B" w14:paraId="183FC7E3" w14:textId="77777777" w:rsidTr="00260C29">
        <w:trPr>
          <w:trHeight w:val="307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97E8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9C1C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CF8B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B427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1FE6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8B68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0A49" w:rsidRPr="00910D3B" w14:paraId="001A94A4" w14:textId="77777777" w:rsidTr="00260C29">
        <w:trPr>
          <w:trHeight w:val="307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FE4B" w14:textId="77777777" w:rsidR="00AC0A49" w:rsidRPr="00DB62D3" w:rsidRDefault="00AC0A49" w:rsidP="00AC0A49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Business Manager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713F" w14:textId="52BAD9BF" w:rsidR="00AC0A49" w:rsidRPr="00DB62D3" w:rsidRDefault="00F230A1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23E0" w14:textId="77777777" w:rsidR="00AC0A49" w:rsidRPr="00DB62D3" w:rsidRDefault="00AC0A49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25BD" w14:textId="6EFDFEC3" w:rsidR="00AC0A49" w:rsidRPr="00DB62D3" w:rsidRDefault="00AC0A49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9A94" w14:textId="6D7F55AE" w:rsidR="00AC0A49" w:rsidRPr="00DB62D3" w:rsidRDefault="00F372EF" w:rsidP="00F230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EE38" w14:textId="444A4AA4" w:rsidR="00AC0A49" w:rsidRPr="00DB62D3" w:rsidRDefault="00AC0A49" w:rsidP="00AC0A49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Annual salary</w:t>
            </w:r>
          </w:p>
        </w:tc>
      </w:tr>
      <w:tr w:rsidR="00AC0A49" w:rsidRPr="00910D3B" w14:paraId="0D86E496" w14:textId="77777777" w:rsidTr="00260C29">
        <w:trPr>
          <w:trHeight w:val="307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1732" w14:textId="77777777" w:rsidR="00AC0A49" w:rsidRPr="00DB62D3" w:rsidRDefault="00AC0A49" w:rsidP="00AC0A49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Production Manager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94D0" w14:textId="5857B329" w:rsidR="00AC0A49" w:rsidRPr="00DB62D3" w:rsidRDefault="00F230A1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AC0A49" w:rsidRPr="00DB62D3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A184" w14:textId="77777777" w:rsidR="00AC0A49" w:rsidRPr="00DB62D3" w:rsidRDefault="00AC0A49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52F2" w14:textId="58A584DC" w:rsidR="00AC0A49" w:rsidRPr="00DB62D3" w:rsidRDefault="00AC0A49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C97C" w14:textId="04E9372E" w:rsidR="00AC0A49" w:rsidRPr="00DB62D3" w:rsidRDefault="00F372EF" w:rsidP="00F230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5D08" w14:textId="3021ECD7" w:rsidR="00AC0A49" w:rsidRPr="00DB62D3" w:rsidRDefault="00AC0A49" w:rsidP="00AC0A49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Annual salary</w:t>
            </w:r>
          </w:p>
        </w:tc>
      </w:tr>
      <w:tr w:rsidR="00AC0A49" w:rsidRPr="00910D3B" w14:paraId="71011911" w14:textId="77777777" w:rsidTr="00260C29">
        <w:trPr>
          <w:trHeight w:val="307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0992" w14:textId="15F03D54" w:rsidR="00AC0A49" w:rsidRPr="00DB62D3" w:rsidRDefault="00AC0A49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Marketing Director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1DB4" w14:textId="07147A14" w:rsidR="00AC0A49" w:rsidRPr="00DB62D3" w:rsidRDefault="00F230A1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AC0A49" w:rsidRPr="00DB62D3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38F1" w14:textId="6647F11B" w:rsidR="00AC0A49" w:rsidRPr="00DB62D3" w:rsidRDefault="00AC0A49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3205" w14:textId="2D3A15C5" w:rsidR="00AC0A49" w:rsidRPr="00DB62D3" w:rsidRDefault="00AC0A49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EB3B3" w14:textId="51C5CEC3" w:rsidR="00AC0A49" w:rsidRPr="00DB62D3" w:rsidRDefault="00F372EF" w:rsidP="00F230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913F" w14:textId="790C97B2" w:rsidR="00AC0A49" w:rsidRPr="00DB62D3" w:rsidRDefault="00AC0A49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Annual salary</w:t>
            </w:r>
          </w:p>
        </w:tc>
      </w:tr>
      <w:tr w:rsidR="00AC0A49" w:rsidRPr="00910D3B" w14:paraId="6EEE9170" w14:textId="77777777" w:rsidTr="00260C29">
        <w:trPr>
          <w:trHeight w:val="307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0F75" w14:textId="77777777" w:rsidR="00AC0A49" w:rsidRPr="00DB62D3" w:rsidRDefault="00AC0A49" w:rsidP="00AC0A49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Bookkeeper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C17E" w14:textId="1B0CE0B8" w:rsidR="00AC0A49" w:rsidRPr="00DB62D3" w:rsidRDefault="00AC0A49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A4E9" w14:textId="6430EB21" w:rsidR="00AC0A49" w:rsidRPr="00DB62D3" w:rsidRDefault="00AC0A49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69F1" w14:textId="112950E9" w:rsidR="00AC0A49" w:rsidRPr="00DB62D3" w:rsidRDefault="00AC0A49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3797" w14:textId="60689AF1" w:rsidR="00AC0A49" w:rsidRPr="00DB62D3" w:rsidRDefault="00AC0A49" w:rsidP="00F230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240,000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6B34" w14:textId="5134BD40" w:rsidR="00AC0A49" w:rsidRPr="00DB62D3" w:rsidRDefault="00AC0A49" w:rsidP="00AC0A49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Annual salary</w:t>
            </w:r>
          </w:p>
        </w:tc>
      </w:tr>
      <w:tr w:rsidR="00AC0A49" w:rsidRPr="00910D3B" w14:paraId="4F429095" w14:textId="77777777" w:rsidTr="00260C29">
        <w:trPr>
          <w:trHeight w:val="386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76F0" w14:textId="77777777" w:rsidR="00AC0A49" w:rsidRPr="00DB62D3" w:rsidRDefault="00AC0A49" w:rsidP="00AC0A49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Trainers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BBC4" w14:textId="3FCE6F98" w:rsidR="00AC0A49" w:rsidRPr="00DB62D3" w:rsidRDefault="00AC0A49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1B3C" w14:textId="0A94B158" w:rsidR="00AC0A49" w:rsidRPr="00DB62D3" w:rsidRDefault="00F372EF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75C9" w14:textId="4E0DB1B0" w:rsidR="00AC0A49" w:rsidRPr="00DB62D3" w:rsidRDefault="00AC0A49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6136" w14:textId="2E43F620" w:rsidR="00AC0A49" w:rsidRPr="00DB62D3" w:rsidRDefault="00F372EF" w:rsidP="00F230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0924" w14:textId="4A9BD67E" w:rsidR="00AC0A49" w:rsidRPr="00DB62D3" w:rsidRDefault="00AC0A49" w:rsidP="00AC0A49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Annual salary</w:t>
            </w:r>
          </w:p>
        </w:tc>
      </w:tr>
      <w:tr w:rsidR="00227711" w:rsidRPr="00910D3B" w14:paraId="3239F550" w14:textId="77777777" w:rsidTr="00260C29">
        <w:trPr>
          <w:trHeight w:val="449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92CF" w14:textId="3C667B8D" w:rsidR="00227711" w:rsidRPr="00DB62D3" w:rsidRDefault="00F507AC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Sewing Operators</w:t>
            </w:r>
            <w:r w:rsidR="00227711" w:rsidRPr="00DB62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C00E" w14:textId="0EB8D391" w:rsidR="00227711" w:rsidRPr="00DB62D3" w:rsidRDefault="00F372EF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9D0C" w14:textId="77777777" w:rsidR="00227711" w:rsidRPr="00DB62D3" w:rsidRDefault="00227711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A588" w14:textId="4DDE4609" w:rsidR="00227711" w:rsidRPr="00DB62D3" w:rsidRDefault="004F57F0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39E2" w14:textId="64A25728" w:rsidR="00227711" w:rsidRPr="00DB62D3" w:rsidRDefault="00F372EF" w:rsidP="00F230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1,200,000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6718" w14:textId="3B414CD1" w:rsidR="00227711" w:rsidRPr="00DB62D3" w:rsidRDefault="00F230A1" w:rsidP="00227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 hour per month</w:t>
            </w:r>
          </w:p>
        </w:tc>
      </w:tr>
      <w:tr w:rsidR="002349F0" w:rsidRPr="00910D3B" w14:paraId="4502C3AA" w14:textId="77777777" w:rsidTr="002349F0">
        <w:trPr>
          <w:trHeight w:val="268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AE3F8F" w14:textId="77777777" w:rsidR="002349F0" w:rsidRPr="00DB62D3" w:rsidRDefault="002349F0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C92D69" w14:textId="646C432B" w:rsidR="002349F0" w:rsidRPr="00DB62D3" w:rsidRDefault="002349F0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84BF9F" w14:textId="5695B785" w:rsidR="002349F0" w:rsidRPr="00DB62D3" w:rsidRDefault="002349F0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3B8347E" w14:textId="77777777" w:rsidR="002349F0" w:rsidRPr="00DB62D3" w:rsidRDefault="002349F0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CC297D1" w14:textId="7D29CD40" w:rsidR="002349F0" w:rsidRPr="00DB62D3" w:rsidRDefault="002349F0" w:rsidP="00F372E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4,500,000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72929" w14:textId="77777777" w:rsidR="002349F0" w:rsidRPr="00DB62D3" w:rsidRDefault="002349F0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0C29" w:rsidRPr="00910D3B" w14:paraId="5AC8DEAA" w14:textId="77777777" w:rsidTr="005414E2">
        <w:trPr>
          <w:trHeight w:val="46"/>
        </w:trPr>
        <w:tc>
          <w:tcPr>
            <w:tcW w:w="905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AC947A" w14:textId="73878AF6" w:rsidR="00260C29" w:rsidRPr="00DB62D3" w:rsidRDefault="002349F0" w:rsidP="00227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911,00</w:t>
            </w:r>
          </w:p>
        </w:tc>
      </w:tr>
      <w:tr w:rsidR="00847D25" w:rsidRPr="00910D3B" w14:paraId="3068CEE5" w14:textId="77777777" w:rsidTr="00260C29">
        <w:trPr>
          <w:trHeight w:val="349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6E75BFA7" w14:textId="49064F04" w:rsidR="00847D25" w:rsidRPr="00DB62D3" w:rsidRDefault="00847D25" w:rsidP="00847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646600E" w14:textId="12123B80" w:rsidR="00847D25" w:rsidRPr="00DB62D3" w:rsidRDefault="00847D25" w:rsidP="00847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A10FBA9" w14:textId="60815851" w:rsidR="00847D25" w:rsidRPr="00DB62D3" w:rsidRDefault="00847D25" w:rsidP="00847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89352A4" w14:textId="17A03C73" w:rsidR="00847D25" w:rsidRPr="00DB62D3" w:rsidRDefault="00847D25" w:rsidP="00847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#  Months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6D64C05" w14:textId="074E72F7" w:rsidR="00847D25" w:rsidRDefault="00847D25" w:rsidP="00847D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Annual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62F51FB" w14:textId="12157FAC" w:rsidR="00847D25" w:rsidRPr="00DB62D3" w:rsidRDefault="00847D25" w:rsidP="00847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227711" w:rsidRPr="00910D3B" w14:paraId="1E375CAB" w14:textId="77777777" w:rsidTr="00260C29">
        <w:trPr>
          <w:trHeight w:val="288"/>
        </w:trPr>
        <w:tc>
          <w:tcPr>
            <w:tcW w:w="2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CB9B181" w14:textId="4ADB5BC8" w:rsidR="00847D25" w:rsidRDefault="00227711" w:rsidP="00847D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PRODUCTION                Equipment and Material</w:t>
            </w:r>
          </w:p>
          <w:p w14:paraId="16192C53" w14:textId="2E70290C" w:rsidR="003C62A2" w:rsidRPr="00DB62D3" w:rsidRDefault="003C62A2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EC62CAA" w14:textId="5FF8D3FD" w:rsidR="003C62A2" w:rsidRPr="00DB62D3" w:rsidRDefault="003C62A2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3AC5EA8" w14:textId="01241441" w:rsidR="003C62A2" w:rsidRPr="00DB62D3" w:rsidRDefault="003C62A2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6B83843" w14:textId="2C064306" w:rsidR="00227711" w:rsidRPr="00DB62D3" w:rsidRDefault="00227711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453251A" w14:textId="394ED976" w:rsidR="003C62A2" w:rsidRPr="00DB62D3" w:rsidRDefault="003C62A2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C32A38" w14:textId="0B044B7E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711" w:rsidRPr="00910D3B" w14:paraId="188604B7" w14:textId="77777777" w:rsidTr="00260C29">
        <w:trPr>
          <w:trHeight w:val="288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DA0C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Sewing machines with tables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BD49A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07F6" w14:textId="2A0D3440" w:rsidR="00227711" w:rsidRDefault="00227711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79A48A6" w14:textId="77777777" w:rsidR="00F372EF" w:rsidRDefault="00F372EF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D7F469" w14:textId="7A1DD3F3" w:rsidR="003C62A2" w:rsidRPr="00DB62D3" w:rsidRDefault="003C62A2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192A" w14:textId="5B9DDEF6" w:rsidR="00227711" w:rsidRPr="00DB62D3" w:rsidRDefault="003C62A2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One-time expense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75F3" w14:textId="4B8646C2" w:rsidR="00227711" w:rsidRDefault="00227711" w:rsidP="003C6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425,000</w:t>
            </w:r>
          </w:p>
          <w:p w14:paraId="795559A3" w14:textId="77777777" w:rsidR="003C62A2" w:rsidRDefault="003C62A2" w:rsidP="003C6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A7A42DE" w14:textId="23148163" w:rsidR="003C62A2" w:rsidRPr="00DB62D3" w:rsidRDefault="003C62A2" w:rsidP="003C6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BE05" w14:textId="77777777" w:rsidR="00227711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four @ 65,000 and one @165,000</w:t>
            </w:r>
          </w:p>
          <w:p w14:paraId="5F63F39F" w14:textId="589C72A3" w:rsidR="003C62A2" w:rsidRPr="00DB62D3" w:rsidRDefault="003C62A2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7AC" w:rsidRPr="00910D3B" w14:paraId="684DAB3A" w14:textId="77777777" w:rsidTr="00260C29">
        <w:trPr>
          <w:trHeight w:val="288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4189F" w14:textId="77777777" w:rsidR="00F230A1" w:rsidRDefault="00F507AC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 xml:space="preserve">Worktables </w:t>
            </w:r>
          </w:p>
          <w:p w14:paraId="3883D590" w14:textId="4F116F44" w:rsidR="00F507AC" w:rsidRPr="00DB62D3" w:rsidRDefault="00F507AC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storage units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4DA2B" w14:textId="77777777" w:rsidR="00F507AC" w:rsidRPr="00DB62D3" w:rsidRDefault="00F507AC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E689F" w14:textId="77777777" w:rsidR="00F507AC" w:rsidRPr="00DB62D3" w:rsidRDefault="00C97FF2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35269D4" w14:textId="3040960C" w:rsidR="00C97FF2" w:rsidRPr="00DB62D3" w:rsidRDefault="00C97FF2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2CB6B" w14:textId="74BB7DC3" w:rsidR="00F507AC" w:rsidRPr="00DB62D3" w:rsidRDefault="00F230A1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One-time expense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7D4BF" w14:textId="677958BC" w:rsidR="00C97FF2" w:rsidRPr="00DB62D3" w:rsidRDefault="00C97FF2" w:rsidP="003C6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30,000</w:t>
            </w:r>
          </w:p>
          <w:p w14:paraId="1532CD2C" w14:textId="1F17D7B1" w:rsidR="00C97FF2" w:rsidRPr="00DB62D3" w:rsidRDefault="00C97FF2" w:rsidP="003C6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36,000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C9DB" w14:textId="606274C8" w:rsidR="0095791F" w:rsidRPr="00DB62D3" w:rsidRDefault="0095791F" w:rsidP="00F230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7AC" w:rsidRPr="00910D3B" w14:paraId="57F7328C" w14:textId="77777777" w:rsidTr="00260C29">
        <w:trPr>
          <w:trHeight w:val="25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C0679" w14:textId="0FD0A439" w:rsidR="0095791F" w:rsidRPr="00DB62D3" w:rsidRDefault="00742B02" w:rsidP="00826936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 xml:space="preserve">Sewing </w:t>
            </w:r>
            <w:r w:rsidR="00C97FF2" w:rsidRPr="00DB62D3">
              <w:rPr>
                <w:rFonts w:ascii="Arial" w:hAnsi="Arial" w:cs="Arial"/>
                <w:sz w:val="20"/>
                <w:szCs w:val="20"/>
              </w:rPr>
              <w:t>Tools and Supplies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2E37" w14:textId="77777777" w:rsidR="00F507AC" w:rsidRPr="00DB62D3" w:rsidRDefault="00F507AC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6E127" w14:textId="77777777" w:rsidR="00F507AC" w:rsidRPr="00DB62D3" w:rsidRDefault="00F507AC" w:rsidP="00826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861AB" w14:textId="5238D5B4" w:rsidR="00F507AC" w:rsidRPr="00DB62D3" w:rsidRDefault="00F230A1" w:rsidP="00826936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Periodi</w:t>
            </w:r>
            <w:r w:rsidR="0082693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7C86B" w14:textId="35A9EE5A" w:rsidR="0095791F" w:rsidRPr="00DB62D3" w:rsidRDefault="00C97FF2" w:rsidP="008269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9,60</w:t>
            </w:r>
            <w:r w:rsidR="0095791F" w:rsidRPr="00DB62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8EE8" w14:textId="78E8EFFD" w:rsidR="0095791F" w:rsidRPr="00DB62D3" w:rsidRDefault="0095791F" w:rsidP="00F230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711" w:rsidRPr="00910D3B" w14:paraId="4403A081" w14:textId="77777777" w:rsidTr="00260C29">
        <w:trPr>
          <w:trHeight w:val="260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15657" w14:textId="696B40AA" w:rsidR="003C62A2" w:rsidRPr="00DB62D3" w:rsidRDefault="00742B02" w:rsidP="00826936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Fabric and sewing notions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9F3BD" w14:textId="27491B51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872F9" w14:textId="6865DFD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FA815" w14:textId="529CB7A3" w:rsidR="00F230A1" w:rsidRPr="00DB62D3" w:rsidRDefault="00F230A1" w:rsidP="008269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FD737" w14:textId="613DC80C" w:rsidR="003C62A2" w:rsidRPr="00DB62D3" w:rsidRDefault="00742B02" w:rsidP="008269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140,000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2B8E" w14:textId="5F884A48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711" w:rsidRPr="00910D3B" w14:paraId="3BEF1173" w14:textId="77777777" w:rsidTr="00260C29">
        <w:trPr>
          <w:trHeight w:val="286"/>
        </w:trPr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E638CB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071DBBDC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1ABCA0EB" w14:textId="3EC9C077" w:rsidR="00227711" w:rsidRPr="00DB62D3" w:rsidRDefault="00F372EF" w:rsidP="00F372E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640,600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51762179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0C29" w:rsidRPr="00910D3B" w14:paraId="65806104" w14:textId="77777777" w:rsidTr="00260C29">
        <w:trPr>
          <w:trHeight w:val="160"/>
        </w:trPr>
        <w:tc>
          <w:tcPr>
            <w:tcW w:w="9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9C2691" w14:textId="77777777" w:rsidR="00260C29" w:rsidRPr="00DB62D3" w:rsidRDefault="00260C29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711" w:rsidRPr="00910D3B" w14:paraId="0C76C5D8" w14:textId="77777777" w:rsidTr="00260C29">
        <w:trPr>
          <w:trHeight w:val="307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313B" w14:textId="0055C10E" w:rsidR="00227711" w:rsidRPr="00DB62D3" w:rsidRDefault="00AC0877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MARKETING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69713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E8A4C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49A5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1615" w14:textId="74DBED61" w:rsidR="00227711" w:rsidRPr="00DB62D3" w:rsidRDefault="00227711" w:rsidP="003C6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06FC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711" w:rsidRPr="00910D3B" w14:paraId="570871A7" w14:textId="77777777" w:rsidTr="00260C29">
        <w:trPr>
          <w:trHeight w:val="307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C8A6" w14:textId="6BAA0250" w:rsidR="003C62A2" w:rsidRPr="00DB62D3" w:rsidRDefault="00227711" w:rsidP="003C62A2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 xml:space="preserve">Website development &amp; </w:t>
            </w:r>
            <w:r w:rsidR="0095791F" w:rsidRPr="00DB62D3">
              <w:rPr>
                <w:rFonts w:ascii="Arial" w:hAnsi="Arial" w:cs="Arial"/>
                <w:sz w:val="20"/>
                <w:szCs w:val="20"/>
              </w:rPr>
              <w:t>maintenance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D54E" w14:textId="390A98F0" w:rsidR="00227711" w:rsidRDefault="00847D25" w:rsidP="007B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5791F" w:rsidRPr="00DB62D3">
              <w:rPr>
                <w:rFonts w:ascii="Arial" w:hAnsi="Arial" w:cs="Arial"/>
                <w:sz w:val="20"/>
                <w:szCs w:val="20"/>
              </w:rPr>
              <w:t>,000</w:t>
            </w:r>
          </w:p>
          <w:p w14:paraId="5CB1B750" w14:textId="77777777" w:rsidR="00F372EF" w:rsidRDefault="00F372EF" w:rsidP="007B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DA50D6" w14:textId="5AA308B4" w:rsidR="003C62A2" w:rsidRPr="00DB62D3" w:rsidRDefault="003C62A2" w:rsidP="007B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F4FC" w14:textId="0E9887A1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BDB3" w14:textId="33E5ED3C" w:rsidR="00227711" w:rsidRDefault="00847D25" w:rsidP="00847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16CAF596" w14:textId="77777777" w:rsidR="00847D25" w:rsidRDefault="00847D25" w:rsidP="00847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D2602F" w14:textId="68200D01" w:rsidR="00847D25" w:rsidRPr="00DB62D3" w:rsidRDefault="00847D25" w:rsidP="00847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CC2E" w14:textId="7E44BB11" w:rsidR="00227711" w:rsidRDefault="00847D25" w:rsidP="00847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="0095791F" w:rsidRPr="00DB62D3">
              <w:rPr>
                <w:rFonts w:ascii="Arial" w:hAnsi="Arial" w:cs="Arial"/>
                <w:sz w:val="20"/>
                <w:szCs w:val="20"/>
              </w:rPr>
              <w:t>,000</w:t>
            </w:r>
          </w:p>
          <w:p w14:paraId="1C402249" w14:textId="77777777" w:rsidR="00F372EF" w:rsidRDefault="00F372EF" w:rsidP="00847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C0AFA2" w14:textId="527F5D0E" w:rsidR="003C62A2" w:rsidRPr="00DB62D3" w:rsidRDefault="003C62A2" w:rsidP="00847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BB69" w14:textId="56F86239" w:rsidR="00227711" w:rsidRPr="00DB62D3" w:rsidRDefault="00AC0877" w:rsidP="00227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Setup and updating</w:t>
            </w:r>
          </w:p>
        </w:tc>
      </w:tr>
      <w:tr w:rsidR="00227711" w:rsidRPr="00910D3B" w14:paraId="5CCDBB7D" w14:textId="77777777" w:rsidTr="00260C29">
        <w:trPr>
          <w:trHeight w:val="326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EA95" w14:textId="11D23506" w:rsidR="00227711" w:rsidRPr="00DB62D3" w:rsidRDefault="00DB62D3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 xml:space="preserve">Local </w:t>
            </w:r>
            <w:r w:rsidR="00227711" w:rsidRPr="00DB62D3">
              <w:rPr>
                <w:rFonts w:ascii="Arial" w:hAnsi="Arial" w:cs="Arial"/>
                <w:sz w:val="20"/>
                <w:szCs w:val="20"/>
              </w:rPr>
              <w:t>Travel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4AF0" w14:textId="1F118386" w:rsidR="00227711" w:rsidRPr="00DB62D3" w:rsidRDefault="00847D25" w:rsidP="007B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E048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172E" w14:textId="79452C23" w:rsidR="00227711" w:rsidRPr="00DB62D3" w:rsidRDefault="00847D25" w:rsidP="00847D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FE34" w14:textId="453F7401" w:rsidR="00227711" w:rsidRPr="00DB62D3" w:rsidRDefault="00DB62D3" w:rsidP="00847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36,000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D719" w14:textId="3DB62F80" w:rsidR="00227711" w:rsidRPr="00DB62D3" w:rsidRDefault="00AC0877" w:rsidP="00227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Promotion and sales</w:t>
            </w:r>
          </w:p>
        </w:tc>
      </w:tr>
      <w:tr w:rsidR="003C62A2" w:rsidRPr="00910D3B" w14:paraId="3B79E8D2" w14:textId="77777777" w:rsidTr="00260C29">
        <w:trPr>
          <w:trHeight w:val="326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B033A" w14:textId="7B068CF7" w:rsidR="003C62A2" w:rsidRPr="00DB62D3" w:rsidRDefault="003C62A2" w:rsidP="00227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Signage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7C1C2" w14:textId="77777777" w:rsidR="003C62A2" w:rsidRPr="00DB62D3" w:rsidRDefault="003C62A2" w:rsidP="007B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0E25B" w14:textId="77777777" w:rsidR="003C62A2" w:rsidRPr="00DB62D3" w:rsidRDefault="003C62A2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87D58" w14:textId="77777777" w:rsidR="003C62A2" w:rsidRPr="00DB62D3" w:rsidRDefault="003C62A2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D9353" w14:textId="63EE6A05" w:rsidR="003C62A2" w:rsidRPr="00DB62D3" w:rsidRDefault="00847D25" w:rsidP="00847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C62A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C8D2" w14:textId="4B0E29CF" w:rsidR="003C62A2" w:rsidRPr="00DB62D3" w:rsidRDefault="00AC0877" w:rsidP="00227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building</w:t>
            </w:r>
          </w:p>
        </w:tc>
      </w:tr>
      <w:tr w:rsidR="003C62A2" w:rsidRPr="00910D3B" w14:paraId="3F51F0D7" w14:textId="77777777" w:rsidTr="00260C29">
        <w:trPr>
          <w:trHeight w:val="326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E63F8" w14:textId="7A71A416" w:rsidR="003C62A2" w:rsidRDefault="003C62A2" w:rsidP="00227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Catalog Design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DFF48" w14:textId="77777777" w:rsidR="003C62A2" w:rsidRPr="00DB62D3" w:rsidRDefault="003C62A2" w:rsidP="007B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72D00" w14:textId="77777777" w:rsidR="003C62A2" w:rsidRPr="00DB62D3" w:rsidRDefault="003C62A2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60330" w14:textId="77777777" w:rsidR="003C62A2" w:rsidRPr="00DB62D3" w:rsidRDefault="003C62A2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50608" w14:textId="065675A7" w:rsidR="003C62A2" w:rsidRDefault="00847D25" w:rsidP="00847D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C62A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2039" w14:textId="77777777" w:rsidR="003C62A2" w:rsidRPr="00DB62D3" w:rsidRDefault="003C62A2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C29" w:rsidRPr="00910D3B" w14:paraId="53D14D33" w14:textId="77777777" w:rsidTr="00260C29">
        <w:trPr>
          <w:trHeight w:val="251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E8958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D420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1C3B1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14:paraId="589D1EB6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14:paraId="1EB01BEA" w14:textId="7323E5D1" w:rsidR="00227711" w:rsidRPr="00DB62D3" w:rsidRDefault="00847D25" w:rsidP="00847D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188,000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93C8" w14:textId="59000CCB" w:rsidR="00AC0877" w:rsidRPr="00DB62D3" w:rsidRDefault="00227711" w:rsidP="00AC0877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0C29" w:rsidRPr="00910D3B" w14:paraId="07950633" w14:textId="77777777" w:rsidTr="00DA5580">
        <w:trPr>
          <w:trHeight w:val="206"/>
        </w:trPr>
        <w:tc>
          <w:tcPr>
            <w:tcW w:w="90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D2804" w14:textId="77777777" w:rsidR="00260C29" w:rsidRPr="00DB62D3" w:rsidRDefault="00260C29" w:rsidP="00AC0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D25" w:rsidRPr="00910D3B" w14:paraId="05A1F696" w14:textId="77777777" w:rsidTr="00260C29">
        <w:trPr>
          <w:trHeight w:val="307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AF2A4D" w14:textId="20227D90" w:rsidR="00847D25" w:rsidRPr="00DB62D3" w:rsidRDefault="00847D25" w:rsidP="004F18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F6A776" w14:textId="6637D174" w:rsidR="00847D25" w:rsidRPr="00DB62D3" w:rsidRDefault="00847D25" w:rsidP="004F1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832B64" w14:textId="066B4EAC" w:rsidR="00847D25" w:rsidRPr="00DB62D3" w:rsidRDefault="00847D25" w:rsidP="004F1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E2466C9" w14:textId="5DB5D5CE" w:rsidR="00847D25" w:rsidRPr="00DB62D3" w:rsidRDefault="00847D25" w:rsidP="004F18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#  Months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587DD1F" w14:textId="23D817F4" w:rsidR="00847D25" w:rsidRDefault="00847D25" w:rsidP="004F18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Annual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3ADFA0" w14:textId="341BB67F" w:rsidR="00847D25" w:rsidRPr="00DB62D3" w:rsidRDefault="00847D25" w:rsidP="004F1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227711" w:rsidRPr="00910D3B" w14:paraId="7E72BC99" w14:textId="77777777" w:rsidTr="00260C29">
        <w:trPr>
          <w:trHeight w:val="307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8CCC" w14:textId="4E0BEF1C" w:rsidR="00227711" w:rsidRPr="00DB62D3" w:rsidRDefault="00260C29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ADMINISTRATION</w:t>
            </w:r>
            <w:r w:rsidR="00227711" w:rsidRPr="00DB62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3DD5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F869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9A6D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2FF9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3E45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711" w:rsidRPr="00910D3B" w14:paraId="153EA269" w14:textId="77777777" w:rsidTr="00260C29">
        <w:trPr>
          <w:trHeight w:val="296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2A21" w14:textId="129F8EE5" w:rsidR="00227711" w:rsidRPr="00DB62D3" w:rsidRDefault="00F507AC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Rent</w:t>
            </w:r>
            <w:r w:rsidR="0082693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B62D3">
              <w:rPr>
                <w:rFonts w:ascii="Arial" w:hAnsi="Arial" w:cs="Arial"/>
                <w:sz w:val="20"/>
                <w:szCs w:val="20"/>
              </w:rPr>
              <w:t>utilities</w:t>
            </w:r>
            <w:r w:rsidR="00826936">
              <w:rPr>
                <w:rFonts w:ascii="Arial" w:hAnsi="Arial" w:cs="Arial"/>
                <w:sz w:val="20"/>
                <w:szCs w:val="20"/>
              </w:rPr>
              <w:t xml:space="preserve"> / internet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E0E0" w14:textId="0B3E6AB0" w:rsidR="00227711" w:rsidRPr="00DB62D3" w:rsidRDefault="00F507AC" w:rsidP="004F1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130,000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359D49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BDED" w14:textId="46E99D25" w:rsidR="00227711" w:rsidRPr="00DB62D3" w:rsidRDefault="000563D3" w:rsidP="004F1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2714" w14:textId="1F48FC69" w:rsidR="00227711" w:rsidRPr="00DB62D3" w:rsidRDefault="00227711" w:rsidP="004F18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3</w:t>
            </w:r>
            <w:r w:rsidR="000563D3" w:rsidRPr="00DB62D3">
              <w:rPr>
                <w:rFonts w:ascii="Arial" w:hAnsi="Arial" w:cs="Arial"/>
                <w:sz w:val="20"/>
                <w:szCs w:val="20"/>
              </w:rPr>
              <w:t>60</w:t>
            </w:r>
            <w:r w:rsidRPr="00DB62D3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1F61" w14:textId="08193207" w:rsidR="00227711" w:rsidRPr="00DB62D3" w:rsidRDefault="000563D3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 xml:space="preserve">1 year </w:t>
            </w:r>
          </w:p>
        </w:tc>
      </w:tr>
      <w:tr w:rsidR="00F507AC" w:rsidRPr="00910D3B" w14:paraId="0202BAC6" w14:textId="77777777" w:rsidTr="00260C29">
        <w:trPr>
          <w:trHeight w:val="539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0F94" w14:textId="1560B651" w:rsidR="00F507AC" w:rsidRPr="00DB62D3" w:rsidRDefault="00F507AC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Relocation costs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4C01" w14:textId="77777777" w:rsidR="00F507AC" w:rsidRPr="00DB62D3" w:rsidRDefault="00F507AC" w:rsidP="004F1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86E6B" w14:textId="77777777" w:rsidR="00F507AC" w:rsidRPr="00DB62D3" w:rsidRDefault="00F507AC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F795" w14:textId="77777777" w:rsidR="00F507AC" w:rsidRPr="00DB62D3" w:rsidRDefault="00F507AC" w:rsidP="004F1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DA81" w14:textId="5B85CDA3" w:rsidR="00F507AC" w:rsidRPr="00DB62D3" w:rsidRDefault="004F188C" w:rsidP="004F18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</w:t>
            </w:r>
            <w:r w:rsidR="00F507AC" w:rsidRPr="00DB62D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7CBA" w14:textId="14F1D1CB" w:rsidR="00F507AC" w:rsidRPr="00DB62D3" w:rsidRDefault="00F507AC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 xml:space="preserve">Transporting all furniture and equipment </w:t>
            </w:r>
          </w:p>
        </w:tc>
      </w:tr>
      <w:tr w:rsidR="0095791F" w:rsidRPr="00910D3B" w14:paraId="64CC369A" w14:textId="77777777" w:rsidTr="00260C29">
        <w:trPr>
          <w:trHeight w:val="332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65F6" w14:textId="4CAF79A9" w:rsidR="0095791F" w:rsidRPr="00DB62D3" w:rsidRDefault="0095791F" w:rsidP="0095791F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Tea and snacks for workers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472D9" w14:textId="388EF5B5" w:rsidR="0095791F" w:rsidRPr="00DB62D3" w:rsidRDefault="004F188C" w:rsidP="004F1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C6B890" w14:textId="4C84668C" w:rsidR="0095791F" w:rsidRPr="00DB62D3" w:rsidRDefault="004F188C" w:rsidP="008269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3BF5" w14:textId="29C7DC60" w:rsidR="0095791F" w:rsidRPr="00DB62D3" w:rsidRDefault="004F188C" w:rsidP="004F1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296D" w14:textId="038A2B44" w:rsidR="0095791F" w:rsidRPr="00DB62D3" w:rsidRDefault="004F188C" w:rsidP="004F18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2B83" w14:textId="65628F3B" w:rsidR="0095791F" w:rsidRPr="00DB62D3" w:rsidRDefault="0095791F" w:rsidP="0095791F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16 days/month x 11 months</w:t>
            </w:r>
          </w:p>
        </w:tc>
      </w:tr>
      <w:tr w:rsidR="00227711" w:rsidRPr="00910D3B" w14:paraId="1BF14977" w14:textId="77777777" w:rsidTr="00260C29">
        <w:trPr>
          <w:trHeight w:val="326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EF248" w14:textId="0E39A383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 xml:space="preserve">Phone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16C0D" w14:textId="300A3E1D" w:rsidR="00227711" w:rsidRPr="00DB62D3" w:rsidRDefault="00826936" w:rsidP="004F1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1B1BE4" w14:textId="2B9F7E69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EC9E" w14:textId="50EF5F6A" w:rsidR="00227711" w:rsidRPr="00DB62D3" w:rsidRDefault="000563D3" w:rsidP="004F18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74DBA" w14:textId="7AEF61B5" w:rsidR="00227711" w:rsidRPr="00DB62D3" w:rsidRDefault="00826936" w:rsidP="004F18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BABA" w14:textId="1C76C5C1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  <w:r w:rsidR="00826936">
              <w:rPr>
                <w:rFonts w:ascii="Arial" w:hAnsi="Arial" w:cs="Arial"/>
                <w:sz w:val="20"/>
                <w:szCs w:val="20"/>
              </w:rPr>
              <w:t>All staff</w:t>
            </w:r>
          </w:p>
        </w:tc>
      </w:tr>
      <w:tr w:rsidR="00227711" w:rsidRPr="00910D3B" w14:paraId="7F1B15A4" w14:textId="77777777" w:rsidTr="00260C29">
        <w:trPr>
          <w:trHeight w:val="326"/>
        </w:trPr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29C102F" w14:textId="6BE41C1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14:paraId="08258629" w14:textId="77777777" w:rsidR="00227711" w:rsidRPr="00DB62D3" w:rsidRDefault="00227711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14:paraId="22989762" w14:textId="3167858D" w:rsidR="00227711" w:rsidRPr="00DB62D3" w:rsidRDefault="00826936" w:rsidP="004F18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574,500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52F43ED3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  <w:r w:rsidRPr="00DB62D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711" w:rsidRPr="00910D3B" w14:paraId="0A3A6A25" w14:textId="77777777" w:rsidTr="00260C29">
        <w:trPr>
          <w:trHeight w:val="326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317C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3419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5297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247B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3573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845CC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711" w:rsidRPr="00910D3B" w14:paraId="16AE8D62" w14:textId="77777777" w:rsidTr="00260C29">
        <w:trPr>
          <w:trHeight w:val="614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C868" w14:textId="77689BAC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3C1C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E19A" w14:textId="77777777" w:rsidR="00227711" w:rsidRPr="00DB62D3" w:rsidRDefault="00227711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28CAC35" w14:textId="648A0844" w:rsidR="00227711" w:rsidRPr="00DB62D3" w:rsidRDefault="00AC0877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2D3">
              <w:rPr>
                <w:rFonts w:ascii="Arial" w:hAnsi="Arial" w:cs="Arial"/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9B7503C" w14:textId="540C2392" w:rsidR="00227711" w:rsidRPr="00DB62D3" w:rsidRDefault="00AC0877" w:rsidP="00AC08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5,903,100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DE59E" w14:textId="0881B66D" w:rsidR="00227711" w:rsidRPr="00DB62D3" w:rsidRDefault="007B1DE7" w:rsidP="007B1D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</w:tr>
      <w:tr w:rsidR="007B1DE7" w:rsidRPr="00910D3B" w14:paraId="58F4A23C" w14:textId="77777777" w:rsidTr="007B1DE7">
        <w:trPr>
          <w:trHeight w:val="322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65FCC" w14:textId="77777777" w:rsidR="007B1DE7" w:rsidRPr="00DB62D3" w:rsidRDefault="007B1DE7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068D" w14:textId="77777777" w:rsidR="007B1DE7" w:rsidRPr="00DB62D3" w:rsidRDefault="007B1DE7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6295C" w14:textId="77777777" w:rsidR="007B1DE7" w:rsidRPr="00DB62D3" w:rsidRDefault="007B1DE7" w:rsidP="00227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BD9BF8" w14:textId="77777777" w:rsidR="007B1DE7" w:rsidRPr="00DB62D3" w:rsidRDefault="007B1DE7" w:rsidP="002277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B1541FF" w14:textId="67078C6D" w:rsidR="007B1DE7" w:rsidRDefault="007B1DE7" w:rsidP="00AC08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451,008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1C9BA" w14:textId="37641BDB" w:rsidR="007B1DE7" w:rsidRPr="00DB62D3" w:rsidRDefault="007B1DE7" w:rsidP="007B1D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month adjusted for one-time expense</w:t>
            </w:r>
            <w:r w:rsidR="00BC4733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</w:tbl>
    <w:p w14:paraId="34029F92" w14:textId="6173A063" w:rsidR="009773C4" w:rsidRPr="00910D3B" w:rsidRDefault="009773C4" w:rsidP="009773C4">
      <w:pPr>
        <w:rPr>
          <w:rFonts w:ascii="Book Antiqua" w:hAnsi="Book Antiqua" w:cstheme="majorHAnsi"/>
          <w:sz w:val="22"/>
          <w:szCs w:val="22"/>
        </w:rPr>
      </w:pPr>
    </w:p>
    <w:p w14:paraId="7F53E25D" w14:textId="3D7E6C9B" w:rsidR="00E86D18" w:rsidRPr="00910D3B" w:rsidRDefault="00E86D18" w:rsidP="00E86D18">
      <w:pPr>
        <w:rPr>
          <w:rFonts w:ascii="Book Antiqua" w:hAnsi="Book Antiqua" w:cstheme="majorHAnsi"/>
          <w:sz w:val="22"/>
          <w:szCs w:val="22"/>
        </w:rPr>
      </w:pPr>
    </w:p>
    <w:p w14:paraId="782360F8" w14:textId="096F393D" w:rsidR="00E86D18" w:rsidRPr="00910D3B" w:rsidRDefault="00E86D18" w:rsidP="00E86D18">
      <w:pPr>
        <w:rPr>
          <w:rFonts w:ascii="Book Antiqua" w:hAnsi="Book Antiqua" w:cstheme="majorHAnsi"/>
          <w:sz w:val="22"/>
          <w:szCs w:val="22"/>
        </w:rPr>
      </w:pPr>
    </w:p>
    <w:p w14:paraId="7C3D2514" w14:textId="1507EDA1" w:rsidR="00E86D18" w:rsidRPr="00910D3B" w:rsidRDefault="00E86D18" w:rsidP="00E86D18">
      <w:pPr>
        <w:rPr>
          <w:rFonts w:ascii="Book Antiqua" w:hAnsi="Book Antiqua" w:cstheme="majorHAnsi"/>
          <w:sz w:val="22"/>
          <w:szCs w:val="22"/>
        </w:rPr>
      </w:pPr>
    </w:p>
    <w:p w14:paraId="1CAB19AE" w14:textId="1DE891E8" w:rsidR="00E86D18" w:rsidRPr="00910D3B" w:rsidRDefault="00E86D18" w:rsidP="00E86D18">
      <w:pPr>
        <w:rPr>
          <w:rFonts w:ascii="Book Antiqua" w:hAnsi="Book Antiqua" w:cstheme="majorHAnsi"/>
          <w:sz w:val="22"/>
          <w:szCs w:val="22"/>
        </w:rPr>
      </w:pPr>
    </w:p>
    <w:p w14:paraId="34082523" w14:textId="03C64B84" w:rsidR="00E86D18" w:rsidRPr="00910D3B" w:rsidRDefault="00E86D18" w:rsidP="00E86D18">
      <w:pPr>
        <w:rPr>
          <w:rFonts w:ascii="Book Antiqua" w:hAnsi="Book Antiqua" w:cstheme="majorHAnsi"/>
          <w:sz w:val="22"/>
          <w:szCs w:val="22"/>
        </w:rPr>
      </w:pPr>
    </w:p>
    <w:p w14:paraId="178AEED0" w14:textId="64EEFD96" w:rsidR="00E86D18" w:rsidRPr="00910D3B" w:rsidRDefault="00E86D18" w:rsidP="00E86D18">
      <w:pPr>
        <w:rPr>
          <w:rFonts w:ascii="Book Antiqua" w:hAnsi="Book Antiqua" w:cstheme="majorHAnsi"/>
          <w:sz w:val="22"/>
          <w:szCs w:val="22"/>
        </w:rPr>
      </w:pPr>
    </w:p>
    <w:p w14:paraId="032FA2F8" w14:textId="45489781" w:rsidR="00E86D18" w:rsidRPr="00910D3B" w:rsidRDefault="00E86D18" w:rsidP="007B3A3A">
      <w:pPr>
        <w:rPr>
          <w:rFonts w:ascii="Book Antiqua" w:hAnsi="Book Antiqua" w:cstheme="majorHAnsi"/>
          <w:sz w:val="22"/>
          <w:szCs w:val="22"/>
        </w:rPr>
      </w:pPr>
    </w:p>
    <w:sectPr w:rsidR="00E86D18" w:rsidRPr="00910D3B" w:rsidSect="00E73B99">
      <w:footerReference w:type="even" r:id="rId12"/>
      <w:footerReference w:type="default" r:id="rId13"/>
      <w:pgSz w:w="11900" w:h="16820"/>
      <w:pgMar w:top="1008" w:right="1440" w:bottom="1181" w:left="1440" w:header="72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2083" w14:textId="77777777" w:rsidR="00E406EC" w:rsidRDefault="00E406EC">
      <w:r>
        <w:separator/>
      </w:r>
    </w:p>
  </w:endnote>
  <w:endnote w:type="continuationSeparator" w:id="0">
    <w:p w14:paraId="62F120D3" w14:textId="77777777" w:rsidR="00E406EC" w:rsidRDefault="00E4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14208071"/>
      <w:docPartObj>
        <w:docPartGallery w:val="Page Numbers (Bottom of Page)"/>
        <w:docPartUnique/>
      </w:docPartObj>
    </w:sdtPr>
    <w:sdtContent>
      <w:p w14:paraId="12F8A766" w14:textId="3C081500" w:rsidR="00DD23FA" w:rsidRDefault="00DD23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134B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90B9A3" w14:textId="77777777" w:rsidR="00DD23FA" w:rsidRDefault="00DD23FA" w:rsidP="00DD23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57621644"/>
      <w:docPartObj>
        <w:docPartGallery w:val="Page Numbers (Bottom of Page)"/>
        <w:docPartUnique/>
      </w:docPartObj>
    </w:sdtPr>
    <w:sdtContent>
      <w:p w14:paraId="44A7FAB4" w14:textId="05EB4571" w:rsidR="00DD23FA" w:rsidRDefault="00DD23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56A27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16C871D6" w14:textId="77777777" w:rsidR="009F1238" w:rsidRDefault="009F1238" w:rsidP="00DD23FA">
    <w:pPr>
      <w:pStyle w:val="Footer"/>
      <w:ind w:right="360"/>
      <w:jc w:val="center"/>
      <w:rPr>
        <w:color w:val="008000"/>
        <w:sz w:val="20"/>
      </w:rPr>
    </w:pPr>
  </w:p>
  <w:p w14:paraId="750AC0D2" w14:textId="754C9A4D" w:rsidR="003E7B59" w:rsidRPr="00E562FD" w:rsidRDefault="003E7B59" w:rsidP="00DD23FA">
    <w:pPr>
      <w:pStyle w:val="Footer"/>
      <w:ind w:right="360"/>
      <w:jc w:val="center"/>
      <w:rPr>
        <w:color w:val="008000"/>
        <w:sz w:val="20"/>
      </w:rPr>
    </w:pPr>
    <w:r>
      <w:rPr>
        <w:noProof/>
        <w:color w:val="008000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935757" wp14:editId="57FEC92C">
              <wp:simplePos x="0" y="0"/>
              <wp:positionH relativeFrom="column">
                <wp:posOffset>-203835</wp:posOffset>
              </wp:positionH>
              <wp:positionV relativeFrom="paragraph">
                <wp:posOffset>85598</wp:posOffset>
              </wp:positionV>
              <wp:extent cx="6057900" cy="0"/>
              <wp:effectExtent l="0" t="0" r="12700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35BE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05pt,6.75pt" to="460.95pt,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" strokecolor="#94b64e [3046]"/>
          </w:pict>
        </mc:Fallback>
      </mc:AlternateContent>
    </w:r>
  </w:p>
  <w:p w14:paraId="38943798" w14:textId="086040B5" w:rsidR="003E7B59" w:rsidRPr="009F1238" w:rsidRDefault="00000000" w:rsidP="002C7377">
    <w:pPr>
      <w:jc w:val="center"/>
      <w:rPr>
        <w:rFonts w:ascii="Book Antiqua" w:hAnsi="Book Antiqua" w:cs="Arial"/>
        <w:sz w:val="20"/>
        <w:szCs w:val="20"/>
        <w:shd w:val="clear" w:color="auto" w:fill="FFFFFF"/>
      </w:rPr>
    </w:pPr>
    <w:hyperlink r:id="rId1" w:history="1">
      <w:r w:rsidR="00226F75" w:rsidRPr="009F1238">
        <w:rPr>
          <w:rStyle w:val="Hyperlink"/>
          <w:rFonts w:ascii="Book Antiqua" w:hAnsi="Book Antiqua"/>
          <w:color w:val="7F7F7F" w:themeColor="text1" w:themeTint="80"/>
          <w:sz w:val="20"/>
          <w:szCs w:val="20"/>
          <w:u w:val="none"/>
        </w:rPr>
        <w:t>BMT</w:t>
      </w:r>
    </w:hyperlink>
    <w:r w:rsidR="00863D8A" w:rsidRPr="009F1238">
      <w:rPr>
        <w:rStyle w:val="Hyperlink"/>
        <w:rFonts w:ascii="Book Antiqua" w:hAnsi="Book Antiqua"/>
        <w:color w:val="7F7F7F" w:themeColor="text1" w:themeTint="80"/>
        <w:sz w:val="20"/>
        <w:szCs w:val="20"/>
        <w:u w:val="none"/>
      </w:rPr>
      <w:t xml:space="preserve">    </w:t>
    </w:r>
    <w:r w:rsidR="00794FD0" w:rsidRPr="009F1238">
      <w:rPr>
        <w:rStyle w:val="Hyperlink"/>
        <w:rFonts w:ascii="Book Antiqua" w:hAnsi="Book Antiqua"/>
        <w:color w:val="7F7F7F" w:themeColor="text1" w:themeTint="80"/>
        <w:sz w:val="20"/>
        <w:szCs w:val="20"/>
        <w:u w:val="none"/>
      </w:rPr>
      <w:t xml:space="preserve">ACE </w:t>
    </w:r>
    <w:r w:rsidR="00863D8A" w:rsidRPr="009F1238">
      <w:rPr>
        <w:rStyle w:val="Hyperlink"/>
        <w:rFonts w:ascii="Book Antiqua" w:hAnsi="Book Antiqua"/>
        <w:color w:val="7F7F7F" w:themeColor="text1" w:themeTint="80"/>
        <w:sz w:val="20"/>
        <w:szCs w:val="20"/>
        <w:u w:val="none"/>
      </w:rPr>
      <w:t>Building, Ngara</w:t>
    </w:r>
    <w:r w:rsidR="00863D8A" w:rsidRPr="009F1238">
      <w:rPr>
        <w:rFonts w:ascii="Book Antiqua" w:hAnsi="Book Antiqua"/>
        <w:color w:val="7F7F7F" w:themeColor="text1" w:themeTint="80"/>
        <w:sz w:val="20"/>
        <w:szCs w:val="20"/>
      </w:rPr>
      <w:t xml:space="preserve">   </w:t>
    </w:r>
    <w:r w:rsidR="003E7B59" w:rsidRPr="009F1238">
      <w:rPr>
        <w:rFonts w:ascii="Book Antiqua" w:hAnsi="Book Antiqua"/>
        <w:color w:val="7F7F7F" w:themeColor="text1" w:themeTint="80"/>
        <w:sz w:val="20"/>
        <w:szCs w:val="20"/>
      </w:rPr>
      <w:t>PO</w:t>
    </w:r>
    <w:r w:rsidR="003E7B59" w:rsidRPr="009F1238">
      <w:rPr>
        <w:rFonts w:ascii="Book Antiqua" w:hAnsi="Book Antiqua" w:cs="Arial"/>
        <w:color w:val="7F7F7F" w:themeColor="text1" w:themeTint="80"/>
        <w:sz w:val="20"/>
        <w:szCs w:val="20"/>
        <w:shd w:val="clear" w:color="auto" w:fill="FFFFFF"/>
      </w:rPr>
      <w:t xml:space="preserve"> Box 54819</w:t>
    </w:r>
    <w:r w:rsidR="00863D8A" w:rsidRPr="009F1238">
      <w:rPr>
        <w:rFonts w:ascii="Book Antiqua" w:hAnsi="Book Antiqua" w:cs="Arial"/>
        <w:color w:val="7F7F7F" w:themeColor="text1" w:themeTint="80"/>
        <w:sz w:val="20"/>
        <w:szCs w:val="20"/>
        <w:shd w:val="clear" w:color="auto" w:fill="FFFFFF"/>
      </w:rPr>
      <w:t xml:space="preserve">  </w:t>
    </w:r>
    <w:r w:rsidR="003E7B59" w:rsidRPr="009F1238">
      <w:rPr>
        <w:rFonts w:ascii="Book Antiqua" w:hAnsi="Book Antiqua" w:cs="Arial"/>
        <w:color w:val="7F7F7F" w:themeColor="text1" w:themeTint="80"/>
        <w:sz w:val="20"/>
        <w:szCs w:val="20"/>
        <w:shd w:val="clear" w:color="auto" w:fill="FFFFFF"/>
      </w:rPr>
      <w:t>00200 Nairobi</w:t>
    </w:r>
    <w:r w:rsidR="009F1238">
      <w:rPr>
        <w:rFonts w:ascii="Book Antiqua" w:hAnsi="Book Antiqua" w:cs="Arial"/>
        <w:color w:val="7F7F7F" w:themeColor="text1" w:themeTint="80"/>
        <w:sz w:val="20"/>
        <w:szCs w:val="20"/>
        <w:shd w:val="clear" w:color="auto" w:fill="FFFFFF"/>
      </w:rPr>
      <w:t>, Kenya</w:t>
    </w:r>
    <w:r w:rsidR="00863D8A" w:rsidRPr="009F1238">
      <w:rPr>
        <w:rFonts w:ascii="Book Antiqua" w:hAnsi="Book Antiqua" w:cs="Arial"/>
        <w:color w:val="7F7F7F" w:themeColor="text1" w:themeTint="80"/>
        <w:sz w:val="20"/>
        <w:szCs w:val="20"/>
        <w:shd w:val="clear" w:color="auto" w:fill="FFFFFF"/>
      </w:rPr>
      <w:t xml:space="preserve">  </w:t>
    </w:r>
    <w:r w:rsidR="00E73B99" w:rsidRPr="009F1238">
      <w:rPr>
        <w:rFonts w:ascii="Book Antiqua" w:hAnsi="Book Antiqua" w:cs="Arial"/>
        <w:color w:val="7F7F7F" w:themeColor="text1" w:themeTint="80"/>
        <w:sz w:val="20"/>
        <w:szCs w:val="20"/>
        <w:shd w:val="clear" w:color="auto" w:fill="FFFFFF"/>
      </w:rPr>
      <w:t xml:space="preserve"> </w:t>
    </w:r>
    <w:r w:rsidR="003E7B59" w:rsidRPr="009F1238">
      <w:rPr>
        <w:rFonts w:ascii="Book Antiqua" w:hAnsi="Book Antiqua" w:cs="Arial"/>
        <w:color w:val="7F7F7F" w:themeColor="text1" w:themeTint="80"/>
        <w:sz w:val="20"/>
        <w:szCs w:val="20"/>
        <w:shd w:val="clear" w:color="auto" w:fill="FFFFFF"/>
      </w:rPr>
      <w:t>0721-381008</w:t>
    </w:r>
    <w:r w:rsidR="00794FD0" w:rsidRPr="009F1238">
      <w:rPr>
        <w:rFonts w:ascii="Book Antiqua" w:hAnsi="Book Antiqua" w:cs="Arial"/>
        <w:color w:val="7F7F7F" w:themeColor="text1" w:themeTint="80"/>
        <w:sz w:val="20"/>
        <w:szCs w:val="20"/>
        <w:shd w:val="clear" w:color="auto" w:fill="FFFFFF"/>
      </w:rPr>
      <w:t xml:space="preserve">/ 0721417993 </w:t>
    </w:r>
  </w:p>
  <w:p w14:paraId="29258D13" w14:textId="77777777" w:rsidR="003E7B59" w:rsidRPr="00BA2264" w:rsidRDefault="003E7B59" w:rsidP="009D635E">
    <w:pPr>
      <w:jc w:val="center"/>
      <w:rPr>
        <w:rFonts w:ascii="Baskerville" w:hAnsi="Baskerville"/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903E" w14:textId="77777777" w:rsidR="00E406EC" w:rsidRDefault="00E406EC">
      <w:r>
        <w:separator/>
      </w:r>
    </w:p>
  </w:footnote>
  <w:footnote w:type="continuationSeparator" w:id="0">
    <w:p w14:paraId="0F2580EF" w14:textId="77777777" w:rsidR="00E406EC" w:rsidRDefault="00E4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A2B"/>
    <w:multiLevelType w:val="hybridMultilevel"/>
    <w:tmpl w:val="2B105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E42C1"/>
    <w:multiLevelType w:val="hybridMultilevel"/>
    <w:tmpl w:val="39DC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703F"/>
    <w:multiLevelType w:val="hybridMultilevel"/>
    <w:tmpl w:val="06E6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60651"/>
    <w:multiLevelType w:val="multilevel"/>
    <w:tmpl w:val="EC38BC82"/>
    <w:lvl w:ilvl="0">
      <w:start w:val="5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DE520E"/>
    <w:multiLevelType w:val="hybridMultilevel"/>
    <w:tmpl w:val="3466B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E8127A"/>
    <w:multiLevelType w:val="hybridMultilevel"/>
    <w:tmpl w:val="0DE4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C1D75"/>
    <w:multiLevelType w:val="hybridMultilevel"/>
    <w:tmpl w:val="2542BED8"/>
    <w:lvl w:ilvl="0" w:tplc="012A20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F47904"/>
    <w:multiLevelType w:val="hybridMultilevel"/>
    <w:tmpl w:val="152E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A77A4"/>
    <w:multiLevelType w:val="hybridMultilevel"/>
    <w:tmpl w:val="54384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A57B72"/>
    <w:multiLevelType w:val="hybridMultilevel"/>
    <w:tmpl w:val="E646A0B2"/>
    <w:lvl w:ilvl="0" w:tplc="EDE06D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422D54"/>
    <w:multiLevelType w:val="hybridMultilevel"/>
    <w:tmpl w:val="3718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671F5"/>
    <w:multiLevelType w:val="hybridMultilevel"/>
    <w:tmpl w:val="4696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263296">
    <w:abstractNumId w:val="0"/>
  </w:num>
  <w:num w:numId="2" w16cid:durableId="879249046">
    <w:abstractNumId w:val="9"/>
  </w:num>
  <w:num w:numId="3" w16cid:durableId="1512571822">
    <w:abstractNumId w:val="5"/>
  </w:num>
  <w:num w:numId="4" w16cid:durableId="1585382216">
    <w:abstractNumId w:val="4"/>
  </w:num>
  <w:num w:numId="5" w16cid:durableId="634721033">
    <w:abstractNumId w:val="8"/>
  </w:num>
  <w:num w:numId="6" w16cid:durableId="140077804">
    <w:abstractNumId w:val="6"/>
  </w:num>
  <w:num w:numId="7" w16cid:durableId="948317726">
    <w:abstractNumId w:val="11"/>
  </w:num>
  <w:num w:numId="8" w16cid:durableId="727916288">
    <w:abstractNumId w:val="3"/>
  </w:num>
  <w:num w:numId="9" w16cid:durableId="754790993">
    <w:abstractNumId w:val="7"/>
  </w:num>
  <w:num w:numId="10" w16cid:durableId="1065496783">
    <w:abstractNumId w:val="10"/>
  </w:num>
  <w:num w:numId="11" w16cid:durableId="1114403237">
    <w:abstractNumId w:val="2"/>
  </w:num>
  <w:num w:numId="12" w16cid:durableId="823356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D6"/>
    <w:rsid w:val="00035456"/>
    <w:rsid w:val="000563D3"/>
    <w:rsid w:val="00080A99"/>
    <w:rsid w:val="00084D1F"/>
    <w:rsid w:val="00085044"/>
    <w:rsid w:val="00093578"/>
    <w:rsid w:val="000C3E52"/>
    <w:rsid w:val="000D125D"/>
    <w:rsid w:val="000E5817"/>
    <w:rsid w:val="000F529B"/>
    <w:rsid w:val="00103319"/>
    <w:rsid w:val="00104151"/>
    <w:rsid w:val="00123BB8"/>
    <w:rsid w:val="00131480"/>
    <w:rsid w:val="00145906"/>
    <w:rsid w:val="00157495"/>
    <w:rsid w:val="00171357"/>
    <w:rsid w:val="00172B2A"/>
    <w:rsid w:val="0017752C"/>
    <w:rsid w:val="001B3F11"/>
    <w:rsid w:val="001B606D"/>
    <w:rsid w:val="001B6090"/>
    <w:rsid w:val="001C1C69"/>
    <w:rsid w:val="001C4694"/>
    <w:rsid w:val="001F0D6D"/>
    <w:rsid w:val="00224738"/>
    <w:rsid w:val="00226F75"/>
    <w:rsid w:val="00227711"/>
    <w:rsid w:val="002349F0"/>
    <w:rsid w:val="00256370"/>
    <w:rsid w:val="00256A27"/>
    <w:rsid w:val="00260C29"/>
    <w:rsid w:val="00266460"/>
    <w:rsid w:val="002A5E41"/>
    <w:rsid w:val="002B27F2"/>
    <w:rsid w:val="002B31A2"/>
    <w:rsid w:val="002C7377"/>
    <w:rsid w:val="002D7E71"/>
    <w:rsid w:val="002E78FF"/>
    <w:rsid w:val="002F0A2C"/>
    <w:rsid w:val="002F2CB0"/>
    <w:rsid w:val="002F76F8"/>
    <w:rsid w:val="00315AF6"/>
    <w:rsid w:val="00316FF3"/>
    <w:rsid w:val="00351989"/>
    <w:rsid w:val="0038010E"/>
    <w:rsid w:val="00380CD6"/>
    <w:rsid w:val="00387309"/>
    <w:rsid w:val="003A0E2E"/>
    <w:rsid w:val="003B2A4F"/>
    <w:rsid w:val="003C51A8"/>
    <w:rsid w:val="003C62A2"/>
    <w:rsid w:val="003D0086"/>
    <w:rsid w:val="003D1730"/>
    <w:rsid w:val="003D1AD9"/>
    <w:rsid w:val="003D5A11"/>
    <w:rsid w:val="003E7B59"/>
    <w:rsid w:val="00413A90"/>
    <w:rsid w:val="0042603C"/>
    <w:rsid w:val="00431D0B"/>
    <w:rsid w:val="00436C3B"/>
    <w:rsid w:val="00440DEA"/>
    <w:rsid w:val="0045308C"/>
    <w:rsid w:val="00463111"/>
    <w:rsid w:val="004711E0"/>
    <w:rsid w:val="004805E6"/>
    <w:rsid w:val="00482ACF"/>
    <w:rsid w:val="00486B14"/>
    <w:rsid w:val="004A1028"/>
    <w:rsid w:val="004C730D"/>
    <w:rsid w:val="004D5C1B"/>
    <w:rsid w:val="004E6CB0"/>
    <w:rsid w:val="004F188C"/>
    <w:rsid w:val="004F2166"/>
    <w:rsid w:val="004F57F0"/>
    <w:rsid w:val="005019C8"/>
    <w:rsid w:val="005042C4"/>
    <w:rsid w:val="00512D36"/>
    <w:rsid w:val="00526906"/>
    <w:rsid w:val="00527BCD"/>
    <w:rsid w:val="00540D15"/>
    <w:rsid w:val="00552FA0"/>
    <w:rsid w:val="0056281E"/>
    <w:rsid w:val="00566C6D"/>
    <w:rsid w:val="00581A73"/>
    <w:rsid w:val="00595DC6"/>
    <w:rsid w:val="005B7DD8"/>
    <w:rsid w:val="005D49BC"/>
    <w:rsid w:val="005E389E"/>
    <w:rsid w:val="005E6EDC"/>
    <w:rsid w:val="005F1839"/>
    <w:rsid w:val="005F6BFB"/>
    <w:rsid w:val="0062672D"/>
    <w:rsid w:val="00641707"/>
    <w:rsid w:val="00647940"/>
    <w:rsid w:val="00672CB3"/>
    <w:rsid w:val="00686957"/>
    <w:rsid w:val="006A0111"/>
    <w:rsid w:val="006E4A96"/>
    <w:rsid w:val="007276FF"/>
    <w:rsid w:val="007361B4"/>
    <w:rsid w:val="00742B02"/>
    <w:rsid w:val="007543BB"/>
    <w:rsid w:val="00766AB2"/>
    <w:rsid w:val="00794FD0"/>
    <w:rsid w:val="007A43CE"/>
    <w:rsid w:val="007B1DE7"/>
    <w:rsid w:val="007B3A3A"/>
    <w:rsid w:val="007C10C5"/>
    <w:rsid w:val="007C63DE"/>
    <w:rsid w:val="00812234"/>
    <w:rsid w:val="00826936"/>
    <w:rsid w:val="00830855"/>
    <w:rsid w:val="008432EB"/>
    <w:rsid w:val="00844373"/>
    <w:rsid w:val="00847D25"/>
    <w:rsid w:val="00851F0D"/>
    <w:rsid w:val="0086216E"/>
    <w:rsid w:val="00862456"/>
    <w:rsid w:val="00863D8A"/>
    <w:rsid w:val="00864504"/>
    <w:rsid w:val="00876D58"/>
    <w:rsid w:val="00877D07"/>
    <w:rsid w:val="008A2A8F"/>
    <w:rsid w:val="008A4E85"/>
    <w:rsid w:val="008E4274"/>
    <w:rsid w:val="008E528F"/>
    <w:rsid w:val="00910D3B"/>
    <w:rsid w:val="009150C0"/>
    <w:rsid w:val="00916769"/>
    <w:rsid w:val="00927653"/>
    <w:rsid w:val="009349D2"/>
    <w:rsid w:val="009356CB"/>
    <w:rsid w:val="0095791F"/>
    <w:rsid w:val="00964D27"/>
    <w:rsid w:val="009773C4"/>
    <w:rsid w:val="009A2B2D"/>
    <w:rsid w:val="009A767C"/>
    <w:rsid w:val="009B462D"/>
    <w:rsid w:val="009C03C4"/>
    <w:rsid w:val="009C0A4E"/>
    <w:rsid w:val="009C2BFC"/>
    <w:rsid w:val="009C2F86"/>
    <w:rsid w:val="009D0A33"/>
    <w:rsid w:val="009D635E"/>
    <w:rsid w:val="009D6E86"/>
    <w:rsid w:val="009F1238"/>
    <w:rsid w:val="009F193C"/>
    <w:rsid w:val="009F35B5"/>
    <w:rsid w:val="00A1089E"/>
    <w:rsid w:val="00A15D3A"/>
    <w:rsid w:val="00A2329C"/>
    <w:rsid w:val="00A23FC8"/>
    <w:rsid w:val="00A40493"/>
    <w:rsid w:val="00A44185"/>
    <w:rsid w:val="00A52FD0"/>
    <w:rsid w:val="00A559D6"/>
    <w:rsid w:val="00A80627"/>
    <w:rsid w:val="00A83BBE"/>
    <w:rsid w:val="00A871F9"/>
    <w:rsid w:val="00A957BD"/>
    <w:rsid w:val="00AA1C4F"/>
    <w:rsid w:val="00AA5E14"/>
    <w:rsid w:val="00AB60A1"/>
    <w:rsid w:val="00AC0877"/>
    <w:rsid w:val="00AC0A49"/>
    <w:rsid w:val="00AC5212"/>
    <w:rsid w:val="00AF51DA"/>
    <w:rsid w:val="00AF6D18"/>
    <w:rsid w:val="00B270FA"/>
    <w:rsid w:val="00B30256"/>
    <w:rsid w:val="00B33B5E"/>
    <w:rsid w:val="00B342F8"/>
    <w:rsid w:val="00B34B9A"/>
    <w:rsid w:val="00B52A13"/>
    <w:rsid w:val="00B6499F"/>
    <w:rsid w:val="00B66DF7"/>
    <w:rsid w:val="00B7006D"/>
    <w:rsid w:val="00B81FC1"/>
    <w:rsid w:val="00B82DF8"/>
    <w:rsid w:val="00BA7FDD"/>
    <w:rsid w:val="00BC4733"/>
    <w:rsid w:val="00BD72C5"/>
    <w:rsid w:val="00BE7CA9"/>
    <w:rsid w:val="00C02DAE"/>
    <w:rsid w:val="00C0335C"/>
    <w:rsid w:val="00C05B71"/>
    <w:rsid w:val="00C13ADF"/>
    <w:rsid w:val="00C573DF"/>
    <w:rsid w:val="00C616EB"/>
    <w:rsid w:val="00C742DE"/>
    <w:rsid w:val="00C776E0"/>
    <w:rsid w:val="00C9709A"/>
    <w:rsid w:val="00C97563"/>
    <w:rsid w:val="00C97FF2"/>
    <w:rsid w:val="00CA7300"/>
    <w:rsid w:val="00CD2D49"/>
    <w:rsid w:val="00CF7BA6"/>
    <w:rsid w:val="00D03F92"/>
    <w:rsid w:val="00D134B4"/>
    <w:rsid w:val="00D220F2"/>
    <w:rsid w:val="00D567E3"/>
    <w:rsid w:val="00D57672"/>
    <w:rsid w:val="00D71DEC"/>
    <w:rsid w:val="00D92300"/>
    <w:rsid w:val="00DA50FD"/>
    <w:rsid w:val="00DB62D3"/>
    <w:rsid w:val="00DD1D5F"/>
    <w:rsid w:val="00DD23FA"/>
    <w:rsid w:val="00E000CF"/>
    <w:rsid w:val="00E05331"/>
    <w:rsid w:val="00E0723C"/>
    <w:rsid w:val="00E10BF2"/>
    <w:rsid w:val="00E11C68"/>
    <w:rsid w:val="00E3250F"/>
    <w:rsid w:val="00E406EC"/>
    <w:rsid w:val="00E54843"/>
    <w:rsid w:val="00E55D3A"/>
    <w:rsid w:val="00E56E1B"/>
    <w:rsid w:val="00E631F1"/>
    <w:rsid w:val="00E73B99"/>
    <w:rsid w:val="00E745A5"/>
    <w:rsid w:val="00E86D18"/>
    <w:rsid w:val="00E87927"/>
    <w:rsid w:val="00EA3F02"/>
    <w:rsid w:val="00EB380A"/>
    <w:rsid w:val="00EC633D"/>
    <w:rsid w:val="00EE31B4"/>
    <w:rsid w:val="00F01E64"/>
    <w:rsid w:val="00F02BE8"/>
    <w:rsid w:val="00F06664"/>
    <w:rsid w:val="00F230A1"/>
    <w:rsid w:val="00F23259"/>
    <w:rsid w:val="00F302CB"/>
    <w:rsid w:val="00F3164B"/>
    <w:rsid w:val="00F372EF"/>
    <w:rsid w:val="00F507AC"/>
    <w:rsid w:val="00F65004"/>
    <w:rsid w:val="00F66A7A"/>
    <w:rsid w:val="00F937A4"/>
    <w:rsid w:val="00F945F7"/>
    <w:rsid w:val="00FA47D5"/>
    <w:rsid w:val="00FC6BA0"/>
    <w:rsid w:val="00FF1C8D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070C6C8"/>
  <w15:docId w15:val="{302B2994-69B8-C845-94ED-F0FF49B2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7E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E7ED6"/>
    <w:pPr>
      <w:tabs>
        <w:tab w:val="center" w:pos="4320"/>
        <w:tab w:val="right" w:pos="8640"/>
      </w:tabs>
    </w:pPr>
  </w:style>
  <w:style w:type="character" w:styleId="Hyperlink">
    <w:name w:val="Hyperlink"/>
    <w:rsid w:val="002E7ED6"/>
    <w:rPr>
      <w:color w:val="0000FF"/>
      <w:u w:val="single"/>
    </w:rPr>
  </w:style>
  <w:style w:type="character" w:styleId="FollowedHyperlink">
    <w:name w:val="FollowedHyperlink"/>
    <w:rsid w:val="0091139C"/>
    <w:rPr>
      <w:color w:val="800080"/>
      <w:u w:val="single"/>
    </w:rPr>
  </w:style>
  <w:style w:type="character" w:styleId="PageNumber">
    <w:name w:val="page number"/>
    <w:uiPriority w:val="99"/>
    <w:semiHidden/>
    <w:unhideWhenUsed/>
    <w:rsid w:val="002C7377"/>
  </w:style>
  <w:style w:type="table" w:styleId="TableGrid">
    <w:name w:val="Table Grid"/>
    <w:basedOn w:val="TableNormal"/>
    <w:uiPriority w:val="59"/>
    <w:rsid w:val="00F30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49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D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F7B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148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27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rakawomenscent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rakaWomen2015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akaWomens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4C44B3-FDDD-4C84-A3F2-9CD8598C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Women's Centers International</Company>
  <LinksUpToDate>false</LinksUpToDate>
  <CharactersWithSpaces>10088</CharactersWithSpaces>
  <SharedDoc>false</SharedDoc>
  <HLinks>
    <vt:vector size="30" baseType="variant">
      <vt:variant>
        <vt:i4>1048611</vt:i4>
      </vt:variant>
      <vt:variant>
        <vt:i4>3</vt:i4>
      </vt:variant>
      <vt:variant>
        <vt:i4>0</vt:i4>
      </vt:variant>
      <vt:variant>
        <vt:i4>5</vt:i4>
      </vt:variant>
      <vt:variant>
        <vt:lpwstr>http://www.BarakaWomensCenter.org</vt:lpwstr>
      </vt:variant>
      <vt:variant>
        <vt:lpwstr/>
      </vt:variant>
      <vt:variant>
        <vt:i4>6357104</vt:i4>
      </vt:variant>
      <vt:variant>
        <vt:i4>9422</vt:i4>
      </vt:variant>
      <vt:variant>
        <vt:i4>1025</vt:i4>
      </vt:variant>
      <vt:variant>
        <vt:i4>1</vt:i4>
      </vt:variant>
      <vt:variant>
        <vt:lpwstr>barakalogo</vt:lpwstr>
      </vt:variant>
      <vt:variant>
        <vt:lpwstr/>
      </vt:variant>
      <vt:variant>
        <vt:i4>2097174</vt:i4>
      </vt:variant>
      <vt:variant>
        <vt:i4>9425</vt:i4>
      </vt:variant>
      <vt:variant>
        <vt:i4>1026</vt:i4>
      </vt:variant>
      <vt:variant>
        <vt:i4>1</vt:i4>
      </vt:variant>
      <vt:variant>
        <vt:lpwstr>Nuru - multi color wood</vt:lpwstr>
      </vt:variant>
      <vt:variant>
        <vt:lpwstr/>
      </vt:variant>
      <vt:variant>
        <vt:i4>6881295</vt:i4>
      </vt:variant>
      <vt:variant>
        <vt:i4>9428</vt:i4>
      </vt:variant>
      <vt:variant>
        <vt:i4>1027</vt:i4>
      </vt:variant>
      <vt:variant>
        <vt:i4>1</vt:i4>
      </vt:variant>
      <vt:variant>
        <vt:lpwstr>Sandals</vt:lpwstr>
      </vt:variant>
      <vt:variant>
        <vt:lpwstr/>
      </vt:variant>
      <vt:variant>
        <vt:i4>655473</vt:i4>
      </vt:variant>
      <vt:variant>
        <vt:i4>9431</vt:i4>
      </vt:variant>
      <vt:variant>
        <vt:i4>1028</vt:i4>
      </vt:variant>
      <vt:variant>
        <vt:i4>1</vt:i4>
      </vt:variant>
      <vt:variant>
        <vt:lpwstr>Necklaces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Susan Burgess-Lent</dc:creator>
  <cp:keywords/>
  <dc:description/>
  <cp:lastModifiedBy>susan burgess-lent</cp:lastModifiedBy>
  <cp:revision>4</cp:revision>
  <cp:lastPrinted>2023-05-18T07:58:00Z</cp:lastPrinted>
  <dcterms:created xsi:type="dcterms:W3CDTF">2025-10-22T23:12:00Z</dcterms:created>
  <dcterms:modified xsi:type="dcterms:W3CDTF">2025-10-28T18:19:00Z</dcterms:modified>
</cp:coreProperties>
</file>