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1991" w:rsidRPr="00791C0F" w:rsidRDefault="00BC1991" w:rsidP="00BA70F1">
      <w:pPr>
        <w:spacing w:before="100" w:beforeAutospacing="1" w:after="100" w:afterAutospacing="1" w:line="240" w:lineRule="auto"/>
        <w:jc w:val="center"/>
        <w:rPr>
          <w:rFonts w:ascii="Verdana" w:eastAsia="Times New Roman" w:hAnsi="Verdana" w:cs="Times New Roman"/>
          <w:b/>
          <w:sz w:val="32"/>
          <w:szCs w:val="28"/>
        </w:rPr>
      </w:pPr>
      <w:r w:rsidRPr="00791C0F">
        <w:rPr>
          <w:rFonts w:ascii="Verdana" w:hAnsi="Verdana" w:cs="Arial"/>
          <w:b/>
          <w:noProof/>
        </w:rPr>
        <w:drawing>
          <wp:anchor distT="0" distB="0" distL="114300" distR="114300" simplePos="0" relativeHeight="251659264" behindDoc="0" locked="0" layoutInCell="1" allowOverlap="1" wp14:anchorId="5A3019DF" wp14:editId="025D74E7">
            <wp:simplePos x="0" y="0"/>
            <wp:positionH relativeFrom="column">
              <wp:posOffset>2219325</wp:posOffset>
            </wp:positionH>
            <wp:positionV relativeFrom="paragraph">
              <wp:posOffset>0</wp:posOffset>
            </wp:positionV>
            <wp:extent cx="3952875" cy="1952625"/>
            <wp:effectExtent l="0" t="0" r="9525"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KARIN LOGO.jpg"/>
                    <pic:cNvPicPr/>
                  </pic:nvPicPr>
                  <pic:blipFill>
                    <a:blip r:embed="rId5">
                      <a:extLst>
                        <a:ext uri="{28A0092B-C50C-407E-A947-70E740481C1C}">
                          <a14:useLocalDpi xmlns:a14="http://schemas.microsoft.com/office/drawing/2010/main" val="0"/>
                        </a:ext>
                      </a:extLst>
                    </a:blip>
                    <a:stretch>
                      <a:fillRect/>
                    </a:stretch>
                  </pic:blipFill>
                  <pic:spPr>
                    <a:xfrm>
                      <a:off x="0" y="0"/>
                      <a:ext cx="3952875" cy="1952625"/>
                    </a:xfrm>
                    <a:prstGeom prst="rect">
                      <a:avLst/>
                    </a:prstGeom>
                  </pic:spPr>
                </pic:pic>
              </a:graphicData>
            </a:graphic>
            <wp14:sizeRelH relativeFrom="page">
              <wp14:pctWidth>0</wp14:pctWidth>
            </wp14:sizeRelH>
            <wp14:sizeRelV relativeFrom="page">
              <wp14:pctHeight>0</wp14:pctHeight>
            </wp14:sizeRelV>
          </wp:anchor>
        </w:drawing>
      </w:r>
    </w:p>
    <w:p w:rsidR="00BC1991" w:rsidRPr="00791C0F" w:rsidRDefault="00BC1991" w:rsidP="00BA70F1">
      <w:pPr>
        <w:spacing w:before="100" w:beforeAutospacing="1" w:after="100" w:afterAutospacing="1" w:line="240" w:lineRule="auto"/>
        <w:jc w:val="center"/>
        <w:rPr>
          <w:rFonts w:ascii="Verdana" w:eastAsia="Times New Roman" w:hAnsi="Verdana" w:cs="Times New Roman"/>
          <w:b/>
          <w:sz w:val="32"/>
          <w:szCs w:val="28"/>
        </w:rPr>
      </w:pPr>
    </w:p>
    <w:p w:rsidR="00BC1991" w:rsidRPr="00791C0F" w:rsidRDefault="00BC1991" w:rsidP="00BA70F1">
      <w:pPr>
        <w:spacing w:before="100" w:beforeAutospacing="1" w:after="100" w:afterAutospacing="1" w:line="240" w:lineRule="auto"/>
        <w:jc w:val="center"/>
        <w:rPr>
          <w:rFonts w:ascii="Verdana" w:eastAsia="Times New Roman" w:hAnsi="Verdana" w:cs="Times New Roman"/>
          <w:b/>
          <w:sz w:val="32"/>
          <w:szCs w:val="28"/>
        </w:rPr>
      </w:pPr>
    </w:p>
    <w:p w:rsidR="00BC1991" w:rsidRPr="00791C0F" w:rsidRDefault="00BC1991" w:rsidP="00BA70F1">
      <w:pPr>
        <w:spacing w:before="100" w:beforeAutospacing="1" w:after="100" w:afterAutospacing="1" w:line="240" w:lineRule="auto"/>
        <w:jc w:val="center"/>
        <w:rPr>
          <w:rFonts w:ascii="Verdana" w:eastAsia="Times New Roman" w:hAnsi="Verdana" w:cs="Times New Roman"/>
          <w:b/>
          <w:sz w:val="32"/>
          <w:szCs w:val="28"/>
        </w:rPr>
      </w:pPr>
    </w:p>
    <w:p w:rsidR="00BC1991" w:rsidRPr="00791C0F" w:rsidRDefault="00BC1991" w:rsidP="00BA70F1">
      <w:pPr>
        <w:spacing w:before="100" w:beforeAutospacing="1" w:after="100" w:afterAutospacing="1" w:line="240" w:lineRule="auto"/>
        <w:jc w:val="center"/>
        <w:rPr>
          <w:rFonts w:ascii="Verdana" w:eastAsia="Times New Roman" w:hAnsi="Verdana" w:cs="Times New Roman"/>
          <w:b/>
          <w:sz w:val="32"/>
          <w:szCs w:val="28"/>
        </w:rPr>
      </w:pPr>
    </w:p>
    <w:p w:rsidR="00FB78A4" w:rsidRPr="00791C0F" w:rsidRDefault="00FB78A4" w:rsidP="00BA70F1">
      <w:pPr>
        <w:spacing w:before="100" w:beforeAutospacing="1" w:after="100" w:afterAutospacing="1" w:line="240" w:lineRule="auto"/>
        <w:jc w:val="center"/>
        <w:rPr>
          <w:rFonts w:ascii="Verdana" w:eastAsia="Times New Roman" w:hAnsi="Verdana" w:cs="Times New Roman"/>
          <w:b/>
          <w:sz w:val="32"/>
          <w:szCs w:val="28"/>
        </w:rPr>
      </w:pPr>
      <w:r w:rsidRPr="00791C0F">
        <w:rPr>
          <w:rFonts w:ascii="Verdana" w:eastAsia="Times New Roman" w:hAnsi="Verdana" w:cs="Times New Roman"/>
          <w:b/>
          <w:sz w:val="32"/>
          <w:szCs w:val="28"/>
        </w:rPr>
        <w:t>Promoting Couple-Oriented STI Screening to Reduce Recurrence: A Case for Karin Community Initiative</w:t>
      </w:r>
    </w:p>
    <w:p w:rsidR="00FB78A4" w:rsidRPr="00791C0F" w:rsidRDefault="00FB78A4" w:rsidP="00AC2A37">
      <w:pPr>
        <w:spacing w:before="100" w:beforeAutospacing="1" w:after="100" w:afterAutospacing="1" w:line="240" w:lineRule="auto"/>
        <w:outlineLvl w:val="2"/>
        <w:rPr>
          <w:rFonts w:ascii="Verdana" w:eastAsia="Times New Roman" w:hAnsi="Verdana" w:cs="Times New Roman"/>
          <w:b/>
          <w:bCs/>
          <w:sz w:val="28"/>
          <w:szCs w:val="28"/>
        </w:rPr>
      </w:pPr>
      <w:r w:rsidRPr="00791C0F">
        <w:rPr>
          <w:rFonts w:ascii="Verdana" w:eastAsia="Times New Roman" w:hAnsi="Verdana" w:cs="Times New Roman"/>
          <w:b/>
          <w:bCs/>
          <w:sz w:val="28"/>
          <w:szCs w:val="28"/>
        </w:rPr>
        <w:t>Background</w:t>
      </w:r>
    </w:p>
    <w:p w:rsidR="00FB78A4" w:rsidRPr="00791C0F" w:rsidRDefault="00FB78A4" w:rsidP="00AC2A37">
      <w:pPr>
        <w:spacing w:before="100" w:beforeAutospacing="1" w:after="100" w:afterAutospacing="1" w:line="240" w:lineRule="auto"/>
        <w:rPr>
          <w:rFonts w:ascii="Verdana" w:eastAsia="Times New Roman" w:hAnsi="Verdana" w:cs="Times New Roman"/>
          <w:sz w:val="28"/>
          <w:szCs w:val="28"/>
        </w:rPr>
      </w:pPr>
      <w:r w:rsidRPr="00791C0F">
        <w:rPr>
          <w:rFonts w:ascii="Verdana" w:eastAsia="Times New Roman" w:hAnsi="Verdana" w:cs="Times New Roman"/>
          <w:sz w:val="28"/>
          <w:szCs w:val="28"/>
        </w:rPr>
        <w:t>Sexually transmitted infections (STIs) remain one of the most pressing public health concerns in Uganda, contributing significantly to reproductive health challenges and undermining community well-being. In rural and peri-urban settings, such as those served by Karin Community Initiative, the burden of STIs is compounded by limited resources, stigma, and inadequate preventive measures.</w:t>
      </w:r>
    </w:p>
    <w:p w:rsidR="00FB78A4" w:rsidRPr="00791C0F" w:rsidRDefault="00FB78A4" w:rsidP="00AC2A37">
      <w:pPr>
        <w:spacing w:before="100" w:beforeAutospacing="1" w:after="100" w:afterAutospacing="1" w:line="240" w:lineRule="auto"/>
        <w:rPr>
          <w:rFonts w:ascii="Verdana" w:eastAsia="Times New Roman" w:hAnsi="Verdana" w:cs="Times New Roman"/>
          <w:sz w:val="28"/>
          <w:szCs w:val="28"/>
        </w:rPr>
      </w:pPr>
      <w:r w:rsidRPr="00791C0F">
        <w:rPr>
          <w:rFonts w:ascii="Verdana" w:eastAsia="Times New Roman" w:hAnsi="Verdana" w:cs="Times New Roman"/>
          <w:sz w:val="28"/>
          <w:szCs w:val="28"/>
        </w:rPr>
        <w:t>Health facility records drawn from Outpatient Departments (OPD), Antenatal Care (ANC), Maternity units, and Village Health Team (VHT) reports show a troubling trend of recurrent STI cases. Closer evaluation indicates that this recurrence is often linked to treatment gaps: one partner seeks medical attention upon presenting symptoms, while the other remains untreated. This practice fuels a cycle of reinfection, leading to repeated cases, incomplete recovery, and escalating health burdens for families and the health system.</w:t>
      </w:r>
    </w:p>
    <w:p w:rsidR="00FB78A4" w:rsidRPr="00791C0F" w:rsidRDefault="00FB78A4" w:rsidP="00AC2A37">
      <w:pPr>
        <w:spacing w:before="100" w:beforeAutospacing="1" w:after="100" w:afterAutospacing="1" w:line="240" w:lineRule="auto"/>
        <w:rPr>
          <w:rFonts w:ascii="Verdana" w:eastAsia="Times New Roman" w:hAnsi="Verdana" w:cs="Times New Roman"/>
          <w:sz w:val="28"/>
          <w:szCs w:val="28"/>
        </w:rPr>
      </w:pPr>
      <w:r w:rsidRPr="00791C0F">
        <w:rPr>
          <w:rFonts w:ascii="Verdana" w:eastAsia="Times New Roman" w:hAnsi="Verdana" w:cs="Times New Roman"/>
          <w:sz w:val="28"/>
          <w:szCs w:val="28"/>
        </w:rPr>
        <w:lastRenderedPageBreak/>
        <w:t>Beyond clinical complications, recurrent STIs undermine maternal and neonatal health, increase the risk of HIV transmission, and negatively impact family relationships. There is therefore a critical need for strategies that shift the focus from individual-based treatment to couple-oriented approaches that address both partners simultaneously.</w:t>
      </w:r>
    </w:p>
    <w:p w:rsidR="0077236F" w:rsidRPr="00791C0F" w:rsidRDefault="0077236F" w:rsidP="00AC2A37">
      <w:pPr>
        <w:spacing w:after="0" w:line="240" w:lineRule="auto"/>
        <w:rPr>
          <w:rFonts w:ascii="Verdana" w:eastAsia="Times New Roman" w:hAnsi="Verdana" w:cs="Times New Roman"/>
          <w:sz w:val="28"/>
          <w:szCs w:val="28"/>
        </w:rPr>
      </w:pPr>
    </w:p>
    <w:p w:rsidR="00FB78A4" w:rsidRPr="00791C0F" w:rsidRDefault="00FB78A4" w:rsidP="00AC2A37">
      <w:pPr>
        <w:spacing w:before="100" w:beforeAutospacing="1" w:after="100" w:afterAutospacing="1" w:line="240" w:lineRule="auto"/>
        <w:outlineLvl w:val="2"/>
        <w:rPr>
          <w:rFonts w:ascii="Verdana" w:eastAsia="Times New Roman" w:hAnsi="Verdana" w:cs="Times New Roman"/>
          <w:b/>
          <w:bCs/>
          <w:sz w:val="28"/>
          <w:szCs w:val="28"/>
        </w:rPr>
      </w:pPr>
      <w:r w:rsidRPr="00791C0F">
        <w:rPr>
          <w:rFonts w:ascii="Verdana" w:eastAsia="Times New Roman" w:hAnsi="Verdana" w:cs="Times New Roman"/>
          <w:b/>
          <w:bCs/>
          <w:sz w:val="28"/>
          <w:szCs w:val="28"/>
        </w:rPr>
        <w:t>Problem Statement</w:t>
      </w:r>
    </w:p>
    <w:p w:rsidR="00FB78A4" w:rsidRPr="00791C0F" w:rsidRDefault="00FB78A4" w:rsidP="00AC2A37">
      <w:pPr>
        <w:spacing w:before="100" w:beforeAutospacing="1" w:after="100" w:afterAutospacing="1" w:line="240" w:lineRule="auto"/>
        <w:rPr>
          <w:rFonts w:ascii="Verdana" w:eastAsia="Times New Roman" w:hAnsi="Verdana" w:cs="Times New Roman"/>
          <w:sz w:val="28"/>
          <w:szCs w:val="28"/>
        </w:rPr>
      </w:pPr>
      <w:r w:rsidRPr="00791C0F">
        <w:rPr>
          <w:rFonts w:ascii="Verdana" w:eastAsia="Times New Roman" w:hAnsi="Verdana" w:cs="Times New Roman"/>
          <w:sz w:val="28"/>
          <w:szCs w:val="28"/>
        </w:rPr>
        <w:t>Despite the availability of STI management guidelines and ongoing community health programs, recurrence rates remain high due to weak emphasis on partner involvement. Traditional service delivery models often prioritize individual treatment without ensuring partner notification, counseling, and testing. This gap has perpetuated reinfection cycles, wasting limited resources and undermining public health outcomes.</w:t>
      </w:r>
    </w:p>
    <w:p w:rsidR="00FB78A4" w:rsidRPr="00791C0F" w:rsidRDefault="00FB78A4" w:rsidP="00AC2A37">
      <w:pPr>
        <w:spacing w:after="0" w:line="240" w:lineRule="auto"/>
        <w:rPr>
          <w:rFonts w:ascii="Verdana" w:eastAsia="Times New Roman" w:hAnsi="Verdana" w:cs="Times New Roman"/>
          <w:sz w:val="28"/>
          <w:szCs w:val="28"/>
        </w:rPr>
      </w:pPr>
    </w:p>
    <w:p w:rsidR="00FB78A4" w:rsidRPr="00791C0F" w:rsidRDefault="00FB78A4" w:rsidP="00AC2A37">
      <w:pPr>
        <w:spacing w:before="100" w:beforeAutospacing="1" w:after="100" w:afterAutospacing="1" w:line="240" w:lineRule="auto"/>
        <w:outlineLvl w:val="2"/>
        <w:rPr>
          <w:rFonts w:ascii="Verdana" w:eastAsia="Times New Roman" w:hAnsi="Verdana" w:cs="Times New Roman"/>
          <w:b/>
          <w:bCs/>
          <w:sz w:val="28"/>
          <w:szCs w:val="28"/>
        </w:rPr>
      </w:pPr>
      <w:r w:rsidRPr="00791C0F">
        <w:rPr>
          <w:rFonts w:ascii="Verdana" w:eastAsia="Times New Roman" w:hAnsi="Verdana" w:cs="Times New Roman"/>
          <w:b/>
          <w:bCs/>
          <w:sz w:val="28"/>
          <w:szCs w:val="28"/>
        </w:rPr>
        <w:t>Objectives</w:t>
      </w:r>
    </w:p>
    <w:p w:rsidR="00FB78A4" w:rsidRPr="00791C0F" w:rsidRDefault="00FB78A4" w:rsidP="00AC2A37">
      <w:pPr>
        <w:spacing w:before="100" w:beforeAutospacing="1" w:after="100" w:afterAutospacing="1" w:line="240" w:lineRule="auto"/>
        <w:rPr>
          <w:rFonts w:ascii="Verdana" w:eastAsia="Times New Roman" w:hAnsi="Verdana" w:cs="Times New Roman"/>
          <w:sz w:val="28"/>
          <w:szCs w:val="28"/>
        </w:rPr>
      </w:pPr>
      <w:r w:rsidRPr="00791C0F">
        <w:rPr>
          <w:rFonts w:ascii="Verdana" w:eastAsia="Times New Roman" w:hAnsi="Verdana" w:cs="Times New Roman"/>
          <w:sz w:val="28"/>
          <w:szCs w:val="28"/>
        </w:rPr>
        <w:t>The initiative at Karin Community Initiative seeks to:</w:t>
      </w:r>
    </w:p>
    <w:p w:rsidR="00FB78A4" w:rsidRPr="00791C0F" w:rsidRDefault="00FB78A4" w:rsidP="00AC2A37">
      <w:pPr>
        <w:numPr>
          <w:ilvl w:val="0"/>
          <w:numId w:val="1"/>
        </w:numPr>
        <w:spacing w:before="100" w:beforeAutospacing="1" w:after="100" w:afterAutospacing="1" w:line="240" w:lineRule="auto"/>
        <w:rPr>
          <w:rFonts w:ascii="Verdana" w:eastAsia="Times New Roman" w:hAnsi="Verdana" w:cs="Times New Roman"/>
          <w:sz w:val="28"/>
          <w:szCs w:val="28"/>
        </w:rPr>
      </w:pPr>
      <w:r w:rsidRPr="00791C0F">
        <w:rPr>
          <w:rFonts w:ascii="Verdana" w:eastAsia="Times New Roman" w:hAnsi="Verdana" w:cs="Times New Roman"/>
          <w:sz w:val="28"/>
          <w:szCs w:val="28"/>
        </w:rPr>
        <w:t>Promote couple-oriented STI screening and treatment to reduce reinfection rates.</w:t>
      </w:r>
    </w:p>
    <w:p w:rsidR="00FB78A4" w:rsidRPr="00791C0F" w:rsidRDefault="00FB78A4" w:rsidP="00AC2A37">
      <w:pPr>
        <w:numPr>
          <w:ilvl w:val="0"/>
          <w:numId w:val="1"/>
        </w:numPr>
        <w:spacing w:before="100" w:beforeAutospacing="1" w:after="100" w:afterAutospacing="1" w:line="240" w:lineRule="auto"/>
        <w:rPr>
          <w:rFonts w:ascii="Verdana" w:eastAsia="Times New Roman" w:hAnsi="Verdana" w:cs="Times New Roman"/>
          <w:sz w:val="28"/>
          <w:szCs w:val="28"/>
        </w:rPr>
      </w:pPr>
      <w:r w:rsidRPr="00791C0F">
        <w:rPr>
          <w:rFonts w:ascii="Verdana" w:eastAsia="Times New Roman" w:hAnsi="Verdana" w:cs="Times New Roman"/>
          <w:sz w:val="28"/>
          <w:szCs w:val="28"/>
        </w:rPr>
        <w:t>Strengthen integration of couple-focused interventions within existing ANC, OPD, and outreach services.</w:t>
      </w:r>
    </w:p>
    <w:p w:rsidR="00FB78A4" w:rsidRPr="00791C0F" w:rsidRDefault="00FB78A4" w:rsidP="00AC2A37">
      <w:pPr>
        <w:numPr>
          <w:ilvl w:val="0"/>
          <w:numId w:val="1"/>
        </w:numPr>
        <w:spacing w:before="100" w:beforeAutospacing="1" w:after="100" w:afterAutospacing="1" w:line="240" w:lineRule="auto"/>
        <w:rPr>
          <w:rFonts w:ascii="Verdana" w:eastAsia="Times New Roman" w:hAnsi="Verdana" w:cs="Times New Roman"/>
          <w:sz w:val="28"/>
          <w:szCs w:val="28"/>
        </w:rPr>
      </w:pPr>
      <w:r w:rsidRPr="00791C0F">
        <w:rPr>
          <w:rFonts w:ascii="Verdana" w:eastAsia="Times New Roman" w:hAnsi="Verdana" w:cs="Times New Roman"/>
          <w:sz w:val="28"/>
          <w:szCs w:val="28"/>
        </w:rPr>
        <w:t>Improve reproductive health outcomes by reducing adverse effects of recurrent STIs on maternal, neonatal, and community health.</w:t>
      </w:r>
    </w:p>
    <w:p w:rsidR="00DA5080" w:rsidRPr="00791C0F" w:rsidRDefault="00FB78A4" w:rsidP="00791C0F">
      <w:pPr>
        <w:numPr>
          <w:ilvl w:val="0"/>
          <w:numId w:val="1"/>
        </w:numPr>
        <w:spacing w:before="100" w:beforeAutospacing="1" w:after="100" w:afterAutospacing="1" w:line="240" w:lineRule="auto"/>
        <w:rPr>
          <w:rFonts w:ascii="Verdana" w:eastAsia="Times New Roman" w:hAnsi="Verdana" w:cs="Times New Roman"/>
          <w:sz w:val="28"/>
          <w:szCs w:val="28"/>
        </w:rPr>
      </w:pPr>
      <w:r w:rsidRPr="00791C0F">
        <w:rPr>
          <w:rFonts w:ascii="Verdana" w:eastAsia="Times New Roman" w:hAnsi="Verdana" w:cs="Times New Roman"/>
          <w:sz w:val="28"/>
          <w:szCs w:val="28"/>
        </w:rPr>
        <w:t>Encourage shared responsibility within households in the prevention and management of STIs.</w:t>
      </w:r>
      <w:r w:rsidR="003C4EE7">
        <w:rPr>
          <w:rFonts w:ascii="Verdana" w:eastAsia="Times New Roman" w:hAnsi="Verdana" w:cs="Times New Roman"/>
          <w:sz w:val="28"/>
          <w:szCs w:val="28"/>
        </w:rPr>
        <w:t xml:space="preserve"> </w:t>
      </w:r>
      <w:bookmarkStart w:id="0" w:name="_GoBack"/>
      <w:bookmarkEnd w:id="0"/>
    </w:p>
    <w:p w:rsidR="00FB78A4" w:rsidRPr="00791C0F" w:rsidRDefault="00FB78A4" w:rsidP="00AC2A37">
      <w:pPr>
        <w:spacing w:before="100" w:beforeAutospacing="1" w:after="100" w:afterAutospacing="1" w:line="240" w:lineRule="auto"/>
        <w:outlineLvl w:val="2"/>
        <w:rPr>
          <w:rFonts w:ascii="Verdana" w:eastAsia="Times New Roman" w:hAnsi="Verdana" w:cs="Times New Roman"/>
          <w:b/>
          <w:bCs/>
          <w:sz w:val="28"/>
          <w:szCs w:val="28"/>
        </w:rPr>
      </w:pPr>
      <w:r w:rsidRPr="00791C0F">
        <w:rPr>
          <w:rFonts w:ascii="Verdana" w:eastAsia="Times New Roman" w:hAnsi="Verdana" w:cs="Times New Roman"/>
          <w:b/>
          <w:bCs/>
          <w:sz w:val="28"/>
          <w:szCs w:val="28"/>
        </w:rPr>
        <w:lastRenderedPageBreak/>
        <w:t>Methodology / Approach</w:t>
      </w:r>
    </w:p>
    <w:p w:rsidR="00FB78A4" w:rsidRPr="00791C0F" w:rsidRDefault="00FB78A4" w:rsidP="00AC2A37">
      <w:pPr>
        <w:spacing w:before="100" w:beforeAutospacing="1" w:after="100" w:afterAutospacing="1" w:line="240" w:lineRule="auto"/>
        <w:rPr>
          <w:rFonts w:ascii="Verdana" w:eastAsia="Times New Roman" w:hAnsi="Verdana" w:cs="Times New Roman"/>
          <w:sz w:val="28"/>
          <w:szCs w:val="28"/>
        </w:rPr>
      </w:pPr>
      <w:r w:rsidRPr="00791C0F">
        <w:rPr>
          <w:rFonts w:ascii="Verdana" w:eastAsia="Times New Roman" w:hAnsi="Verdana" w:cs="Times New Roman"/>
          <w:sz w:val="28"/>
          <w:szCs w:val="28"/>
        </w:rPr>
        <w:t xml:space="preserve">The program will adopt a </w:t>
      </w:r>
      <w:r w:rsidRPr="00791C0F">
        <w:rPr>
          <w:rFonts w:ascii="Verdana" w:eastAsia="Times New Roman" w:hAnsi="Verdana" w:cs="Times New Roman"/>
          <w:b/>
          <w:bCs/>
          <w:sz w:val="28"/>
          <w:szCs w:val="28"/>
        </w:rPr>
        <w:t>community-centered approach</w:t>
      </w:r>
      <w:r w:rsidRPr="00791C0F">
        <w:rPr>
          <w:rFonts w:ascii="Verdana" w:eastAsia="Times New Roman" w:hAnsi="Verdana" w:cs="Times New Roman"/>
          <w:sz w:val="28"/>
          <w:szCs w:val="28"/>
        </w:rPr>
        <w:t>, focusing on the following strategies:</w:t>
      </w:r>
    </w:p>
    <w:p w:rsidR="00FB78A4" w:rsidRPr="00791C0F" w:rsidRDefault="00FB78A4" w:rsidP="00AC2A37">
      <w:pPr>
        <w:numPr>
          <w:ilvl w:val="0"/>
          <w:numId w:val="2"/>
        </w:numPr>
        <w:spacing w:before="100" w:beforeAutospacing="1" w:after="100" w:afterAutospacing="1" w:line="240" w:lineRule="auto"/>
        <w:rPr>
          <w:rFonts w:ascii="Verdana" w:eastAsia="Times New Roman" w:hAnsi="Verdana" w:cs="Times New Roman"/>
          <w:sz w:val="28"/>
          <w:szCs w:val="28"/>
        </w:rPr>
      </w:pPr>
      <w:r w:rsidRPr="00791C0F">
        <w:rPr>
          <w:rFonts w:ascii="Verdana" w:eastAsia="Times New Roman" w:hAnsi="Verdana" w:cs="Times New Roman"/>
          <w:b/>
          <w:bCs/>
          <w:sz w:val="28"/>
          <w:szCs w:val="28"/>
        </w:rPr>
        <w:t>Community Mobilization and Sensitization:</w:t>
      </w:r>
      <w:r w:rsidRPr="00791C0F">
        <w:rPr>
          <w:rFonts w:ascii="Verdana" w:eastAsia="Times New Roman" w:hAnsi="Verdana" w:cs="Times New Roman"/>
          <w:sz w:val="28"/>
          <w:szCs w:val="28"/>
        </w:rPr>
        <w:t xml:space="preserve"> VHTs, peer educators, and local leaders will engage households to raise awareness about the importance of couple-oriented screening.</w:t>
      </w:r>
    </w:p>
    <w:p w:rsidR="00FB78A4" w:rsidRPr="00791C0F" w:rsidRDefault="00FB78A4" w:rsidP="00AC2A37">
      <w:pPr>
        <w:numPr>
          <w:ilvl w:val="0"/>
          <w:numId w:val="2"/>
        </w:numPr>
        <w:spacing w:before="100" w:beforeAutospacing="1" w:after="100" w:afterAutospacing="1" w:line="240" w:lineRule="auto"/>
        <w:rPr>
          <w:rFonts w:ascii="Verdana" w:eastAsia="Times New Roman" w:hAnsi="Verdana" w:cs="Times New Roman"/>
          <w:sz w:val="28"/>
          <w:szCs w:val="28"/>
        </w:rPr>
      </w:pPr>
      <w:r w:rsidRPr="00791C0F">
        <w:rPr>
          <w:rFonts w:ascii="Verdana" w:eastAsia="Times New Roman" w:hAnsi="Verdana" w:cs="Times New Roman"/>
          <w:b/>
          <w:bCs/>
          <w:sz w:val="28"/>
          <w:szCs w:val="28"/>
        </w:rPr>
        <w:t>Service Integration:</w:t>
      </w:r>
      <w:r w:rsidRPr="00791C0F">
        <w:rPr>
          <w:rFonts w:ascii="Verdana" w:eastAsia="Times New Roman" w:hAnsi="Verdana" w:cs="Times New Roman"/>
          <w:sz w:val="28"/>
          <w:szCs w:val="28"/>
        </w:rPr>
        <w:t xml:space="preserve"> STI screening and treatment will be incorporated into ANC visits, OPD consultations, and outreach clinics, with deliberate emphasis on couple participation.</w:t>
      </w:r>
    </w:p>
    <w:p w:rsidR="00FB78A4" w:rsidRPr="00791C0F" w:rsidRDefault="00FB78A4" w:rsidP="00AC2A37">
      <w:pPr>
        <w:numPr>
          <w:ilvl w:val="0"/>
          <w:numId w:val="2"/>
        </w:numPr>
        <w:spacing w:before="100" w:beforeAutospacing="1" w:after="100" w:afterAutospacing="1" w:line="240" w:lineRule="auto"/>
        <w:rPr>
          <w:rFonts w:ascii="Verdana" w:eastAsia="Times New Roman" w:hAnsi="Verdana" w:cs="Times New Roman"/>
          <w:sz w:val="28"/>
          <w:szCs w:val="28"/>
        </w:rPr>
      </w:pPr>
      <w:r w:rsidRPr="00791C0F">
        <w:rPr>
          <w:rFonts w:ascii="Verdana" w:eastAsia="Times New Roman" w:hAnsi="Verdana" w:cs="Times New Roman"/>
          <w:b/>
          <w:bCs/>
          <w:sz w:val="28"/>
          <w:szCs w:val="28"/>
        </w:rPr>
        <w:t>Confidential Counseling:</w:t>
      </w:r>
      <w:r w:rsidRPr="00791C0F">
        <w:rPr>
          <w:rFonts w:ascii="Verdana" w:eastAsia="Times New Roman" w:hAnsi="Verdana" w:cs="Times New Roman"/>
          <w:sz w:val="28"/>
          <w:szCs w:val="28"/>
        </w:rPr>
        <w:t xml:space="preserve"> Both partners will be offered private and supportive counseling sessions to encourage open dialogue and mutual commitment to treatment.</w:t>
      </w:r>
    </w:p>
    <w:p w:rsidR="00FB78A4" w:rsidRPr="00791C0F" w:rsidRDefault="00FB78A4" w:rsidP="00AC2A37">
      <w:pPr>
        <w:numPr>
          <w:ilvl w:val="0"/>
          <w:numId w:val="2"/>
        </w:numPr>
        <w:spacing w:before="100" w:beforeAutospacing="1" w:after="100" w:afterAutospacing="1" w:line="240" w:lineRule="auto"/>
        <w:rPr>
          <w:rFonts w:ascii="Verdana" w:eastAsia="Times New Roman" w:hAnsi="Verdana" w:cs="Times New Roman"/>
          <w:sz w:val="28"/>
          <w:szCs w:val="28"/>
        </w:rPr>
      </w:pPr>
      <w:r w:rsidRPr="00791C0F">
        <w:rPr>
          <w:rFonts w:ascii="Verdana" w:eastAsia="Times New Roman" w:hAnsi="Verdana" w:cs="Times New Roman"/>
          <w:b/>
          <w:bCs/>
          <w:sz w:val="28"/>
          <w:szCs w:val="28"/>
        </w:rPr>
        <w:t>Monitoring and Evaluation:</w:t>
      </w:r>
      <w:r w:rsidRPr="00791C0F">
        <w:rPr>
          <w:rFonts w:ascii="Verdana" w:eastAsia="Times New Roman" w:hAnsi="Verdana" w:cs="Times New Roman"/>
          <w:sz w:val="28"/>
          <w:szCs w:val="28"/>
        </w:rPr>
        <w:t xml:space="preserve"> Health records and VHT reports will be used to track recurrence rates, treatment adherence, and uptake of couple-based services.</w:t>
      </w:r>
    </w:p>
    <w:p w:rsidR="00FB78A4" w:rsidRPr="00791C0F" w:rsidRDefault="00FB78A4" w:rsidP="00AC2A37">
      <w:pPr>
        <w:spacing w:after="0" w:line="240" w:lineRule="auto"/>
        <w:rPr>
          <w:rFonts w:ascii="Verdana" w:eastAsia="Times New Roman" w:hAnsi="Verdana" w:cs="Times New Roman"/>
          <w:sz w:val="28"/>
          <w:szCs w:val="28"/>
        </w:rPr>
      </w:pPr>
    </w:p>
    <w:p w:rsidR="00FB78A4" w:rsidRPr="00791C0F" w:rsidRDefault="00FB78A4" w:rsidP="00AC2A37">
      <w:pPr>
        <w:spacing w:before="100" w:beforeAutospacing="1" w:after="100" w:afterAutospacing="1" w:line="240" w:lineRule="auto"/>
        <w:outlineLvl w:val="2"/>
        <w:rPr>
          <w:rFonts w:ascii="Verdana" w:eastAsia="Times New Roman" w:hAnsi="Verdana" w:cs="Times New Roman"/>
          <w:b/>
          <w:bCs/>
          <w:sz w:val="28"/>
          <w:szCs w:val="28"/>
        </w:rPr>
      </w:pPr>
      <w:r w:rsidRPr="00791C0F">
        <w:rPr>
          <w:rFonts w:ascii="Verdana" w:eastAsia="Times New Roman" w:hAnsi="Verdana" w:cs="Times New Roman"/>
          <w:b/>
          <w:bCs/>
          <w:sz w:val="28"/>
          <w:szCs w:val="28"/>
        </w:rPr>
        <w:t>Expected Results</w:t>
      </w:r>
    </w:p>
    <w:p w:rsidR="00FB78A4" w:rsidRPr="00791C0F" w:rsidRDefault="00FB78A4" w:rsidP="00AC2A37">
      <w:pPr>
        <w:spacing w:before="100" w:beforeAutospacing="1" w:after="100" w:afterAutospacing="1" w:line="240" w:lineRule="auto"/>
        <w:rPr>
          <w:rFonts w:ascii="Verdana" w:eastAsia="Times New Roman" w:hAnsi="Verdana" w:cs="Times New Roman"/>
          <w:sz w:val="28"/>
          <w:szCs w:val="28"/>
        </w:rPr>
      </w:pPr>
      <w:r w:rsidRPr="00791C0F">
        <w:rPr>
          <w:rFonts w:ascii="Verdana" w:eastAsia="Times New Roman" w:hAnsi="Verdana" w:cs="Times New Roman"/>
          <w:sz w:val="28"/>
          <w:szCs w:val="28"/>
        </w:rPr>
        <w:t>The intervention is expected to yield the following outcomes:</w:t>
      </w:r>
    </w:p>
    <w:p w:rsidR="00FB78A4" w:rsidRPr="00791C0F" w:rsidRDefault="00FB78A4" w:rsidP="00AC2A37">
      <w:pPr>
        <w:numPr>
          <w:ilvl w:val="0"/>
          <w:numId w:val="3"/>
        </w:numPr>
        <w:spacing w:before="100" w:beforeAutospacing="1" w:after="100" w:afterAutospacing="1" w:line="240" w:lineRule="auto"/>
        <w:rPr>
          <w:rFonts w:ascii="Verdana" w:eastAsia="Times New Roman" w:hAnsi="Verdana" w:cs="Times New Roman"/>
          <w:sz w:val="28"/>
          <w:szCs w:val="28"/>
        </w:rPr>
      </w:pPr>
      <w:r w:rsidRPr="00791C0F">
        <w:rPr>
          <w:rFonts w:ascii="Verdana" w:eastAsia="Times New Roman" w:hAnsi="Verdana" w:cs="Times New Roman"/>
          <w:sz w:val="28"/>
          <w:szCs w:val="28"/>
        </w:rPr>
        <w:t>A measurable decline in STI recurrence among couples.</w:t>
      </w:r>
    </w:p>
    <w:p w:rsidR="00FB78A4" w:rsidRPr="00791C0F" w:rsidRDefault="00FB78A4" w:rsidP="00AC2A37">
      <w:pPr>
        <w:numPr>
          <w:ilvl w:val="0"/>
          <w:numId w:val="3"/>
        </w:numPr>
        <w:spacing w:before="100" w:beforeAutospacing="1" w:after="100" w:afterAutospacing="1" w:line="240" w:lineRule="auto"/>
        <w:rPr>
          <w:rFonts w:ascii="Verdana" w:eastAsia="Times New Roman" w:hAnsi="Verdana" w:cs="Times New Roman"/>
          <w:sz w:val="28"/>
          <w:szCs w:val="28"/>
        </w:rPr>
      </w:pPr>
      <w:r w:rsidRPr="00791C0F">
        <w:rPr>
          <w:rFonts w:ascii="Verdana" w:eastAsia="Times New Roman" w:hAnsi="Verdana" w:cs="Times New Roman"/>
          <w:sz w:val="28"/>
          <w:szCs w:val="28"/>
        </w:rPr>
        <w:t>Increased joint uptake of STI testing and treatment services.</w:t>
      </w:r>
    </w:p>
    <w:p w:rsidR="00FB78A4" w:rsidRPr="00791C0F" w:rsidRDefault="00FB78A4" w:rsidP="00AC2A37">
      <w:pPr>
        <w:numPr>
          <w:ilvl w:val="0"/>
          <w:numId w:val="3"/>
        </w:numPr>
        <w:spacing w:before="100" w:beforeAutospacing="1" w:after="100" w:afterAutospacing="1" w:line="240" w:lineRule="auto"/>
        <w:rPr>
          <w:rFonts w:ascii="Verdana" w:eastAsia="Times New Roman" w:hAnsi="Verdana" w:cs="Times New Roman"/>
          <w:sz w:val="28"/>
          <w:szCs w:val="28"/>
        </w:rPr>
      </w:pPr>
      <w:r w:rsidRPr="00791C0F">
        <w:rPr>
          <w:rFonts w:ascii="Verdana" w:eastAsia="Times New Roman" w:hAnsi="Verdana" w:cs="Times New Roman"/>
          <w:sz w:val="28"/>
          <w:szCs w:val="28"/>
        </w:rPr>
        <w:t>Enhanced ANC outcomes, including reduced maternal and neonatal complications linked to untreated infections.</w:t>
      </w:r>
    </w:p>
    <w:p w:rsidR="00FB78A4" w:rsidRPr="00791C0F" w:rsidRDefault="00FB78A4" w:rsidP="00AC2A37">
      <w:pPr>
        <w:numPr>
          <w:ilvl w:val="0"/>
          <w:numId w:val="3"/>
        </w:numPr>
        <w:spacing w:before="100" w:beforeAutospacing="1" w:after="100" w:afterAutospacing="1" w:line="240" w:lineRule="auto"/>
        <w:rPr>
          <w:rFonts w:ascii="Verdana" w:eastAsia="Times New Roman" w:hAnsi="Verdana" w:cs="Times New Roman"/>
          <w:sz w:val="28"/>
          <w:szCs w:val="28"/>
        </w:rPr>
      </w:pPr>
      <w:r w:rsidRPr="00791C0F">
        <w:rPr>
          <w:rFonts w:ascii="Verdana" w:eastAsia="Times New Roman" w:hAnsi="Verdana" w:cs="Times New Roman"/>
          <w:sz w:val="28"/>
          <w:szCs w:val="28"/>
        </w:rPr>
        <w:t>Strengthened family health and resilience through shared responsibility.</w:t>
      </w:r>
    </w:p>
    <w:p w:rsidR="00FB78A4" w:rsidRPr="00791C0F" w:rsidRDefault="00FB78A4" w:rsidP="00AC2A37">
      <w:pPr>
        <w:numPr>
          <w:ilvl w:val="0"/>
          <w:numId w:val="3"/>
        </w:numPr>
        <w:spacing w:before="100" w:beforeAutospacing="1" w:after="100" w:afterAutospacing="1" w:line="240" w:lineRule="auto"/>
        <w:rPr>
          <w:rFonts w:ascii="Verdana" w:eastAsia="Times New Roman" w:hAnsi="Verdana" w:cs="Times New Roman"/>
          <w:sz w:val="28"/>
          <w:szCs w:val="28"/>
        </w:rPr>
      </w:pPr>
      <w:r w:rsidRPr="00791C0F">
        <w:rPr>
          <w:rFonts w:ascii="Verdana" w:eastAsia="Times New Roman" w:hAnsi="Verdana" w:cs="Times New Roman"/>
          <w:sz w:val="28"/>
          <w:szCs w:val="28"/>
        </w:rPr>
        <w:lastRenderedPageBreak/>
        <w:t>Reduced stigma in the community as couple-oriented screening becomes normalized.</w:t>
      </w:r>
    </w:p>
    <w:p w:rsidR="00FB78A4" w:rsidRPr="00791C0F" w:rsidRDefault="00FB78A4" w:rsidP="00AC2A37">
      <w:pPr>
        <w:spacing w:before="100" w:beforeAutospacing="1" w:after="100" w:afterAutospacing="1" w:line="240" w:lineRule="auto"/>
        <w:outlineLvl w:val="2"/>
        <w:rPr>
          <w:rFonts w:ascii="Verdana" w:eastAsia="Times New Roman" w:hAnsi="Verdana" w:cs="Times New Roman"/>
          <w:b/>
          <w:bCs/>
          <w:sz w:val="28"/>
          <w:szCs w:val="28"/>
        </w:rPr>
      </w:pPr>
      <w:r w:rsidRPr="00791C0F">
        <w:rPr>
          <w:rFonts w:ascii="Verdana" w:eastAsia="Times New Roman" w:hAnsi="Verdana" w:cs="Times New Roman"/>
          <w:b/>
          <w:bCs/>
          <w:sz w:val="28"/>
          <w:szCs w:val="28"/>
        </w:rPr>
        <w:t>Recommendation</w:t>
      </w:r>
      <w:r w:rsidR="00C256CE" w:rsidRPr="00791C0F">
        <w:rPr>
          <w:rFonts w:ascii="Verdana" w:eastAsia="Times New Roman" w:hAnsi="Verdana" w:cs="Times New Roman"/>
          <w:b/>
          <w:bCs/>
          <w:sz w:val="28"/>
          <w:szCs w:val="28"/>
        </w:rPr>
        <w:t>s/ Strategies</w:t>
      </w:r>
    </w:p>
    <w:p w:rsidR="00FB78A4" w:rsidRPr="00791C0F" w:rsidRDefault="00FB78A4" w:rsidP="00AC2A37">
      <w:pPr>
        <w:numPr>
          <w:ilvl w:val="0"/>
          <w:numId w:val="4"/>
        </w:numPr>
        <w:spacing w:before="100" w:beforeAutospacing="1" w:after="100" w:afterAutospacing="1" w:line="240" w:lineRule="auto"/>
        <w:rPr>
          <w:rFonts w:ascii="Verdana" w:eastAsia="Times New Roman" w:hAnsi="Verdana" w:cs="Times New Roman"/>
          <w:sz w:val="28"/>
          <w:szCs w:val="28"/>
        </w:rPr>
      </w:pPr>
      <w:r w:rsidRPr="00791C0F">
        <w:rPr>
          <w:rFonts w:ascii="Verdana" w:eastAsia="Times New Roman" w:hAnsi="Verdana" w:cs="Times New Roman"/>
          <w:sz w:val="28"/>
          <w:szCs w:val="28"/>
        </w:rPr>
        <w:t>Integrate couple-oriented STI services as a routine practice in ANC, OPD, and outreach programs.</w:t>
      </w:r>
    </w:p>
    <w:p w:rsidR="00FB78A4" w:rsidRPr="00791C0F" w:rsidRDefault="00FB78A4" w:rsidP="00AC2A37">
      <w:pPr>
        <w:numPr>
          <w:ilvl w:val="0"/>
          <w:numId w:val="4"/>
        </w:numPr>
        <w:spacing w:before="100" w:beforeAutospacing="1" w:after="100" w:afterAutospacing="1" w:line="240" w:lineRule="auto"/>
        <w:rPr>
          <w:rFonts w:ascii="Verdana" w:eastAsia="Times New Roman" w:hAnsi="Verdana" w:cs="Times New Roman"/>
          <w:sz w:val="28"/>
          <w:szCs w:val="28"/>
        </w:rPr>
      </w:pPr>
      <w:r w:rsidRPr="00791C0F">
        <w:rPr>
          <w:rFonts w:ascii="Verdana" w:eastAsia="Times New Roman" w:hAnsi="Verdana" w:cs="Times New Roman"/>
          <w:sz w:val="28"/>
          <w:szCs w:val="28"/>
        </w:rPr>
        <w:t>Provide continuous training for health workers and VHTs on couple counseling and confidentiality.</w:t>
      </w:r>
    </w:p>
    <w:p w:rsidR="00FB78A4" w:rsidRPr="00791C0F" w:rsidRDefault="00FB78A4" w:rsidP="00AC2A37">
      <w:pPr>
        <w:numPr>
          <w:ilvl w:val="0"/>
          <w:numId w:val="4"/>
        </w:numPr>
        <w:spacing w:before="100" w:beforeAutospacing="1" w:after="100" w:afterAutospacing="1" w:line="240" w:lineRule="auto"/>
        <w:rPr>
          <w:rFonts w:ascii="Verdana" w:eastAsia="Times New Roman" w:hAnsi="Verdana" w:cs="Times New Roman"/>
          <w:sz w:val="28"/>
          <w:szCs w:val="28"/>
        </w:rPr>
      </w:pPr>
      <w:r w:rsidRPr="00791C0F">
        <w:rPr>
          <w:rFonts w:ascii="Verdana" w:eastAsia="Times New Roman" w:hAnsi="Verdana" w:cs="Times New Roman"/>
          <w:sz w:val="28"/>
          <w:szCs w:val="28"/>
        </w:rPr>
        <w:t>Mobilize resources for test kits, medicines, and community engagement platforms to sustain the intervention.</w:t>
      </w:r>
    </w:p>
    <w:p w:rsidR="00FB78A4" w:rsidRPr="00791C0F" w:rsidRDefault="00FB78A4" w:rsidP="00AC2A37">
      <w:pPr>
        <w:numPr>
          <w:ilvl w:val="0"/>
          <w:numId w:val="4"/>
        </w:numPr>
        <w:spacing w:before="100" w:beforeAutospacing="1" w:after="100" w:afterAutospacing="1" w:line="240" w:lineRule="auto"/>
        <w:rPr>
          <w:rFonts w:ascii="Verdana" w:eastAsia="Times New Roman" w:hAnsi="Verdana" w:cs="Times New Roman"/>
          <w:sz w:val="28"/>
          <w:szCs w:val="28"/>
        </w:rPr>
      </w:pPr>
      <w:r w:rsidRPr="00791C0F">
        <w:rPr>
          <w:rFonts w:ascii="Verdana" w:eastAsia="Times New Roman" w:hAnsi="Verdana" w:cs="Times New Roman"/>
          <w:sz w:val="28"/>
          <w:szCs w:val="28"/>
        </w:rPr>
        <w:t>Strengthen partnerships with government agencies, NGOs, and faith-based organizations to scale up the initiative.</w:t>
      </w:r>
    </w:p>
    <w:p w:rsidR="00FB78A4" w:rsidRPr="00791C0F" w:rsidRDefault="00FB78A4" w:rsidP="00AC2A37">
      <w:pPr>
        <w:numPr>
          <w:ilvl w:val="0"/>
          <w:numId w:val="4"/>
        </w:numPr>
        <w:spacing w:before="100" w:beforeAutospacing="1" w:after="100" w:afterAutospacing="1" w:line="240" w:lineRule="auto"/>
        <w:rPr>
          <w:rFonts w:ascii="Verdana" w:eastAsia="Times New Roman" w:hAnsi="Verdana" w:cs="Times New Roman"/>
          <w:sz w:val="28"/>
          <w:szCs w:val="28"/>
        </w:rPr>
      </w:pPr>
      <w:r w:rsidRPr="00791C0F">
        <w:rPr>
          <w:rFonts w:ascii="Verdana" w:eastAsia="Times New Roman" w:hAnsi="Verdana" w:cs="Times New Roman"/>
          <w:sz w:val="28"/>
          <w:szCs w:val="28"/>
        </w:rPr>
        <w:t>Encourage further research on the long-term impact of couple-oriented STI screening on reducing recurrence and improving community health.</w:t>
      </w:r>
    </w:p>
    <w:p w:rsidR="00FB78A4" w:rsidRPr="00791C0F" w:rsidRDefault="00FB78A4" w:rsidP="00AC2A37">
      <w:pPr>
        <w:spacing w:before="100" w:beforeAutospacing="1" w:after="100" w:afterAutospacing="1" w:line="240" w:lineRule="auto"/>
        <w:ind w:left="720"/>
        <w:rPr>
          <w:rFonts w:ascii="Verdana" w:eastAsia="Times New Roman" w:hAnsi="Verdana" w:cs="Times New Roman"/>
          <w:sz w:val="28"/>
          <w:szCs w:val="28"/>
        </w:rPr>
      </w:pPr>
    </w:p>
    <w:p w:rsidR="00FB78A4" w:rsidRPr="00791C0F" w:rsidRDefault="00FB78A4" w:rsidP="00AC2A37">
      <w:pPr>
        <w:pStyle w:val="ListParagraph"/>
        <w:spacing w:before="100" w:beforeAutospacing="1" w:after="100" w:afterAutospacing="1" w:line="240" w:lineRule="auto"/>
        <w:outlineLvl w:val="2"/>
        <w:rPr>
          <w:rFonts w:ascii="Verdana" w:eastAsia="Times New Roman" w:hAnsi="Verdana" w:cs="Times New Roman"/>
          <w:b/>
          <w:bCs/>
          <w:sz w:val="28"/>
          <w:szCs w:val="28"/>
        </w:rPr>
      </w:pPr>
      <w:r w:rsidRPr="00791C0F">
        <w:rPr>
          <w:rFonts w:ascii="Verdana" w:eastAsia="Times New Roman" w:hAnsi="Verdana" w:cs="Times New Roman"/>
          <w:b/>
          <w:bCs/>
          <w:sz w:val="28"/>
          <w:szCs w:val="28"/>
        </w:rPr>
        <w:t>Conclusion</w:t>
      </w:r>
    </w:p>
    <w:p w:rsidR="00FB78A4" w:rsidRPr="00791C0F" w:rsidRDefault="00FB78A4" w:rsidP="00AC2A37">
      <w:pPr>
        <w:pStyle w:val="ListParagraph"/>
        <w:spacing w:before="100" w:beforeAutospacing="1" w:after="100" w:afterAutospacing="1" w:line="240" w:lineRule="auto"/>
        <w:outlineLvl w:val="2"/>
        <w:rPr>
          <w:rFonts w:ascii="Verdana" w:eastAsia="Times New Roman" w:hAnsi="Verdana" w:cs="Times New Roman"/>
          <w:b/>
          <w:bCs/>
          <w:sz w:val="28"/>
          <w:szCs w:val="28"/>
        </w:rPr>
      </w:pPr>
    </w:p>
    <w:p w:rsidR="00FB78A4" w:rsidRPr="00791C0F" w:rsidRDefault="00FB78A4" w:rsidP="00AC2A37">
      <w:pPr>
        <w:pStyle w:val="ListParagraph"/>
        <w:spacing w:before="100" w:beforeAutospacing="1" w:after="100" w:afterAutospacing="1" w:line="240" w:lineRule="auto"/>
        <w:rPr>
          <w:rFonts w:ascii="Verdana" w:eastAsia="Times New Roman" w:hAnsi="Verdana" w:cs="Times New Roman"/>
          <w:sz w:val="28"/>
          <w:szCs w:val="28"/>
        </w:rPr>
      </w:pPr>
      <w:r w:rsidRPr="00791C0F">
        <w:rPr>
          <w:rFonts w:ascii="Verdana" w:eastAsia="Times New Roman" w:hAnsi="Verdana" w:cs="Times New Roman"/>
          <w:sz w:val="28"/>
          <w:szCs w:val="28"/>
        </w:rPr>
        <w:t>Couple-oriented STI screening represents a transformative shift in addressing persistent reinfection cycles within communities. At Karin Community Initiative, this approach not only enhances treatment adherence but also strengthens family relationships, reduces maternal and neonatal risks, and alleviates the burden on health services. By engaging both partners equally in prevention, testing, and treatment, sustainable improvements in sexual and reproductive health can be achieved.</w:t>
      </w:r>
    </w:p>
    <w:p w:rsidR="002D380C" w:rsidRPr="00791C0F" w:rsidRDefault="002D380C" w:rsidP="00AC2A37">
      <w:pPr>
        <w:pStyle w:val="ListParagraph"/>
        <w:spacing w:before="100" w:beforeAutospacing="1" w:after="100" w:afterAutospacing="1" w:line="240" w:lineRule="auto"/>
        <w:rPr>
          <w:rFonts w:ascii="Verdana" w:eastAsia="Times New Roman" w:hAnsi="Verdana" w:cs="Times New Roman"/>
          <w:sz w:val="28"/>
          <w:szCs w:val="28"/>
        </w:rPr>
      </w:pPr>
    </w:p>
    <w:p w:rsidR="00AC2A37" w:rsidRPr="00791C0F" w:rsidRDefault="00AC2A37" w:rsidP="00AC2A37">
      <w:pPr>
        <w:pStyle w:val="ListParagraph"/>
        <w:spacing w:before="100" w:beforeAutospacing="1" w:after="100" w:afterAutospacing="1" w:line="240" w:lineRule="auto"/>
        <w:rPr>
          <w:rFonts w:ascii="Verdana" w:eastAsia="Times New Roman" w:hAnsi="Verdana" w:cs="Times New Roman"/>
          <w:sz w:val="28"/>
          <w:szCs w:val="28"/>
        </w:rPr>
      </w:pPr>
    </w:p>
    <w:tbl>
      <w:tblPr>
        <w:tblpPr w:leftFromText="180" w:rightFromText="180" w:vertAnchor="text" w:horzAnchor="margin" w:tblpY="-211"/>
        <w:tblW w:w="13368" w:type="dxa"/>
        <w:tblLook w:val="04A0" w:firstRow="1" w:lastRow="0" w:firstColumn="1" w:lastColumn="0" w:noHBand="0" w:noVBand="1"/>
      </w:tblPr>
      <w:tblGrid>
        <w:gridCol w:w="5475"/>
        <w:gridCol w:w="4948"/>
        <w:gridCol w:w="1495"/>
        <w:gridCol w:w="1450"/>
      </w:tblGrid>
      <w:tr w:rsidR="00DA5080" w:rsidRPr="00791C0F" w:rsidTr="00DA5080">
        <w:trPr>
          <w:trHeight w:val="987"/>
        </w:trPr>
        <w:tc>
          <w:tcPr>
            <w:tcW w:w="5475" w:type="dxa"/>
            <w:tcBorders>
              <w:top w:val="single" w:sz="4" w:space="0" w:color="auto"/>
              <w:left w:val="single" w:sz="4" w:space="0" w:color="auto"/>
              <w:bottom w:val="single" w:sz="4" w:space="0" w:color="auto"/>
              <w:right w:val="single" w:sz="4" w:space="0" w:color="auto"/>
            </w:tcBorders>
            <w:shd w:val="clear" w:color="4F81BD" w:fill="4F81BD"/>
            <w:noWrap/>
            <w:hideMark/>
          </w:tcPr>
          <w:p w:rsidR="00DA5080" w:rsidRPr="00791C0F" w:rsidRDefault="00DA5080" w:rsidP="00DA5080">
            <w:pPr>
              <w:spacing w:after="0" w:line="240" w:lineRule="auto"/>
              <w:rPr>
                <w:rFonts w:ascii="Verdana" w:eastAsia="Times New Roman" w:hAnsi="Verdana" w:cs="Calibri"/>
                <w:b/>
                <w:bCs/>
                <w:color w:val="FFFFFF"/>
                <w:sz w:val="28"/>
                <w:szCs w:val="28"/>
              </w:rPr>
            </w:pPr>
            <w:r w:rsidRPr="00791C0F">
              <w:rPr>
                <w:rFonts w:ascii="Verdana" w:eastAsia="Times New Roman" w:hAnsi="Verdana" w:cs="Calibri"/>
                <w:b/>
                <w:bCs/>
                <w:color w:val="FFFFFF"/>
                <w:sz w:val="28"/>
                <w:szCs w:val="28"/>
              </w:rPr>
              <w:lastRenderedPageBreak/>
              <w:t>Category</w:t>
            </w:r>
          </w:p>
        </w:tc>
        <w:tc>
          <w:tcPr>
            <w:tcW w:w="4948" w:type="dxa"/>
            <w:tcBorders>
              <w:top w:val="single" w:sz="4" w:space="0" w:color="auto"/>
              <w:left w:val="single" w:sz="4" w:space="0" w:color="auto"/>
              <w:bottom w:val="single" w:sz="4" w:space="0" w:color="auto"/>
              <w:right w:val="single" w:sz="4" w:space="0" w:color="auto"/>
            </w:tcBorders>
            <w:shd w:val="clear" w:color="4F81BD" w:fill="4F81BD"/>
            <w:noWrap/>
            <w:hideMark/>
          </w:tcPr>
          <w:p w:rsidR="00DA5080" w:rsidRPr="00791C0F" w:rsidRDefault="00DA5080" w:rsidP="00DA5080">
            <w:pPr>
              <w:spacing w:after="0" w:line="240" w:lineRule="auto"/>
              <w:rPr>
                <w:rFonts w:ascii="Verdana" w:eastAsia="Times New Roman" w:hAnsi="Verdana" w:cs="Calibri"/>
                <w:b/>
                <w:bCs/>
                <w:color w:val="FFFFFF"/>
                <w:sz w:val="28"/>
                <w:szCs w:val="28"/>
              </w:rPr>
            </w:pPr>
            <w:r w:rsidRPr="00791C0F">
              <w:rPr>
                <w:rFonts w:ascii="Verdana" w:eastAsia="Times New Roman" w:hAnsi="Verdana" w:cs="Calibri"/>
                <w:b/>
                <w:bCs/>
                <w:color w:val="FFFFFF"/>
                <w:sz w:val="28"/>
                <w:szCs w:val="28"/>
              </w:rPr>
              <w:t>Description</w:t>
            </w:r>
          </w:p>
        </w:tc>
        <w:tc>
          <w:tcPr>
            <w:tcW w:w="1495" w:type="dxa"/>
            <w:tcBorders>
              <w:top w:val="single" w:sz="4" w:space="0" w:color="auto"/>
              <w:left w:val="single" w:sz="4" w:space="0" w:color="auto"/>
              <w:bottom w:val="single" w:sz="4" w:space="0" w:color="auto"/>
              <w:right w:val="single" w:sz="4" w:space="0" w:color="auto"/>
            </w:tcBorders>
            <w:shd w:val="clear" w:color="4F81BD" w:fill="4F81BD"/>
            <w:noWrap/>
            <w:hideMark/>
          </w:tcPr>
          <w:p w:rsidR="00DA5080" w:rsidRPr="00791C0F" w:rsidRDefault="00DA5080" w:rsidP="00DA5080">
            <w:pPr>
              <w:spacing w:after="0" w:line="240" w:lineRule="auto"/>
              <w:rPr>
                <w:rFonts w:ascii="Verdana" w:eastAsia="Times New Roman" w:hAnsi="Verdana" w:cs="Calibri"/>
                <w:b/>
                <w:bCs/>
                <w:color w:val="FFFFFF"/>
                <w:sz w:val="28"/>
                <w:szCs w:val="28"/>
              </w:rPr>
            </w:pPr>
            <w:r w:rsidRPr="00791C0F">
              <w:rPr>
                <w:rFonts w:ascii="Verdana" w:eastAsia="Times New Roman" w:hAnsi="Verdana" w:cs="Calibri"/>
                <w:b/>
                <w:bCs/>
                <w:color w:val="FFFFFF"/>
                <w:sz w:val="28"/>
                <w:szCs w:val="28"/>
              </w:rPr>
              <w:t>Cost (UGX)</w:t>
            </w:r>
          </w:p>
        </w:tc>
        <w:tc>
          <w:tcPr>
            <w:tcW w:w="1450" w:type="dxa"/>
            <w:tcBorders>
              <w:top w:val="single" w:sz="4" w:space="0" w:color="auto"/>
              <w:left w:val="single" w:sz="4" w:space="0" w:color="auto"/>
              <w:bottom w:val="single" w:sz="4" w:space="0" w:color="auto"/>
              <w:right w:val="single" w:sz="4" w:space="0" w:color="auto"/>
            </w:tcBorders>
            <w:shd w:val="clear" w:color="4F81BD" w:fill="4F81BD"/>
            <w:noWrap/>
            <w:hideMark/>
          </w:tcPr>
          <w:p w:rsidR="00DA5080" w:rsidRPr="00791C0F" w:rsidRDefault="00DA5080" w:rsidP="00DA5080">
            <w:pPr>
              <w:spacing w:after="0" w:line="240" w:lineRule="auto"/>
              <w:rPr>
                <w:rFonts w:ascii="Verdana" w:eastAsia="Times New Roman" w:hAnsi="Verdana" w:cs="Calibri"/>
                <w:b/>
                <w:bCs/>
                <w:color w:val="FFFFFF"/>
                <w:sz w:val="28"/>
                <w:szCs w:val="28"/>
              </w:rPr>
            </w:pPr>
            <w:r w:rsidRPr="00791C0F">
              <w:rPr>
                <w:rFonts w:ascii="Verdana" w:eastAsia="Times New Roman" w:hAnsi="Verdana" w:cs="Calibri"/>
                <w:b/>
                <w:bCs/>
                <w:color w:val="FFFFFF"/>
                <w:sz w:val="28"/>
                <w:szCs w:val="28"/>
              </w:rPr>
              <w:t>Cost (USD)</w:t>
            </w:r>
          </w:p>
        </w:tc>
      </w:tr>
      <w:tr w:rsidR="00DA5080" w:rsidRPr="00791C0F" w:rsidTr="00DA5080">
        <w:trPr>
          <w:trHeight w:val="987"/>
        </w:trPr>
        <w:tc>
          <w:tcPr>
            <w:tcW w:w="5475"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DA5080" w:rsidRPr="00791C0F" w:rsidRDefault="00DA5080" w:rsidP="00DA5080">
            <w:pPr>
              <w:spacing w:after="0" w:line="240" w:lineRule="auto"/>
              <w:rPr>
                <w:rFonts w:ascii="Verdana" w:eastAsia="Times New Roman" w:hAnsi="Verdana" w:cs="Calibri"/>
                <w:color w:val="000000"/>
                <w:sz w:val="28"/>
                <w:szCs w:val="28"/>
              </w:rPr>
            </w:pPr>
            <w:r w:rsidRPr="00791C0F">
              <w:rPr>
                <w:rFonts w:ascii="Verdana" w:eastAsia="Times New Roman" w:hAnsi="Verdana" w:cs="Calibri"/>
                <w:color w:val="000000"/>
                <w:sz w:val="28"/>
                <w:szCs w:val="28"/>
              </w:rPr>
              <w:t>Human Resource</w:t>
            </w:r>
          </w:p>
        </w:tc>
        <w:tc>
          <w:tcPr>
            <w:tcW w:w="4948"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DA5080" w:rsidRPr="00791C0F" w:rsidRDefault="00EA6F2B" w:rsidP="00DA5080">
            <w:pPr>
              <w:spacing w:after="0" w:line="240" w:lineRule="auto"/>
              <w:rPr>
                <w:rFonts w:ascii="Verdana" w:eastAsia="Times New Roman" w:hAnsi="Verdana" w:cs="Calibri"/>
                <w:color w:val="000000"/>
                <w:sz w:val="28"/>
                <w:szCs w:val="28"/>
              </w:rPr>
            </w:pPr>
            <w:r w:rsidRPr="00791C0F">
              <w:rPr>
                <w:rFonts w:ascii="Verdana" w:eastAsia="Times New Roman" w:hAnsi="Verdana" w:cs="Calibri"/>
                <w:color w:val="000000"/>
                <w:sz w:val="28"/>
                <w:szCs w:val="28"/>
              </w:rPr>
              <w:t xml:space="preserve">Stipends for coordinator, facility and community </w:t>
            </w:r>
            <w:r w:rsidR="00DA5080" w:rsidRPr="00791C0F">
              <w:rPr>
                <w:rFonts w:ascii="Verdana" w:eastAsia="Times New Roman" w:hAnsi="Verdana" w:cs="Calibri"/>
                <w:color w:val="000000"/>
                <w:sz w:val="28"/>
                <w:szCs w:val="28"/>
              </w:rPr>
              <w:t>health workers</w:t>
            </w:r>
          </w:p>
        </w:tc>
        <w:tc>
          <w:tcPr>
            <w:tcW w:w="1495"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DA5080" w:rsidRPr="00791C0F" w:rsidRDefault="00DA5080" w:rsidP="00DA5080">
            <w:pPr>
              <w:spacing w:after="0" w:line="240" w:lineRule="auto"/>
              <w:rPr>
                <w:rFonts w:ascii="Verdana" w:eastAsia="Times New Roman" w:hAnsi="Verdana" w:cs="Calibri"/>
                <w:color w:val="000000"/>
                <w:sz w:val="28"/>
                <w:szCs w:val="28"/>
              </w:rPr>
            </w:pPr>
            <w:r w:rsidRPr="00791C0F">
              <w:rPr>
                <w:rFonts w:ascii="Verdana" w:eastAsia="Times New Roman" w:hAnsi="Verdana" w:cs="Calibri"/>
                <w:color w:val="000000"/>
                <w:sz w:val="28"/>
                <w:szCs w:val="28"/>
              </w:rPr>
              <w:t>560000</w:t>
            </w:r>
          </w:p>
        </w:tc>
        <w:tc>
          <w:tcPr>
            <w:tcW w:w="1450"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DA5080" w:rsidRPr="00791C0F" w:rsidRDefault="00DA5080" w:rsidP="00DA5080">
            <w:pPr>
              <w:spacing w:after="0" w:line="240" w:lineRule="auto"/>
              <w:rPr>
                <w:rFonts w:ascii="Verdana" w:eastAsia="Times New Roman" w:hAnsi="Verdana" w:cs="Calibri"/>
                <w:color w:val="000000"/>
                <w:sz w:val="28"/>
                <w:szCs w:val="28"/>
              </w:rPr>
            </w:pPr>
            <w:r w:rsidRPr="00791C0F">
              <w:rPr>
                <w:rFonts w:ascii="Verdana" w:eastAsia="Times New Roman" w:hAnsi="Verdana" w:cs="Calibri"/>
                <w:color w:val="000000"/>
                <w:sz w:val="28"/>
                <w:szCs w:val="28"/>
              </w:rPr>
              <w:t>150</w:t>
            </w:r>
          </w:p>
        </w:tc>
      </w:tr>
      <w:tr w:rsidR="00DA5080" w:rsidRPr="00791C0F" w:rsidTr="00DA5080">
        <w:trPr>
          <w:trHeight w:val="987"/>
        </w:trPr>
        <w:tc>
          <w:tcPr>
            <w:tcW w:w="5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A5080" w:rsidRPr="00791C0F" w:rsidRDefault="00DA5080" w:rsidP="00DA5080">
            <w:pPr>
              <w:spacing w:after="0" w:line="240" w:lineRule="auto"/>
              <w:rPr>
                <w:rFonts w:ascii="Verdana" w:eastAsia="Times New Roman" w:hAnsi="Verdana" w:cs="Calibri"/>
                <w:color w:val="000000"/>
                <w:sz w:val="28"/>
                <w:szCs w:val="28"/>
              </w:rPr>
            </w:pPr>
            <w:r w:rsidRPr="00791C0F">
              <w:rPr>
                <w:rFonts w:ascii="Verdana" w:eastAsia="Times New Roman" w:hAnsi="Verdana" w:cs="Calibri"/>
                <w:color w:val="000000"/>
                <w:sz w:val="28"/>
                <w:szCs w:val="28"/>
              </w:rPr>
              <w:t>Transport (Motorcycles, Bicycles, Fuel)</w:t>
            </w:r>
          </w:p>
        </w:tc>
        <w:tc>
          <w:tcPr>
            <w:tcW w:w="494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A5080" w:rsidRPr="00791C0F" w:rsidRDefault="00DA5080" w:rsidP="00DA5080">
            <w:pPr>
              <w:spacing w:after="0" w:line="240" w:lineRule="auto"/>
              <w:rPr>
                <w:rFonts w:ascii="Verdana" w:eastAsia="Times New Roman" w:hAnsi="Verdana" w:cs="Calibri"/>
                <w:color w:val="000000"/>
                <w:sz w:val="28"/>
                <w:szCs w:val="28"/>
              </w:rPr>
            </w:pPr>
            <w:r w:rsidRPr="00791C0F">
              <w:rPr>
                <w:rFonts w:ascii="Verdana" w:eastAsia="Times New Roman" w:hAnsi="Verdana" w:cs="Calibri"/>
                <w:color w:val="000000"/>
                <w:sz w:val="28"/>
                <w:szCs w:val="28"/>
              </w:rPr>
              <w:t>Fuel, maintenance, bicycle support, boda hire</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A5080" w:rsidRPr="00791C0F" w:rsidRDefault="00DA5080" w:rsidP="00DA5080">
            <w:pPr>
              <w:spacing w:after="0" w:line="240" w:lineRule="auto"/>
              <w:rPr>
                <w:rFonts w:ascii="Verdana" w:eastAsia="Times New Roman" w:hAnsi="Verdana" w:cs="Calibri"/>
                <w:color w:val="000000"/>
                <w:sz w:val="28"/>
                <w:szCs w:val="28"/>
              </w:rPr>
            </w:pPr>
            <w:r w:rsidRPr="00791C0F">
              <w:rPr>
                <w:rFonts w:ascii="Verdana" w:eastAsia="Times New Roman" w:hAnsi="Verdana" w:cs="Calibri"/>
                <w:color w:val="000000"/>
                <w:sz w:val="28"/>
                <w:szCs w:val="28"/>
              </w:rPr>
              <w:t>675000</w:t>
            </w:r>
          </w:p>
        </w:tc>
        <w:tc>
          <w:tcPr>
            <w:tcW w:w="14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A5080" w:rsidRPr="00791C0F" w:rsidRDefault="00DA5080" w:rsidP="00DA5080">
            <w:pPr>
              <w:spacing w:after="0" w:line="240" w:lineRule="auto"/>
              <w:rPr>
                <w:rFonts w:ascii="Verdana" w:eastAsia="Times New Roman" w:hAnsi="Verdana" w:cs="Calibri"/>
                <w:color w:val="000000"/>
                <w:sz w:val="28"/>
                <w:szCs w:val="28"/>
              </w:rPr>
            </w:pPr>
            <w:r w:rsidRPr="00791C0F">
              <w:rPr>
                <w:rFonts w:ascii="Verdana" w:eastAsia="Times New Roman" w:hAnsi="Verdana" w:cs="Calibri"/>
                <w:color w:val="000000"/>
                <w:sz w:val="28"/>
                <w:szCs w:val="28"/>
              </w:rPr>
              <w:t>180</w:t>
            </w:r>
          </w:p>
        </w:tc>
      </w:tr>
      <w:tr w:rsidR="00DA5080" w:rsidRPr="00791C0F" w:rsidTr="00DA5080">
        <w:trPr>
          <w:trHeight w:val="987"/>
        </w:trPr>
        <w:tc>
          <w:tcPr>
            <w:tcW w:w="5475"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DA5080" w:rsidRPr="00791C0F" w:rsidRDefault="00DA5080" w:rsidP="00DA5080">
            <w:pPr>
              <w:spacing w:after="0" w:line="240" w:lineRule="auto"/>
              <w:rPr>
                <w:rFonts w:ascii="Verdana" w:eastAsia="Times New Roman" w:hAnsi="Verdana" w:cs="Calibri"/>
                <w:color w:val="000000"/>
                <w:sz w:val="28"/>
                <w:szCs w:val="28"/>
              </w:rPr>
            </w:pPr>
            <w:r w:rsidRPr="00791C0F">
              <w:rPr>
                <w:rFonts w:ascii="Verdana" w:eastAsia="Times New Roman" w:hAnsi="Verdana" w:cs="Calibri"/>
                <w:color w:val="000000"/>
                <w:sz w:val="28"/>
                <w:szCs w:val="28"/>
              </w:rPr>
              <w:t>Communication (Mobile Phones, Airtime, Internet)</w:t>
            </w:r>
          </w:p>
        </w:tc>
        <w:tc>
          <w:tcPr>
            <w:tcW w:w="4948"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DA5080" w:rsidRPr="00791C0F" w:rsidRDefault="00DA5080" w:rsidP="00DA5080">
            <w:pPr>
              <w:spacing w:after="0" w:line="240" w:lineRule="auto"/>
              <w:rPr>
                <w:rFonts w:ascii="Verdana" w:eastAsia="Times New Roman" w:hAnsi="Verdana" w:cs="Calibri"/>
                <w:color w:val="000000"/>
                <w:sz w:val="28"/>
                <w:szCs w:val="28"/>
              </w:rPr>
            </w:pPr>
            <w:r w:rsidRPr="00791C0F">
              <w:rPr>
                <w:rFonts w:ascii="Verdana" w:eastAsia="Times New Roman" w:hAnsi="Verdana" w:cs="Calibri"/>
                <w:color w:val="000000"/>
                <w:sz w:val="28"/>
                <w:szCs w:val="28"/>
              </w:rPr>
              <w:t>Airtime bundles, internet, 1 low-cost handset</w:t>
            </w:r>
          </w:p>
        </w:tc>
        <w:tc>
          <w:tcPr>
            <w:tcW w:w="1495"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DA5080" w:rsidRPr="00791C0F" w:rsidRDefault="00DA5080" w:rsidP="00DA5080">
            <w:pPr>
              <w:spacing w:after="0" w:line="240" w:lineRule="auto"/>
              <w:rPr>
                <w:rFonts w:ascii="Verdana" w:eastAsia="Times New Roman" w:hAnsi="Verdana" w:cs="Calibri"/>
                <w:color w:val="000000"/>
                <w:sz w:val="28"/>
                <w:szCs w:val="28"/>
              </w:rPr>
            </w:pPr>
            <w:r w:rsidRPr="00791C0F">
              <w:rPr>
                <w:rFonts w:ascii="Verdana" w:eastAsia="Times New Roman" w:hAnsi="Verdana" w:cs="Calibri"/>
                <w:color w:val="000000"/>
                <w:sz w:val="28"/>
                <w:szCs w:val="28"/>
              </w:rPr>
              <w:t>450000</w:t>
            </w:r>
          </w:p>
        </w:tc>
        <w:tc>
          <w:tcPr>
            <w:tcW w:w="1450"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DA5080" w:rsidRPr="00791C0F" w:rsidRDefault="00DA5080" w:rsidP="00DA5080">
            <w:pPr>
              <w:spacing w:after="0" w:line="240" w:lineRule="auto"/>
              <w:rPr>
                <w:rFonts w:ascii="Verdana" w:eastAsia="Times New Roman" w:hAnsi="Verdana" w:cs="Calibri"/>
                <w:color w:val="000000"/>
                <w:sz w:val="28"/>
                <w:szCs w:val="28"/>
              </w:rPr>
            </w:pPr>
            <w:r w:rsidRPr="00791C0F">
              <w:rPr>
                <w:rFonts w:ascii="Verdana" w:eastAsia="Times New Roman" w:hAnsi="Verdana" w:cs="Calibri"/>
                <w:color w:val="000000"/>
                <w:sz w:val="28"/>
                <w:szCs w:val="28"/>
              </w:rPr>
              <w:t>120</w:t>
            </w:r>
          </w:p>
        </w:tc>
      </w:tr>
      <w:tr w:rsidR="00DA5080" w:rsidRPr="00791C0F" w:rsidTr="00DA5080">
        <w:trPr>
          <w:trHeight w:val="987"/>
        </w:trPr>
        <w:tc>
          <w:tcPr>
            <w:tcW w:w="5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A5080" w:rsidRPr="00791C0F" w:rsidRDefault="00DA5080" w:rsidP="00DA5080">
            <w:pPr>
              <w:spacing w:after="0" w:line="240" w:lineRule="auto"/>
              <w:rPr>
                <w:rFonts w:ascii="Verdana" w:eastAsia="Times New Roman" w:hAnsi="Verdana" w:cs="Calibri"/>
                <w:color w:val="000000"/>
                <w:sz w:val="28"/>
                <w:szCs w:val="28"/>
              </w:rPr>
            </w:pPr>
            <w:r w:rsidRPr="00791C0F">
              <w:rPr>
                <w:rFonts w:ascii="Verdana" w:eastAsia="Times New Roman" w:hAnsi="Verdana" w:cs="Calibri"/>
                <w:color w:val="000000"/>
                <w:sz w:val="28"/>
                <w:szCs w:val="28"/>
              </w:rPr>
              <w:t>Branding &amp; Visibility</w:t>
            </w:r>
          </w:p>
        </w:tc>
        <w:tc>
          <w:tcPr>
            <w:tcW w:w="494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A5080" w:rsidRPr="00791C0F" w:rsidRDefault="00DA5080" w:rsidP="00DA5080">
            <w:pPr>
              <w:spacing w:after="0" w:line="240" w:lineRule="auto"/>
              <w:rPr>
                <w:rFonts w:ascii="Verdana" w:eastAsia="Times New Roman" w:hAnsi="Verdana" w:cs="Calibri"/>
                <w:color w:val="000000"/>
                <w:sz w:val="28"/>
                <w:szCs w:val="28"/>
              </w:rPr>
            </w:pPr>
            <w:r w:rsidRPr="00791C0F">
              <w:rPr>
                <w:rFonts w:ascii="Verdana" w:eastAsia="Times New Roman" w:hAnsi="Verdana" w:cs="Calibri"/>
                <w:color w:val="000000"/>
                <w:sz w:val="28"/>
                <w:szCs w:val="28"/>
              </w:rPr>
              <w:t>Banner, 2 teardrops, 30 T-shirts, 500 flyers</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A5080" w:rsidRPr="00791C0F" w:rsidRDefault="00DA5080" w:rsidP="00DA5080">
            <w:pPr>
              <w:spacing w:after="0" w:line="240" w:lineRule="auto"/>
              <w:rPr>
                <w:rFonts w:ascii="Verdana" w:eastAsia="Times New Roman" w:hAnsi="Verdana" w:cs="Calibri"/>
                <w:color w:val="000000"/>
                <w:sz w:val="28"/>
                <w:szCs w:val="28"/>
              </w:rPr>
            </w:pPr>
            <w:r w:rsidRPr="00791C0F">
              <w:rPr>
                <w:rFonts w:ascii="Verdana" w:eastAsia="Times New Roman" w:hAnsi="Verdana" w:cs="Calibri"/>
                <w:color w:val="000000"/>
                <w:sz w:val="28"/>
                <w:szCs w:val="28"/>
              </w:rPr>
              <w:t>750000</w:t>
            </w:r>
          </w:p>
        </w:tc>
        <w:tc>
          <w:tcPr>
            <w:tcW w:w="14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A5080" w:rsidRPr="00791C0F" w:rsidRDefault="00DA5080" w:rsidP="00DA5080">
            <w:pPr>
              <w:spacing w:after="0" w:line="240" w:lineRule="auto"/>
              <w:rPr>
                <w:rFonts w:ascii="Verdana" w:eastAsia="Times New Roman" w:hAnsi="Verdana" w:cs="Calibri"/>
                <w:color w:val="000000"/>
                <w:sz w:val="28"/>
                <w:szCs w:val="28"/>
              </w:rPr>
            </w:pPr>
            <w:r w:rsidRPr="00791C0F">
              <w:rPr>
                <w:rFonts w:ascii="Verdana" w:eastAsia="Times New Roman" w:hAnsi="Verdana" w:cs="Calibri"/>
                <w:color w:val="000000"/>
                <w:sz w:val="28"/>
                <w:szCs w:val="28"/>
              </w:rPr>
              <w:t>200</w:t>
            </w:r>
          </w:p>
        </w:tc>
      </w:tr>
      <w:tr w:rsidR="00DA5080" w:rsidRPr="00791C0F" w:rsidTr="00DA5080">
        <w:trPr>
          <w:trHeight w:val="987"/>
        </w:trPr>
        <w:tc>
          <w:tcPr>
            <w:tcW w:w="5475"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DA5080" w:rsidRPr="00791C0F" w:rsidRDefault="00DA5080" w:rsidP="00DA5080">
            <w:pPr>
              <w:spacing w:after="0" w:line="240" w:lineRule="auto"/>
              <w:rPr>
                <w:rFonts w:ascii="Verdana" w:eastAsia="Times New Roman" w:hAnsi="Verdana" w:cs="Calibri"/>
                <w:color w:val="000000"/>
                <w:sz w:val="28"/>
                <w:szCs w:val="28"/>
              </w:rPr>
            </w:pPr>
            <w:r w:rsidRPr="00791C0F">
              <w:rPr>
                <w:rFonts w:ascii="Verdana" w:eastAsia="Times New Roman" w:hAnsi="Verdana" w:cs="Calibri"/>
                <w:color w:val="000000"/>
                <w:sz w:val="28"/>
                <w:szCs w:val="28"/>
              </w:rPr>
              <w:t>Lab &amp; Clinical Utilities</w:t>
            </w:r>
          </w:p>
        </w:tc>
        <w:tc>
          <w:tcPr>
            <w:tcW w:w="4948"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DA5080" w:rsidRPr="00791C0F" w:rsidRDefault="00DA5080" w:rsidP="00DA5080">
            <w:pPr>
              <w:spacing w:after="0" w:line="240" w:lineRule="auto"/>
              <w:rPr>
                <w:rFonts w:ascii="Verdana" w:eastAsia="Times New Roman" w:hAnsi="Verdana" w:cs="Calibri"/>
                <w:color w:val="000000"/>
                <w:sz w:val="28"/>
                <w:szCs w:val="28"/>
              </w:rPr>
            </w:pPr>
            <w:r w:rsidRPr="00791C0F">
              <w:rPr>
                <w:rFonts w:ascii="Verdana" w:eastAsia="Times New Roman" w:hAnsi="Verdana" w:cs="Calibri"/>
                <w:color w:val="000000"/>
                <w:sz w:val="28"/>
                <w:szCs w:val="28"/>
              </w:rPr>
              <w:t>STI test kits, medicines, gloves, disinfectants</w:t>
            </w:r>
          </w:p>
        </w:tc>
        <w:tc>
          <w:tcPr>
            <w:tcW w:w="1495"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DA5080" w:rsidRPr="00791C0F" w:rsidRDefault="00DA5080" w:rsidP="00DA5080">
            <w:pPr>
              <w:spacing w:after="0" w:line="240" w:lineRule="auto"/>
              <w:rPr>
                <w:rFonts w:ascii="Verdana" w:eastAsia="Times New Roman" w:hAnsi="Verdana" w:cs="Calibri"/>
                <w:color w:val="000000"/>
                <w:sz w:val="28"/>
                <w:szCs w:val="28"/>
              </w:rPr>
            </w:pPr>
            <w:r w:rsidRPr="00791C0F">
              <w:rPr>
                <w:rFonts w:ascii="Verdana" w:eastAsia="Times New Roman" w:hAnsi="Verdana" w:cs="Calibri"/>
                <w:color w:val="000000"/>
                <w:sz w:val="28"/>
                <w:szCs w:val="28"/>
              </w:rPr>
              <w:t>750000</w:t>
            </w:r>
          </w:p>
        </w:tc>
        <w:tc>
          <w:tcPr>
            <w:tcW w:w="1450"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DA5080" w:rsidRPr="00791C0F" w:rsidRDefault="00DA5080" w:rsidP="00DA5080">
            <w:pPr>
              <w:spacing w:after="0" w:line="240" w:lineRule="auto"/>
              <w:rPr>
                <w:rFonts w:ascii="Verdana" w:eastAsia="Times New Roman" w:hAnsi="Verdana" w:cs="Calibri"/>
                <w:color w:val="000000"/>
                <w:sz w:val="28"/>
                <w:szCs w:val="28"/>
              </w:rPr>
            </w:pPr>
            <w:r w:rsidRPr="00791C0F">
              <w:rPr>
                <w:rFonts w:ascii="Verdana" w:eastAsia="Times New Roman" w:hAnsi="Verdana" w:cs="Calibri"/>
                <w:color w:val="000000"/>
                <w:sz w:val="28"/>
                <w:szCs w:val="28"/>
              </w:rPr>
              <w:t>200</w:t>
            </w:r>
          </w:p>
        </w:tc>
      </w:tr>
      <w:tr w:rsidR="00DA5080" w:rsidRPr="00791C0F" w:rsidTr="00DA5080">
        <w:trPr>
          <w:trHeight w:val="987"/>
        </w:trPr>
        <w:tc>
          <w:tcPr>
            <w:tcW w:w="5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A5080" w:rsidRPr="00791C0F" w:rsidRDefault="00DA5080" w:rsidP="00DA5080">
            <w:pPr>
              <w:spacing w:after="0" w:line="240" w:lineRule="auto"/>
              <w:rPr>
                <w:rFonts w:ascii="Verdana" w:eastAsia="Times New Roman" w:hAnsi="Verdana" w:cs="Calibri"/>
                <w:color w:val="000000"/>
                <w:sz w:val="28"/>
                <w:szCs w:val="28"/>
              </w:rPr>
            </w:pPr>
            <w:r w:rsidRPr="00791C0F">
              <w:rPr>
                <w:rFonts w:ascii="Verdana" w:eastAsia="Times New Roman" w:hAnsi="Verdana" w:cs="Calibri"/>
                <w:color w:val="000000"/>
                <w:sz w:val="28"/>
                <w:szCs w:val="28"/>
              </w:rPr>
              <w:t>Community Engagement &amp; Events</w:t>
            </w:r>
          </w:p>
        </w:tc>
        <w:tc>
          <w:tcPr>
            <w:tcW w:w="494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A5080" w:rsidRPr="00791C0F" w:rsidRDefault="00DA5080" w:rsidP="00DA5080">
            <w:pPr>
              <w:spacing w:after="0" w:line="240" w:lineRule="auto"/>
              <w:rPr>
                <w:rFonts w:ascii="Verdana" w:eastAsia="Times New Roman" w:hAnsi="Verdana" w:cs="Calibri"/>
                <w:color w:val="000000"/>
                <w:sz w:val="28"/>
                <w:szCs w:val="28"/>
              </w:rPr>
            </w:pPr>
            <w:r w:rsidRPr="00791C0F">
              <w:rPr>
                <w:rFonts w:ascii="Verdana" w:eastAsia="Times New Roman" w:hAnsi="Verdana" w:cs="Calibri"/>
                <w:color w:val="000000"/>
                <w:sz w:val="28"/>
                <w:szCs w:val="28"/>
              </w:rPr>
              <w:t>Tent &amp; chair hire, refreshments, leader tokens</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A5080" w:rsidRPr="00791C0F" w:rsidRDefault="00DA5080" w:rsidP="00DA5080">
            <w:pPr>
              <w:spacing w:after="0" w:line="240" w:lineRule="auto"/>
              <w:rPr>
                <w:rFonts w:ascii="Verdana" w:eastAsia="Times New Roman" w:hAnsi="Verdana" w:cs="Calibri"/>
                <w:color w:val="000000"/>
                <w:sz w:val="28"/>
                <w:szCs w:val="28"/>
              </w:rPr>
            </w:pPr>
            <w:r w:rsidRPr="00791C0F">
              <w:rPr>
                <w:rFonts w:ascii="Verdana" w:eastAsia="Times New Roman" w:hAnsi="Verdana" w:cs="Calibri"/>
                <w:color w:val="000000"/>
                <w:sz w:val="28"/>
                <w:szCs w:val="28"/>
              </w:rPr>
              <w:t>375000</w:t>
            </w:r>
          </w:p>
        </w:tc>
        <w:tc>
          <w:tcPr>
            <w:tcW w:w="14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A5080" w:rsidRPr="00791C0F" w:rsidRDefault="00DA5080" w:rsidP="00DA5080">
            <w:pPr>
              <w:spacing w:after="0" w:line="240" w:lineRule="auto"/>
              <w:rPr>
                <w:rFonts w:ascii="Verdana" w:eastAsia="Times New Roman" w:hAnsi="Verdana" w:cs="Calibri"/>
                <w:color w:val="000000"/>
                <w:sz w:val="28"/>
                <w:szCs w:val="28"/>
              </w:rPr>
            </w:pPr>
            <w:r w:rsidRPr="00791C0F">
              <w:rPr>
                <w:rFonts w:ascii="Verdana" w:eastAsia="Times New Roman" w:hAnsi="Verdana" w:cs="Calibri"/>
                <w:color w:val="000000"/>
                <w:sz w:val="28"/>
                <w:szCs w:val="28"/>
              </w:rPr>
              <w:t>100</w:t>
            </w:r>
          </w:p>
        </w:tc>
      </w:tr>
      <w:tr w:rsidR="00DA5080" w:rsidRPr="00791C0F" w:rsidTr="00DA5080">
        <w:trPr>
          <w:trHeight w:val="987"/>
        </w:trPr>
        <w:tc>
          <w:tcPr>
            <w:tcW w:w="5475"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DA5080" w:rsidRPr="00791C0F" w:rsidRDefault="00DA5080" w:rsidP="00DA5080">
            <w:pPr>
              <w:spacing w:after="0" w:line="240" w:lineRule="auto"/>
              <w:rPr>
                <w:rFonts w:ascii="Verdana" w:eastAsia="Times New Roman" w:hAnsi="Verdana" w:cs="Calibri"/>
                <w:color w:val="000000"/>
                <w:sz w:val="28"/>
                <w:szCs w:val="28"/>
              </w:rPr>
            </w:pPr>
            <w:r w:rsidRPr="00791C0F">
              <w:rPr>
                <w:rFonts w:ascii="Verdana" w:eastAsia="Times New Roman" w:hAnsi="Verdana" w:cs="Calibri"/>
                <w:color w:val="000000"/>
                <w:sz w:val="28"/>
                <w:szCs w:val="28"/>
              </w:rPr>
              <w:t>Stationery &amp; Office Support</w:t>
            </w:r>
          </w:p>
        </w:tc>
        <w:tc>
          <w:tcPr>
            <w:tcW w:w="4948"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DA5080" w:rsidRPr="00791C0F" w:rsidRDefault="00DA5080" w:rsidP="00DA5080">
            <w:pPr>
              <w:spacing w:after="0" w:line="240" w:lineRule="auto"/>
              <w:rPr>
                <w:rFonts w:ascii="Verdana" w:eastAsia="Times New Roman" w:hAnsi="Verdana" w:cs="Calibri"/>
                <w:color w:val="000000"/>
                <w:sz w:val="28"/>
                <w:szCs w:val="28"/>
              </w:rPr>
            </w:pPr>
            <w:r w:rsidRPr="00791C0F">
              <w:rPr>
                <w:rFonts w:ascii="Verdana" w:eastAsia="Times New Roman" w:hAnsi="Verdana" w:cs="Calibri"/>
                <w:color w:val="000000"/>
                <w:sz w:val="28"/>
                <w:szCs w:val="28"/>
              </w:rPr>
              <w:t>Registers, pens, notebooks, printing, files</w:t>
            </w:r>
          </w:p>
        </w:tc>
        <w:tc>
          <w:tcPr>
            <w:tcW w:w="1495"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DA5080" w:rsidRPr="00791C0F" w:rsidRDefault="00DA5080" w:rsidP="00DA5080">
            <w:pPr>
              <w:spacing w:after="0" w:line="240" w:lineRule="auto"/>
              <w:rPr>
                <w:rFonts w:ascii="Verdana" w:eastAsia="Times New Roman" w:hAnsi="Verdana" w:cs="Calibri"/>
                <w:color w:val="000000"/>
                <w:sz w:val="28"/>
                <w:szCs w:val="28"/>
              </w:rPr>
            </w:pPr>
            <w:r w:rsidRPr="00791C0F">
              <w:rPr>
                <w:rFonts w:ascii="Verdana" w:eastAsia="Times New Roman" w:hAnsi="Verdana" w:cs="Calibri"/>
                <w:color w:val="000000"/>
                <w:sz w:val="28"/>
                <w:szCs w:val="28"/>
              </w:rPr>
              <w:t>190000</w:t>
            </w:r>
          </w:p>
        </w:tc>
        <w:tc>
          <w:tcPr>
            <w:tcW w:w="1450"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DA5080" w:rsidRPr="00791C0F" w:rsidRDefault="00DA5080" w:rsidP="00DA5080">
            <w:pPr>
              <w:spacing w:after="0" w:line="240" w:lineRule="auto"/>
              <w:rPr>
                <w:rFonts w:ascii="Verdana" w:eastAsia="Times New Roman" w:hAnsi="Verdana" w:cs="Calibri"/>
                <w:color w:val="000000"/>
                <w:sz w:val="28"/>
                <w:szCs w:val="28"/>
              </w:rPr>
            </w:pPr>
            <w:r w:rsidRPr="00791C0F">
              <w:rPr>
                <w:rFonts w:ascii="Verdana" w:eastAsia="Times New Roman" w:hAnsi="Verdana" w:cs="Calibri"/>
                <w:color w:val="000000"/>
                <w:sz w:val="28"/>
                <w:szCs w:val="28"/>
              </w:rPr>
              <w:t>50</w:t>
            </w:r>
          </w:p>
        </w:tc>
      </w:tr>
      <w:tr w:rsidR="00DA5080" w:rsidRPr="00791C0F" w:rsidTr="00DA5080">
        <w:trPr>
          <w:trHeight w:val="987"/>
        </w:trPr>
        <w:tc>
          <w:tcPr>
            <w:tcW w:w="5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A5080" w:rsidRPr="00791C0F" w:rsidRDefault="00DA5080" w:rsidP="00DA5080">
            <w:pPr>
              <w:spacing w:after="0" w:line="240" w:lineRule="auto"/>
              <w:rPr>
                <w:rFonts w:ascii="Verdana" w:eastAsia="Times New Roman" w:hAnsi="Verdana" w:cs="Calibri"/>
                <w:color w:val="000000"/>
                <w:sz w:val="28"/>
                <w:szCs w:val="28"/>
              </w:rPr>
            </w:pPr>
            <w:r w:rsidRPr="00791C0F">
              <w:rPr>
                <w:rFonts w:ascii="Verdana" w:eastAsia="Times New Roman" w:hAnsi="Verdana" w:cs="Calibri"/>
                <w:color w:val="000000"/>
                <w:sz w:val="28"/>
                <w:szCs w:val="28"/>
              </w:rPr>
              <w:t>TOTAL</w:t>
            </w:r>
          </w:p>
        </w:tc>
        <w:tc>
          <w:tcPr>
            <w:tcW w:w="494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A5080" w:rsidRPr="00791C0F" w:rsidRDefault="00DA5080" w:rsidP="00DA5080">
            <w:pPr>
              <w:spacing w:after="0" w:line="240" w:lineRule="auto"/>
              <w:rPr>
                <w:rFonts w:ascii="Verdana" w:eastAsia="Times New Roman" w:hAnsi="Verdana" w:cs="Calibri"/>
                <w:color w:val="000000"/>
                <w:sz w:val="28"/>
                <w:szCs w:val="28"/>
              </w:rPr>
            </w:pPr>
            <w:r w:rsidRPr="00791C0F">
              <w:rPr>
                <w:rFonts w:ascii="Verdana" w:eastAsia="Times New Roman" w:hAnsi="Verdana" w:cs="Calibri"/>
                <w:color w:val="000000"/>
                <w:sz w:val="28"/>
                <w:szCs w:val="28"/>
              </w:rPr>
              <w:t> </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A5080" w:rsidRPr="00791C0F" w:rsidRDefault="00DA5080" w:rsidP="00DA5080">
            <w:pPr>
              <w:spacing w:after="0" w:line="240" w:lineRule="auto"/>
              <w:rPr>
                <w:rFonts w:ascii="Verdana" w:eastAsia="Times New Roman" w:hAnsi="Verdana" w:cs="Calibri"/>
                <w:color w:val="000000"/>
                <w:sz w:val="28"/>
                <w:szCs w:val="28"/>
              </w:rPr>
            </w:pPr>
            <w:r w:rsidRPr="00791C0F">
              <w:rPr>
                <w:rFonts w:ascii="Verdana" w:eastAsia="Times New Roman" w:hAnsi="Verdana" w:cs="Calibri"/>
                <w:color w:val="000000"/>
                <w:sz w:val="28"/>
                <w:szCs w:val="28"/>
              </w:rPr>
              <w:t>3750000</w:t>
            </w:r>
          </w:p>
        </w:tc>
        <w:tc>
          <w:tcPr>
            <w:tcW w:w="14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A5080" w:rsidRPr="00791C0F" w:rsidRDefault="00DA5080" w:rsidP="00DA5080">
            <w:pPr>
              <w:spacing w:after="0" w:line="240" w:lineRule="auto"/>
              <w:rPr>
                <w:rFonts w:ascii="Verdana" w:eastAsia="Times New Roman" w:hAnsi="Verdana" w:cs="Calibri"/>
                <w:color w:val="000000"/>
                <w:sz w:val="28"/>
                <w:szCs w:val="28"/>
              </w:rPr>
            </w:pPr>
            <w:r w:rsidRPr="00791C0F">
              <w:rPr>
                <w:rFonts w:ascii="Verdana" w:eastAsia="Times New Roman" w:hAnsi="Verdana" w:cs="Calibri"/>
                <w:color w:val="000000"/>
                <w:sz w:val="28"/>
                <w:szCs w:val="28"/>
              </w:rPr>
              <w:t>1000</w:t>
            </w:r>
          </w:p>
        </w:tc>
      </w:tr>
    </w:tbl>
    <w:p w:rsidR="00AC2A37" w:rsidRPr="00791C0F" w:rsidRDefault="00AC2A37" w:rsidP="00AC2A37">
      <w:pPr>
        <w:rPr>
          <w:rFonts w:ascii="Verdana" w:eastAsia="Times New Roman" w:hAnsi="Verdana" w:cs="Times New Roman"/>
          <w:sz w:val="28"/>
          <w:szCs w:val="28"/>
        </w:rPr>
      </w:pPr>
      <w:r w:rsidRPr="00791C0F">
        <w:rPr>
          <w:rFonts w:ascii="Verdana" w:eastAsia="Times New Roman" w:hAnsi="Verdana" w:cs="Times New Roman"/>
          <w:sz w:val="28"/>
          <w:szCs w:val="28"/>
        </w:rPr>
        <w:br w:type="page"/>
      </w:r>
    </w:p>
    <w:p w:rsidR="002D380C" w:rsidRPr="00791C0F" w:rsidRDefault="002D380C" w:rsidP="00AC2A37">
      <w:pPr>
        <w:pStyle w:val="ListParagraph"/>
        <w:spacing w:before="100" w:beforeAutospacing="1" w:after="100" w:afterAutospacing="1" w:line="240" w:lineRule="auto"/>
        <w:rPr>
          <w:rFonts w:ascii="Verdana" w:eastAsia="Times New Roman" w:hAnsi="Verdana" w:cs="Times New Roman"/>
          <w:sz w:val="28"/>
          <w:szCs w:val="28"/>
        </w:rPr>
      </w:pPr>
    </w:p>
    <w:p w:rsidR="00FB78A4" w:rsidRPr="00791C0F" w:rsidRDefault="00FB78A4" w:rsidP="00AC2A37">
      <w:pPr>
        <w:spacing w:before="100" w:beforeAutospacing="1" w:after="100" w:afterAutospacing="1" w:line="240" w:lineRule="auto"/>
        <w:rPr>
          <w:rFonts w:ascii="Verdana" w:eastAsia="Times New Roman" w:hAnsi="Verdana" w:cs="Times New Roman"/>
          <w:sz w:val="28"/>
          <w:szCs w:val="28"/>
        </w:rPr>
      </w:pPr>
    </w:p>
    <w:p w:rsidR="00680229" w:rsidRPr="00791C0F" w:rsidRDefault="00680229" w:rsidP="00AC2A37">
      <w:pPr>
        <w:rPr>
          <w:rFonts w:ascii="Verdana" w:hAnsi="Verdana"/>
          <w:sz w:val="28"/>
          <w:szCs w:val="28"/>
        </w:rPr>
      </w:pPr>
    </w:p>
    <w:sectPr w:rsidR="00680229" w:rsidRPr="00791C0F" w:rsidSect="00AC2A37">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09688E"/>
    <w:multiLevelType w:val="multilevel"/>
    <w:tmpl w:val="C55009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08D061E"/>
    <w:multiLevelType w:val="multilevel"/>
    <w:tmpl w:val="BE8CA6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A405AEB"/>
    <w:multiLevelType w:val="multilevel"/>
    <w:tmpl w:val="575CE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BA245CF"/>
    <w:multiLevelType w:val="multilevel"/>
    <w:tmpl w:val="BC78B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78A4"/>
    <w:rsid w:val="002D380C"/>
    <w:rsid w:val="003C4EE7"/>
    <w:rsid w:val="004707E4"/>
    <w:rsid w:val="005B5EDA"/>
    <w:rsid w:val="00672DDC"/>
    <w:rsid w:val="00680229"/>
    <w:rsid w:val="0077236F"/>
    <w:rsid w:val="00791C0F"/>
    <w:rsid w:val="00996239"/>
    <w:rsid w:val="00AC2A37"/>
    <w:rsid w:val="00BA70F1"/>
    <w:rsid w:val="00BC1991"/>
    <w:rsid w:val="00C256CE"/>
    <w:rsid w:val="00DA5080"/>
    <w:rsid w:val="00EA6F2B"/>
    <w:rsid w:val="00FB78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DD086B9-6F58-4F1F-8E68-9ECCC9B89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FB78A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3">
    <w:name w:val="heading 3"/>
    <w:basedOn w:val="Normal"/>
    <w:link w:val="Heading3Char"/>
    <w:uiPriority w:val="9"/>
    <w:qFormat/>
    <w:rsid w:val="00FB78A4"/>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B78A4"/>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FB78A4"/>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FB78A4"/>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FB78A4"/>
    <w:rPr>
      <w:b/>
      <w:bCs/>
    </w:rPr>
  </w:style>
  <w:style w:type="paragraph" w:styleId="ListParagraph">
    <w:name w:val="List Paragraph"/>
    <w:basedOn w:val="Normal"/>
    <w:uiPriority w:val="34"/>
    <w:qFormat/>
    <w:rsid w:val="00FB78A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4912800">
      <w:bodyDiv w:val="1"/>
      <w:marLeft w:val="0"/>
      <w:marRight w:val="0"/>
      <w:marTop w:val="0"/>
      <w:marBottom w:val="0"/>
      <w:divBdr>
        <w:top w:val="none" w:sz="0" w:space="0" w:color="auto"/>
        <w:left w:val="none" w:sz="0" w:space="0" w:color="auto"/>
        <w:bottom w:val="none" w:sz="0" w:space="0" w:color="auto"/>
        <w:right w:val="none" w:sz="0" w:space="0" w:color="auto"/>
      </w:divBdr>
    </w:div>
    <w:div w:id="746683292">
      <w:bodyDiv w:val="1"/>
      <w:marLeft w:val="0"/>
      <w:marRight w:val="0"/>
      <w:marTop w:val="0"/>
      <w:marBottom w:val="0"/>
      <w:divBdr>
        <w:top w:val="none" w:sz="0" w:space="0" w:color="auto"/>
        <w:left w:val="none" w:sz="0" w:space="0" w:color="auto"/>
        <w:bottom w:val="none" w:sz="0" w:space="0" w:color="auto"/>
        <w:right w:val="none" w:sz="0" w:space="0" w:color="auto"/>
      </w:divBdr>
    </w:div>
    <w:div w:id="2090467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6</Pages>
  <Words>794</Words>
  <Characters>4526</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5</cp:revision>
  <dcterms:created xsi:type="dcterms:W3CDTF">2025-09-08T19:46:00Z</dcterms:created>
  <dcterms:modified xsi:type="dcterms:W3CDTF">2025-09-09T14:10:00Z</dcterms:modified>
</cp:coreProperties>
</file>