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F021" w14:textId="77777777" w:rsidR="00210C68" w:rsidRPr="005D224F" w:rsidRDefault="00210C68" w:rsidP="00210C68">
      <w:pPr>
        <w:rPr>
          <w:b/>
          <w:bCs/>
        </w:rPr>
      </w:pPr>
    </w:p>
    <w:p w14:paraId="6E0915E6" w14:textId="77777777" w:rsidR="00210C68" w:rsidRPr="005D224F" w:rsidRDefault="00210C68" w:rsidP="00210C68">
      <w:pPr>
        <w:rPr>
          <w:b/>
          <w:bCs/>
        </w:rPr>
      </w:pPr>
      <w:r w:rsidRPr="005D224F">
        <w:rPr>
          <w:b/>
          <w:bCs/>
        </w:rPr>
        <w:t>Project Title:</w:t>
      </w:r>
      <w:r>
        <w:rPr>
          <w:b/>
          <w:bCs/>
        </w:rPr>
        <w:t xml:space="preserve"> </w:t>
      </w:r>
      <w:bookmarkStart w:id="0" w:name="_Hlk207983739"/>
      <w:r w:rsidRPr="005D224F">
        <w:rPr>
          <w:b/>
          <w:bCs/>
        </w:rPr>
        <w:t>YES (Youth Empowerment through Skills</w:t>
      </w:r>
      <w:r w:rsidRPr="00210C68">
        <w:rPr>
          <w:b/>
          <w:bCs/>
        </w:rPr>
        <w:t xml:space="preserve">) at </w:t>
      </w:r>
      <w:proofErr w:type="spellStart"/>
      <w:r w:rsidRPr="00210C68">
        <w:rPr>
          <w:b/>
          <w:bCs/>
        </w:rPr>
        <w:t>Kurigram</w:t>
      </w:r>
      <w:proofErr w:type="spellEnd"/>
      <w:r w:rsidRPr="005D224F">
        <w:rPr>
          <w:b/>
          <w:bCs/>
        </w:rPr>
        <w:t xml:space="preserve"> in Bangladesh)</w:t>
      </w:r>
      <w:bookmarkEnd w:id="0"/>
    </w:p>
    <w:p w14:paraId="6D9A18C1" w14:textId="37D3605C" w:rsidR="00210C68" w:rsidRPr="005D224F" w:rsidRDefault="00210C68" w:rsidP="00210C68">
      <w:r w:rsidRPr="005D224F">
        <w:rPr>
          <w:b/>
          <w:bCs/>
        </w:rPr>
        <w:t>Implemented by:</w:t>
      </w:r>
      <w:r>
        <w:rPr>
          <w:b/>
          <w:bCs/>
        </w:rPr>
        <w:t xml:space="preserve"> </w:t>
      </w:r>
      <w:r>
        <w:t xml:space="preserve">Village Initiative for Empowerment of </w:t>
      </w:r>
      <w:r w:rsidR="00106A0E">
        <w:t>Women (</w:t>
      </w:r>
      <w:r>
        <w:t>VIEW</w:t>
      </w:r>
      <w:r w:rsidR="00106A0E">
        <w:t>), Bangladesh</w:t>
      </w:r>
    </w:p>
    <w:p w14:paraId="4BB49C39" w14:textId="77777777" w:rsidR="00210C68" w:rsidRPr="005D224F" w:rsidRDefault="00210C68" w:rsidP="00210C68">
      <w:pPr>
        <w:rPr>
          <w:b/>
          <w:bCs/>
        </w:rPr>
      </w:pPr>
      <w:r w:rsidRPr="005D224F">
        <w:rPr>
          <w:b/>
          <w:bCs/>
        </w:rPr>
        <w:t>Project justification:</w:t>
      </w:r>
    </w:p>
    <w:p w14:paraId="6ADA1723" w14:textId="77777777" w:rsidR="00210C68" w:rsidRPr="005D224F" w:rsidRDefault="00210C68" w:rsidP="00106A0E">
      <w:pPr>
        <w:jc w:val="both"/>
      </w:pPr>
      <w:r w:rsidRPr="005D224F">
        <w:t>More than 50% of the Bangladesh population of 158 million is under the age of 24. Youth is the hope of the Nation for the future. Young people are the most energetic and productive segment of the total population. Youth is certainly a most crucial and critical phase of life. A vast majority of this section unfortunately remains unreached, but it is a matter of fact that young people need a great amount of concentration to become the driving force of a Nation. They are facing lots of challenges in Bangladesh. They don’t receive specific direction, guidance and motivation for their future development. They are unable to take decisions about their lives, communities and workplaces. Their families demand from them to earn money and to contribute to the family income. However, those young people and especially the girls and young women don’t have enough options for skills development training and in the same way encounter quite substantial difficulties in finding work and employment. This means, that a new social generation needs to be integrated into society as responsible citizens, knowing about their rights and duties.</w:t>
      </w:r>
    </w:p>
    <w:p w14:paraId="345B0140" w14:textId="54268E8F" w:rsidR="00210C68" w:rsidRPr="005D224F" w:rsidRDefault="00210C68" w:rsidP="00106A0E">
      <w:pPr>
        <w:jc w:val="both"/>
      </w:pPr>
      <w:r w:rsidRPr="005D224F">
        <w:t>Huge potentialities are being neglected in this regard. Due to societal conservativeness, this situation is even worse in the Cox’s Bazar district, located in the very South-East part of Bangladesh. Furthermore, Bangladesh’s geographical location, its topography, the nature of its economy, rapid urbanization and high population levels makes it vulnerable to natural and human induced disasters.</w:t>
      </w:r>
    </w:p>
    <w:p w14:paraId="4DB0223F" w14:textId="0C71F8AA" w:rsidR="00210C68" w:rsidRPr="005D224F" w:rsidRDefault="00210C68" w:rsidP="00106A0E">
      <w:pPr>
        <w:jc w:val="both"/>
      </w:pPr>
      <w:r w:rsidRPr="005D224F">
        <w:t xml:space="preserve">Economic empowerment of youth, especially of girls and young women, with a particular scope of decent employment is the key way to confront gender-based discrimination and violence, a fact that </w:t>
      </w:r>
      <w:r w:rsidR="001B28FB">
        <w:t>Village Initiative for Empowerment of Women</w:t>
      </w:r>
      <w:r w:rsidRPr="005D224F">
        <w:t xml:space="preserve"> learnt </w:t>
      </w:r>
      <w:r w:rsidR="001B28FB">
        <w:t xml:space="preserve">from </w:t>
      </w:r>
      <w:r w:rsidRPr="005D224F">
        <w:t>several women-centered projects in different parts of Bangladesh. To combat the trend of structural discrimination, YPSA and HOPE’87-Bangladesh strive to increase the knowledge, skills, confidence and financial assets of youth, especially of girls and young women, by empowering them through developing their capacities and increase their access to economic activities, as a substantial contribution to poverty reduction.</w:t>
      </w:r>
    </w:p>
    <w:p w14:paraId="791EB3EF" w14:textId="77777777" w:rsidR="00210C68" w:rsidRPr="005D224F" w:rsidRDefault="00210C68" w:rsidP="00210C68">
      <w:pPr>
        <w:rPr>
          <w:b/>
          <w:bCs/>
        </w:rPr>
      </w:pPr>
      <w:bookmarkStart w:id="1" w:name="_Hlk207982862"/>
      <w:r w:rsidRPr="005D224F">
        <w:rPr>
          <w:b/>
          <w:bCs/>
        </w:rPr>
        <w:t>Overall Goal:</w:t>
      </w:r>
    </w:p>
    <w:p w14:paraId="29E9CAFE" w14:textId="05B0CC44" w:rsidR="00210C68" w:rsidRPr="005D224F" w:rsidRDefault="00210C68" w:rsidP="00106A0E">
      <w:pPr>
        <w:numPr>
          <w:ilvl w:val="0"/>
          <w:numId w:val="1"/>
        </w:numPr>
        <w:jc w:val="both"/>
      </w:pPr>
      <w:r w:rsidRPr="005D224F">
        <w:t xml:space="preserve">Empower youth, especially girls and young women, by strengthening their skills and voices for economic self-reliance to take a leadership role in poverty alleviation initiatives in </w:t>
      </w:r>
      <w:proofErr w:type="spellStart"/>
      <w:r w:rsidR="001B28FB">
        <w:t>Kurigram</w:t>
      </w:r>
      <w:proofErr w:type="spellEnd"/>
      <w:r w:rsidR="001B28FB">
        <w:t xml:space="preserve"> </w:t>
      </w:r>
      <w:r w:rsidR="001B28FB" w:rsidRPr="005D224F">
        <w:t>district</w:t>
      </w:r>
      <w:r w:rsidRPr="005D224F">
        <w:t xml:space="preserve"> </w:t>
      </w:r>
      <w:r w:rsidR="003348B6">
        <w:t>in Bangladesh.</w:t>
      </w:r>
    </w:p>
    <w:bookmarkEnd w:id="1"/>
    <w:p w14:paraId="3F4C3C44" w14:textId="18C0B7CD" w:rsidR="00210C68" w:rsidRPr="005D224F" w:rsidRDefault="00210C68" w:rsidP="00210C68">
      <w:pPr>
        <w:tabs>
          <w:tab w:val="num" w:pos="720"/>
        </w:tabs>
      </w:pPr>
      <w:r w:rsidRPr="005D224F">
        <w:rPr>
          <w:b/>
          <w:bCs/>
        </w:rPr>
        <w:t>Specific Objectives</w:t>
      </w:r>
      <w:r>
        <w:rPr>
          <w:b/>
          <w:bCs/>
        </w:rPr>
        <w:t xml:space="preserve">:  </w:t>
      </w:r>
      <w:r w:rsidRPr="005D224F">
        <w:t>Develop skills and access to information and technology for increasing productivity among young people in Cox’s Bazar and Dhaka district</w:t>
      </w:r>
    </w:p>
    <w:p w14:paraId="6AB0D258" w14:textId="77777777" w:rsidR="00210C68" w:rsidRPr="005D224F" w:rsidRDefault="00210C68" w:rsidP="00210C68">
      <w:pPr>
        <w:numPr>
          <w:ilvl w:val="0"/>
          <w:numId w:val="3"/>
        </w:numPr>
      </w:pPr>
      <w:r w:rsidRPr="005D224F">
        <w:lastRenderedPageBreak/>
        <w:t>Support the access to office management skills to promote decent employment opportunities to improve economic self-reliance among young people in Cox’s Bazar and Dhaka district</w:t>
      </w:r>
    </w:p>
    <w:p w14:paraId="1C826B6A" w14:textId="77777777" w:rsidR="00210C68" w:rsidRPr="005D224F" w:rsidRDefault="00210C68" w:rsidP="00210C68">
      <w:pPr>
        <w:numPr>
          <w:ilvl w:val="0"/>
          <w:numId w:val="4"/>
        </w:numPr>
      </w:pPr>
      <w:r w:rsidRPr="005D224F">
        <w:t>Strengthen school-based DP / DRR approaches</w:t>
      </w:r>
    </w:p>
    <w:p w14:paraId="525F7522" w14:textId="77777777" w:rsidR="00210C68" w:rsidRPr="005D224F" w:rsidRDefault="00210C68" w:rsidP="00210C68">
      <w:pPr>
        <w:rPr>
          <w:b/>
          <w:bCs/>
        </w:rPr>
      </w:pPr>
      <w:r w:rsidRPr="005D224F">
        <w:rPr>
          <w:b/>
          <w:bCs/>
        </w:rPr>
        <w:t>Target groups</w:t>
      </w:r>
    </w:p>
    <w:p w14:paraId="331D78F6" w14:textId="5C668C12" w:rsidR="00210C68" w:rsidRPr="005D224F" w:rsidRDefault="00210C68" w:rsidP="00106A0E">
      <w:pPr>
        <w:jc w:val="both"/>
      </w:pPr>
      <w:bookmarkStart w:id="2" w:name="_Hlk207982965"/>
      <w:r w:rsidRPr="005D224F">
        <w:t xml:space="preserve">The direct target group of this project are </w:t>
      </w:r>
      <w:r w:rsidR="00106A0E">
        <w:t>2</w:t>
      </w:r>
      <w:r w:rsidRPr="005D224F">
        <w:t>00 youth people among them 60% girls and young women.  The age range of the target groups is approx. 15 – 2</w:t>
      </w:r>
      <w:r>
        <w:t>5</w:t>
      </w:r>
      <w:r w:rsidRPr="005D224F">
        <w:t xml:space="preserve"> years with a minimum of accomplished class nine to graduate in school and college. The indirect target beneficiaries of this project </w:t>
      </w:r>
      <w:r w:rsidR="00106A0E" w:rsidRPr="005D224F">
        <w:t xml:space="preserve">are </w:t>
      </w:r>
      <w:r w:rsidR="00106A0E">
        <w:t xml:space="preserve">1,800 </w:t>
      </w:r>
      <w:r w:rsidRPr="005D224F">
        <w:t>family members.</w:t>
      </w:r>
    </w:p>
    <w:bookmarkEnd w:id="2"/>
    <w:p w14:paraId="0CB64685" w14:textId="77777777" w:rsidR="00210C68" w:rsidRPr="005D224F" w:rsidRDefault="00210C68" w:rsidP="00210C68">
      <w:pPr>
        <w:rPr>
          <w:b/>
          <w:bCs/>
        </w:rPr>
      </w:pPr>
      <w:r w:rsidRPr="005D224F">
        <w:rPr>
          <w:b/>
          <w:bCs/>
        </w:rPr>
        <w:t>Project Location:</w:t>
      </w:r>
    </w:p>
    <w:p w14:paraId="47BC04ED" w14:textId="09ACD1D9" w:rsidR="00210C68" w:rsidRPr="005D224F" w:rsidRDefault="00210C68" w:rsidP="00210C68">
      <w:bookmarkStart w:id="3" w:name="_Hlk207982993"/>
      <w:r w:rsidRPr="005D224F">
        <w:t xml:space="preserve">YES, </w:t>
      </w:r>
      <w:r>
        <w:t xml:space="preserve">Project will be implemented in </w:t>
      </w:r>
      <w:r w:rsidRPr="005D224F">
        <w:t>Island</w:t>
      </w:r>
      <w:r>
        <w:t xml:space="preserve"> </w:t>
      </w:r>
      <w:r w:rsidRPr="00210C68">
        <w:rPr>
          <w:b/>
          <w:bCs/>
        </w:rPr>
        <w:t>(River basin)</w:t>
      </w:r>
      <w:r>
        <w:t xml:space="preserve"> Areas of 6</w:t>
      </w:r>
      <w:r w:rsidRPr="005D224F">
        <w:t xml:space="preserve"> Union </w:t>
      </w:r>
      <w:r>
        <w:t xml:space="preserve">under Sadar Sub-District of District </w:t>
      </w:r>
      <w:proofErr w:type="spellStart"/>
      <w:r>
        <w:t>Kurigram</w:t>
      </w:r>
      <w:proofErr w:type="spellEnd"/>
      <w:r>
        <w:t xml:space="preserve"> in Bangladesh</w:t>
      </w:r>
    </w:p>
    <w:bookmarkEnd w:id="3"/>
    <w:p w14:paraId="1315E32C" w14:textId="77777777" w:rsidR="00210C68" w:rsidRPr="005D224F" w:rsidRDefault="00210C68" w:rsidP="00210C68">
      <w:pPr>
        <w:rPr>
          <w:b/>
          <w:bCs/>
        </w:rPr>
      </w:pPr>
      <w:r w:rsidRPr="005D224F">
        <w:rPr>
          <w:b/>
          <w:bCs/>
        </w:rPr>
        <w:t>Project Duration:</w:t>
      </w:r>
    </w:p>
    <w:p w14:paraId="49B8D81D" w14:textId="77777777" w:rsidR="00210C68" w:rsidRPr="005D224F" w:rsidRDefault="00210C68" w:rsidP="00210C68">
      <w:r w:rsidRPr="005D224F">
        <w:t>2 years (</w:t>
      </w:r>
      <w:r>
        <w:t>October,2025</w:t>
      </w:r>
      <w:r w:rsidRPr="005D224F">
        <w:t xml:space="preserve"> to </w:t>
      </w:r>
      <w:r>
        <w:t>September</w:t>
      </w:r>
      <w:r w:rsidRPr="005D224F">
        <w:t xml:space="preserve"> 20</w:t>
      </w:r>
      <w:r>
        <w:t>27</w:t>
      </w:r>
      <w:r w:rsidRPr="005D224F">
        <w:t>)</w:t>
      </w:r>
    </w:p>
    <w:p w14:paraId="5347B52A" w14:textId="77777777" w:rsidR="00210C68" w:rsidRPr="005D224F" w:rsidRDefault="00210C68" w:rsidP="00210C68">
      <w:pPr>
        <w:rPr>
          <w:b/>
          <w:bCs/>
        </w:rPr>
      </w:pPr>
      <w:r w:rsidRPr="005D224F">
        <w:rPr>
          <w:b/>
          <w:bCs/>
        </w:rPr>
        <w:t>Expected result of the project</w:t>
      </w:r>
    </w:p>
    <w:p w14:paraId="00FDE3EE" w14:textId="1639AD51" w:rsidR="00210C68" w:rsidRPr="005D224F" w:rsidRDefault="00210C68" w:rsidP="00210C68">
      <w:pPr>
        <w:numPr>
          <w:ilvl w:val="0"/>
          <w:numId w:val="5"/>
        </w:numPr>
      </w:pPr>
      <w:r w:rsidRPr="005D224F">
        <w:t xml:space="preserve">Life skills for </w:t>
      </w:r>
      <w:r w:rsidR="003E4A04">
        <w:t>2</w:t>
      </w:r>
      <w:r w:rsidRPr="005D224F">
        <w:t>00 youth (60% girls and young women) are enhanced</w:t>
      </w:r>
    </w:p>
    <w:p w14:paraId="271DC282" w14:textId="77777777" w:rsidR="00210C68" w:rsidRPr="005D224F" w:rsidRDefault="00210C68" w:rsidP="00210C68">
      <w:pPr>
        <w:numPr>
          <w:ilvl w:val="0"/>
          <w:numId w:val="6"/>
        </w:numPr>
      </w:pPr>
      <w:r w:rsidRPr="005D224F">
        <w:t>400 youth gained market driven skills to improve their economic self-reliance</w:t>
      </w:r>
    </w:p>
    <w:p w14:paraId="3BBBACAD" w14:textId="5B8BA887" w:rsidR="00210C68" w:rsidRPr="005D224F" w:rsidRDefault="00106A0E" w:rsidP="00210C68">
      <w:pPr>
        <w:numPr>
          <w:ilvl w:val="0"/>
          <w:numId w:val="7"/>
        </w:numPr>
      </w:pPr>
      <w:r>
        <w:t>30</w:t>
      </w:r>
      <w:r w:rsidR="00210C68" w:rsidRPr="005D224F">
        <w:t xml:space="preserve"> girls are equipped with </w:t>
      </w:r>
      <w:r>
        <w:t xml:space="preserve">Sewing Machine </w:t>
      </w:r>
    </w:p>
    <w:p w14:paraId="29DC37B6" w14:textId="329A9E9F" w:rsidR="00210C68" w:rsidRPr="005D224F" w:rsidRDefault="00210C68" w:rsidP="00210C68">
      <w:pPr>
        <w:numPr>
          <w:ilvl w:val="0"/>
          <w:numId w:val="8"/>
        </w:numPr>
      </w:pPr>
      <w:r w:rsidRPr="005D224F">
        <w:t xml:space="preserve">The possibility of </w:t>
      </w:r>
      <w:r w:rsidR="00106A0E">
        <w:t>2</w:t>
      </w:r>
      <w:r w:rsidRPr="005D224F">
        <w:t>00 young people to enter successfully the job market or to sell their skills or to pursue education/training at advanced schools or universities are enhanced.</w:t>
      </w:r>
    </w:p>
    <w:p w14:paraId="00520E99" w14:textId="77777777" w:rsidR="00210C68" w:rsidRPr="005D224F" w:rsidRDefault="00210C68" w:rsidP="00210C68">
      <w:pPr>
        <w:numPr>
          <w:ilvl w:val="0"/>
          <w:numId w:val="9"/>
        </w:numPr>
      </w:pPr>
      <w:r w:rsidRPr="005D224F">
        <w:t>Trainees are ready to act as Change Agents regarding DP and DRR</w:t>
      </w:r>
    </w:p>
    <w:p w14:paraId="6706B003" w14:textId="77777777" w:rsidR="00210C68" w:rsidRPr="005D224F" w:rsidRDefault="00210C68" w:rsidP="00210C68">
      <w:pPr>
        <w:rPr>
          <w:b/>
          <w:bCs/>
        </w:rPr>
      </w:pPr>
      <w:bookmarkStart w:id="4" w:name="_Hlk207983078"/>
      <w:r w:rsidRPr="005D224F">
        <w:rPr>
          <w:b/>
          <w:bCs/>
        </w:rPr>
        <w:t>Major activities planned</w:t>
      </w:r>
    </w:p>
    <w:p w14:paraId="069B5848" w14:textId="77777777" w:rsidR="00210C68" w:rsidRPr="005D224F" w:rsidRDefault="00210C68" w:rsidP="00210C68">
      <w:pPr>
        <w:numPr>
          <w:ilvl w:val="0"/>
          <w:numId w:val="10"/>
        </w:numPr>
      </w:pPr>
      <w:r w:rsidRPr="005D224F">
        <w:rPr>
          <w:b/>
          <w:bCs/>
        </w:rPr>
        <w:t>Adapt and equip the current training venue</w:t>
      </w:r>
    </w:p>
    <w:p w14:paraId="10968751" w14:textId="77777777" w:rsidR="00210C68" w:rsidRPr="005D224F" w:rsidRDefault="00210C68" w:rsidP="00210C68">
      <w:pPr>
        <w:numPr>
          <w:ilvl w:val="0"/>
          <w:numId w:val="10"/>
        </w:numPr>
      </w:pPr>
      <w:r w:rsidRPr="005D224F">
        <w:rPr>
          <w:b/>
          <w:bCs/>
        </w:rPr>
        <w:t>Conduct a training needs assessment</w:t>
      </w:r>
    </w:p>
    <w:p w14:paraId="79D1FB00" w14:textId="77777777" w:rsidR="00210C68" w:rsidRPr="005D224F" w:rsidRDefault="00210C68" w:rsidP="00210C68">
      <w:pPr>
        <w:numPr>
          <w:ilvl w:val="0"/>
          <w:numId w:val="10"/>
        </w:numPr>
      </w:pPr>
      <w:r w:rsidRPr="005D224F">
        <w:rPr>
          <w:b/>
          <w:bCs/>
        </w:rPr>
        <w:t>Select potential participants for training</w:t>
      </w:r>
    </w:p>
    <w:p w14:paraId="07972145" w14:textId="2175EC52" w:rsidR="00210C68" w:rsidRPr="005D224F" w:rsidRDefault="00210C68" w:rsidP="00210C68">
      <w:pPr>
        <w:numPr>
          <w:ilvl w:val="0"/>
          <w:numId w:val="10"/>
        </w:numPr>
      </w:pPr>
      <w:r w:rsidRPr="005D224F">
        <w:rPr>
          <w:b/>
          <w:bCs/>
        </w:rPr>
        <w:t>Provide life-skills development trainings</w:t>
      </w:r>
      <w:r>
        <w:rPr>
          <w:b/>
          <w:bCs/>
        </w:rPr>
        <w:t xml:space="preserve"> for Adolescents girls</w:t>
      </w:r>
    </w:p>
    <w:p w14:paraId="4BE407B1" w14:textId="77777777" w:rsidR="00210C68" w:rsidRPr="005D224F" w:rsidRDefault="00210C68" w:rsidP="00210C68">
      <w:pPr>
        <w:numPr>
          <w:ilvl w:val="0"/>
          <w:numId w:val="10"/>
        </w:numPr>
      </w:pPr>
      <w:r w:rsidRPr="005D224F">
        <w:rPr>
          <w:b/>
          <w:bCs/>
        </w:rPr>
        <w:t>Provide management skills trainings: The target groups will receive 6 types of separate trainings as follows</w:t>
      </w:r>
    </w:p>
    <w:p w14:paraId="0607F0EA" w14:textId="77777777" w:rsidR="00210C68" w:rsidRPr="005D224F" w:rsidRDefault="00210C68" w:rsidP="00210C68">
      <w:pPr>
        <w:numPr>
          <w:ilvl w:val="0"/>
          <w:numId w:val="11"/>
        </w:numPr>
      </w:pPr>
      <w:r w:rsidRPr="005D224F">
        <w:t>ICT (Computer) training</w:t>
      </w:r>
    </w:p>
    <w:p w14:paraId="79B1EBCA" w14:textId="77777777" w:rsidR="00210C68" w:rsidRPr="005D224F" w:rsidRDefault="00210C68" w:rsidP="00210C68">
      <w:pPr>
        <w:numPr>
          <w:ilvl w:val="0"/>
          <w:numId w:val="12"/>
        </w:numPr>
      </w:pPr>
      <w:r w:rsidRPr="005D224F">
        <w:t>Office management and secretarial course</w:t>
      </w:r>
    </w:p>
    <w:p w14:paraId="39AF99B9" w14:textId="6275ABB4" w:rsidR="00210C68" w:rsidRPr="005D224F" w:rsidRDefault="00210C68" w:rsidP="00210C68">
      <w:pPr>
        <w:numPr>
          <w:ilvl w:val="0"/>
          <w:numId w:val="13"/>
        </w:numPr>
      </w:pPr>
      <w:r>
        <w:lastRenderedPageBreak/>
        <w:t xml:space="preserve">Garments and </w:t>
      </w:r>
      <w:r w:rsidR="003348B6">
        <w:t>tailoring</w:t>
      </w:r>
      <w:r>
        <w:t xml:space="preserve"> for young girls</w:t>
      </w:r>
    </w:p>
    <w:p w14:paraId="20A91312" w14:textId="77777777" w:rsidR="00210C68" w:rsidRPr="005D224F" w:rsidRDefault="00210C68" w:rsidP="00210C68">
      <w:pPr>
        <w:numPr>
          <w:ilvl w:val="0"/>
          <w:numId w:val="14"/>
        </w:numPr>
      </w:pPr>
      <w:r w:rsidRPr="005D224F">
        <w:rPr>
          <w:b/>
          <w:bCs/>
        </w:rPr>
        <w:t xml:space="preserve">Provide community-based </w:t>
      </w:r>
      <w:r>
        <w:rPr>
          <w:b/>
          <w:bCs/>
        </w:rPr>
        <w:t>Disaster Risk Reduction (</w:t>
      </w:r>
      <w:r w:rsidRPr="005D224F">
        <w:rPr>
          <w:b/>
          <w:bCs/>
        </w:rPr>
        <w:t>DRR</w:t>
      </w:r>
      <w:r>
        <w:rPr>
          <w:b/>
          <w:bCs/>
        </w:rPr>
        <w:t>)</w:t>
      </w:r>
      <w:r w:rsidRPr="005D224F">
        <w:rPr>
          <w:b/>
          <w:bCs/>
        </w:rPr>
        <w:t xml:space="preserve"> trainings</w:t>
      </w:r>
    </w:p>
    <w:p w14:paraId="114D4A3F" w14:textId="77777777" w:rsidR="00210C68" w:rsidRPr="005D224F" w:rsidRDefault="00210C68" w:rsidP="00210C68">
      <w:pPr>
        <w:numPr>
          <w:ilvl w:val="0"/>
          <w:numId w:val="15"/>
        </w:numPr>
      </w:pPr>
      <w:r w:rsidRPr="005D224F">
        <w:rPr>
          <w:b/>
          <w:bCs/>
        </w:rPr>
        <w:t>Provide small grant as startup capital</w:t>
      </w:r>
      <w:r>
        <w:rPr>
          <w:b/>
          <w:bCs/>
        </w:rPr>
        <w:t xml:space="preserve"> for business</w:t>
      </w:r>
    </w:p>
    <w:p w14:paraId="5D2608E9" w14:textId="77777777" w:rsidR="00210C68" w:rsidRPr="005D224F" w:rsidRDefault="00210C68" w:rsidP="00210C68">
      <w:pPr>
        <w:numPr>
          <w:ilvl w:val="0"/>
          <w:numId w:val="16"/>
        </w:numPr>
      </w:pPr>
      <w:r w:rsidRPr="005D224F">
        <w:t>Arrange Job Fair</w:t>
      </w:r>
      <w:r>
        <w:t xml:space="preserve"> and Job Placement</w:t>
      </w:r>
    </w:p>
    <w:p w14:paraId="1730AB10" w14:textId="77777777" w:rsidR="00210C68" w:rsidRPr="005D224F" w:rsidRDefault="00210C68" w:rsidP="00210C68">
      <w:pPr>
        <w:numPr>
          <w:ilvl w:val="0"/>
          <w:numId w:val="16"/>
        </w:numPr>
      </w:pPr>
      <w:r w:rsidRPr="005D224F">
        <w:t>Organize structured round-table meetings</w:t>
      </w:r>
      <w:r>
        <w:t xml:space="preserve"> with potential stakeholders</w:t>
      </w:r>
    </w:p>
    <w:p w14:paraId="411F452D" w14:textId="77777777" w:rsidR="00210C68" w:rsidRPr="005D224F" w:rsidRDefault="00210C68" w:rsidP="00210C68">
      <w:pPr>
        <w:numPr>
          <w:ilvl w:val="0"/>
          <w:numId w:val="16"/>
        </w:numPr>
      </w:pPr>
      <w:r w:rsidRPr="005D224F">
        <w:t>Organize advocacy campaigns</w:t>
      </w:r>
      <w:r>
        <w:t xml:space="preserve"> for job placement</w:t>
      </w:r>
    </w:p>
    <w:p w14:paraId="5725E191" w14:textId="50DA647A" w:rsidR="00853383" w:rsidRDefault="00210C68" w:rsidP="00853383">
      <w:pPr>
        <w:numPr>
          <w:ilvl w:val="0"/>
          <w:numId w:val="16"/>
        </w:numPr>
      </w:pPr>
      <w:r w:rsidRPr="005D224F">
        <w:t>Conduct regular coordination, monitoring as well as mid-term and end-of-project evaluation</w:t>
      </w:r>
    </w:p>
    <w:p w14:paraId="3150C58D" w14:textId="7F28C300" w:rsidR="00853383" w:rsidRDefault="00853383" w:rsidP="00853383">
      <w:r>
        <w:t>Project Budget</w:t>
      </w:r>
    </w:p>
    <w:tbl>
      <w:tblPr>
        <w:tblStyle w:val="TableGrid"/>
        <w:tblW w:w="0" w:type="auto"/>
        <w:tblLook w:val="04A0" w:firstRow="1" w:lastRow="0" w:firstColumn="1" w:lastColumn="0" w:noHBand="0" w:noVBand="1"/>
      </w:tblPr>
      <w:tblGrid>
        <w:gridCol w:w="895"/>
        <w:gridCol w:w="2111"/>
        <w:gridCol w:w="949"/>
        <w:gridCol w:w="1530"/>
        <w:gridCol w:w="1620"/>
        <w:gridCol w:w="1914"/>
      </w:tblGrid>
      <w:tr w:rsidR="00853383" w14:paraId="16EA06A6" w14:textId="77777777" w:rsidTr="00A15236">
        <w:tc>
          <w:tcPr>
            <w:tcW w:w="895" w:type="dxa"/>
            <w:shd w:val="clear" w:color="auto" w:fill="F7CAAC" w:themeFill="accent2" w:themeFillTint="66"/>
          </w:tcPr>
          <w:p w14:paraId="571DD704" w14:textId="59590CBF" w:rsidR="00853383" w:rsidRDefault="00853383" w:rsidP="00853383">
            <w:proofErr w:type="spellStart"/>
            <w:r>
              <w:t>Sl</w:t>
            </w:r>
            <w:proofErr w:type="spellEnd"/>
            <w:r>
              <w:t>#</w:t>
            </w:r>
          </w:p>
        </w:tc>
        <w:tc>
          <w:tcPr>
            <w:tcW w:w="2111" w:type="dxa"/>
            <w:shd w:val="clear" w:color="auto" w:fill="F7CAAC" w:themeFill="accent2" w:themeFillTint="66"/>
          </w:tcPr>
          <w:p w14:paraId="2ECEA226" w14:textId="4C55F398" w:rsidR="00853383" w:rsidRDefault="00853383" w:rsidP="00853383">
            <w:r>
              <w:t xml:space="preserve"> Line Items</w:t>
            </w:r>
          </w:p>
        </w:tc>
        <w:tc>
          <w:tcPr>
            <w:tcW w:w="949" w:type="dxa"/>
            <w:shd w:val="clear" w:color="auto" w:fill="F7CAAC" w:themeFill="accent2" w:themeFillTint="66"/>
          </w:tcPr>
          <w:p w14:paraId="482F62A5" w14:textId="13DB4DD1" w:rsidR="00853383" w:rsidRDefault="00853383" w:rsidP="00853383">
            <w:r>
              <w:t xml:space="preserve">Unit </w:t>
            </w:r>
          </w:p>
        </w:tc>
        <w:tc>
          <w:tcPr>
            <w:tcW w:w="1530" w:type="dxa"/>
            <w:shd w:val="clear" w:color="auto" w:fill="F7CAAC" w:themeFill="accent2" w:themeFillTint="66"/>
          </w:tcPr>
          <w:p w14:paraId="5CE841C9" w14:textId="6BE99C37" w:rsidR="00853383" w:rsidRDefault="00853383" w:rsidP="00853383">
            <w:r>
              <w:t>No. of Unit</w:t>
            </w:r>
          </w:p>
        </w:tc>
        <w:tc>
          <w:tcPr>
            <w:tcW w:w="1620" w:type="dxa"/>
            <w:shd w:val="clear" w:color="auto" w:fill="F7CAAC" w:themeFill="accent2" w:themeFillTint="66"/>
          </w:tcPr>
          <w:p w14:paraId="5530A0CC" w14:textId="521460B3" w:rsidR="00853383" w:rsidRDefault="00853383" w:rsidP="00853383">
            <w:r>
              <w:t>Unit Cost</w:t>
            </w:r>
          </w:p>
        </w:tc>
        <w:tc>
          <w:tcPr>
            <w:tcW w:w="1914" w:type="dxa"/>
            <w:shd w:val="clear" w:color="auto" w:fill="F7CAAC" w:themeFill="accent2" w:themeFillTint="66"/>
          </w:tcPr>
          <w:p w14:paraId="459597B6" w14:textId="186457BC" w:rsidR="00853383" w:rsidRDefault="00853383" w:rsidP="00853383">
            <w:r>
              <w:t>Amount USD</w:t>
            </w:r>
          </w:p>
        </w:tc>
      </w:tr>
      <w:tr w:rsidR="00853383" w14:paraId="52E72866" w14:textId="77777777" w:rsidTr="00853383">
        <w:tc>
          <w:tcPr>
            <w:tcW w:w="895" w:type="dxa"/>
          </w:tcPr>
          <w:p w14:paraId="2B0DC681" w14:textId="3949AC50" w:rsidR="00853383" w:rsidRDefault="00853383" w:rsidP="00853383">
            <w:r>
              <w:t>01</w:t>
            </w:r>
          </w:p>
        </w:tc>
        <w:tc>
          <w:tcPr>
            <w:tcW w:w="2111" w:type="dxa"/>
          </w:tcPr>
          <w:p w14:paraId="4A84FF2E" w14:textId="61E1CA2F" w:rsidR="00853383" w:rsidRDefault="00853383" w:rsidP="00853383">
            <w:r>
              <w:t>Admin Cost</w:t>
            </w:r>
          </w:p>
        </w:tc>
        <w:tc>
          <w:tcPr>
            <w:tcW w:w="949" w:type="dxa"/>
          </w:tcPr>
          <w:p w14:paraId="6B3E6A04" w14:textId="77777777" w:rsidR="00853383" w:rsidRDefault="00853383" w:rsidP="00853383"/>
        </w:tc>
        <w:tc>
          <w:tcPr>
            <w:tcW w:w="1530" w:type="dxa"/>
          </w:tcPr>
          <w:p w14:paraId="54760148" w14:textId="77777777" w:rsidR="00853383" w:rsidRDefault="00853383" w:rsidP="00853383"/>
        </w:tc>
        <w:tc>
          <w:tcPr>
            <w:tcW w:w="1620" w:type="dxa"/>
          </w:tcPr>
          <w:p w14:paraId="4E1BFB4D" w14:textId="77777777" w:rsidR="00853383" w:rsidRDefault="00853383" w:rsidP="00853383"/>
        </w:tc>
        <w:tc>
          <w:tcPr>
            <w:tcW w:w="1914" w:type="dxa"/>
          </w:tcPr>
          <w:p w14:paraId="22849224" w14:textId="04310CFF" w:rsidR="00853383" w:rsidRDefault="00853383" w:rsidP="00853383">
            <w:r>
              <w:t>8000</w:t>
            </w:r>
          </w:p>
        </w:tc>
      </w:tr>
      <w:tr w:rsidR="00853383" w14:paraId="5E568521" w14:textId="77777777" w:rsidTr="00853383">
        <w:tc>
          <w:tcPr>
            <w:tcW w:w="895" w:type="dxa"/>
          </w:tcPr>
          <w:p w14:paraId="0905A92D" w14:textId="7DD32D6A" w:rsidR="00853383" w:rsidRDefault="00853383" w:rsidP="00853383">
            <w:r>
              <w:t>02</w:t>
            </w:r>
          </w:p>
        </w:tc>
        <w:tc>
          <w:tcPr>
            <w:tcW w:w="2111" w:type="dxa"/>
          </w:tcPr>
          <w:p w14:paraId="3937C7D7" w14:textId="6F6C8FB9" w:rsidR="00853383" w:rsidRDefault="00853383" w:rsidP="00853383">
            <w:r>
              <w:t>Program Cost</w:t>
            </w:r>
          </w:p>
        </w:tc>
        <w:tc>
          <w:tcPr>
            <w:tcW w:w="949" w:type="dxa"/>
          </w:tcPr>
          <w:p w14:paraId="2BFA4831" w14:textId="77777777" w:rsidR="00853383" w:rsidRDefault="00853383" w:rsidP="00853383"/>
        </w:tc>
        <w:tc>
          <w:tcPr>
            <w:tcW w:w="1530" w:type="dxa"/>
          </w:tcPr>
          <w:p w14:paraId="3BB04569" w14:textId="77777777" w:rsidR="00853383" w:rsidRDefault="00853383" w:rsidP="00853383"/>
        </w:tc>
        <w:tc>
          <w:tcPr>
            <w:tcW w:w="1620" w:type="dxa"/>
          </w:tcPr>
          <w:p w14:paraId="74639D2A" w14:textId="77777777" w:rsidR="00853383" w:rsidRDefault="00853383" w:rsidP="00853383"/>
        </w:tc>
        <w:tc>
          <w:tcPr>
            <w:tcW w:w="1914" w:type="dxa"/>
          </w:tcPr>
          <w:p w14:paraId="2C915429" w14:textId="344DC100" w:rsidR="00853383" w:rsidRDefault="00853383" w:rsidP="00853383">
            <w:r>
              <w:t>5000</w:t>
            </w:r>
          </w:p>
        </w:tc>
      </w:tr>
      <w:tr w:rsidR="00853383" w14:paraId="2556885E" w14:textId="77777777" w:rsidTr="00853383">
        <w:tc>
          <w:tcPr>
            <w:tcW w:w="895" w:type="dxa"/>
          </w:tcPr>
          <w:p w14:paraId="383E33D5" w14:textId="4B3BEE72" w:rsidR="00853383" w:rsidRDefault="00853383" w:rsidP="00853383">
            <w:r>
              <w:t>03</w:t>
            </w:r>
          </w:p>
        </w:tc>
        <w:tc>
          <w:tcPr>
            <w:tcW w:w="2111" w:type="dxa"/>
          </w:tcPr>
          <w:p w14:paraId="45573AFC" w14:textId="6EB9FA52" w:rsidR="00853383" w:rsidRDefault="00853383" w:rsidP="00853383">
            <w:r>
              <w:t>Equipment Cost</w:t>
            </w:r>
          </w:p>
        </w:tc>
        <w:tc>
          <w:tcPr>
            <w:tcW w:w="949" w:type="dxa"/>
          </w:tcPr>
          <w:p w14:paraId="3E7EAFC3" w14:textId="77777777" w:rsidR="00853383" w:rsidRDefault="00853383" w:rsidP="00853383"/>
        </w:tc>
        <w:tc>
          <w:tcPr>
            <w:tcW w:w="1530" w:type="dxa"/>
          </w:tcPr>
          <w:p w14:paraId="1D2999FE" w14:textId="77777777" w:rsidR="00853383" w:rsidRDefault="00853383" w:rsidP="00853383"/>
        </w:tc>
        <w:tc>
          <w:tcPr>
            <w:tcW w:w="1620" w:type="dxa"/>
          </w:tcPr>
          <w:p w14:paraId="60056A0E" w14:textId="77777777" w:rsidR="00853383" w:rsidRDefault="00853383" w:rsidP="00853383"/>
        </w:tc>
        <w:tc>
          <w:tcPr>
            <w:tcW w:w="1914" w:type="dxa"/>
          </w:tcPr>
          <w:p w14:paraId="4AC2918C" w14:textId="29E8AEAC" w:rsidR="00853383" w:rsidRDefault="00853383" w:rsidP="00853383">
            <w:r>
              <w:t>5000</w:t>
            </w:r>
          </w:p>
        </w:tc>
      </w:tr>
      <w:tr w:rsidR="00853383" w14:paraId="15591D57" w14:textId="77777777" w:rsidTr="00853383">
        <w:tc>
          <w:tcPr>
            <w:tcW w:w="895" w:type="dxa"/>
          </w:tcPr>
          <w:p w14:paraId="0C5064B6" w14:textId="77C9AEED" w:rsidR="00853383" w:rsidRDefault="00853383" w:rsidP="00853383">
            <w:r>
              <w:t>04</w:t>
            </w:r>
          </w:p>
        </w:tc>
        <w:tc>
          <w:tcPr>
            <w:tcW w:w="2111" w:type="dxa"/>
          </w:tcPr>
          <w:p w14:paraId="03344AE6" w14:textId="36D53E3A" w:rsidR="00853383" w:rsidRDefault="00853383" w:rsidP="00853383">
            <w:r>
              <w:t>Training Cost</w:t>
            </w:r>
          </w:p>
        </w:tc>
        <w:tc>
          <w:tcPr>
            <w:tcW w:w="949" w:type="dxa"/>
          </w:tcPr>
          <w:p w14:paraId="082A168D" w14:textId="77777777" w:rsidR="00853383" w:rsidRDefault="00853383" w:rsidP="00853383"/>
        </w:tc>
        <w:tc>
          <w:tcPr>
            <w:tcW w:w="1530" w:type="dxa"/>
          </w:tcPr>
          <w:p w14:paraId="51AFCD28" w14:textId="77777777" w:rsidR="00853383" w:rsidRDefault="00853383" w:rsidP="00853383"/>
        </w:tc>
        <w:tc>
          <w:tcPr>
            <w:tcW w:w="1620" w:type="dxa"/>
          </w:tcPr>
          <w:p w14:paraId="605E4F43" w14:textId="77777777" w:rsidR="00853383" w:rsidRDefault="00853383" w:rsidP="00853383"/>
        </w:tc>
        <w:tc>
          <w:tcPr>
            <w:tcW w:w="1914" w:type="dxa"/>
          </w:tcPr>
          <w:p w14:paraId="1D13A2CC" w14:textId="29C854DA" w:rsidR="00853383" w:rsidRDefault="00853383" w:rsidP="00853383">
            <w:r>
              <w:t>2000</w:t>
            </w:r>
          </w:p>
        </w:tc>
      </w:tr>
      <w:tr w:rsidR="00853383" w:rsidRPr="00A15236" w14:paraId="2D7BF3BF" w14:textId="77777777" w:rsidTr="00A15236">
        <w:tc>
          <w:tcPr>
            <w:tcW w:w="7105" w:type="dxa"/>
            <w:gridSpan w:val="5"/>
            <w:shd w:val="clear" w:color="auto" w:fill="FFE599" w:themeFill="accent4" w:themeFillTint="66"/>
          </w:tcPr>
          <w:p w14:paraId="687061F4" w14:textId="6D99B8C6" w:rsidR="00853383" w:rsidRPr="00A15236" w:rsidRDefault="00853383" w:rsidP="00853383">
            <w:pPr>
              <w:rPr>
                <w:b/>
                <w:bCs/>
              </w:rPr>
            </w:pPr>
            <w:r w:rsidRPr="00A15236">
              <w:rPr>
                <w:b/>
                <w:bCs/>
              </w:rPr>
              <w:t xml:space="preserve">                                                                                                   Total Cost USD</w:t>
            </w:r>
          </w:p>
        </w:tc>
        <w:tc>
          <w:tcPr>
            <w:tcW w:w="1914" w:type="dxa"/>
            <w:shd w:val="clear" w:color="auto" w:fill="FFE599" w:themeFill="accent4" w:themeFillTint="66"/>
          </w:tcPr>
          <w:p w14:paraId="3A6AC7B3" w14:textId="3C8D973D" w:rsidR="00853383" w:rsidRPr="00A15236" w:rsidRDefault="00853383" w:rsidP="00853383">
            <w:pPr>
              <w:rPr>
                <w:b/>
                <w:bCs/>
              </w:rPr>
            </w:pPr>
            <w:r w:rsidRPr="00A15236">
              <w:rPr>
                <w:b/>
                <w:bCs/>
              </w:rPr>
              <w:t>20000</w:t>
            </w:r>
          </w:p>
        </w:tc>
      </w:tr>
    </w:tbl>
    <w:p w14:paraId="585C5D40" w14:textId="77777777" w:rsidR="00853383" w:rsidRPr="00A15236" w:rsidRDefault="00853383" w:rsidP="00853383">
      <w:pPr>
        <w:rPr>
          <w:b/>
          <w:bCs/>
        </w:rPr>
      </w:pPr>
    </w:p>
    <w:bookmarkEnd w:id="4"/>
    <w:p w14:paraId="634D74D3" w14:textId="77777777" w:rsidR="00A55109" w:rsidRDefault="00A55109" w:rsidP="00A55109"/>
    <w:p w14:paraId="4976BDD2" w14:textId="2A1C3A12" w:rsidR="00A55109" w:rsidRDefault="00A55109" w:rsidP="00A55109">
      <w:pPr>
        <w:spacing w:after="0" w:line="240" w:lineRule="auto"/>
      </w:pPr>
      <w:proofErr w:type="spellStart"/>
      <w:r>
        <w:t>Md.Enamul</w:t>
      </w:r>
      <w:proofErr w:type="spellEnd"/>
      <w:r>
        <w:t xml:space="preserve"> Hoque</w:t>
      </w:r>
    </w:p>
    <w:p w14:paraId="687CA3D3" w14:textId="765ECD89" w:rsidR="00A55109" w:rsidRDefault="00A55109" w:rsidP="00A55109">
      <w:pPr>
        <w:spacing w:after="0" w:line="240" w:lineRule="auto"/>
      </w:pPr>
      <w:r>
        <w:t>Executive Director</w:t>
      </w:r>
    </w:p>
    <w:p w14:paraId="4E15E61A" w14:textId="167F86F5" w:rsidR="00A55109" w:rsidRDefault="00A55109" w:rsidP="00A55109">
      <w:pPr>
        <w:spacing w:after="0" w:line="240" w:lineRule="auto"/>
      </w:pPr>
      <w:r>
        <w:t>VIEW-</w:t>
      </w:r>
      <w:proofErr w:type="spellStart"/>
      <w:proofErr w:type="gramStart"/>
      <w:r>
        <w:t>Kurigram,Bangladesh</w:t>
      </w:r>
      <w:proofErr w:type="spellEnd"/>
      <w:proofErr w:type="gramEnd"/>
    </w:p>
    <w:p w14:paraId="1C38F438" w14:textId="377A130C" w:rsidR="00A55109" w:rsidRDefault="00A55109" w:rsidP="00A55109">
      <w:pPr>
        <w:spacing w:after="0" w:line="240" w:lineRule="auto"/>
      </w:pPr>
      <w:r>
        <w:t>Phone:8801780536359, Email: enam.view@gmail.com</w:t>
      </w:r>
    </w:p>
    <w:p w14:paraId="774B1C32" w14:textId="3C99B3B9" w:rsidR="00A55109" w:rsidRPr="005D224F" w:rsidRDefault="00A55109" w:rsidP="00A55109">
      <w:pPr>
        <w:spacing w:after="0" w:line="240" w:lineRule="auto"/>
      </w:pPr>
      <w:r>
        <w:t>Website: www.view.bd.org</w:t>
      </w:r>
    </w:p>
    <w:p w14:paraId="0C6B862C" w14:textId="77777777" w:rsidR="00210C68" w:rsidRDefault="00210C68" w:rsidP="00210C68"/>
    <w:p w14:paraId="17478062" w14:textId="77777777" w:rsidR="000E7355" w:rsidRDefault="000E7355"/>
    <w:sectPr w:rsidR="000E7355" w:rsidSect="00210C68">
      <w:pgSz w:w="11909" w:h="16834"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F1E"/>
    <w:multiLevelType w:val="multilevel"/>
    <w:tmpl w:val="3380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36F5C"/>
    <w:multiLevelType w:val="multilevel"/>
    <w:tmpl w:val="FA68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F15117"/>
    <w:multiLevelType w:val="multilevel"/>
    <w:tmpl w:val="643E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743D84"/>
    <w:multiLevelType w:val="multilevel"/>
    <w:tmpl w:val="6CA80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EF0AE1"/>
    <w:multiLevelType w:val="multilevel"/>
    <w:tmpl w:val="02C6E2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834E72"/>
    <w:multiLevelType w:val="multilevel"/>
    <w:tmpl w:val="6BB2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740D43"/>
    <w:multiLevelType w:val="multilevel"/>
    <w:tmpl w:val="C6FA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FA669C"/>
    <w:multiLevelType w:val="multilevel"/>
    <w:tmpl w:val="97D44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7892292">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53130822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95671470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53427259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34429339">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618826928">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85653295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587621968">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92572773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40448309">
    <w:abstractNumId w:val="7"/>
  </w:num>
  <w:num w:numId="11" w16cid:durableId="115476359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24376009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68190501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125152136">
    <w:abstractNumId w:val="4"/>
    <w:lvlOverride w:ilvl="0">
      <w:lvl w:ilvl="0">
        <w:numFmt w:val="decimal"/>
        <w:lvlText w:val="%1."/>
        <w:lvlJc w:val="left"/>
      </w:lvl>
    </w:lvlOverride>
  </w:num>
  <w:num w:numId="15" w16cid:durableId="1832260232">
    <w:abstractNumId w:val="4"/>
    <w:lvlOverride w:ilvl="0">
      <w:lvl w:ilvl="0">
        <w:numFmt w:val="decimal"/>
        <w:lvlText w:val="%1."/>
        <w:lvlJc w:val="left"/>
      </w:lvl>
    </w:lvlOverride>
  </w:num>
  <w:num w:numId="16" w16cid:durableId="1329670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68"/>
    <w:rsid w:val="000E7355"/>
    <w:rsid w:val="00106A0E"/>
    <w:rsid w:val="001B28FB"/>
    <w:rsid w:val="00210C68"/>
    <w:rsid w:val="003348B6"/>
    <w:rsid w:val="003543E4"/>
    <w:rsid w:val="00366086"/>
    <w:rsid w:val="003E4A04"/>
    <w:rsid w:val="007B1CCA"/>
    <w:rsid w:val="00853383"/>
    <w:rsid w:val="00A15236"/>
    <w:rsid w:val="00A55109"/>
    <w:rsid w:val="00CA2DFC"/>
    <w:rsid w:val="00F71A6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9CDA"/>
  <w15:chartTrackingRefBased/>
  <w15:docId w15:val="{7C2C9E38-8F0B-47A5-A533-4B6AF04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bn-BD"/>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68"/>
  </w:style>
  <w:style w:type="paragraph" w:styleId="Heading1">
    <w:name w:val="heading 1"/>
    <w:basedOn w:val="Normal"/>
    <w:next w:val="Normal"/>
    <w:link w:val="Heading1Char"/>
    <w:uiPriority w:val="9"/>
    <w:qFormat/>
    <w:rsid w:val="000E735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0E735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0E735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0E73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73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7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35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0E735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0E735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0E73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73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7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355"/>
    <w:rPr>
      <w:rFonts w:eastAsiaTheme="majorEastAsia" w:cstheme="majorBidi"/>
      <w:color w:val="272727" w:themeColor="text1" w:themeTint="D8"/>
    </w:rPr>
  </w:style>
  <w:style w:type="paragraph" w:styleId="Title">
    <w:name w:val="Title"/>
    <w:basedOn w:val="Normal"/>
    <w:next w:val="Normal"/>
    <w:link w:val="TitleChar"/>
    <w:uiPriority w:val="10"/>
    <w:qFormat/>
    <w:rsid w:val="000E735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E735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E735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E7355"/>
    <w:rPr>
      <w:rFonts w:eastAsiaTheme="majorEastAsia" w:cstheme="majorBidi"/>
      <w:color w:val="595959" w:themeColor="text1" w:themeTint="A6"/>
      <w:spacing w:val="15"/>
      <w:sz w:val="28"/>
      <w:szCs w:val="35"/>
    </w:rPr>
  </w:style>
  <w:style w:type="paragraph" w:styleId="ListParagraph">
    <w:name w:val="List Paragraph"/>
    <w:basedOn w:val="Normal"/>
    <w:uiPriority w:val="34"/>
    <w:qFormat/>
    <w:rsid w:val="000E7355"/>
    <w:pPr>
      <w:ind w:left="720"/>
      <w:contextualSpacing/>
    </w:pPr>
  </w:style>
  <w:style w:type="paragraph" w:styleId="Quote">
    <w:name w:val="Quote"/>
    <w:basedOn w:val="Normal"/>
    <w:next w:val="Normal"/>
    <w:link w:val="QuoteChar"/>
    <w:uiPriority w:val="29"/>
    <w:qFormat/>
    <w:rsid w:val="000E7355"/>
    <w:pPr>
      <w:spacing w:before="160"/>
      <w:jc w:val="center"/>
    </w:pPr>
    <w:rPr>
      <w:i/>
      <w:iCs/>
      <w:color w:val="404040" w:themeColor="text1" w:themeTint="BF"/>
    </w:rPr>
  </w:style>
  <w:style w:type="character" w:customStyle="1" w:styleId="QuoteChar">
    <w:name w:val="Quote Char"/>
    <w:basedOn w:val="DefaultParagraphFont"/>
    <w:link w:val="Quote"/>
    <w:uiPriority w:val="29"/>
    <w:rsid w:val="000E7355"/>
    <w:rPr>
      <w:i/>
      <w:iCs/>
      <w:color w:val="404040" w:themeColor="text1" w:themeTint="BF"/>
    </w:rPr>
  </w:style>
  <w:style w:type="paragraph" w:styleId="IntenseQuote">
    <w:name w:val="Intense Quote"/>
    <w:basedOn w:val="Normal"/>
    <w:next w:val="Normal"/>
    <w:link w:val="IntenseQuoteChar"/>
    <w:uiPriority w:val="30"/>
    <w:qFormat/>
    <w:rsid w:val="000E7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7355"/>
    <w:rPr>
      <w:i/>
      <w:iCs/>
      <w:color w:val="2F5496" w:themeColor="accent1" w:themeShade="BF"/>
    </w:rPr>
  </w:style>
  <w:style w:type="character" w:styleId="IntenseEmphasis">
    <w:name w:val="Intense Emphasis"/>
    <w:basedOn w:val="DefaultParagraphFont"/>
    <w:uiPriority w:val="21"/>
    <w:qFormat/>
    <w:rsid w:val="000E7355"/>
    <w:rPr>
      <w:i/>
      <w:iCs/>
      <w:color w:val="2F5496" w:themeColor="accent1" w:themeShade="BF"/>
    </w:rPr>
  </w:style>
  <w:style w:type="character" w:styleId="IntenseReference">
    <w:name w:val="Intense Reference"/>
    <w:basedOn w:val="DefaultParagraphFont"/>
    <w:uiPriority w:val="32"/>
    <w:qFormat/>
    <w:rsid w:val="000E7355"/>
    <w:rPr>
      <w:b/>
      <w:bCs/>
      <w:smallCaps/>
      <w:color w:val="2F5496" w:themeColor="accent1" w:themeShade="BF"/>
      <w:spacing w:val="5"/>
    </w:rPr>
  </w:style>
  <w:style w:type="table" w:styleId="TableGrid">
    <w:name w:val="Table Grid"/>
    <w:basedOn w:val="TableNormal"/>
    <w:uiPriority w:val="39"/>
    <w:rsid w:val="00853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2025-09-05T05:18:00Z</dcterms:created>
  <dcterms:modified xsi:type="dcterms:W3CDTF">2025-09-05T12:21:00Z</dcterms:modified>
</cp:coreProperties>
</file>