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96BC" w14:textId="4A3F9306" w:rsidR="002813BB" w:rsidRDefault="000579CC"/>
    <w:p w14:paraId="1988582F" w14:textId="77777777" w:rsidR="005426AF" w:rsidRDefault="005426AF" w:rsidP="005426AF">
      <w:pPr>
        <w:jc w:val="center"/>
        <w:rPr>
          <w:sz w:val="44"/>
          <w:szCs w:val="44"/>
        </w:rPr>
      </w:pPr>
    </w:p>
    <w:p w14:paraId="4118FC42" w14:textId="77777777" w:rsidR="005426AF" w:rsidRDefault="005426AF" w:rsidP="005426AF">
      <w:pPr>
        <w:jc w:val="center"/>
        <w:rPr>
          <w:sz w:val="44"/>
          <w:szCs w:val="44"/>
        </w:rPr>
      </w:pPr>
    </w:p>
    <w:p w14:paraId="66B076E1" w14:textId="77777777" w:rsidR="005426AF" w:rsidRDefault="005426AF" w:rsidP="005426AF">
      <w:pPr>
        <w:jc w:val="center"/>
        <w:rPr>
          <w:sz w:val="44"/>
          <w:szCs w:val="44"/>
        </w:rPr>
      </w:pPr>
    </w:p>
    <w:p w14:paraId="57D0C055" w14:textId="77777777" w:rsidR="005426AF" w:rsidRDefault="005426AF" w:rsidP="005426AF">
      <w:pPr>
        <w:jc w:val="center"/>
        <w:rPr>
          <w:sz w:val="44"/>
          <w:szCs w:val="44"/>
        </w:rPr>
      </w:pPr>
    </w:p>
    <w:p w14:paraId="03F83C4D" w14:textId="1ACD7A12" w:rsidR="005426AF" w:rsidRPr="005426AF" w:rsidRDefault="005426AF" w:rsidP="005426AF">
      <w:pPr>
        <w:jc w:val="center"/>
        <w:rPr>
          <w:b/>
          <w:sz w:val="44"/>
          <w:szCs w:val="44"/>
        </w:rPr>
      </w:pPr>
      <w:r w:rsidRPr="005426AF">
        <w:rPr>
          <w:b/>
          <w:sz w:val="44"/>
          <w:szCs w:val="44"/>
        </w:rPr>
        <w:t>Project Progress Report</w:t>
      </w:r>
    </w:p>
    <w:p w14:paraId="1013E5E2" w14:textId="77777777" w:rsidR="005426AF" w:rsidRDefault="005426AF"/>
    <w:p w14:paraId="4C075A1E" w14:textId="2A95DE88" w:rsidR="00EA113D" w:rsidRDefault="00CC4491" w:rsidP="00EA113D">
      <w:pPr>
        <w:jc w:val="center"/>
        <w:rPr>
          <w:rFonts w:eastAsia="PMingLiU" w:cstheme="minorHAnsi"/>
          <w:sz w:val="40"/>
          <w:szCs w:val="40"/>
        </w:rPr>
      </w:pPr>
      <w:r>
        <w:rPr>
          <w:rFonts w:eastAsia="PMingLiU" w:cstheme="minorHAnsi"/>
          <w:sz w:val="40"/>
          <w:szCs w:val="40"/>
        </w:rPr>
        <w:t>Gaza Emergency Project</w:t>
      </w:r>
    </w:p>
    <w:p w14:paraId="79C61EB4" w14:textId="77777777" w:rsidR="00002B4D" w:rsidRPr="00EA113D" w:rsidRDefault="00002B4D" w:rsidP="00EA113D">
      <w:pPr>
        <w:jc w:val="center"/>
        <w:rPr>
          <w:sz w:val="40"/>
          <w:szCs w:val="40"/>
        </w:rPr>
      </w:pPr>
    </w:p>
    <w:p w14:paraId="5A132CA4" w14:textId="586A75D8" w:rsidR="005426AF" w:rsidRPr="005426AF" w:rsidRDefault="005426AF" w:rsidP="005426AF">
      <w:pPr>
        <w:pStyle w:val="SubTitle1"/>
        <w:jc w:val="right"/>
        <w:rPr>
          <w:rFonts w:ascii="Calibri" w:hAnsi="Calibri"/>
          <w:sz w:val="24"/>
          <w:szCs w:val="24"/>
        </w:rPr>
      </w:pPr>
      <w:r w:rsidRPr="005426AF">
        <w:rPr>
          <w:rFonts w:ascii="Calibri" w:hAnsi="Calibri"/>
          <w:sz w:val="24"/>
          <w:szCs w:val="24"/>
        </w:rPr>
        <w:t xml:space="preserve">Reporting Period </w:t>
      </w:r>
      <w:r w:rsidR="00095B25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01</w:t>
      </w:r>
      <w:r w:rsidRPr="005426AF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/</w:t>
      </w:r>
      <w:r w:rsidR="00095B25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0</w:t>
      </w:r>
      <w:r w:rsidR="00AD284D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8</w:t>
      </w:r>
      <w:r w:rsidRPr="005426AF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/</w:t>
      </w:r>
      <w:r w:rsidR="00095B25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2025</w:t>
      </w:r>
      <w:r w:rsidRPr="005426AF">
        <w:rPr>
          <w:rFonts w:ascii="Calibri" w:hAnsi="Calibri"/>
          <w:sz w:val="24"/>
          <w:szCs w:val="24"/>
        </w:rPr>
        <w:t xml:space="preserve"> to </w:t>
      </w:r>
      <w:r w:rsidR="00095B25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3</w:t>
      </w:r>
      <w:r w:rsidR="00AD284D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0</w:t>
      </w:r>
      <w:bookmarkStart w:id="0" w:name="_GoBack"/>
      <w:bookmarkEnd w:id="0"/>
      <w:r w:rsidRPr="005426AF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/</w:t>
      </w:r>
      <w:r w:rsidR="00095B25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1</w:t>
      </w:r>
      <w:r w:rsidR="00AD284D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1</w:t>
      </w:r>
      <w:r w:rsidRPr="005426AF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/</w:t>
      </w:r>
      <w:r w:rsidR="00095B25">
        <w:rPr>
          <w:rFonts w:ascii="Calibri" w:hAnsi="Calibri"/>
          <w:b w:val="0"/>
          <w:i/>
          <w:color w:val="385623" w:themeColor="accent6" w:themeShade="80"/>
          <w:sz w:val="24"/>
          <w:szCs w:val="24"/>
        </w:rPr>
        <w:t>2025</w:t>
      </w:r>
    </w:p>
    <w:p w14:paraId="092135A2" w14:textId="7DFB1381" w:rsidR="005426AF" w:rsidRDefault="005426AF"/>
    <w:p w14:paraId="24282E95" w14:textId="348FC134" w:rsidR="005426AF" w:rsidRDefault="005426AF"/>
    <w:p w14:paraId="09F3AEC7" w14:textId="6484B553" w:rsidR="005426AF" w:rsidRDefault="005426AF"/>
    <w:p w14:paraId="522D115C" w14:textId="25FFD8F4" w:rsidR="005426AF" w:rsidRDefault="005426AF"/>
    <w:p w14:paraId="6332DD02" w14:textId="315583CC" w:rsidR="005426AF" w:rsidRDefault="005426AF"/>
    <w:p w14:paraId="38ADFC6E" w14:textId="05B9E134" w:rsidR="005426AF" w:rsidRDefault="005426AF"/>
    <w:p w14:paraId="4701482E" w14:textId="173AE0B5" w:rsidR="005426AF" w:rsidRDefault="005426AF"/>
    <w:p w14:paraId="48CB4AFB" w14:textId="3A08671C" w:rsidR="005426AF" w:rsidRDefault="005426AF"/>
    <w:p w14:paraId="6F687489" w14:textId="154BA408" w:rsidR="005426AF" w:rsidRDefault="005426AF"/>
    <w:p w14:paraId="11E08EEA" w14:textId="6ED76FD6" w:rsidR="005426AF" w:rsidRDefault="005426AF"/>
    <w:p w14:paraId="59EA53DC" w14:textId="0DA00727" w:rsidR="005426AF" w:rsidRDefault="005426AF"/>
    <w:p w14:paraId="4F3F09AE" w14:textId="40633FFD" w:rsidR="005426AF" w:rsidRDefault="005426AF"/>
    <w:p w14:paraId="3A9A9657" w14:textId="578661BE" w:rsidR="005426AF" w:rsidRDefault="005426AF"/>
    <w:p w14:paraId="5960A391" w14:textId="6B6FE0F1" w:rsidR="005426AF" w:rsidRDefault="005426AF"/>
    <w:p w14:paraId="3E1573A3" w14:textId="5802183E" w:rsidR="005426AF" w:rsidRDefault="005426AF"/>
    <w:p w14:paraId="7C2DD72C" w14:textId="77777777" w:rsidR="00183158" w:rsidRDefault="00183158" w:rsidP="00183158">
      <w:pPr>
        <w:spacing w:after="20" w:line="276" w:lineRule="auto"/>
      </w:pPr>
      <w:bookmarkStart w:id="1" w:name="_Hlk216950962"/>
    </w:p>
    <w:p w14:paraId="03D0AFBA" w14:textId="77777777" w:rsidR="00522578" w:rsidRDefault="00522578" w:rsidP="06B5E255">
      <w:pPr>
        <w:spacing w:after="20" w:line="276" w:lineRule="auto"/>
        <w:rPr>
          <w:rFonts w:eastAsia="Calibri" w:cstheme="minorHAnsi"/>
          <w:b/>
          <w:color w:val="000000"/>
        </w:rPr>
      </w:pPr>
    </w:p>
    <w:p w14:paraId="5F585714" w14:textId="097C6238" w:rsidR="008C0201" w:rsidRDefault="008C0201" w:rsidP="06B5E255">
      <w:pPr>
        <w:spacing w:after="20" w:line="276" w:lineRule="auto"/>
        <w:rPr>
          <w:rFonts w:eastAsia="Calibri"/>
          <w:b/>
          <w:bCs/>
          <w:color w:val="000000"/>
        </w:rPr>
      </w:pPr>
      <w:r w:rsidRPr="008C0201">
        <w:rPr>
          <w:rFonts w:eastAsia="Calibri"/>
          <w:b/>
          <w:bCs/>
          <w:color w:val="000000"/>
        </w:rPr>
        <w:lastRenderedPageBreak/>
        <w:t xml:space="preserve">Project </w:t>
      </w:r>
      <w:proofErr w:type="spellStart"/>
      <w:r w:rsidRPr="008C0201">
        <w:rPr>
          <w:rFonts w:eastAsia="Calibri"/>
          <w:b/>
          <w:bCs/>
          <w:color w:val="000000"/>
        </w:rPr>
        <w:t>Overview</w:t>
      </w:r>
      <w:proofErr w:type="spellEnd"/>
      <w:r w:rsidRPr="008C0201">
        <w:rPr>
          <w:rFonts w:eastAsia="Calibri"/>
          <w:b/>
          <w:bCs/>
          <w:color w:val="000000"/>
        </w:rPr>
        <w:t xml:space="preserve"> </w:t>
      </w:r>
    </w:p>
    <w:p w14:paraId="27470D74" w14:textId="5C5C633F" w:rsidR="005426AF" w:rsidRPr="00183158" w:rsidRDefault="00183158" w:rsidP="06B5E255">
      <w:pPr>
        <w:spacing w:after="20" w:line="276" w:lineRule="auto"/>
        <w:rPr>
          <w:rFonts w:eastAsia="Calibri"/>
          <w:b/>
          <w:bCs/>
          <w:color w:val="000000"/>
        </w:rPr>
      </w:pPr>
      <w:r w:rsidRPr="000B2CBB">
        <w:rPr>
          <w:rFonts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FD07EB" wp14:editId="7025BE60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08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C917B" w14:textId="77777777" w:rsidR="00183158" w:rsidRDefault="00183158" w:rsidP="00183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07EB" id="Rectangle 11" o:spid="_x0000_s1026" style="position:absolute;margin-left:0;margin-top:813.25pt;width:594.7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" fillcolor="#4f81bc" strokecolor="#4f81bc">
                <v:textbox>
                  <w:txbxContent>
                    <w:p w14:paraId="57CC917B" w14:textId="77777777" w:rsidR="00183158" w:rsidRDefault="00183158" w:rsidP="001831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055A63" wp14:editId="2F698F5D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B1E98" w14:textId="77777777" w:rsidR="00183158" w:rsidRDefault="00183158" w:rsidP="00183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55A63" id="Rectangle 6" o:spid="_x0000_s1027" style="position:absolute;margin-left:0;margin-top:813.25pt;width:594.75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" fillcolor="#4f81bc" strokecolor="#4f81bc">
                <v:textbox>
                  <w:txbxContent>
                    <w:p w14:paraId="43BB1E98" w14:textId="77777777" w:rsidR="00183158" w:rsidRDefault="00183158" w:rsidP="001831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1"/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22"/>
        <w:gridCol w:w="6240"/>
      </w:tblGrid>
      <w:tr w:rsidR="008C0201" w14:paraId="0E9D8AEF" w14:textId="77777777" w:rsidTr="008C0201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AA17529" w14:textId="39494B27" w:rsidR="008C0201" w:rsidRDefault="008C0201" w:rsidP="06B5E255">
            <w:pPr>
              <w:spacing w:after="0" w:line="276" w:lineRule="auto"/>
              <w:jc w:val="left"/>
              <w:rPr>
                <w:rFonts w:asciiTheme="minorHAnsi" w:eastAsia="PMingLiU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F189F21" w14:textId="4062EB9A" w:rsidR="008C0201" w:rsidRDefault="008C0201" w:rsidP="06B5E255">
            <w:pPr>
              <w:spacing w:after="0" w:line="276" w:lineRule="auto"/>
              <w:jc w:val="left"/>
              <w:rPr>
                <w:rFonts w:asciiTheme="minorHAnsi" w:eastAsia="PMingLiU" w:hAnsiTheme="minorHAnsi" w:cstheme="minorBidi"/>
                <w:b/>
                <w:bCs/>
              </w:rPr>
            </w:pPr>
            <w:r>
              <w:rPr>
                <w:rFonts w:asciiTheme="minorHAnsi" w:eastAsia="PMingLiU" w:hAnsiTheme="minorHAnsi" w:cstheme="minorHAnsi"/>
              </w:rPr>
              <w:t>Project Progress Report</w:t>
            </w:r>
            <w:r>
              <w:rPr>
                <w:rFonts w:eastAsia="PMingLiU" w:cstheme="minorHAnsi"/>
              </w:rPr>
              <w:fldChar w:fldCharType="begin"/>
            </w:r>
            <w:r>
              <w:rPr>
                <w:rFonts w:asciiTheme="minorHAnsi" w:eastAsia="PMingLiU" w:hAnsiTheme="minorHAnsi" w:cstheme="minorHAnsi"/>
              </w:rPr>
              <w:instrText xml:space="preserve"> TITLE   \* MERGEFORMAT </w:instrText>
            </w:r>
            <w:r>
              <w:rPr>
                <w:rFonts w:eastAsia="PMingLiU" w:cstheme="minorHAnsi"/>
              </w:rPr>
              <w:fldChar w:fldCharType="end"/>
            </w:r>
          </w:p>
        </w:tc>
      </w:tr>
      <w:tr w:rsidR="008C0201" w14:paraId="34125B33" w14:textId="77777777" w:rsidTr="008C0201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CE7B369" w14:textId="350B7E27" w:rsidR="008C0201" w:rsidRDefault="008C0201" w:rsidP="002560B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FDAB303" w14:textId="010098A6" w:rsidR="008C0201" w:rsidRDefault="00CC4491" w:rsidP="002560B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</w:rPr>
            </w:pPr>
            <w:r>
              <w:rPr>
                <w:rFonts w:asciiTheme="minorHAnsi" w:eastAsia="PMingLiU" w:hAnsiTheme="minorHAnsi" w:cstheme="minorHAnsi"/>
              </w:rPr>
              <w:t>Gaza Emergency Project</w:t>
            </w:r>
          </w:p>
        </w:tc>
      </w:tr>
      <w:tr w:rsidR="008C0201" w14:paraId="412F32EB" w14:textId="77777777" w:rsidTr="008C0201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F417697" w14:textId="19885EB8" w:rsidR="008C0201" w:rsidRDefault="008C0201" w:rsidP="002560B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Project Owner: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D6F4823" w14:textId="51FD5046" w:rsidR="008C0201" w:rsidRPr="00183158" w:rsidRDefault="008C0201" w:rsidP="002560B5">
            <w:p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PMingLiU" w:hAnsiTheme="minorHAnsi" w:cstheme="minorHAnsi"/>
              </w:rPr>
              <w:t>Doctors Worldwide Türkiye</w:t>
            </w:r>
          </w:p>
        </w:tc>
      </w:tr>
      <w:tr w:rsidR="008C0201" w14:paraId="7B75EDC8" w14:textId="77777777" w:rsidTr="008C0201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D48079F" w14:textId="7FF656A3" w:rsidR="008C0201" w:rsidRDefault="008C0201" w:rsidP="002560B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F592F3C" w14:textId="04C28585" w:rsidR="008C0201" w:rsidRPr="00183158" w:rsidRDefault="008C0201" w:rsidP="002560B5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</w:rPr>
            </w:pPr>
            <w:r w:rsidRPr="00183158">
              <w:rPr>
                <w:rFonts w:asciiTheme="minorHAnsi" w:hAnsiTheme="minorHAnsi" w:cstheme="minorHAnsi"/>
                <w:bCs/>
              </w:rPr>
              <w:t>Public</w:t>
            </w:r>
          </w:p>
        </w:tc>
      </w:tr>
    </w:tbl>
    <w:p w14:paraId="0996757B" w14:textId="77777777" w:rsidR="006322C7" w:rsidRPr="00EA113D" w:rsidRDefault="006322C7" w:rsidP="00EA113D">
      <w:pPr>
        <w:rPr>
          <w:b/>
        </w:rPr>
      </w:pPr>
      <w:bookmarkStart w:id="2" w:name="_Toc430600143"/>
      <w:bookmarkStart w:id="3" w:name="_Hlk216953080"/>
    </w:p>
    <w:p w14:paraId="13A032FF" w14:textId="44F86DBB" w:rsidR="00763E23" w:rsidRDefault="008373CA" w:rsidP="00522578">
      <w:pPr>
        <w:pStyle w:val="ListeParagraf"/>
        <w:ind w:left="0"/>
        <w:rPr>
          <w:b/>
        </w:rPr>
      </w:pPr>
      <w:r w:rsidRPr="002604C4">
        <w:rPr>
          <w:b/>
        </w:rPr>
        <w:t xml:space="preserve">Project </w:t>
      </w:r>
      <w:proofErr w:type="spellStart"/>
      <w:r w:rsidRPr="002604C4">
        <w:rPr>
          <w:b/>
        </w:rPr>
        <w:t>Summary</w:t>
      </w:r>
      <w:proofErr w:type="spellEnd"/>
    </w:p>
    <w:p w14:paraId="1E1D6021" w14:textId="77777777" w:rsidR="00CC4491" w:rsidRPr="00CC4491" w:rsidRDefault="00CC4491" w:rsidP="00CC4491">
      <w:pPr>
        <w:pStyle w:val="NormalWeb"/>
        <w:rPr>
          <w:rFonts w:asciiTheme="minorHAnsi" w:hAnsiTheme="minorHAnsi" w:cstheme="minorHAnsi"/>
          <w:sz w:val="22"/>
          <w:szCs w:val="22"/>
        </w:rPr>
      </w:pPr>
      <w:bookmarkStart w:id="4" w:name="_Toc430600144"/>
      <w:bookmarkEnd w:id="2"/>
      <w:bookmarkEnd w:id="3"/>
      <w:r w:rsidRPr="00CC4491">
        <w:rPr>
          <w:rFonts w:asciiTheme="minorHAnsi" w:hAnsiTheme="minorHAnsi" w:cstheme="minorHAnsi"/>
          <w:sz w:val="22"/>
          <w:szCs w:val="22"/>
        </w:rPr>
        <w:t xml:space="preserve">Since 2007,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ongoing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blockade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escalating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hostilities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in the Gaza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Strip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have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severely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weakened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region’s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infrastructure. Particularly after 2014,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intensified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attacks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rendered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many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facilities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inoperable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injured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thousands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of people,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significantly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restricted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basic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healthcare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services. In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response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to these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growing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Yeryüzü Doktorları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focused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efforts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physical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rehabilitation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services,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working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ensure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continuity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healthcare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across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areas of Gaza.</w:t>
      </w:r>
    </w:p>
    <w:p w14:paraId="67FD8A08" w14:textId="77777777" w:rsidR="00CC4491" w:rsidRPr="00CC4491" w:rsidRDefault="00CC4491" w:rsidP="00CC449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4491">
        <w:rPr>
          <w:rFonts w:asciiTheme="minorHAnsi" w:hAnsiTheme="minorHAnsi" w:cstheme="minorHAnsi"/>
          <w:sz w:val="22"/>
          <w:szCs w:val="22"/>
        </w:rPr>
        <w:t xml:space="preserve">In this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context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Khan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Younis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Physical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Rehabilitation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Center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established in 2016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remained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operational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until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October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2023. The center provided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essential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support to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individuals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suffered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physical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disabilities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as a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conflict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However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as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hostilities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intensified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once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again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facility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itself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became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target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was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rendered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unusable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>.</w:t>
      </w:r>
    </w:p>
    <w:p w14:paraId="04A55004" w14:textId="77777777" w:rsidR="00CC4491" w:rsidRPr="00CC4491" w:rsidRDefault="00CC4491" w:rsidP="00CC449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C4491">
        <w:rPr>
          <w:rFonts w:asciiTheme="minorHAnsi" w:hAnsiTheme="minorHAnsi" w:cstheme="minorHAnsi"/>
          <w:sz w:val="22"/>
          <w:szCs w:val="22"/>
        </w:rPr>
        <w:t xml:space="preserve">To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ensure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continuation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healthcare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services, Yeryüzü Doktorları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shifted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operations to mobile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. These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delivered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emergency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medical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care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treatment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follow-up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services,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referrals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directly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in the field. In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addition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various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humanitarian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assistance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were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implemented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address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urgent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including the distribution of hot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meals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food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parcels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hygiene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kits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family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support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packages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>.</w:t>
      </w:r>
    </w:p>
    <w:p w14:paraId="5D93CFDF" w14:textId="4B280DA0" w:rsidR="00002B4D" w:rsidRPr="00CC4491" w:rsidRDefault="00CC4491" w:rsidP="00CC4491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CC4491">
        <w:rPr>
          <w:rFonts w:asciiTheme="minorHAnsi" w:hAnsiTheme="minorHAnsi" w:cstheme="minorHAnsi"/>
          <w:sz w:val="22"/>
          <w:szCs w:val="22"/>
        </w:rPr>
        <w:t>Despite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escalating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security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risks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challenging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field conditions,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these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efforts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were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carried out with the aim of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sustaining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essential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services and meeting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humanitarian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spellStart"/>
      <w:r w:rsidRPr="00CC4491">
        <w:rPr>
          <w:rFonts w:asciiTheme="minorHAnsi" w:hAnsiTheme="minorHAnsi" w:cstheme="minorHAnsi"/>
          <w:sz w:val="22"/>
          <w:szCs w:val="22"/>
        </w:rPr>
        <w:t>population</w:t>
      </w:r>
      <w:proofErr w:type="spellEnd"/>
      <w:r w:rsidRPr="00CC4491">
        <w:rPr>
          <w:rFonts w:asciiTheme="minorHAnsi" w:hAnsiTheme="minorHAnsi" w:cstheme="minorHAnsi"/>
          <w:sz w:val="22"/>
          <w:szCs w:val="22"/>
        </w:rPr>
        <w:t xml:space="preserve"> in Gaza.</w:t>
      </w:r>
    </w:p>
    <w:p w14:paraId="416F8BA0" w14:textId="62D051A1" w:rsidR="005379FF" w:rsidRPr="00522578" w:rsidRDefault="008C0201" w:rsidP="00522578">
      <w:pPr>
        <w:rPr>
          <w:b/>
        </w:rPr>
      </w:pPr>
      <w:proofErr w:type="spellStart"/>
      <w:r w:rsidRPr="00522578">
        <w:rPr>
          <w:b/>
        </w:rPr>
        <w:t>Achievements</w:t>
      </w:r>
      <w:proofErr w:type="spellEnd"/>
      <w:r w:rsidRPr="00522578">
        <w:rPr>
          <w:b/>
        </w:rPr>
        <w:t xml:space="preserve"> and </w:t>
      </w:r>
      <w:proofErr w:type="spellStart"/>
      <w:r w:rsidRPr="00522578">
        <w:rPr>
          <w:b/>
        </w:rPr>
        <w:t>Impact</w:t>
      </w:r>
      <w:proofErr w:type="spellEnd"/>
    </w:p>
    <w:bookmarkEnd w:id="4"/>
    <w:p w14:paraId="450905BD" w14:textId="77777777" w:rsidR="00BD604F" w:rsidRPr="00BD604F" w:rsidRDefault="00BD604F" w:rsidP="00BD60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BD604F">
        <w:rPr>
          <w:rFonts w:eastAsia="Times New Roman" w:cstheme="minorHAnsi"/>
          <w:lang w:eastAsia="tr-TR"/>
        </w:rPr>
        <w:t xml:space="preserve">Under the Gaza Program, </w:t>
      </w:r>
      <w:proofErr w:type="spellStart"/>
      <w:r w:rsidRPr="00BD604F">
        <w:rPr>
          <w:rFonts w:eastAsia="Times New Roman" w:cstheme="minorHAnsi"/>
          <w:lang w:eastAsia="tr-TR"/>
        </w:rPr>
        <w:t>extensive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humanitarian</w:t>
      </w:r>
      <w:proofErr w:type="spellEnd"/>
      <w:r w:rsidRPr="00BD604F">
        <w:rPr>
          <w:rFonts w:eastAsia="Times New Roman" w:cstheme="minorHAnsi"/>
          <w:lang w:eastAsia="tr-TR"/>
        </w:rPr>
        <w:t xml:space="preserve"> assistance </w:t>
      </w:r>
      <w:proofErr w:type="spellStart"/>
      <w:r w:rsidRPr="00BD604F">
        <w:rPr>
          <w:rFonts w:eastAsia="Times New Roman" w:cstheme="minorHAnsi"/>
          <w:lang w:eastAsia="tr-TR"/>
        </w:rPr>
        <w:t>was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delivered</w:t>
      </w:r>
      <w:proofErr w:type="spellEnd"/>
      <w:r w:rsidRPr="00BD604F">
        <w:rPr>
          <w:rFonts w:eastAsia="Times New Roman" w:cstheme="minorHAnsi"/>
          <w:lang w:eastAsia="tr-TR"/>
        </w:rPr>
        <w:t xml:space="preserve"> to </w:t>
      </w:r>
      <w:proofErr w:type="spellStart"/>
      <w:r w:rsidRPr="00BD604F">
        <w:rPr>
          <w:rFonts w:eastAsia="Times New Roman" w:cstheme="minorHAnsi"/>
          <w:lang w:eastAsia="tr-TR"/>
        </w:rPr>
        <w:t>tens</w:t>
      </w:r>
      <w:proofErr w:type="spellEnd"/>
      <w:r w:rsidRPr="00BD604F">
        <w:rPr>
          <w:rFonts w:eastAsia="Times New Roman" w:cstheme="minorHAnsi"/>
          <w:lang w:eastAsia="tr-TR"/>
        </w:rPr>
        <w:t xml:space="preserve"> of </w:t>
      </w:r>
      <w:proofErr w:type="spellStart"/>
      <w:r w:rsidRPr="00BD604F">
        <w:rPr>
          <w:rFonts w:eastAsia="Times New Roman" w:cstheme="minorHAnsi"/>
          <w:lang w:eastAsia="tr-TR"/>
        </w:rPr>
        <w:t>thousands</w:t>
      </w:r>
      <w:proofErr w:type="spellEnd"/>
      <w:r w:rsidRPr="00BD604F">
        <w:rPr>
          <w:rFonts w:eastAsia="Times New Roman" w:cstheme="minorHAnsi"/>
          <w:lang w:eastAsia="tr-TR"/>
        </w:rPr>
        <w:t xml:space="preserve"> of people </w:t>
      </w:r>
      <w:proofErr w:type="spellStart"/>
      <w:r w:rsidRPr="00BD604F">
        <w:rPr>
          <w:rFonts w:eastAsia="Times New Roman" w:cstheme="minorHAnsi"/>
          <w:lang w:eastAsia="tr-TR"/>
        </w:rPr>
        <w:t>between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August</w:t>
      </w:r>
      <w:proofErr w:type="spellEnd"/>
      <w:r w:rsidRPr="00BD604F">
        <w:rPr>
          <w:rFonts w:eastAsia="Times New Roman" w:cstheme="minorHAnsi"/>
          <w:lang w:eastAsia="tr-TR"/>
        </w:rPr>
        <w:t xml:space="preserve"> and </w:t>
      </w:r>
      <w:proofErr w:type="spellStart"/>
      <w:r w:rsidRPr="00BD604F">
        <w:rPr>
          <w:rFonts w:eastAsia="Times New Roman" w:cstheme="minorHAnsi"/>
          <w:lang w:eastAsia="tr-TR"/>
        </w:rPr>
        <w:t>November</w:t>
      </w:r>
      <w:proofErr w:type="spellEnd"/>
      <w:r w:rsidRPr="00BD604F">
        <w:rPr>
          <w:rFonts w:eastAsia="Times New Roman" w:cstheme="minorHAnsi"/>
          <w:lang w:eastAsia="tr-TR"/>
        </w:rPr>
        <w:t xml:space="preserve">. In the </w:t>
      </w:r>
      <w:proofErr w:type="spellStart"/>
      <w:r w:rsidRPr="00BD604F">
        <w:rPr>
          <w:rFonts w:eastAsia="Times New Roman" w:cstheme="minorHAnsi"/>
          <w:lang w:eastAsia="tr-TR"/>
        </w:rPr>
        <w:t>health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sector</w:t>
      </w:r>
      <w:proofErr w:type="spellEnd"/>
      <w:r w:rsidRPr="00BD604F">
        <w:rPr>
          <w:rFonts w:eastAsia="Times New Roman" w:cstheme="minorHAnsi"/>
          <w:lang w:eastAsia="tr-TR"/>
        </w:rPr>
        <w:t xml:space="preserve">, a total of </w:t>
      </w:r>
      <w:r w:rsidRPr="00BD604F">
        <w:rPr>
          <w:rFonts w:eastAsia="Times New Roman" w:cstheme="minorHAnsi"/>
          <w:bCs/>
          <w:lang w:eastAsia="tr-TR"/>
        </w:rPr>
        <w:t xml:space="preserve">20,550 </w:t>
      </w:r>
      <w:proofErr w:type="spellStart"/>
      <w:r w:rsidRPr="00BD604F">
        <w:rPr>
          <w:rFonts w:eastAsia="Times New Roman" w:cstheme="minorHAnsi"/>
          <w:bCs/>
          <w:lang w:eastAsia="tr-TR"/>
        </w:rPr>
        <w:t>individuals</w:t>
      </w:r>
      <w:proofErr w:type="spellEnd"/>
      <w:r w:rsidRPr="00BD604F">
        <w:rPr>
          <w:rFonts w:eastAsia="Times New Roman" w:cstheme="minorHAnsi"/>
          <w:lang w:eastAsia="tr-TR"/>
        </w:rPr>
        <w:t xml:space="preserve"> received medical services, including </w:t>
      </w:r>
      <w:r w:rsidRPr="00BD604F">
        <w:rPr>
          <w:rFonts w:eastAsia="Times New Roman" w:cstheme="minorHAnsi"/>
          <w:bCs/>
          <w:lang w:eastAsia="tr-TR"/>
        </w:rPr>
        <w:t xml:space="preserve">6,200 in </w:t>
      </w:r>
      <w:proofErr w:type="spellStart"/>
      <w:r w:rsidRPr="00BD604F">
        <w:rPr>
          <w:rFonts w:eastAsia="Times New Roman" w:cstheme="minorHAnsi"/>
          <w:bCs/>
          <w:lang w:eastAsia="tr-TR"/>
        </w:rPr>
        <w:t>August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r w:rsidRPr="00BD604F">
        <w:rPr>
          <w:rFonts w:eastAsia="Times New Roman" w:cstheme="minorHAnsi"/>
          <w:bCs/>
          <w:lang w:eastAsia="tr-TR"/>
        </w:rPr>
        <w:t xml:space="preserve">6,000 in </w:t>
      </w:r>
      <w:proofErr w:type="spellStart"/>
      <w:r w:rsidRPr="00BD604F">
        <w:rPr>
          <w:rFonts w:eastAsia="Times New Roman" w:cstheme="minorHAnsi"/>
          <w:bCs/>
          <w:lang w:eastAsia="tr-TR"/>
        </w:rPr>
        <w:t>September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r w:rsidRPr="00BD604F">
        <w:rPr>
          <w:rFonts w:eastAsia="Times New Roman" w:cstheme="minorHAnsi"/>
          <w:bCs/>
          <w:lang w:eastAsia="tr-TR"/>
        </w:rPr>
        <w:t xml:space="preserve">5,350 in </w:t>
      </w:r>
      <w:proofErr w:type="spellStart"/>
      <w:r w:rsidRPr="00BD604F">
        <w:rPr>
          <w:rFonts w:eastAsia="Times New Roman" w:cstheme="minorHAnsi"/>
          <w:bCs/>
          <w:lang w:eastAsia="tr-TR"/>
        </w:rPr>
        <w:t>October</w:t>
      </w:r>
      <w:proofErr w:type="spellEnd"/>
      <w:r w:rsidRPr="00BD604F">
        <w:rPr>
          <w:rFonts w:eastAsia="Times New Roman" w:cstheme="minorHAnsi"/>
          <w:lang w:eastAsia="tr-TR"/>
        </w:rPr>
        <w:t xml:space="preserve">, and </w:t>
      </w:r>
      <w:r w:rsidRPr="00BD604F">
        <w:rPr>
          <w:rFonts w:eastAsia="Times New Roman" w:cstheme="minorHAnsi"/>
          <w:bCs/>
          <w:lang w:eastAsia="tr-TR"/>
        </w:rPr>
        <w:t xml:space="preserve">3,000 in </w:t>
      </w:r>
      <w:proofErr w:type="spellStart"/>
      <w:r w:rsidRPr="00BD604F">
        <w:rPr>
          <w:rFonts w:eastAsia="Times New Roman" w:cstheme="minorHAnsi"/>
          <w:bCs/>
          <w:lang w:eastAsia="tr-TR"/>
        </w:rPr>
        <w:t>November</w:t>
      </w:r>
      <w:proofErr w:type="spellEnd"/>
      <w:r w:rsidRPr="00BD604F">
        <w:rPr>
          <w:rFonts w:eastAsia="Times New Roman" w:cstheme="minorHAnsi"/>
          <w:lang w:eastAsia="tr-TR"/>
        </w:rPr>
        <w:t xml:space="preserve">. Through Mobile Health Services, </w:t>
      </w:r>
      <w:r w:rsidRPr="00BD604F">
        <w:rPr>
          <w:rFonts w:eastAsia="Times New Roman" w:cstheme="minorHAnsi"/>
          <w:bCs/>
          <w:lang w:eastAsia="tr-TR"/>
        </w:rPr>
        <w:t>168 people</w:t>
      </w:r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were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assisted</w:t>
      </w:r>
      <w:proofErr w:type="spellEnd"/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October</w:t>
      </w:r>
      <w:proofErr w:type="spellEnd"/>
      <w:r w:rsidRPr="00BD604F">
        <w:rPr>
          <w:rFonts w:eastAsia="Times New Roman" w:cstheme="minorHAnsi"/>
          <w:lang w:eastAsia="tr-TR"/>
        </w:rPr>
        <w:t xml:space="preserve"> and </w:t>
      </w:r>
      <w:r w:rsidRPr="00BD604F">
        <w:rPr>
          <w:rFonts w:eastAsia="Times New Roman" w:cstheme="minorHAnsi"/>
          <w:bCs/>
          <w:lang w:eastAsia="tr-TR"/>
        </w:rPr>
        <w:t>159 people</w:t>
      </w:r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November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proofErr w:type="spellStart"/>
      <w:r w:rsidRPr="00BD604F">
        <w:rPr>
          <w:rFonts w:eastAsia="Times New Roman" w:cstheme="minorHAnsi"/>
          <w:lang w:eastAsia="tr-TR"/>
        </w:rPr>
        <w:t>while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r w:rsidRPr="00BD604F">
        <w:rPr>
          <w:rFonts w:eastAsia="Times New Roman" w:cstheme="minorHAnsi"/>
          <w:bCs/>
          <w:lang w:eastAsia="tr-TR"/>
        </w:rPr>
        <w:t xml:space="preserve">669 </w:t>
      </w:r>
      <w:proofErr w:type="spellStart"/>
      <w:r w:rsidRPr="00BD604F">
        <w:rPr>
          <w:rFonts w:eastAsia="Times New Roman" w:cstheme="minorHAnsi"/>
          <w:bCs/>
          <w:lang w:eastAsia="tr-TR"/>
        </w:rPr>
        <w:t>individuals</w:t>
      </w:r>
      <w:proofErr w:type="spellEnd"/>
      <w:r w:rsidRPr="00BD604F">
        <w:rPr>
          <w:rFonts w:eastAsia="Times New Roman" w:cstheme="minorHAnsi"/>
          <w:lang w:eastAsia="tr-TR"/>
        </w:rPr>
        <w:t xml:space="preserve"> received services at </w:t>
      </w:r>
      <w:proofErr w:type="spellStart"/>
      <w:r w:rsidRPr="00BD604F">
        <w:rPr>
          <w:rFonts w:eastAsia="Times New Roman" w:cstheme="minorHAnsi"/>
          <w:lang w:eastAsia="tr-TR"/>
        </w:rPr>
        <w:t>health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stations</w:t>
      </w:r>
      <w:proofErr w:type="spellEnd"/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August</w:t>
      </w:r>
      <w:proofErr w:type="spellEnd"/>
      <w:r w:rsidRPr="00BD604F">
        <w:rPr>
          <w:rFonts w:eastAsia="Times New Roman" w:cstheme="minorHAnsi"/>
          <w:lang w:eastAsia="tr-TR"/>
        </w:rPr>
        <w:t xml:space="preserve"> and </w:t>
      </w:r>
      <w:r w:rsidRPr="00BD604F">
        <w:rPr>
          <w:rFonts w:eastAsia="Times New Roman" w:cstheme="minorHAnsi"/>
          <w:bCs/>
          <w:lang w:eastAsia="tr-TR"/>
        </w:rPr>
        <w:t>155</w:t>
      </w:r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September</w:t>
      </w:r>
      <w:proofErr w:type="spellEnd"/>
      <w:r w:rsidRPr="00BD604F">
        <w:rPr>
          <w:rFonts w:eastAsia="Times New Roman" w:cstheme="minorHAnsi"/>
          <w:lang w:eastAsia="tr-TR"/>
        </w:rPr>
        <w:t xml:space="preserve">. In </w:t>
      </w:r>
      <w:proofErr w:type="spellStart"/>
      <w:r w:rsidRPr="00BD604F">
        <w:rPr>
          <w:rFonts w:eastAsia="Times New Roman" w:cstheme="minorHAnsi"/>
          <w:lang w:eastAsia="tr-TR"/>
        </w:rPr>
        <w:t>addition</w:t>
      </w:r>
      <w:proofErr w:type="spellEnd"/>
      <w:r w:rsidRPr="00BD604F">
        <w:rPr>
          <w:rFonts w:eastAsia="Times New Roman" w:cstheme="minorHAnsi"/>
          <w:lang w:eastAsia="tr-TR"/>
        </w:rPr>
        <w:t xml:space="preserve">, through the </w:t>
      </w:r>
      <w:proofErr w:type="spellStart"/>
      <w:r w:rsidRPr="00BD604F">
        <w:rPr>
          <w:rFonts w:eastAsia="Times New Roman" w:cstheme="minorHAnsi"/>
          <w:lang w:eastAsia="tr-TR"/>
        </w:rPr>
        <w:t>reopened</w:t>
      </w:r>
      <w:proofErr w:type="spellEnd"/>
      <w:r w:rsidRPr="00BD604F">
        <w:rPr>
          <w:rFonts w:eastAsia="Times New Roman" w:cstheme="minorHAnsi"/>
          <w:lang w:eastAsia="tr-TR"/>
        </w:rPr>
        <w:t xml:space="preserve"> and operational </w:t>
      </w:r>
      <w:proofErr w:type="spellStart"/>
      <w:r w:rsidRPr="00BD604F">
        <w:rPr>
          <w:rFonts w:eastAsia="Times New Roman" w:cstheme="minorHAnsi"/>
          <w:lang w:eastAsia="tr-TR"/>
        </w:rPr>
        <w:t>Khan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Yunis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Association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proofErr w:type="spellStart"/>
      <w:r w:rsidRPr="00BD604F">
        <w:rPr>
          <w:rFonts w:eastAsia="Times New Roman" w:cstheme="minorHAnsi"/>
          <w:lang w:eastAsia="tr-TR"/>
        </w:rPr>
        <w:t>healthcare</w:t>
      </w:r>
      <w:proofErr w:type="spellEnd"/>
      <w:r w:rsidRPr="00BD604F">
        <w:rPr>
          <w:rFonts w:eastAsia="Times New Roman" w:cstheme="minorHAnsi"/>
          <w:lang w:eastAsia="tr-TR"/>
        </w:rPr>
        <w:t xml:space="preserve"> support </w:t>
      </w:r>
      <w:proofErr w:type="spellStart"/>
      <w:r w:rsidRPr="00BD604F">
        <w:rPr>
          <w:rFonts w:eastAsia="Times New Roman" w:cstheme="minorHAnsi"/>
          <w:lang w:eastAsia="tr-TR"/>
        </w:rPr>
        <w:t>was</w:t>
      </w:r>
      <w:proofErr w:type="spellEnd"/>
      <w:r w:rsidRPr="00BD604F">
        <w:rPr>
          <w:rFonts w:eastAsia="Times New Roman" w:cstheme="minorHAnsi"/>
          <w:lang w:eastAsia="tr-TR"/>
        </w:rPr>
        <w:t xml:space="preserve"> provided to </w:t>
      </w:r>
      <w:r w:rsidRPr="00BD604F">
        <w:rPr>
          <w:rFonts w:eastAsia="Times New Roman" w:cstheme="minorHAnsi"/>
          <w:bCs/>
          <w:lang w:eastAsia="tr-TR"/>
        </w:rPr>
        <w:t>220 people</w:t>
      </w:r>
      <w:r w:rsidRPr="00BD604F">
        <w:rPr>
          <w:rFonts w:eastAsia="Times New Roman" w:cstheme="minorHAnsi"/>
          <w:lang w:eastAsia="tr-TR"/>
        </w:rPr>
        <w:t>.</w:t>
      </w:r>
    </w:p>
    <w:p w14:paraId="062E09F1" w14:textId="77777777" w:rsidR="00BD604F" w:rsidRPr="00BD604F" w:rsidRDefault="00BD604F" w:rsidP="00BD60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BD604F">
        <w:rPr>
          <w:rFonts w:eastAsia="Times New Roman" w:cstheme="minorHAnsi"/>
          <w:lang w:eastAsia="tr-TR"/>
        </w:rPr>
        <w:t xml:space="preserve">In </w:t>
      </w:r>
      <w:proofErr w:type="spellStart"/>
      <w:r w:rsidRPr="00BD604F">
        <w:rPr>
          <w:rFonts w:eastAsia="Times New Roman" w:cstheme="minorHAnsi"/>
          <w:lang w:eastAsia="tr-TR"/>
        </w:rPr>
        <w:t>terms</w:t>
      </w:r>
      <w:proofErr w:type="spellEnd"/>
      <w:r w:rsidRPr="00BD604F">
        <w:rPr>
          <w:rFonts w:eastAsia="Times New Roman" w:cstheme="minorHAnsi"/>
          <w:lang w:eastAsia="tr-TR"/>
        </w:rPr>
        <w:t xml:space="preserve"> of </w:t>
      </w:r>
      <w:proofErr w:type="spellStart"/>
      <w:r w:rsidRPr="00BD604F">
        <w:rPr>
          <w:rFonts w:eastAsia="Times New Roman" w:cstheme="minorHAnsi"/>
          <w:lang w:eastAsia="tr-TR"/>
        </w:rPr>
        <w:t>food</w:t>
      </w:r>
      <w:proofErr w:type="spellEnd"/>
      <w:r w:rsidRPr="00BD604F">
        <w:rPr>
          <w:rFonts w:eastAsia="Times New Roman" w:cstheme="minorHAnsi"/>
          <w:lang w:eastAsia="tr-TR"/>
        </w:rPr>
        <w:t xml:space="preserve"> and </w:t>
      </w:r>
      <w:proofErr w:type="spellStart"/>
      <w:r w:rsidRPr="00BD604F">
        <w:rPr>
          <w:rFonts w:eastAsia="Times New Roman" w:cstheme="minorHAnsi"/>
          <w:lang w:eastAsia="tr-TR"/>
        </w:rPr>
        <w:t>basic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needs</w:t>
      </w:r>
      <w:proofErr w:type="spellEnd"/>
      <w:r w:rsidRPr="00BD604F">
        <w:rPr>
          <w:rFonts w:eastAsia="Times New Roman" w:cstheme="minorHAnsi"/>
          <w:lang w:eastAsia="tr-TR"/>
        </w:rPr>
        <w:t xml:space="preserve"> assistance, </w:t>
      </w:r>
      <w:r w:rsidRPr="00BD604F">
        <w:rPr>
          <w:rFonts w:eastAsia="Times New Roman" w:cstheme="minorHAnsi"/>
          <w:bCs/>
          <w:lang w:eastAsia="tr-TR"/>
        </w:rPr>
        <w:t>1,000 people</w:t>
      </w:r>
      <w:r w:rsidRPr="00BD604F">
        <w:rPr>
          <w:rFonts w:eastAsia="Times New Roman" w:cstheme="minorHAnsi"/>
          <w:lang w:eastAsia="tr-TR"/>
        </w:rPr>
        <w:t xml:space="preserve"> received </w:t>
      </w:r>
      <w:proofErr w:type="spellStart"/>
      <w:r w:rsidRPr="00BD604F">
        <w:rPr>
          <w:rFonts w:eastAsia="Times New Roman" w:cstheme="minorHAnsi"/>
          <w:lang w:eastAsia="tr-TR"/>
        </w:rPr>
        <w:t>food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packages</w:t>
      </w:r>
      <w:proofErr w:type="spellEnd"/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August</w:t>
      </w:r>
      <w:proofErr w:type="spellEnd"/>
      <w:r w:rsidRPr="00BD604F">
        <w:rPr>
          <w:rFonts w:eastAsia="Times New Roman" w:cstheme="minorHAnsi"/>
          <w:lang w:eastAsia="tr-TR"/>
        </w:rPr>
        <w:t xml:space="preserve"> and </w:t>
      </w:r>
      <w:r w:rsidRPr="00BD604F">
        <w:rPr>
          <w:rFonts w:eastAsia="Times New Roman" w:cstheme="minorHAnsi"/>
          <w:bCs/>
          <w:lang w:eastAsia="tr-TR"/>
        </w:rPr>
        <w:t>350 people</w:t>
      </w:r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September</w:t>
      </w:r>
      <w:proofErr w:type="spellEnd"/>
      <w:r w:rsidRPr="00BD604F">
        <w:rPr>
          <w:rFonts w:eastAsia="Times New Roman" w:cstheme="minorHAnsi"/>
          <w:lang w:eastAsia="tr-TR"/>
        </w:rPr>
        <w:t xml:space="preserve">. </w:t>
      </w:r>
      <w:r w:rsidRPr="00BD604F">
        <w:rPr>
          <w:rFonts w:eastAsia="Times New Roman" w:cstheme="minorHAnsi"/>
          <w:bCs/>
          <w:lang w:eastAsia="tr-TR"/>
        </w:rPr>
        <w:t xml:space="preserve">1,800 </w:t>
      </w:r>
      <w:proofErr w:type="spellStart"/>
      <w:r w:rsidRPr="00BD604F">
        <w:rPr>
          <w:rFonts w:eastAsia="Times New Roman" w:cstheme="minorHAnsi"/>
          <w:bCs/>
          <w:lang w:eastAsia="tr-TR"/>
        </w:rPr>
        <w:t>individuals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benefited</w:t>
      </w:r>
      <w:proofErr w:type="spellEnd"/>
      <w:r w:rsidRPr="00BD604F">
        <w:rPr>
          <w:rFonts w:eastAsia="Times New Roman" w:cstheme="minorHAnsi"/>
          <w:lang w:eastAsia="tr-TR"/>
        </w:rPr>
        <w:t xml:space="preserve"> from hot meal </w:t>
      </w:r>
      <w:proofErr w:type="spellStart"/>
      <w:r w:rsidRPr="00BD604F">
        <w:rPr>
          <w:rFonts w:eastAsia="Times New Roman" w:cstheme="minorHAnsi"/>
          <w:lang w:eastAsia="tr-TR"/>
        </w:rPr>
        <w:t>distributions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r w:rsidRPr="00BD604F">
        <w:rPr>
          <w:rFonts w:eastAsia="Times New Roman" w:cstheme="minorHAnsi"/>
          <w:bCs/>
          <w:lang w:eastAsia="tr-TR"/>
        </w:rPr>
        <w:t xml:space="preserve">450 </w:t>
      </w:r>
      <w:proofErr w:type="spellStart"/>
      <w:r w:rsidRPr="00BD604F">
        <w:rPr>
          <w:rFonts w:eastAsia="Times New Roman" w:cstheme="minorHAnsi"/>
          <w:bCs/>
          <w:lang w:eastAsia="tr-TR"/>
        </w:rPr>
        <w:t>infants</w:t>
      </w:r>
      <w:proofErr w:type="spellEnd"/>
      <w:r w:rsidRPr="00BD604F">
        <w:rPr>
          <w:rFonts w:eastAsia="Times New Roman" w:cstheme="minorHAnsi"/>
          <w:lang w:eastAsia="tr-TR"/>
        </w:rPr>
        <w:t xml:space="preserve"> received </w:t>
      </w:r>
      <w:proofErr w:type="spellStart"/>
      <w:r w:rsidRPr="00BD604F">
        <w:rPr>
          <w:rFonts w:eastAsia="Times New Roman" w:cstheme="minorHAnsi"/>
          <w:lang w:eastAsia="tr-TR"/>
        </w:rPr>
        <w:t>baby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formula</w:t>
      </w:r>
      <w:proofErr w:type="spellEnd"/>
      <w:r w:rsidRPr="00BD604F">
        <w:rPr>
          <w:rFonts w:eastAsia="Times New Roman" w:cstheme="minorHAnsi"/>
          <w:lang w:eastAsia="tr-TR"/>
        </w:rPr>
        <w:t xml:space="preserve">, and </w:t>
      </w:r>
      <w:r w:rsidRPr="00BD604F">
        <w:rPr>
          <w:rFonts w:eastAsia="Times New Roman" w:cstheme="minorHAnsi"/>
          <w:bCs/>
          <w:lang w:eastAsia="tr-TR"/>
        </w:rPr>
        <w:t xml:space="preserve">350 </w:t>
      </w:r>
      <w:proofErr w:type="spellStart"/>
      <w:r w:rsidRPr="00BD604F">
        <w:rPr>
          <w:rFonts w:eastAsia="Times New Roman" w:cstheme="minorHAnsi"/>
          <w:bCs/>
          <w:lang w:eastAsia="tr-TR"/>
        </w:rPr>
        <w:t>households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were</w:t>
      </w:r>
      <w:proofErr w:type="spellEnd"/>
      <w:r w:rsidRPr="00BD604F">
        <w:rPr>
          <w:rFonts w:eastAsia="Times New Roman" w:cstheme="minorHAnsi"/>
          <w:lang w:eastAsia="tr-TR"/>
        </w:rPr>
        <w:t xml:space="preserve"> provided with </w:t>
      </w:r>
      <w:proofErr w:type="spellStart"/>
      <w:r w:rsidRPr="00BD604F">
        <w:rPr>
          <w:rFonts w:eastAsia="Times New Roman" w:cstheme="minorHAnsi"/>
          <w:lang w:eastAsia="tr-TR"/>
        </w:rPr>
        <w:t>hygiene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kits</w:t>
      </w:r>
      <w:proofErr w:type="spellEnd"/>
      <w:r w:rsidRPr="00BD604F">
        <w:rPr>
          <w:rFonts w:eastAsia="Times New Roman" w:cstheme="minorHAnsi"/>
          <w:lang w:eastAsia="tr-TR"/>
        </w:rPr>
        <w:t xml:space="preserve">. </w:t>
      </w:r>
      <w:proofErr w:type="spellStart"/>
      <w:r w:rsidRPr="00BD604F">
        <w:rPr>
          <w:rFonts w:eastAsia="Times New Roman" w:cstheme="minorHAnsi"/>
          <w:lang w:eastAsia="tr-TR"/>
        </w:rPr>
        <w:t>Furthermore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r w:rsidRPr="00BD604F">
        <w:rPr>
          <w:rFonts w:eastAsia="Times New Roman" w:cstheme="minorHAnsi"/>
          <w:bCs/>
          <w:lang w:eastAsia="tr-TR"/>
        </w:rPr>
        <w:t>479 people</w:t>
      </w:r>
      <w:r w:rsidRPr="00BD604F">
        <w:rPr>
          <w:rFonts w:eastAsia="Times New Roman" w:cstheme="minorHAnsi"/>
          <w:lang w:eastAsia="tr-TR"/>
        </w:rPr>
        <w:t xml:space="preserve"> received </w:t>
      </w:r>
      <w:proofErr w:type="spellStart"/>
      <w:r w:rsidRPr="00BD604F">
        <w:rPr>
          <w:rFonts w:eastAsia="Times New Roman" w:cstheme="minorHAnsi"/>
          <w:lang w:eastAsia="tr-TR"/>
        </w:rPr>
        <w:t>vaccination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proofErr w:type="spellStart"/>
      <w:r w:rsidRPr="00BD604F">
        <w:rPr>
          <w:rFonts w:eastAsia="Times New Roman" w:cstheme="minorHAnsi"/>
          <w:lang w:eastAsia="tr-TR"/>
        </w:rPr>
        <w:t>malnutrition</w:t>
      </w:r>
      <w:proofErr w:type="spellEnd"/>
      <w:r w:rsidRPr="00BD604F">
        <w:rPr>
          <w:rFonts w:eastAsia="Times New Roman" w:cstheme="minorHAnsi"/>
          <w:lang w:eastAsia="tr-TR"/>
        </w:rPr>
        <w:t xml:space="preserve">, and </w:t>
      </w:r>
      <w:proofErr w:type="spellStart"/>
      <w:r w:rsidRPr="00BD604F">
        <w:rPr>
          <w:rFonts w:eastAsia="Times New Roman" w:cstheme="minorHAnsi"/>
          <w:lang w:eastAsia="tr-TR"/>
        </w:rPr>
        <w:t>nutrition</w:t>
      </w:r>
      <w:proofErr w:type="spellEnd"/>
      <w:r w:rsidRPr="00BD604F">
        <w:rPr>
          <w:rFonts w:eastAsia="Times New Roman" w:cstheme="minorHAnsi"/>
          <w:lang w:eastAsia="tr-TR"/>
        </w:rPr>
        <w:t xml:space="preserve"> support in </w:t>
      </w:r>
      <w:proofErr w:type="spellStart"/>
      <w:r w:rsidRPr="00BD604F">
        <w:rPr>
          <w:rFonts w:eastAsia="Times New Roman" w:cstheme="minorHAnsi"/>
          <w:lang w:eastAsia="tr-TR"/>
        </w:rPr>
        <w:t>August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proofErr w:type="spellStart"/>
      <w:r w:rsidRPr="00BD604F">
        <w:rPr>
          <w:rFonts w:eastAsia="Times New Roman" w:cstheme="minorHAnsi"/>
          <w:lang w:eastAsia="tr-TR"/>
        </w:rPr>
        <w:t>followed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by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r w:rsidRPr="00BD604F">
        <w:rPr>
          <w:rFonts w:eastAsia="Times New Roman" w:cstheme="minorHAnsi"/>
          <w:bCs/>
          <w:lang w:eastAsia="tr-TR"/>
        </w:rPr>
        <w:t>220 people</w:t>
      </w:r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September</w:t>
      </w:r>
      <w:proofErr w:type="spellEnd"/>
      <w:r w:rsidRPr="00BD604F">
        <w:rPr>
          <w:rFonts w:eastAsia="Times New Roman" w:cstheme="minorHAnsi"/>
          <w:lang w:eastAsia="tr-TR"/>
        </w:rPr>
        <w:t>.</w:t>
      </w:r>
    </w:p>
    <w:p w14:paraId="2F4013B5" w14:textId="77777777" w:rsidR="00BD604F" w:rsidRPr="00BD604F" w:rsidRDefault="00BD604F" w:rsidP="00BD60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BD604F">
        <w:rPr>
          <w:rFonts w:eastAsia="Times New Roman" w:cstheme="minorHAnsi"/>
          <w:lang w:eastAsia="tr-TR"/>
        </w:rPr>
        <w:t xml:space="preserve">Regarding </w:t>
      </w:r>
      <w:proofErr w:type="spellStart"/>
      <w:r w:rsidRPr="00BD604F">
        <w:rPr>
          <w:rFonts w:eastAsia="Times New Roman" w:cstheme="minorHAnsi"/>
          <w:lang w:eastAsia="tr-TR"/>
        </w:rPr>
        <w:t>water</w:t>
      </w:r>
      <w:proofErr w:type="spellEnd"/>
      <w:r w:rsidRPr="00BD604F">
        <w:rPr>
          <w:rFonts w:eastAsia="Times New Roman" w:cstheme="minorHAnsi"/>
          <w:lang w:eastAsia="tr-TR"/>
        </w:rPr>
        <w:t xml:space="preserve"> and </w:t>
      </w:r>
      <w:proofErr w:type="spellStart"/>
      <w:r w:rsidRPr="00BD604F">
        <w:rPr>
          <w:rFonts w:eastAsia="Times New Roman" w:cstheme="minorHAnsi"/>
          <w:lang w:eastAsia="tr-TR"/>
        </w:rPr>
        <w:t>sanitation</w:t>
      </w:r>
      <w:proofErr w:type="spellEnd"/>
      <w:r w:rsidRPr="00BD604F">
        <w:rPr>
          <w:rFonts w:eastAsia="Times New Roman" w:cstheme="minorHAnsi"/>
          <w:lang w:eastAsia="tr-TR"/>
        </w:rPr>
        <w:t xml:space="preserve"> support, </w:t>
      </w:r>
      <w:r w:rsidRPr="00BD604F">
        <w:rPr>
          <w:rFonts w:eastAsia="Times New Roman" w:cstheme="minorHAnsi"/>
          <w:bCs/>
          <w:lang w:eastAsia="tr-TR"/>
        </w:rPr>
        <w:t>23,500 people</w:t>
      </w:r>
      <w:r w:rsidRPr="00BD604F">
        <w:rPr>
          <w:rFonts w:eastAsia="Times New Roman" w:cstheme="minorHAnsi"/>
          <w:lang w:eastAsia="tr-TR"/>
        </w:rPr>
        <w:t xml:space="preserve"> received </w:t>
      </w:r>
      <w:proofErr w:type="spellStart"/>
      <w:r w:rsidRPr="00BD604F">
        <w:rPr>
          <w:rFonts w:eastAsia="Times New Roman" w:cstheme="minorHAnsi"/>
          <w:lang w:eastAsia="tr-TR"/>
        </w:rPr>
        <w:t>clean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water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via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water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tankers</w:t>
      </w:r>
      <w:proofErr w:type="spellEnd"/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October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proofErr w:type="spellStart"/>
      <w:r w:rsidRPr="00BD604F">
        <w:rPr>
          <w:rFonts w:eastAsia="Times New Roman" w:cstheme="minorHAnsi"/>
          <w:lang w:eastAsia="tr-TR"/>
        </w:rPr>
        <w:t>while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r w:rsidRPr="00BD604F">
        <w:rPr>
          <w:rFonts w:eastAsia="Times New Roman" w:cstheme="minorHAnsi"/>
          <w:bCs/>
          <w:lang w:eastAsia="tr-TR"/>
        </w:rPr>
        <w:t>2,000 people</w:t>
      </w:r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benefited</w:t>
      </w:r>
      <w:proofErr w:type="spellEnd"/>
      <w:r w:rsidRPr="00BD604F">
        <w:rPr>
          <w:rFonts w:eastAsia="Times New Roman" w:cstheme="minorHAnsi"/>
          <w:lang w:eastAsia="tr-TR"/>
        </w:rPr>
        <w:t xml:space="preserve"> from the </w:t>
      </w:r>
      <w:proofErr w:type="spellStart"/>
      <w:r w:rsidRPr="00BD604F">
        <w:rPr>
          <w:rFonts w:eastAsia="Times New Roman" w:cstheme="minorHAnsi"/>
          <w:lang w:eastAsia="tr-TR"/>
        </w:rPr>
        <w:t>same</w:t>
      </w:r>
      <w:proofErr w:type="spellEnd"/>
      <w:r w:rsidRPr="00BD604F">
        <w:rPr>
          <w:rFonts w:eastAsia="Times New Roman" w:cstheme="minorHAnsi"/>
          <w:lang w:eastAsia="tr-TR"/>
        </w:rPr>
        <w:t xml:space="preserve"> service in </w:t>
      </w:r>
      <w:proofErr w:type="spellStart"/>
      <w:r w:rsidRPr="00BD604F">
        <w:rPr>
          <w:rFonts w:eastAsia="Times New Roman" w:cstheme="minorHAnsi"/>
          <w:lang w:eastAsia="tr-TR"/>
        </w:rPr>
        <w:t>November</w:t>
      </w:r>
      <w:proofErr w:type="spellEnd"/>
      <w:r w:rsidRPr="00BD604F">
        <w:rPr>
          <w:rFonts w:eastAsia="Times New Roman" w:cstheme="minorHAnsi"/>
          <w:lang w:eastAsia="tr-TR"/>
        </w:rPr>
        <w:t xml:space="preserve">. </w:t>
      </w:r>
      <w:proofErr w:type="spellStart"/>
      <w:r w:rsidRPr="00BD604F">
        <w:rPr>
          <w:rFonts w:eastAsia="Times New Roman" w:cstheme="minorHAnsi"/>
          <w:lang w:eastAsia="tr-TR"/>
        </w:rPr>
        <w:t>Additionally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r w:rsidRPr="00BD604F">
        <w:rPr>
          <w:rFonts w:eastAsia="Times New Roman" w:cstheme="minorHAnsi"/>
          <w:bCs/>
          <w:lang w:eastAsia="tr-TR"/>
        </w:rPr>
        <w:t xml:space="preserve">3,000 </w:t>
      </w:r>
      <w:proofErr w:type="spellStart"/>
      <w:r w:rsidRPr="00BD604F">
        <w:rPr>
          <w:rFonts w:eastAsia="Times New Roman" w:cstheme="minorHAnsi"/>
          <w:bCs/>
          <w:lang w:eastAsia="tr-TR"/>
        </w:rPr>
        <w:t>individuals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gained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access</w:t>
      </w:r>
      <w:proofErr w:type="spellEnd"/>
      <w:r w:rsidRPr="00BD604F">
        <w:rPr>
          <w:rFonts w:eastAsia="Times New Roman" w:cstheme="minorHAnsi"/>
          <w:lang w:eastAsia="tr-TR"/>
        </w:rPr>
        <w:t xml:space="preserve"> to </w:t>
      </w:r>
      <w:proofErr w:type="spellStart"/>
      <w:r w:rsidRPr="00BD604F">
        <w:rPr>
          <w:rFonts w:eastAsia="Times New Roman" w:cstheme="minorHAnsi"/>
          <w:lang w:eastAsia="tr-TR"/>
        </w:rPr>
        <w:t>clean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water</w:t>
      </w:r>
      <w:proofErr w:type="spellEnd"/>
      <w:r w:rsidRPr="00BD604F">
        <w:rPr>
          <w:rFonts w:eastAsia="Times New Roman" w:cstheme="minorHAnsi"/>
          <w:lang w:eastAsia="tr-TR"/>
        </w:rPr>
        <w:t xml:space="preserve"> through </w:t>
      </w:r>
      <w:proofErr w:type="spellStart"/>
      <w:r w:rsidRPr="00BD604F">
        <w:rPr>
          <w:rFonts w:eastAsia="Times New Roman" w:cstheme="minorHAnsi"/>
          <w:lang w:eastAsia="tr-TR"/>
        </w:rPr>
        <w:t>water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wells</w:t>
      </w:r>
      <w:proofErr w:type="spellEnd"/>
      <w:r w:rsidRPr="00BD604F">
        <w:rPr>
          <w:rFonts w:eastAsia="Times New Roman" w:cstheme="minorHAnsi"/>
          <w:lang w:eastAsia="tr-TR"/>
        </w:rPr>
        <w:t xml:space="preserve"> in </w:t>
      </w:r>
      <w:proofErr w:type="spellStart"/>
      <w:r w:rsidRPr="00BD604F">
        <w:rPr>
          <w:rFonts w:eastAsia="Times New Roman" w:cstheme="minorHAnsi"/>
          <w:lang w:eastAsia="tr-TR"/>
        </w:rPr>
        <w:t>November</w:t>
      </w:r>
      <w:proofErr w:type="spellEnd"/>
      <w:r w:rsidRPr="00BD604F">
        <w:rPr>
          <w:rFonts w:eastAsia="Times New Roman" w:cstheme="minorHAnsi"/>
          <w:lang w:eastAsia="tr-TR"/>
        </w:rPr>
        <w:t>.</w:t>
      </w:r>
    </w:p>
    <w:p w14:paraId="07715E55" w14:textId="77777777" w:rsidR="009246D4" w:rsidRDefault="00BD604F" w:rsidP="00BD60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BD604F">
        <w:rPr>
          <w:rFonts w:eastAsia="Times New Roman" w:cstheme="minorHAnsi"/>
          <w:lang w:eastAsia="tr-TR"/>
        </w:rPr>
        <w:lastRenderedPageBreak/>
        <w:t xml:space="preserve">Overall, these </w:t>
      </w:r>
      <w:proofErr w:type="spellStart"/>
      <w:r w:rsidRPr="00BD604F">
        <w:rPr>
          <w:rFonts w:eastAsia="Times New Roman" w:cstheme="minorHAnsi"/>
          <w:lang w:eastAsia="tr-TR"/>
        </w:rPr>
        <w:t>interventions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demonstrate</w:t>
      </w:r>
      <w:proofErr w:type="spellEnd"/>
      <w:r w:rsidRPr="00BD604F">
        <w:rPr>
          <w:rFonts w:eastAsia="Times New Roman" w:cstheme="minorHAnsi"/>
          <w:lang w:eastAsia="tr-TR"/>
        </w:rPr>
        <w:t xml:space="preserve"> a comprehensive </w:t>
      </w:r>
      <w:proofErr w:type="spellStart"/>
      <w:r w:rsidRPr="00BD604F">
        <w:rPr>
          <w:rFonts w:eastAsia="Times New Roman" w:cstheme="minorHAnsi"/>
          <w:lang w:eastAsia="tr-TR"/>
        </w:rPr>
        <w:t>humanitarian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response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addressing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critical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health</w:t>
      </w:r>
      <w:proofErr w:type="spellEnd"/>
      <w:r w:rsidRPr="00BD604F">
        <w:rPr>
          <w:rFonts w:eastAsia="Times New Roman" w:cstheme="minorHAnsi"/>
          <w:lang w:eastAsia="tr-TR"/>
        </w:rPr>
        <w:t xml:space="preserve">, </w:t>
      </w:r>
      <w:proofErr w:type="spellStart"/>
      <w:r w:rsidRPr="00BD604F">
        <w:rPr>
          <w:rFonts w:eastAsia="Times New Roman" w:cstheme="minorHAnsi"/>
          <w:lang w:eastAsia="tr-TR"/>
        </w:rPr>
        <w:t>food</w:t>
      </w:r>
      <w:proofErr w:type="spellEnd"/>
      <w:r w:rsidRPr="00BD604F">
        <w:rPr>
          <w:rFonts w:eastAsia="Times New Roman" w:cstheme="minorHAnsi"/>
          <w:lang w:eastAsia="tr-TR"/>
        </w:rPr>
        <w:t xml:space="preserve">, and </w:t>
      </w:r>
      <w:proofErr w:type="spellStart"/>
      <w:r w:rsidRPr="00BD604F">
        <w:rPr>
          <w:rFonts w:eastAsia="Times New Roman" w:cstheme="minorHAnsi"/>
          <w:lang w:eastAsia="tr-TR"/>
        </w:rPr>
        <w:t>water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needs</w:t>
      </w:r>
      <w:proofErr w:type="spellEnd"/>
      <w:r w:rsidRPr="00BD604F">
        <w:rPr>
          <w:rFonts w:eastAsia="Times New Roman" w:cstheme="minorHAnsi"/>
          <w:lang w:eastAsia="tr-TR"/>
        </w:rPr>
        <w:t xml:space="preserve"> of </w:t>
      </w:r>
      <w:proofErr w:type="spellStart"/>
      <w:r w:rsidRPr="00BD604F">
        <w:rPr>
          <w:rFonts w:eastAsia="Times New Roman" w:cstheme="minorHAnsi"/>
          <w:lang w:eastAsia="tr-TR"/>
        </w:rPr>
        <w:t>vulnerable</w:t>
      </w:r>
      <w:proofErr w:type="spellEnd"/>
      <w:r w:rsidRPr="00BD604F">
        <w:rPr>
          <w:rFonts w:eastAsia="Times New Roman" w:cstheme="minorHAnsi"/>
          <w:lang w:eastAsia="tr-TR"/>
        </w:rPr>
        <w:t xml:space="preserve"> </w:t>
      </w:r>
      <w:proofErr w:type="spellStart"/>
      <w:r w:rsidRPr="00BD604F">
        <w:rPr>
          <w:rFonts w:eastAsia="Times New Roman" w:cstheme="minorHAnsi"/>
          <w:lang w:eastAsia="tr-TR"/>
        </w:rPr>
        <w:t>populations</w:t>
      </w:r>
      <w:proofErr w:type="spellEnd"/>
      <w:r w:rsidRPr="00BD604F">
        <w:rPr>
          <w:rFonts w:eastAsia="Times New Roman" w:cstheme="minorHAnsi"/>
          <w:lang w:eastAsia="tr-TR"/>
        </w:rPr>
        <w:t xml:space="preserve"> in Gaza.</w:t>
      </w:r>
    </w:p>
    <w:p w14:paraId="52F631D9" w14:textId="1791FE50" w:rsidR="002604C4" w:rsidRDefault="008C0201" w:rsidP="00BD604F">
      <w:pPr>
        <w:spacing w:before="100" w:beforeAutospacing="1" w:after="100" w:afterAutospacing="1" w:line="240" w:lineRule="auto"/>
        <w:jc w:val="both"/>
        <w:rPr>
          <w:rFonts w:ascii="Calibri" w:hAnsi="Calibri"/>
          <w:b/>
        </w:rPr>
      </w:pPr>
      <w:proofErr w:type="spellStart"/>
      <w:r w:rsidRPr="00522578">
        <w:rPr>
          <w:rFonts w:ascii="Calibri" w:hAnsi="Calibri"/>
          <w:b/>
        </w:rPr>
        <w:t>Conclusion</w:t>
      </w:r>
      <w:proofErr w:type="spellEnd"/>
    </w:p>
    <w:p w14:paraId="56D5EEF8" w14:textId="7D8A6C1E" w:rsidR="00CC4491" w:rsidRDefault="00CC4491" w:rsidP="00BD604F">
      <w:pPr>
        <w:spacing w:before="100" w:beforeAutospacing="1" w:after="100" w:afterAutospacing="1" w:line="240" w:lineRule="auto"/>
        <w:jc w:val="both"/>
        <w:rPr>
          <w:rFonts w:ascii="Calibri" w:hAnsi="Calibri"/>
          <w:b/>
        </w:rPr>
      </w:pPr>
      <w:r>
        <w:t xml:space="preserve">Overall, the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under the Gaza Program </w:t>
      </w:r>
      <w:proofErr w:type="spellStart"/>
      <w:r>
        <w:t>demonstrate</w:t>
      </w:r>
      <w:proofErr w:type="spellEnd"/>
      <w:r>
        <w:t xml:space="preserve"> a comprehensive and life-</w:t>
      </w:r>
      <w:proofErr w:type="spellStart"/>
      <w:r>
        <w:t>saving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to one of the </w:t>
      </w:r>
      <w:proofErr w:type="spellStart"/>
      <w:r>
        <w:t>most</w:t>
      </w:r>
      <w:proofErr w:type="spellEnd"/>
      <w:r>
        <w:t xml:space="preserve"> severe and </w:t>
      </w:r>
      <w:proofErr w:type="spellStart"/>
      <w:r>
        <w:t>protracted</w:t>
      </w:r>
      <w:proofErr w:type="spellEnd"/>
      <w:r>
        <w:t xml:space="preserve"> </w:t>
      </w:r>
      <w:proofErr w:type="spellStart"/>
      <w:r>
        <w:t>crises</w:t>
      </w:r>
      <w:proofErr w:type="spellEnd"/>
      <w:r>
        <w:t xml:space="preserve"> in the </w:t>
      </w:r>
      <w:proofErr w:type="spellStart"/>
      <w:r>
        <w:t>region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insecurity</w:t>
      </w:r>
      <w:proofErr w:type="spellEnd"/>
      <w:r>
        <w:t xml:space="preserve">, </w:t>
      </w:r>
      <w:proofErr w:type="spellStart"/>
      <w:r>
        <w:t>damaged</w:t>
      </w:r>
      <w:proofErr w:type="spellEnd"/>
      <w:r>
        <w:t xml:space="preserve"> infrastructure, and limited </w:t>
      </w:r>
      <w:proofErr w:type="spellStart"/>
      <w:r>
        <w:t>access</w:t>
      </w:r>
      <w:proofErr w:type="spellEnd"/>
      <w:r>
        <w:t xml:space="preserve">, the program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ensured</w:t>
      </w:r>
      <w:proofErr w:type="spellEnd"/>
      <w:r>
        <w:t xml:space="preserve"> the </w:t>
      </w:r>
      <w:proofErr w:type="spellStart"/>
      <w:r>
        <w:t>continuity</w:t>
      </w:r>
      <w:proofErr w:type="spellEnd"/>
      <w:r>
        <w:t xml:space="preserve"> of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services,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tens</w:t>
      </w:r>
      <w:proofErr w:type="spellEnd"/>
      <w:r>
        <w:t xml:space="preserve"> of </w:t>
      </w:r>
      <w:proofErr w:type="spellStart"/>
      <w:r>
        <w:t>thousands</w:t>
      </w:r>
      <w:proofErr w:type="spellEnd"/>
      <w:r>
        <w:t xml:space="preserve"> of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and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related to </w:t>
      </w:r>
      <w:proofErr w:type="spellStart"/>
      <w:r>
        <w:t>healthcare</w:t>
      </w:r>
      <w:proofErr w:type="spellEnd"/>
      <w:r>
        <w:t xml:space="preserve">,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and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. Through the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of </w:t>
      </w:r>
      <w:proofErr w:type="spellStart"/>
      <w:r>
        <w:t>fixed</w:t>
      </w:r>
      <w:proofErr w:type="spellEnd"/>
      <w:r>
        <w:t xml:space="preserve"> and mobile </w:t>
      </w:r>
      <w:proofErr w:type="spellStart"/>
      <w:r>
        <w:t>health</w:t>
      </w:r>
      <w:proofErr w:type="spellEnd"/>
      <w:r>
        <w:t xml:space="preserve"> services, </w:t>
      </w:r>
      <w:proofErr w:type="spellStart"/>
      <w:r>
        <w:t>emergency</w:t>
      </w:r>
      <w:proofErr w:type="spellEnd"/>
      <w:r>
        <w:t xml:space="preserve"> assistance, and </w:t>
      </w:r>
      <w:proofErr w:type="spellStart"/>
      <w:r>
        <w:t>targeted</w:t>
      </w:r>
      <w:proofErr w:type="spellEnd"/>
      <w:r>
        <w:t xml:space="preserve"> support to the </w:t>
      </w:r>
      <w:proofErr w:type="spellStart"/>
      <w:r>
        <w:t>most</w:t>
      </w:r>
      <w:proofErr w:type="spellEnd"/>
      <w:r>
        <w:t xml:space="preserve"> affected </w:t>
      </w:r>
      <w:proofErr w:type="spellStart"/>
      <w:r>
        <w:t>populations</w:t>
      </w:r>
      <w:proofErr w:type="spellEnd"/>
      <w:r>
        <w:t xml:space="preserve">, Yeryüzü Doktorları </w:t>
      </w:r>
      <w:proofErr w:type="spellStart"/>
      <w:r>
        <w:t>played</w:t>
      </w:r>
      <w:proofErr w:type="spellEnd"/>
      <w:r>
        <w:t xml:space="preserve"> a </w:t>
      </w:r>
      <w:proofErr w:type="spellStart"/>
      <w:r>
        <w:t>critical</w:t>
      </w:r>
      <w:proofErr w:type="spellEnd"/>
      <w:r>
        <w:t xml:space="preserve"> role in </w:t>
      </w:r>
      <w:proofErr w:type="spellStart"/>
      <w:r>
        <w:t>mitigating</w:t>
      </w:r>
      <w:proofErr w:type="spellEnd"/>
      <w:r>
        <w:t xml:space="preserve"> the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the crisis. These </w:t>
      </w:r>
      <w:proofErr w:type="spellStart"/>
      <w:r>
        <w:t>efforts</w:t>
      </w:r>
      <w:proofErr w:type="spellEnd"/>
      <w:r>
        <w:t xml:space="preserve"> not only </w:t>
      </w:r>
      <w:proofErr w:type="spellStart"/>
      <w:r>
        <w:t>alleviated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strengthened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essential</w:t>
      </w:r>
      <w:proofErr w:type="spellEnd"/>
      <w:r>
        <w:t xml:space="preserve"> services under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conditions.</w:t>
      </w:r>
    </w:p>
    <w:p w14:paraId="2222C121" w14:textId="77777777" w:rsidR="009246D4" w:rsidRPr="00BD604F" w:rsidRDefault="009246D4" w:rsidP="00BD60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</w:p>
    <w:p w14:paraId="46E14235" w14:textId="2D4E196B" w:rsidR="006322C7" w:rsidRPr="00EA411D" w:rsidRDefault="00EA411D" w:rsidP="00EA411D">
      <w:pPr>
        <w:jc w:val="both"/>
        <w:rPr>
          <w:rFonts w:ascii="Calibri" w:hAnsi="Calibri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24352C77" w14:textId="26F7A05B" w:rsidR="005426AF" w:rsidRDefault="005426AF"/>
    <w:p w14:paraId="04CF95B5" w14:textId="2AAF01A5" w:rsidR="005426AF" w:rsidRDefault="005426AF"/>
    <w:p w14:paraId="16DED5F5" w14:textId="7DC2E8A0" w:rsidR="005426AF" w:rsidRDefault="005426AF"/>
    <w:p w14:paraId="39632D0C" w14:textId="2CC406FE" w:rsidR="005426AF" w:rsidRDefault="005426AF"/>
    <w:p w14:paraId="4B43FC80" w14:textId="77777777" w:rsidR="005426AF" w:rsidRDefault="005426AF"/>
    <w:sectPr w:rsidR="005426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425DB7" w16cex:dateUtc="2025-12-18T11:02:55.456Z">
    <w16cex:extLst>
      <w16:ext w16:uri="{CE6994B0-6A32-4C9F-8C6B-6E91EDA988CE}">
        <cr:reactions xmlns:cr="http://schemas.microsoft.com/office/comments/2020/reactions">
          <cr:reaction reactionType="1">
            <cr:reactionInfo dateUtc="2025-12-18T11:17:44.808Z">
              <cr:user userId="S::urn:spo:tenantanon#1c9ff67b-31cd-4722-9d82-66e461ba6adf::" userProvider="AD" userName="Guest User"/>
            </cr:reactionInfo>
          </cr:reaction>
        </cr:reactions>
      </w16:ext>
    </w16cex:extLst>
  </w16cex:commentExtensible>
  <w16cex:commentExtensible w16cex:durableId="79AEFB4D" w16cex:dateUtc="2025-12-18T11:06:01.982Z"/>
  <w16cex:commentExtensible w16cex:durableId="3425E1E7" w16cex:dateUtc="2025-12-18T11:08:04.279Z">
    <w16cex:extLst>
      <w16:ext w16:uri="{CE6994B0-6A32-4C9F-8C6B-6E91EDA988CE}">
        <cr:reactions xmlns:cr="http://schemas.microsoft.com/office/comments/2020/reactions">
          <cr:reaction reactionType="1">
            <cr:reactionInfo dateUtc="2025-12-18T11:17:48.627Z">
              <cr:user userId="S::urn:spo:tenantanon#1c9ff67b-31cd-4722-9d82-66e461ba6adf::" userProvider="AD" userName="Guest User"/>
            </cr:reactionInfo>
          </cr:reaction>
        </cr:reactions>
      </w16:ext>
    </w16cex:extLst>
  </w16cex:commentExtensible>
  <w16cex:commentExtensible w16cex:durableId="5537C8B6" w16cex:dateUtc="2025-12-18T11:08:29.465Z">
    <w16cex:extLst>
      <w16:ext w16:uri="{CE6994B0-6A32-4C9F-8C6B-6E91EDA988CE}">
        <cr:reactions xmlns:cr="http://schemas.microsoft.com/office/comments/2020/reactions">
          <cr:reaction reactionType="1">
            <cr:reactionInfo dateUtc="2025-12-18T11:17:47.337Z">
              <cr:user userId="S::urn:spo:tenantanon#1c9ff67b-31cd-4722-9d82-66e461ba6adf::" userProvider="AD" userName="Guest User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8E35" w14:textId="77777777" w:rsidR="000579CC" w:rsidRDefault="000579CC" w:rsidP="005426AF">
      <w:pPr>
        <w:spacing w:after="0" w:line="240" w:lineRule="auto"/>
      </w:pPr>
      <w:r>
        <w:separator/>
      </w:r>
    </w:p>
  </w:endnote>
  <w:endnote w:type="continuationSeparator" w:id="0">
    <w:p w14:paraId="6A2F06CC" w14:textId="77777777" w:rsidR="000579CC" w:rsidRDefault="000579CC" w:rsidP="0054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AE136" w14:textId="77777777" w:rsidR="000579CC" w:rsidRDefault="000579CC" w:rsidP="005426AF">
      <w:pPr>
        <w:spacing w:after="0" w:line="240" w:lineRule="auto"/>
      </w:pPr>
      <w:r>
        <w:separator/>
      </w:r>
    </w:p>
  </w:footnote>
  <w:footnote w:type="continuationSeparator" w:id="0">
    <w:p w14:paraId="79A665C1" w14:textId="77777777" w:rsidR="000579CC" w:rsidRDefault="000579CC" w:rsidP="0054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3944" w14:textId="37D8E0A8" w:rsidR="005426AF" w:rsidRDefault="005426AF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F4C0C" wp14:editId="2CD485B8">
          <wp:simplePos x="0" y="0"/>
          <wp:positionH relativeFrom="margin">
            <wp:posOffset>4913907</wp:posOffset>
          </wp:positionH>
          <wp:positionV relativeFrom="paragraph">
            <wp:posOffset>-350493</wp:posOffset>
          </wp:positionV>
          <wp:extent cx="1410970" cy="752475"/>
          <wp:effectExtent l="0" t="0" r="0" b="952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78" b="21692"/>
                  <a:stretch/>
                </pic:blipFill>
                <pic:spPr bwMode="auto">
                  <a:xfrm>
                    <a:off x="0" y="0"/>
                    <a:ext cx="141097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1780B"/>
    <w:multiLevelType w:val="hybridMultilevel"/>
    <w:tmpl w:val="0A1407C6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0BEC"/>
    <w:multiLevelType w:val="singleLevel"/>
    <w:tmpl w:val="ADAC358A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" w15:restartNumberingAfterBreak="0">
    <w:nsid w:val="6D0F1D98"/>
    <w:multiLevelType w:val="multilevel"/>
    <w:tmpl w:val="75606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D0D0D" w:themeColor="text1" w:themeTint="F2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7AE2732"/>
    <w:multiLevelType w:val="hybridMultilevel"/>
    <w:tmpl w:val="99BA008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145E"/>
    <w:multiLevelType w:val="multilevel"/>
    <w:tmpl w:val="7B247EF8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Balk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Balk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Balk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Balk8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1B"/>
    <w:rsid w:val="00002B4D"/>
    <w:rsid w:val="000579CC"/>
    <w:rsid w:val="00095B25"/>
    <w:rsid w:val="00183158"/>
    <w:rsid w:val="001B4CCA"/>
    <w:rsid w:val="001E4A26"/>
    <w:rsid w:val="002604C4"/>
    <w:rsid w:val="002D6252"/>
    <w:rsid w:val="002F060E"/>
    <w:rsid w:val="003E0C17"/>
    <w:rsid w:val="003F119A"/>
    <w:rsid w:val="00522578"/>
    <w:rsid w:val="005379FF"/>
    <w:rsid w:val="005426AF"/>
    <w:rsid w:val="006322C7"/>
    <w:rsid w:val="00763E23"/>
    <w:rsid w:val="0080271B"/>
    <w:rsid w:val="00810FAE"/>
    <w:rsid w:val="008373CA"/>
    <w:rsid w:val="008718B8"/>
    <w:rsid w:val="008C0201"/>
    <w:rsid w:val="009246D4"/>
    <w:rsid w:val="00AD284D"/>
    <w:rsid w:val="00BD604F"/>
    <w:rsid w:val="00BF72A4"/>
    <w:rsid w:val="00CC4491"/>
    <w:rsid w:val="00E73E4D"/>
    <w:rsid w:val="00E97798"/>
    <w:rsid w:val="00EA113D"/>
    <w:rsid w:val="00EA411D"/>
    <w:rsid w:val="06B5E255"/>
    <w:rsid w:val="20699B6F"/>
    <w:rsid w:val="4E5220FD"/>
    <w:rsid w:val="596CF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ABD9"/>
  <w15:chartTrackingRefBased/>
  <w15:docId w15:val="{4BF3BB87-6DD4-4765-B435-81B7F46F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83158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Calibri" w:eastAsia="Times New Roman" w:hAnsi="Calibri" w:cs="Times New Roman"/>
      <w:b/>
      <w:smallCaps/>
      <w:sz w:val="28"/>
      <w:szCs w:val="20"/>
      <w:lang w:val="en-GB"/>
    </w:rPr>
  </w:style>
  <w:style w:type="paragraph" w:styleId="Balk2">
    <w:name w:val="heading 2"/>
    <w:basedOn w:val="Normal"/>
    <w:next w:val="Normal"/>
    <w:link w:val="Balk2Char"/>
    <w:qFormat/>
    <w:rsid w:val="00183158"/>
    <w:pPr>
      <w:keepNext/>
      <w:numPr>
        <w:ilvl w:val="1"/>
        <w:numId w:val="2"/>
      </w:numPr>
      <w:spacing w:before="60" w:after="20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k3">
    <w:name w:val="heading 3"/>
    <w:basedOn w:val="Normal"/>
    <w:next w:val="Normal"/>
    <w:link w:val="Balk3Char"/>
    <w:qFormat/>
    <w:rsid w:val="00183158"/>
    <w:pPr>
      <w:keepNext/>
      <w:numPr>
        <w:ilvl w:val="2"/>
        <w:numId w:val="2"/>
      </w:numPr>
      <w:spacing w:before="60" w:after="12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u w:val="single"/>
      <w:lang w:val="en-GB"/>
    </w:rPr>
  </w:style>
  <w:style w:type="paragraph" w:styleId="Balk4">
    <w:name w:val="heading 4"/>
    <w:basedOn w:val="Normal"/>
    <w:next w:val="Normal"/>
    <w:link w:val="Balk4Char"/>
    <w:qFormat/>
    <w:rsid w:val="00183158"/>
    <w:pPr>
      <w:keepNext/>
      <w:numPr>
        <w:ilvl w:val="3"/>
        <w:numId w:val="2"/>
      </w:numPr>
      <w:spacing w:before="60" w:after="12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Balk5">
    <w:name w:val="heading 5"/>
    <w:basedOn w:val="Normal"/>
    <w:next w:val="Normal"/>
    <w:link w:val="Balk5Char"/>
    <w:qFormat/>
    <w:rsid w:val="00183158"/>
    <w:pPr>
      <w:numPr>
        <w:ilvl w:val="4"/>
        <w:numId w:val="2"/>
      </w:numPr>
      <w:spacing w:before="4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paragraph" w:styleId="Balk6">
    <w:name w:val="heading 6"/>
    <w:basedOn w:val="Normal"/>
    <w:next w:val="Normal"/>
    <w:link w:val="Balk6Char"/>
    <w:qFormat/>
    <w:rsid w:val="00183158"/>
    <w:pPr>
      <w:numPr>
        <w:ilvl w:val="5"/>
        <w:numId w:val="2"/>
      </w:numPr>
      <w:spacing w:before="40"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val="en-GB"/>
    </w:rPr>
  </w:style>
  <w:style w:type="paragraph" w:styleId="Balk7">
    <w:name w:val="heading 7"/>
    <w:basedOn w:val="Normal"/>
    <w:next w:val="Normal"/>
    <w:link w:val="Balk7Char"/>
    <w:qFormat/>
    <w:rsid w:val="00183158"/>
    <w:pPr>
      <w:numPr>
        <w:ilvl w:val="6"/>
        <w:numId w:val="2"/>
      </w:numPr>
      <w:spacing w:before="40" w:after="120" w:line="240" w:lineRule="auto"/>
      <w:jc w:val="both"/>
      <w:outlineLvl w:val="6"/>
    </w:pPr>
    <w:rPr>
      <w:rFonts w:ascii="Times New Roman" w:eastAsia="Times New Roman" w:hAnsi="Times New Roman" w:cs="Times New Roman"/>
      <w:szCs w:val="20"/>
      <w:lang w:val="en-GB"/>
    </w:rPr>
  </w:style>
  <w:style w:type="paragraph" w:styleId="Balk8">
    <w:name w:val="heading 8"/>
    <w:basedOn w:val="Normal"/>
    <w:next w:val="Normal"/>
    <w:link w:val="Balk8Char"/>
    <w:qFormat/>
    <w:rsid w:val="00183158"/>
    <w:pPr>
      <w:numPr>
        <w:ilvl w:val="7"/>
        <w:numId w:val="2"/>
      </w:numPr>
      <w:spacing w:before="40" w:after="120" w:line="240" w:lineRule="auto"/>
      <w:jc w:val="both"/>
      <w:outlineLvl w:val="7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2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26AF"/>
  </w:style>
  <w:style w:type="paragraph" w:styleId="AltBilgi">
    <w:name w:val="footer"/>
    <w:basedOn w:val="Normal"/>
    <w:link w:val="AltBilgiChar"/>
    <w:uiPriority w:val="99"/>
    <w:unhideWhenUsed/>
    <w:rsid w:val="00542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26AF"/>
  </w:style>
  <w:style w:type="paragraph" w:customStyle="1" w:styleId="SubTitle1">
    <w:name w:val="SubTitle 1"/>
    <w:basedOn w:val="Normal"/>
    <w:next w:val="Normal"/>
    <w:rsid w:val="005426AF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table" w:customStyle="1" w:styleId="TableGrid1">
    <w:name w:val="Table Grid1"/>
    <w:basedOn w:val="NormalTablo"/>
    <w:next w:val="TabloKlavuzu"/>
    <w:rsid w:val="005426A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4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315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3158"/>
    <w:rPr>
      <w:rFonts w:ascii="Calibri" w:eastAsia="Times New Roman" w:hAnsi="Calibri" w:cs="Times New Roman"/>
      <w:b/>
      <w:smallCaps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18315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183158"/>
    <w:rPr>
      <w:rFonts w:ascii="Times New Roman" w:eastAsia="Times New Roman" w:hAnsi="Times New Roman" w:cs="Times New Roman"/>
      <w:i/>
      <w:sz w:val="24"/>
      <w:szCs w:val="20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183158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183158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alk6Char">
    <w:name w:val="Başlık 6 Char"/>
    <w:basedOn w:val="VarsaylanParagrafYazTipi"/>
    <w:link w:val="Balk6"/>
    <w:rsid w:val="00183158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alk7Char">
    <w:name w:val="Başlık 7 Char"/>
    <w:basedOn w:val="VarsaylanParagrafYazTipi"/>
    <w:link w:val="Balk7"/>
    <w:rsid w:val="00183158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alk8Char">
    <w:name w:val="Başlık 8 Char"/>
    <w:basedOn w:val="VarsaylanParagrafYazTipi"/>
    <w:link w:val="Balk8"/>
    <w:rsid w:val="00183158"/>
    <w:rPr>
      <w:rFonts w:ascii="Times New Roman" w:eastAsia="Times New Roman" w:hAnsi="Times New Roman" w:cs="Times New Roman"/>
      <w:szCs w:val="20"/>
      <w:lang w:val="en-GB"/>
    </w:rPr>
  </w:style>
  <w:style w:type="paragraph" w:styleId="ListeMaddemi">
    <w:name w:val="List Bullet"/>
    <w:basedOn w:val="Normal"/>
    <w:rsid w:val="00183158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5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B25"/>
    <w:rPr>
      <w:rFonts w:ascii="Segoe UI" w:hAnsi="Segoe UI" w:cs="Segoe UI"/>
      <w:sz w:val="18"/>
      <w:szCs w:val="18"/>
    </w:rPr>
  </w:style>
  <w:style w:type="table" w:styleId="DzTablo3">
    <w:name w:val="Plain Table 3"/>
    <w:basedOn w:val="NormalTablo"/>
    <w:uiPriority w:val="43"/>
    <w:rsid w:val="00E73E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E73E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A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1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765ecf9f4d634bab" Type="http://schemas.microsoft.com/office/2018/08/relationships/commentsExtensible" Target="commentsExtensi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Şamil Sönmez</dc:creator>
  <cp:keywords/>
  <dc:description/>
  <cp:lastModifiedBy>Ömer Şamil Sönmez</cp:lastModifiedBy>
  <cp:revision>12</cp:revision>
  <dcterms:created xsi:type="dcterms:W3CDTF">2025-12-18T09:08:00Z</dcterms:created>
  <dcterms:modified xsi:type="dcterms:W3CDTF">2025-12-26T11:46:00Z</dcterms:modified>
</cp:coreProperties>
</file>