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EB Garamond" w:cs="EB Garamond" w:eastAsia="EB Garamond" w:hAnsi="EB Garamond"/>
          <w:b w:val="1"/>
          <w:sz w:val="46"/>
          <w:szCs w:val="46"/>
        </w:rPr>
      </w:pPr>
      <w:bookmarkStart w:colFirst="0" w:colLast="0" w:name="_dltwyuqrbdvt" w:id="0"/>
      <w:bookmarkEnd w:id="0"/>
      <w:r w:rsidDel="00000000" w:rsidR="00000000" w:rsidRPr="00000000">
        <w:rPr>
          <w:rFonts w:ascii="EB Garamond" w:cs="EB Garamond" w:eastAsia="EB Garamond" w:hAnsi="EB Garamond"/>
          <w:b w:val="1"/>
          <w:sz w:val="46"/>
          <w:szCs w:val="46"/>
          <w:rtl w:val="0"/>
        </w:rPr>
        <w:t xml:space="preserve">Quarterly Project Update </w:t>
      </w:r>
      <w:r w:rsidDel="00000000" w:rsidR="00000000" w:rsidRPr="00000000">
        <w:rPr>
          <w:rtl w:val="0"/>
        </w:rPr>
        <w:t xml:space="preserve">|</w:t>
      </w:r>
      <w:r w:rsidDel="00000000" w:rsidR="00000000" w:rsidRPr="00000000">
        <w:rPr>
          <w:rFonts w:ascii="EB Garamond" w:cs="EB Garamond" w:eastAsia="EB Garamond" w:hAnsi="EB Garamond"/>
          <w:b w:val="1"/>
          <w:sz w:val="46"/>
          <w:szCs w:val="46"/>
          <w:rtl w:val="0"/>
        </w:rPr>
        <w:t xml:space="preserve"> Kurah Academy, Kaduna</w:t>
      </w:r>
    </w:p>
    <w:p w:rsidR="00000000" w:rsidDel="00000000" w:rsidP="00000000" w:rsidRDefault="00000000" w:rsidRPr="00000000" w14:paraId="00000002">
      <w:pPr>
        <w:spacing w:after="240" w:before="240" w:lineRule="auto"/>
        <w:rPr>
          <w:rFonts w:ascii="EB Garamond" w:cs="EB Garamond" w:eastAsia="EB Garamond" w:hAnsi="EB Garamond"/>
        </w:rPr>
      </w:pPr>
      <w:r w:rsidDel="00000000" w:rsidR="00000000" w:rsidRPr="00000000">
        <w:rPr>
          <w:rFonts w:ascii="EB Garamond" w:cs="EB Garamond" w:eastAsia="EB Garamond" w:hAnsi="EB Garamond"/>
          <w:b w:val="1"/>
          <w:rtl w:val="0"/>
        </w:rPr>
        <w:t xml:space="preserve">Project:</w:t>
      </w:r>
      <w:r w:rsidDel="00000000" w:rsidR="00000000" w:rsidRPr="00000000">
        <w:rPr>
          <w:rFonts w:ascii="EB Garamond" w:cs="EB Garamond" w:eastAsia="EB Garamond" w:hAnsi="EB Garamond"/>
          <w:rtl w:val="0"/>
        </w:rPr>
        <w:t xml:space="preserve"> Educate 80 Students in Kurah Academy, Kaduna</w:t>
        <w:br w:type="textWrapping"/>
      </w:r>
      <w:r w:rsidDel="00000000" w:rsidR="00000000" w:rsidRPr="00000000">
        <w:rPr>
          <w:rFonts w:ascii="EB Garamond" w:cs="EB Garamond" w:eastAsia="EB Garamond" w:hAnsi="EB Garamond"/>
          <w:b w:val="1"/>
          <w:rtl w:val="0"/>
        </w:rPr>
        <w:t xml:space="preserve">Organisation:</w:t>
      </w:r>
      <w:r w:rsidDel="00000000" w:rsidR="00000000" w:rsidRPr="00000000">
        <w:rPr>
          <w:rFonts w:ascii="EB Garamond" w:cs="EB Garamond" w:eastAsia="EB Garamond" w:hAnsi="EB Garamond"/>
          <w:rtl w:val="0"/>
        </w:rPr>
        <w:t xml:space="preserve"> Jed Child Trust Foundation</w:t>
        <w:br w:type="textWrapping"/>
      </w:r>
      <w:r w:rsidDel="00000000" w:rsidR="00000000" w:rsidRPr="00000000">
        <w:rPr>
          <w:rFonts w:ascii="EB Garamond" w:cs="EB Garamond" w:eastAsia="EB Garamond" w:hAnsi="EB Garamond"/>
          <w:b w:val="1"/>
          <w:rtl w:val="0"/>
        </w:rPr>
        <w:t xml:space="preserve">Gift received:</w:t>
      </w:r>
      <w:r w:rsidDel="00000000" w:rsidR="00000000" w:rsidRPr="00000000">
        <w:rPr>
          <w:rFonts w:ascii="EB Garamond" w:cs="EB Garamond" w:eastAsia="EB Garamond" w:hAnsi="EB Garamond"/>
          <w:rtl w:val="0"/>
        </w:rPr>
        <w:t xml:space="preserve"> $58 on June 30, 2025, from </w:t>
      </w:r>
      <w:r w:rsidDel="00000000" w:rsidR="00000000" w:rsidRPr="00000000">
        <w:rPr>
          <w:rFonts w:ascii="EB Garamond" w:cs="EB Garamond" w:eastAsia="EB Garamond" w:hAnsi="EB Garamond"/>
          <w:b w:val="1"/>
          <w:rtl w:val="0"/>
        </w:rPr>
        <w:t xml:space="preserve">Tina Adinga Ayeni</w:t>
      </w:r>
      <w:r w:rsidDel="00000000" w:rsidR="00000000" w:rsidRPr="00000000">
        <w:rPr>
          <w:rFonts w:ascii="EB Garamond" w:cs="EB Garamond" w:eastAsia="EB Garamond" w:hAnsi="EB Garamond"/>
          <w:rtl w:val="0"/>
        </w:rPr>
        <w:t xml:space="preserve">. Thank you.</w:t>
      </w:r>
    </w:p>
    <w:p w:rsidR="00000000" w:rsidDel="00000000" w:rsidP="00000000" w:rsidRDefault="00000000" w:rsidRPr="00000000" w14:paraId="00000003">
      <w:pPr>
        <w:spacing w:after="240" w:befor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With this $58, we will provide </w:t>
      </w:r>
      <w:r w:rsidDel="00000000" w:rsidR="00000000" w:rsidRPr="00000000">
        <w:rPr>
          <w:rFonts w:ascii="EB Garamond" w:cs="EB Garamond" w:eastAsia="EB Garamond" w:hAnsi="EB Garamond"/>
          <w:b w:val="1"/>
          <w:rtl w:val="0"/>
        </w:rPr>
        <w:t xml:space="preserve">full uniforms for 5 students</w:t>
      </w:r>
      <w:r w:rsidDel="00000000" w:rsidR="00000000" w:rsidRPr="00000000">
        <w:rPr>
          <w:rFonts w:ascii="EB Garamond" w:cs="EB Garamond" w:eastAsia="EB Garamond" w:hAnsi="EB Garamond"/>
          <w:rtl w:val="0"/>
        </w:rPr>
        <w:t xml:space="preserve"> at Kurah Tech &amp; Arts Academy. This means each child will have a neat set of clothing that makes them feel they belong in school.</w:t>
      </w:r>
    </w:p>
    <w:p w:rsidR="00000000" w:rsidDel="00000000" w:rsidP="00000000" w:rsidRDefault="00000000" w:rsidRPr="00000000" w14:paraId="00000004">
      <w:pPr>
        <w:spacing w:after="240" w:befor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In truth, our children lack much more than uniforms. Many don’t have </w:t>
      </w:r>
      <w:r w:rsidDel="00000000" w:rsidR="00000000" w:rsidRPr="00000000">
        <w:rPr>
          <w:rFonts w:ascii="EB Garamond" w:cs="EB Garamond" w:eastAsia="EB Garamond" w:hAnsi="EB Garamond"/>
          <w:b w:val="1"/>
          <w:rtl w:val="0"/>
        </w:rPr>
        <w:t xml:space="preserve">exercise books, pencils, school bags, or even full tuition covered</w:t>
      </w:r>
      <w:r w:rsidDel="00000000" w:rsidR="00000000" w:rsidRPr="00000000">
        <w:rPr>
          <w:rFonts w:ascii="EB Garamond" w:cs="EB Garamond" w:eastAsia="EB Garamond" w:hAnsi="EB Garamond"/>
          <w:rtl w:val="0"/>
        </w:rPr>
        <w:t xml:space="preserve">. These are basic things every child should have, but many families here struggle to provide them. Some children come with torn books or share them with friends. Some parents can barely keep their children in school because of the costs.</w:t>
      </w:r>
    </w:p>
    <w:p w:rsidR="00000000" w:rsidDel="00000000" w:rsidP="00000000" w:rsidRDefault="00000000" w:rsidRPr="00000000" w14:paraId="00000005">
      <w:pPr>
        <w:spacing w:after="240" w:befor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When a child has a proper uniform, books, and a school bag, they come to class with confidence and focus. Without these basics, even the brightest student can feel left out. In our community, most families live from small trading or farming. Feeding the family often comes before education, so school needs are seen as a luxury.</w:t>
      </w:r>
    </w:p>
    <w:p w:rsidR="00000000" w:rsidDel="00000000" w:rsidP="00000000" w:rsidRDefault="00000000" w:rsidRPr="00000000" w14:paraId="00000006">
      <w:pPr>
        <w:spacing w:after="240" w:befor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We are working with </w:t>
      </w:r>
      <w:r w:rsidDel="00000000" w:rsidR="00000000" w:rsidRPr="00000000">
        <w:rPr>
          <w:rFonts w:ascii="EB Garamond" w:cs="EB Garamond" w:eastAsia="EB Garamond" w:hAnsi="EB Garamond"/>
          <w:b w:val="1"/>
          <w:rtl w:val="0"/>
        </w:rPr>
        <w:t xml:space="preserve">80 students</w:t>
      </w:r>
      <w:r w:rsidDel="00000000" w:rsidR="00000000" w:rsidRPr="00000000">
        <w:rPr>
          <w:rFonts w:ascii="EB Garamond" w:cs="EB Garamond" w:eastAsia="EB Garamond" w:hAnsi="EB Garamond"/>
          <w:rtl w:val="0"/>
        </w:rPr>
        <w:t xml:space="preserve">. Your support is making a difference, but we still need more help. Many of the children still need uniforms, notebooks, bags, and tuition sponsorship.</w:t>
      </w:r>
    </w:p>
    <w:p w:rsidR="00000000" w:rsidDel="00000000" w:rsidP="00000000" w:rsidRDefault="00000000" w:rsidRPr="00000000" w14:paraId="00000007">
      <w:pPr>
        <w:spacing w:after="240" w:befor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Once we gather enough to place an order, we will purchase the 5 uniforms covered by this donation and stretch further to include notebooks and other supplies if possible. We will share photos and a breakdown in our next report.</w:t>
      </w:r>
    </w:p>
    <w:p w:rsidR="00000000" w:rsidDel="00000000" w:rsidP="00000000" w:rsidRDefault="00000000" w:rsidRPr="00000000" w14:paraId="00000008">
      <w:pPr>
        <w:pStyle w:val="Heading4"/>
        <w:keepNext w:val="0"/>
        <w:keepLines w:val="0"/>
        <w:spacing w:after="40" w:before="240" w:lineRule="auto"/>
        <w:rPr>
          <w:rFonts w:ascii="EB Garamond" w:cs="EB Garamond" w:eastAsia="EB Garamond" w:hAnsi="EB Garamond"/>
          <w:b w:val="1"/>
          <w:color w:val="000000"/>
          <w:sz w:val="22"/>
          <w:szCs w:val="22"/>
        </w:rPr>
      </w:pPr>
      <w:bookmarkStart w:colFirst="0" w:colLast="0" w:name="_8ystyqqt0g5j" w:id="1"/>
      <w:bookmarkEnd w:id="1"/>
      <w:r w:rsidDel="00000000" w:rsidR="00000000" w:rsidRPr="00000000">
        <w:rPr>
          <w:rFonts w:ascii="EB Garamond" w:cs="EB Garamond" w:eastAsia="EB Garamond" w:hAnsi="EB Garamond"/>
          <w:b w:val="1"/>
          <w:color w:val="000000"/>
          <w:sz w:val="22"/>
          <w:szCs w:val="22"/>
          <w:rtl w:val="0"/>
        </w:rPr>
        <w:t xml:space="preserve">Next Steps</w:t>
      </w:r>
    </w:p>
    <w:p w:rsidR="00000000" w:rsidDel="00000000" w:rsidP="00000000" w:rsidRDefault="00000000" w:rsidRPr="00000000" w14:paraId="00000009">
      <w:pPr>
        <w:numPr>
          <w:ilvl w:val="0"/>
          <w:numId w:val="1"/>
        </w:numPr>
        <w:spacing w:after="0" w:afterAutospacing="0" w:before="240" w:lineRule="auto"/>
        <w:ind w:left="720"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With the gift already received, we will buy 5 uniforms.</w:t>
      </w:r>
    </w:p>
    <w:p w:rsidR="00000000" w:rsidDel="00000000" w:rsidP="00000000" w:rsidRDefault="00000000" w:rsidRPr="00000000" w14:paraId="0000000A">
      <w:pPr>
        <w:numPr>
          <w:ilvl w:val="0"/>
          <w:numId w:val="1"/>
        </w:numPr>
        <w:spacing w:after="240" w:before="0" w:beforeAutospacing="0" w:lineRule="auto"/>
        <w:ind w:left="720" w:hanging="360"/>
        <w:rPr>
          <w:rFonts w:ascii="EB Garamond" w:cs="EB Garamond" w:eastAsia="EB Garamond" w:hAnsi="EB Garamond"/>
          <w:u w:val="none"/>
        </w:rPr>
      </w:pPr>
      <w:r w:rsidDel="00000000" w:rsidR="00000000" w:rsidRPr="00000000">
        <w:rPr>
          <w:rFonts w:ascii="EB Garamond" w:cs="EB Garamond" w:eastAsia="EB Garamond" w:hAnsi="EB Garamond"/>
          <w:rtl w:val="0"/>
        </w:rPr>
        <w:t xml:space="preserve">We are praying and working hard to raise the full $3,600 so that every child can be reached.</w:t>
      </w:r>
    </w:p>
    <w:p w:rsidR="00000000" w:rsidDel="00000000" w:rsidP="00000000" w:rsidRDefault="00000000" w:rsidRPr="00000000" w14:paraId="0000000B">
      <w:pPr>
        <w:spacing w:after="240" w:befor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Thank you for believing in these children. Every gift, no matter how small, moves us closer to giving them the education and dignity they deserve.</w:t>
      </w:r>
    </w:p>
    <w:p w:rsidR="00000000" w:rsidDel="00000000" w:rsidP="00000000" w:rsidRDefault="00000000" w:rsidRPr="00000000" w14:paraId="0000000C">
      <w:pPr>
        <w:spacing w:after="240" w:before="240" w:lineRule="auto"/>
        <w:rPr>
          <w:rFonts w:ascii="EB Garamond" w:cs="EB Garamond" w:eastAsia="EB Garamond" w:hAnsi="EB Garamond"/>
        </w:rPr>
      </w:pPr>
      <w:r w:rsidDel="00000000" w:rsidR="00000000" w:rsidRPr="00000000">
        <w:rPr>
          <w:rFonts w:ascii="EB Garamond" w:cs="EB Garamond" w:eastAsia="EB Garamond" w:hAnsi="EB Garamond"/>
          <w:rtl w:val="0"/>
        </w:rPr>
        <w:t xml:space="preserve">— </w:t>
      </w:r>
      <w:r w:rsidDel="00000000" w:rsidR="00000000" w:rsidRPr="00000000">
        <w:rPr>
          <w:rFonts w:ascii="EB Garamond" w:cs="EB Garamond" w:eastAsia="EB Garamond" w:hAnsi="EB Garamond"/>
          <w:b w:val="1"/>
          <w:rtl w:val="0"/>
        </w:rPr>
        <w:t xml:space="preserve">Head Coordinator</w:t>
      </w:r>
      <w:r w:rsidDel="00000000" w:rsidR="00000000" w:rsidRPr="00000000">
        <w:rPr>
          <w:rFonts w:ascii="EB Garamond" w:cs="EB Garamond" w:eastAsia="EB Garamond" w:hAnsi="EB Garamond"/>
          <w:rtl w:val="0"/>
        </w:rPr>
        <w:t xml:space="preserve">, Jed Child Trust Foundation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