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1AEA" w:rsidRPr="00FE6570" w:rsidRDefault="005E1AEA" w:rsidP="005E1AEA">
      <w:pPr>
        <w:jc w:val="center"/>
        <w:rPr>
          <w:rFonts w:cstheme="minorHAnsi"/>
          <w:b/>
        </w:rPr>
      </w:pPr>
      <w:r w:rsidRPr="00FE6570">
        <w:rPr>
          <w:rFonts w:cstheme="minorHAnsi"/>
          <w:b/>
          <w:noProof/>
        </w:rPr>
        <w:drawing>
          <wp:anchor distT="0" distB="0" distL="114300" distR="114300" simplePos="0" relativeHeight="251659264" behindDoc="0" locked="0" layoutInCell="1" allowOverlap="1" wp14:anchorId="410EB2E6" wp14:editId="6BF20AD4">
            <wp:simplePos x="1645920" y="1129030"/>
            <wp:positionH relativeFrom="margin">
              <wp:align>left</wp:align>
            </wp:positionH>
            <wp:positionV relativeFrom="margin">
              <wp:align>top</wp:align>
            </wp:positionV>
            <wp:extent cx="802640" cy="786765"/>
            <wp:effectExtent l="0" t="0" r="0" b="0"/>
            <wp:wrapSquare wrapText="bothSides"/>
            <wp:docPr id="3" name="Picture 3" descr="C:\Users\Dell\Desktop\bad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ll\Desktop\badge.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02640" cy="786794"/>
                    </a:xfrm>
                    <a:prstGeom prst="rect">
                      <a:avLst/>
                    </a:prstGeom>
                    <a:noFill/>
                    <a:ln>
                      <a:noFill/>
                    </a:ln>
                  </pic:spPr>
                </pic:pic>
              </a:graphicData>
            </a:graphic>
            <wp14:sizeRelV relativeFrom="margin">
              <wp14:pctHeight>0</wp14:pctHeight>
            </wp14:sizeRelV>
          </wp:anchor>
        </w:drawing>
      </w:r>
      <w:r w:rsidRPr="00FE6570">
        <w:rPr>
          <w:rFonts w:cstheme="minorHAnsi"/>
          <w:b/>
        </w:rPr>
        <w:t xml:space="preserve">KASESE HUMANIST SCHOOL </w:t>
      </w:r>
    </w:p>
    <w:p w:rsidR="005E1AEA" w:rsidRPr="00FE6570" w:rsidRDefault="005E1AEA" w:rsidP="005E1AEA">
      <w:pPr>
        <w:jc w:val="center"/>
        <w:rPr>
          <w:rFonts w:cstheme="minorHAnsi"/>
          <w:b/>
        </w:rPr>
      </w:pPr>
      <w:proofErr w:type="spellStart"/>
      <w:proofErr w:type="gramStart"/>
      <w:r w:rsidRPr="00FE6570">
        <w:rPr>
          <w:rFonts w:cstheme="minorHAnsi"/>
          <w:b/>
        </w:rPr>
        <w:t>Kyondo</w:t>
      </w:r>
      <w:proofErr w:type="spellEnd"/>
      <w:r w:rsidRPr="00FE6570">
        <w:rPr>
          <w:rFonts w:cstheme="minorHAnsi"/>
          <w:b/>
        </w:rPr>
        <w:t xml:space="preserve"> Cell, Scheme ward, </w:t>
      </w:r>
      <w:proofErr w:type="spellStart"/>
      <w:r w:rsidRPr="00FE6570">
        <w:rPr>
          <w:rFonts w:cstheme="minorHAnsi"/>
          <w:b/>
        </w:rPr>
        <w:t>Rukoki</w:t>
      </w:r>
      <w:proofErr w:type="spellEnd"/>
      <w:r w:rsidRPr="00FE6570">
        <w:rPr>
          <w:rFonts w:cstheme="minorHAnsi"/>
          <w:b/>
        </w:rPr>
        <w:t xml:space="preserve">, </w:t>
      </w:r>
      <w:proofErr w:type="spellStart"/>
      <w:r w:rsidRPr="00FE6570">
        <w:rPr>
          <w:rFonts w:cstheme="minorHAnsi"/>
          <w:b/>
        </w:rPr>
        <w:t>Nyamwamba</w:t>
      </w:r>
      <w:proofErr w:type="spellEnd"/>
      <w:r w:rsidRPr="00FE6570">
        <w:rPr>
          <w:rFonts w:cstheme="minorHAnsi"/>
          <w:b/>
        </w:rPr>
        <w:t xml:space="preserve"> Division, Kasese Municipality.</w:t>
      </w:r>
      <w:proofErr w:type="gramEnd"/>
      <w:r w:rsidRPr="00FE6570">
        <w:rPr>
          <w:rFonts w:cstheme="minorHAnsi"/>
          <w:b/>
        </w:rPr>
        <w:t xml:space="preserve">   </w:t>
      </w:r>
    </w:p>
    <w:p w:rsidR="005E1AEA" w:rsidRPr="00FE6570" w:rsidRDefault="005E1AEA" w:rsidP="005E1AEA">
      <w:pPr>
        <w:jc w:val="center"/>
        <w:rPr>
          <w:rFonts w:cstheme="minorHAnsi"/>
        </w:rPr>
      </w:pPr>
      <w:r w:rsidRPr="00FE6570">
        <w:rPr>
          <w:rFonts w:cstheme="minorHAnsi"/>
          <w:b/>
        </w:rPr>
        <w:t xml:space="preserve">P.O.BOX 58 KASESE – </w:t>
      </w:r>
      <w:r w:rsidRPr="00FE6570">
        <w:rPr>
          <w:rFonts w:cstheme="minorHAnsi"/>
        </w:rPr>
        <w:t xml:space="preserve">UGANDA   </w:t>
      </w:r>
    </w:p>
    <w:p w:rsidR="005E1AEA" w:rsidRPr="00FE6570" w:rsidRDefault="005E1AEA" w:rsidP="005E1AEA">
      <w:pPr>
        <w:jc w:val="center"/>
        <w:rPr>
          <w:rFonts w:cstheme="minorHAnsi"/>
        </w:rPr>
      </w:pPr>
      <w:r w:rsidRPr="00FE6570">
        <w:rPr>
          <w:rFonts w:cstheme="minorHAnsi"/>
        </w:rPr>
        <w:t>TEL: 0785195561</w:t>
      </w:r>
      <w:proofErr w:type="gramStart"/>
      <w:r w:rsidRPr="00FE6570">
        <w:rPr>
          <w:rFonts w:cstheme="minorHAnsi"/>
        </w:rPr>
        <w:t>,  Email</w:t>
      </w:r>
      <w:proofErr w:type="gramEnd"/>
      <w:r w:rsidRPr="00FE6570">
        <w:rPr>
          <w:rFonts w:cstheme="minorHAnsi"/>
        </w:rPr>
        <w:t xml:space="preserve"> </w:t>
      </w:r>
      <w:hyperlink r:id="rId7" w:history="1">
        <w:r w:rsidRPr="00FE6570">
          <w:rPr>
            <w:rStyle w:val="Hyperlink"/>
            <w:rFonts w:cstheme="minorHAnsi"/>
          </w:rPr>
          <w:t>kasesehumanistschool@hotmail.com</w:t>
        </w:r>
      </w:hyperlink>
      <w:r w:rsidRPr="00FE6570">
        <w:rPr>
          <w:rFonts w:cstheme="minorHAnsi"/>
        </w:rPr>
        <w:t xml:space="preserve">     </w:t>
      </w:r>
    </w:p>
    <w:p w:rsidR="005E1AEA" w:rsidRPr="00FE6570" w:rsidRDefault="005E1AEA" w:rsidP="005E1AEA">
      <w:pPr>
        <w:pBdr>
          <w:bottom w:val="single" w:sz="6" w:space="1" w:color="auto"/>
        </w:pBdr>
        <w:rPr>
          <w:rFonts w:cstheme="minorHAnsi"/>
        </w:rPr>
      </w:pPr>
      <w:r w:rsidRPr="00FE6570">
        <w:rPr>
          <w:rFonts w:cstheme="minorHAnsi"/>
        </w:rPr>
        <w:t xml:space="preserve">Web Blog: </w:t>
      </w:r>
      <w:hyperlink r:id="rId8" w:history="1">
        <w:r w:rsidRPr="00FE6570">
          <w:rPr>
            <w:rStyle w:val="Hyperlink"/>
            <w:rFonts w:cstheme="minorHAnsi"/>
          </w:rPr>
          <w:t>https://kasesehumanist.blogspot.com</w:t>
        </w:r>
      </w:hyperlink>
      <w:r w:rsidRPr="00FE6570">
        <w:rPr>
          <w:rStyle w:val="Hyperlink"/>
          <w:rFonts w:cstheme="minorHAnsi"/>
        </w:rPr>
        <w:t xml:space="preserve">   </w:t>
      </w:r>
      <w:r w:rsidRPr="00FE6570">
        <w:rPr>
          <w:rFonts w:cstheme="minorHAnsi"/>
        </w:rPr>
        <w:t xml:space="preserve"> </w:t>
      </w:r>
      <w:proofErr w:type="spellStart"/>
      <w:r w:rsidRPr="00FE6570">
        <w:rPr>
          <w:rFonts w:cstheme="minorHAnsi"/>
        </w:rPr>
        <w:t>Website</w:t>
      </w:r>
      <w:proofErr w:type="gramStart"/>
      <w:r w:rsidRPr="00FE6570">
        <w:rPr>
          <w:rFonts w:cstheme="minorHAnsi"/>
        </w:rPr>
        <w:t>:</w:t>
      </w:r>
      <w:proofErr w:type="gramEnd"/>
      <w:r w:rsidRPr="00FE6570">
        <w:rPr>
          <w:rFonts w:cstheme="minorHAnsi"/>
        </w:rPr>
        <w:fldChar w:fldCharType="begin"/>
      </w:r>
      <w:r w:rsidRPr="00FE6570">
        <w:rPr>
          <w:rFonts w:cstheme="minorHAnsi"/>
        </w:rPr>
        <w:instrText xml:space="preserve"> HYPERLINK "https://kasesehumanistschool.org" </w:instrText>
      </w:r>
      <w:r w:rsidRPr="00FE6570">
        <w:rPr>
          <w:rFonts w:cstheme="minorHAnsi"/>
        </w:rPr>
        <w:fldChar w:fldCharType="separate"/>
      </w:r>
      <w:r w:rsidRPr="00FE6570">
        <w:rPr>
          <w:rStyle w:val="Hyperlink"/>
          <w:rFonts w:cstheme="minorHAnsi"/>
        </w:rPr>
        <w:t>https</w:t>
      </w:r>
      <w:proofErr w:type="spellEnd"/>
      <w:r w:rsidRPr="00FE6570">
        <w:rPr>
          <w:rStyle w:val="Hyperlink"/>
          <w:rFonts w:cstheme="minorHAnsi"/>
        </w:rPr>
        <w:t>://kasesehumanistschool.org</w:t>
      </w:r>
      <w:r w:rsidRPr="00FE6570">
        <w:rPr>
          <w:rFonts w:cstheme="minorHAnsi"/>
        </w:rPr>
        <w:fldChar w:fldCharType="end"/>
      </w:r>
    </w:p>
    <w:p w:rsidR="005E1AEA" w:rsidRPr="00027709" w:rsidRDefault="005E1AEA">
      <w:pPr>
        <w:rPr>
          <w:rFonts w:cstheme="minorHAnsi"/>
          <w:b/>
        </w:rPr>
      </w:pPr>
      <w:r w:rsidRPr="00027709">
        <w:rPr>
          <w:rFonts w:cstheme="minorHAnsi"/>
          <w:b/>
        </w:rPr>
        <w:t>UPDATE ABOUT THE SPONSOR A CHILD PROJECT AT KASESE HUMANIST SCHOOL</w:t>
      </w:r>
      <w:r w:rsidR="00027709">
        <w:rPr>
          <w:rFonts w:cstheme="minorHAnsi"/>
        </w:rPr>
        <w:t xml:space="preserve">     </w:t>
      </w:r>
      <w:r w:rsidR="00027709" w:rsidRPr="00027709">
        <w:rPr>
          <w:rFonts w:cstheme="minorHAnsi"/>
          <w:b/>
        </w:rPr>
        <w:t xml:space="preserve">      27</w:t>
      </w:r>
      <w:r w:rsidR="00027709" w:rsidRPr="00027709">
        <w:rPr>
          <w:rFonts w:cstheme="minorHAnsi"/>
          <w:b/>
          <w:vertAlign w:val="superscript"/>
        </w:rPr>
        <w:t>th</w:t>
      </w:r>
      <w:r w:rsidR="00027709" w:rsidRPr="00027709">
        <w:rPr>
          <w:rFonts w:cstheme="minorHAnsi"/>
          <w:b/>
        </w:rPr>
        <w:t xml:space="preserve"> Sept. 2025</w:t>
      </w:r>
    </w:p>
    <w:p w:rsidR="0046522E" w:rsidRPr="00FE6570" w:rsidRDefault="005E1AEA">
      <w:pPr>
        <w:rPr>
          <w:rFonts w:cstheme="minorHAnsi"/>
        </w:rPr>
      </w:pPr>
      <w:r w:rsidRPr="00FE6570">
        <w:rPr>
          <w:rFonts w:cstheme="minorHAnsi"/>
        </w:rPr>
        <w:t>The "Sponsor a Child" initiative at Kasese Humanist School is a vital program aimed at providing quality education to vulnerable children in western Uganda. Founded by Robert Bwambale, the school operates across three campuses—</w:t>
      </w:r>
      <w:proofErr w:type="spellStart"/>
      <w:r w:rsidRPr="00FE6570">
        <w:rPr>
          <w:rFonts w:cstheme="minorHAnsi"/>
        </w:rPr>
        <w:t>Rukoki</w:t>
      </w:r>
      <w:proofErr w:type="spellEnd"/>
      <w:r w:rsidRPr="00FE6570">
        <w:rPr>
          <w:rFonts w:cstheme="minorHAnsi"/>
        </w:rPr>
        <w:t xml:space="preserve">, </w:t>
      </w:r>
      <w:proofErr w:type="spellStart"/>
      <w:r w:rsidRPr="00FE6570">
        <w:rPr>
          <w:rFonts w:cstheme="minorHAnsi"/>
        </w:rPr>
        <w:t>Muhokya</w:t>
      </w:r>
      <w:proofErr w:type="spellEnd"/>
      <w:r w:rsidRPr="00FE6570">
        <w:rPr>
          <w:rFonts w:cstheme="minorHAnsi"/>
        </w:rPr>
        <w:t xml:space="preserve">, and </w:t>
      </w:r>
      <w:proofErr w:type="spellStart"/>
      <w:r w:rsidRPr="00FE6570">
        <w:rPr>
          <w:rFonts w:cstheme="minorHAnsi"/>
        </w:rPr>
        <w:t>Kahendero</w:t>
      </w:r>
      <w:proofErr w:type="spellEnd"/>
      <w:r w:rsidRPr="00FE6570">
        <w:rPr>
          <w:rFonts w:cstheme="minorHAnsi"/>
        </w:rPr>
        <w:t>—and serves over 900 students, including orphans and children from impoverished backgrounds.</w:t>
      </w:r>
    </w:p>
    <w:p w:rsidR="005E1AEA" w:rsidRPr="00FE6570" w:rsidRDefault="005E1AEA">
      <w:pPr>
        <w:rPr>
          <w:rFonts w:cstheme="minorHAnsi"/>
        </w:rPr>
      </w:pPr>
      <w:r w:rsidRPr="00FE6570">
        <w:rPr>
          <w:rFonts w:cstheme="minorHAnsi"/>
        </w:rPr>
        <w:t xml:space="preserve">The Kasese Humanist School runs a nursery, primary and a secondary section, the secondary section runs under the name Municipal High </w:t>
      </w:r>
      <w:proofErr w:type="spellStart"/>
      <w:r w:rsidRPr="00FE6570">
        <w:rPr>
          <w:rFonts w:cstheme="minorHAnsi"/>
        </w:rPr>
        <w:t>School</w:t>
      </w:r>
      <w:proofErr w:type="gramStart"/>
      <w:r w:rsidRPr="00FE6570">
        <w:rPr>
          <w:rFonts w:cstheme="minorHAnsi"/>
        </w:rPr>
        <w:t>,Kasese</w:t>
      </w:r>
      <w:proofErr w:type="spellEnd"/>
      <w:proofErr w:type="gramEnd"/>
      <w:r w:rsidRPr="00FE6570">
        <w:rPr>
          <w:rFonts w:cstheme="minorHAnsi"/>
        </w:rPr>
        <w:t xml:space="preserve"> while the primary and the nursery section runs under the names Kasese Humanist Nursery &amp; Primary School.</w:t>
      </w:r>
    </w:p>
    <w:p w:rsidR="005E1AEA" w:rsidRPr="005E1AEA" w:rsidRDefault="005E1AEA" w:rsidP="005E1AEA">
      <w:pPr>
        <w:spacing w:before="100" w:beforeAutospacing="1" w:after="100" w:afterAutospacing="1" w:line="240" w:lineRule="auto"/>
        <w:outlineLvl w:val="2"/>
        <w:rPr>
          <w:rFonts w:eastAsia="Times New Roman" w:cstheme="minorHAnsi"/>
          <w:b/>
          <w:bCs/>
        </w:rPr>
      </w:pPr>
      <w:r w:rsidRPr="005E1AEA">
        <w:rPr>
          <w:rFonts w:eastAsia="Times New Roman" w:cstheme="minorHAnsi"/>
          <w:b/>
          <w:bCs/>
        </w:rPr>
        <w:t>Sponsorship Details</w:t>
      </w:r>
    </w:p>
    <w:p w:rsidR="005E1AEA" w:rsidRPr="005E1AEA" w:rsidRDefault="005E1AEA" w:rsidP="005E1AEA">
      <w:pPr>
        <w:spacing w:before="100" w:beforeAutospacing="1" w:after="100" w:afterAutospacing="1" w:line="240" w:lineRule="auto"/>
        <w:rPr>
          <w:rFonts w:eastAsia="Times New Roman" w:cstheme="minorHAnsi"/>
        </w:rPr>
      </w:pPr>
      <w:r w:rsidRPr="005E1AEA">
        <w:rPr>
          <w:rFonts w:eastAsia="Times New Roman" w:cstheme="minorHAnsi"/>
        </w:rPr>
        <w:t>The program offers flexible sponsorship options to accommodate various donor preferences:</w:t>
      </w:r>
    </w:p>
    <w:p w:rsidR="005E1AEA" w:rsidRPr="005E1AEA" w:rsidRDefault="005E1AEA" w:rsidP="005E1AEA">
      <w:pPr>
        <w:numPr>
          <w:ilvl w:val="0"/>
          <w:numId w:val="1"/>
        </w:numPr>
        <w:spacing w:before="100" w:beforeAutospacing="1" w:after="100" w:afterAutospacing="1" w:line="240" w:lineRule="auto"/>
        <w:rPr>
          <w:rFonts w:eastAsia="Times New Roman" w:cstheme="minorHAnsi"/>
        </w:rPr>
      </w:pPr>
      <w:r w:rsidRPr="00FE6570">
        <w:rPr>
          <w:rFonts w:eastAsia="Times New Roman" w:cstheme="minorHAnsi"/>
          <w:b/>
          <w:bCs/>
        </w:rPr>
        <w:t>Annual Day Scholar Fees</w:t>
      </w:r>
      <w:r w:rsidRPr="00FE6570">
        <w:rPr>
          <w:rFonts w:eastAsia="Times New Roman" w:cstheme="minorHAnsi"/>
        </w:rPr>
        <w:t>: $15</w:t>
      </w:r>
      <w:r w:rsidRPr="005E1AEA">
        <w:rPr>
          <w:rFonts w:eastAsia="Times New Roman" w:cstheme="minorHAnsi"/>
        </w:rPr>
        <w:t>0 (covers tuition, books, supplies, uniform, lunch, and clinic medicines)</w:t>
      </w:r>
    </w:p>
    <w:p w:rsidR="005E1AEA" w:rsidRPr="005E1AEA" w:rsidRDefault="005E1AEA" w:rsidP="005E1AEA">
      <w:pPr>
        <w:numPr>
          <w:ilvl w:val="0"/>
          <w:numId w:val="1"/>
        </w:numPr>
        <w:spacing w:before="100" w:beforeAutospacing="1" w:after="100" w:afterAutospacing="1" w:line="240" w:lineRule="auto"/>
        <w:rPr>
          <w:rFonts w:eastAsia="Times New Roman" w:cstheme="minorHAnsi"/>
        </w:rPr>
      </w:pPr>
      <w:r w:rsidRPr="00FE6570">
        <w:rPr>
          <w:rFonts w:eastAsia="Times New Roman" w:cstheme="minorHAnsi"/>
          <w:b/>
          <w:bCs/>
        </w:rPr>
        <w:t>Full Board Fees</w:t>
      </w:r>
      <w:r w:rsidRPr="005E1AEA">
        <w:rPr>
          <w:rFonts w:eastAsia="Times New Roman" w:cstheme="minorHAnsi"/>
        </w:rPr>
        <w:t>:</w:t>
      </w:r>
    </w:p>
    <w:p w:rsidR="005E1AEA" w:rsidRPr="005E1AEA" w:rsidRDefault="005E1AEA" w:rsidP="005E1AEA">
      <w:pPr>
        <w:numPr>
          <w:ilvl w:val="1"/>
          <w:numId w:val="1"/>
        </w:numPr>
        <w:spacing w:before="100" w:beforeAutospacing="1" w:after="100" w:afterAutospacing="1" w:line="240" w:lineRule="auto"/>
        <w:rPr>
          <w:rFonts w:eastAsia="Times New Roman" w:cstheme="minorHAnsi"/>
        </w:rPr>
      </w:pPr>
      <w:r w:rsidRPr="00FE6570">
        <w:rPr>
          <w:rFonts w:eastAsia="Times New Roman" w:cstheme="minorHAnsi"/>
        </w:rPr>
        <w:t>Primary School: $30</w:t>
      </w:r>
      <w:r w:rsidRPr="005E1AEA">
        <w:rPr>
          <w:rFonts w:eastAsia="Times New Roman" w:cstheme="minorHAnsi"/>
        </w:rPr>
        <w:t>0</w:t>
      </w:r>
    </w:p>
    <w:p w:rsidR="005E1AEA" w:rsidRPr="005E1AEA" w:rsidRDefault="005E1AEA" w:rsidP="005E1AEA">
      <w:pPr>
        <w:numPr>
          <w:ilvl w:val="1"/>
          <w:numId w:val="1"/>
        </w:numPr>
        <w:spacing w:before="100" w:beforeAutospacing="1" w:after="100" w:afterAutospacing="1" w:line="240" w:lineRule="auto"/>
        <w:rPr>
          <w:rFonts w:eastAsia="Times New Roman" w:cstheme="minorHAnsi"/>
        </w:rPr>
      </w:pPr>
      <w:r w:rsidRPr="00FE6570">
        <w:rPr>
          <w:rFonts w:eastAsia="Times New Roman" w:cstheme="minorHAnsi"/>
        </w:rPr>
        <w:t>Secondary School: $4</w:t>
      </w:r>
      <w:r w:rsidRPr="005E1AEA">
        <w:rPr>
          <w:rFonts w:eastAsia="Times New Roman" w:cstheme="minorHAnsi"/>
        </w:rPr>
        <w:t>00</w:t>
      </w:r>
    </w:p>
    <w:p w:rsidR="005E1AEA" w:rsidRPr="005E1AEA" w:rsidRDefault="005E1AEA" w:rsidP="005E1AEA">
      <w:pPr>
        <w:numPr>
          <w:ilvl w:val="0"/>
          <w:numId w:val="1"/>
        </w:numPr>
        <w:spacing w:before="100" w:beforeAutospacing="1" w:after="100" w:afterAutospacing="1" w:line="240" w:lineRule="auto"/>
        <w:rPr>
          <w:rFonts w:eastAsia="Times New Roman" w:cstheme="minorHAnsi"/>
        </w:rPr>
      </w:pPr>
      <w:r w:rsidRPr="00FE6570">
        <w:rPr>
          <w:rFonts w:eastAsia="Times New Roman" w:cstheme="minorHAnsi"/>
          <w:b/>
          <w:bCs/>
        </w:rPr>
        <w:t>Termly Sponsorship</w:t>
      </w:r>
      <w:r w:rsidRPr="00FE6570">
        <w:rPr>
          <w:rFonts w:eastAsia="Times New Roman" w:cstheme="minorHAnsi"/>
        </w:rPr>
        <w:t>: $50</w:t>
      </w:r>
      <w:r w:rsidRPr="005E1AEA">
        <w:rPr>
          <w:rFonts w:eastAsia="Times New Roman" w:cstheme="minorHAnsi"/>
        </w:rPr>
        <w:t xml:space="preserve"> per term, which can be paid monthly at $15</w:t>
      </w:r>
    </w:p>
    <w:p w:rsidR="005E1AEA" w:rsidRPr="005E1AEA" w:rsidRDefault="005E1AEA" w:rsidP="005E1AEA">
      <w:pPr>
        <w:spacing w:before="100" w:beforeAutospacing="1" w:after="100" w:afterAutospacing="1" w:line="240" w:lineRule="auto"/>
        <w:rPr>
          <w:rFonts w:eastAsia="Times New Roman" w:cstheme="minorHAnsi"/>
        </w:rPr>
      </w:pPr>
      <w:r w:rsidRPr="005E1AEA">
        <w:rPr>
          <w:rFonts w:eastAsia="Times New Roman" w:cstheme="minorHAnsi"/>
        </w:rPr>
        <w:t>These contributions ensure that children receive comprehensive support, including education, nutrition, healthcare, and personal development.</w:t>
      </w:r>
    </w:p>
    <w:p w:rsidR="005E1AEA" w:rsidRPr="00FE6570" w:rsidRDefault="005E1AEA" w:rsidP="005E1AEA">
      <w:pPr>
        <w:pStyle w:val="Heading3"/>
        <w:rPr>
          <w:rFonts w:asciiTheme="minorHAnsi" w:hAnsiTheme="minorHAnsi" w:cstheme="minorHAnsi"/>
          <w:sz w:val="22"/>
          <w:szCs w:val="22"/>
        </w:rPr>
      </w:pPr>
      <w:r w:rsidRPr="00FE6570">
        <w:rPr>
          <w:rFonts w:asciiTheme="minorHAnsi" w:hAnsiTheme="minorHAnsi" w:cstheme="minorHAnsi"/>
          <w:sz w:val="22"/>
          <w:szCs w:val="22"/>
        </w:rPr>
        <w:t>How to Sponsor</w:t>
      </w:r>
    </w:p>
    <w:p w:rsidR="005E1AEA" w:rsidRDefault="005E1AEA" w:rsidP="00FE6570">
      <w:pPr>
        <w:pStyle w:val="NormalWeb"/>
        <w:rPr>
          <w:rFonts w:asciiTheme="minorHAnsi" w:hAnsiTheme="minorHAnsi" w:cstheme="minorHAnsi"/>
          <w:sz w:val="22"/>
          <w:szCs w:val="22"/>
        </w:rPr>
      </w:pPr>
      <w:r w:rsidRPr="00FE6570">
        <w:rPr>
          <w:rFonts w:asciiTheme="minorHAnsi" w:hAnsiTheme="minorHAnsi" w:cstheme="minorHAnsi"/>
          <w:sz w:val="22"/>
          <w:szCs w:val="22"/>
        </w:rPr>
        <w:t>Interested individuals can sponsor a child through various platforms</w:t>
      </w:r>
      <w:r w:rsidR="00FE6570" w:rsidRPr="00FE6570">
        <w:rPr>
          <w:rFonts w:asciiTheme="minorHAnsi" w:hAnsiTheme="minorHAnsi" w:cstheme="minorHAnsi"/>
          <w:sz w:val="22"/>
          <w:szCs w:val="22"/>
        </w:rPr>
        <w:t xml:space="preserve"> and Global Giving is one of them and there are other options to sponsor on our website</w:t>
      </w:r>
      <w:r w:rsidRPr="00FE6570">
        <w:rPr>
          <w:rFonts w:asciiTheme="minorHAnsi" w:hAnsiTheme="minorHAnsi" w:cstheme="minorHAnsi"/>
          <w:sz w:val="22"/>
          <w:szCs w:val="22"/>
        </w:rPr>
        <w:t>:</w:t>
      </w:r>
    </w:p>
    <w:p w:rsidR="004C067E" w:rsidRPr="00FE6570" w:rsidRDefault="00D21D53" w:rsidP="00FE6570">
      <w:pPr>
        <w:pStyle w:val="NormalWeb"/>
        <w:rPr>
          <w:rFonts w:asciiTheme="minorHAnsi" w:hAnsiTheme="minorHAnsi" w:cstheme="minorHAnsi"/>
          <w:sz w:val="22"/>
          <w:szCs w:val="22"/>
        </w:rPr>
      </w:pPr>
      <w:r>
        <w:rPr>
          <w:rFonts w:asciiTheme="minorHAnsi" w:hAnsiTheme="minorHAnsi" w:cstheme="minorHAnsi"/>
          <w:sz w:val="22"/>
          <w:szCs w:val="22"/>
        </w:rPr>
        <w:t xml:space="preserve">We have so far yielded </w:t>
      </w:r>
      <w:r w:rsidRPr="00D21D53">
        <w:rPr>
          <w:rFonts w:asciiTheme="minorHAnsi" w:hAnsiTheme="minorHAnsi" w:cstheme="minorHAnsi"/>
          <w:b/>
          <w:sz w:val="22"/>
          <w:szCs w:val="22"/>
        </w:rPr>
        <w:t>4926</w:t>
      </w:r>
      <w:r w:rsidR="004C067E" w:rsidRPr="00D21D53">
        <w:rPr>
          <w:rFonts w:asciiTheme="minorHAnsi" w:hAnsiTheme="minorHAnsi" w:cstheme="minorHAnsi"/>
          <w:b/>
          <w:sz w:val="22"/>
          <w:szCs w:val="22"/>
        </w:rPr>
        <w:t>$ in a period of eleven months</w:t>
      </w:r>
      <w:r w:rsidR="004C067E">
        <w:rPr>
          <w:rFonts w:asciiTheme="minorHAnsi" w:hAnsiTheme="minorHAnsi" w:cstheme="minorHAnsi"/>
          <w:sz w:val="22"/>
          <w:szCs w:val="22"/>
        </w:rPr>
        <w:t xml:space="preserve"> </w:t>
      </w:r>
      <w:r>
        <w:rPr>
          <w:rFonts w:asciiTheme="minorHAnsi" w:hAnsiTheme="minorHAnsi" w:cstheme="minorHAnsi"/>
          <w:sz w:val="22"/>
          <w:szCs w:val="22"/>
        </w:rPr>
        <w:t xml:space="preserve">from Global Giving Donors </w:t>
      </w:r>
      <w:r w:rsidR="004C067E">
        <w:rPr>
          <w:rFonts w:asciiTheme="minorHAnsi" w:hAnsiTheme="minorHAnsi" w:cstheme="minorHAnsi"/>
          <w:sz w:val="22"/>
          <w:szCs w:val="22"/>
        </w:rPr>
        <w:t>and these funds have helped immensely in keeping vulnerable children in school and helping out in attending to some of their basic needs like uniforms, food, school supplies, medicines and so on.</w:t>
      </w:r>
      <w:r>
        <w:rPr>
          <w:rFonts w:asciiTheme="minorHAnsi" w:hAnsiTheme="minorHAnsi" w:cstheme="minorHAnsi"/>
          <w:sz w:val="22"/>
          <w:szCs w:val="22"/>
        </w:rPr>
        <w:t xml:space="preserve"> We are so thankful of this support.</w:t>
      </w:r>
      <w:bookmarkStart w:id="0" w:name="_GoBack"/>
      <w:bookmarkEnd w:id="0"/>
    </w:p>
    <w:p w:rsidR="005E1AEA" w:rsidRPr="00FE6570" w:rsidRDefault="005E1AEA" w:rsidP="005E1AEA">
      <w:pPr>
        <w:pStyle w:val="NormalWeb"/>
        <w:rPr>
          <w:rFonts w:asciiTheme="minorHAnsi" w:hAnsiTheme="minorHAnsi" w:cstheme="minorHAnsi"/>
          <w:sz w:val="22"/>
          <w:szCs w:val="22"/>
        </w:rPr>
      </w:pPr>
      <w:r w:rsidRPr="00FE6570">
        <w:rPr>
          <w:rFonts w:asciiTheme="minorHAnsi" w:hAnsiTheme="minorHAnsi" w:cstheme="minorHAnsi"/>
          <w:sz w:val="22"/>
          <w:szCs w:val="22"/>
        </w:rPr>
        <w:t>Donors receive updates on their sponsored child's performance, a recent photo, and the opportunity to communicate through letters. This fosters a meaningful connection between sponsors and students.</w:t>
      </w:r>
    </w:p>
    <w:p w:rsidR="005E1AEA" w:rsidRPr="00FE6570" w:rsidRDefault="005E1AEA" w:rsidP="005E1AEA">
      <w:pPr>
        <w:pStyle w:val="Heading3"/>
        <w:rPr>
          <w:rFonts w:asciiTheme="minorHAnsi" w:hAnsiTheme="minorHAnsi" w:cstheme="minorHAnsi"/>
          <w:sz w:val="22"/>
          <w:szCs w:val="22"/>
        </w:rPr>
      </w:pPr>
      <w:r w:rsidRPr="00FE6570">
        <w:rPr>
          <w:rFonts w:asciiTheme="minorHAnsi" w:hAnsiTheme="minorHAnsi" w:cstheme="minorHAnsi"/>
          <w:sz w:val="22"/>
          <w:szCs w:val="22"/>
        </w:rPr>
        <w:lastRenderedPageBreak/>
        <w:t>About Kasese Humanist School</w:t>
      </w:r>
    </w:p>
    <w:p w:rsidR="005E1AEA" w:rsidRPr="00FE6570" w:rsidRDefault="005E1AEA" w:rsidP="005E1AEA">
      <w:pPr>
        <w:pStyle w:val="NormalWeb"/>
        <w:rPr>
          <w:rFonts w:asciiTheme="minorHAnsi" w:hAnsiTheme="minorHAnsi" w:cstheme="minorHAnsi"/>
          <w:sz w:val="22"/>
          <w:szCs w:val="22"/>
        </w:rPr>
      </w:pPr>
      <w:r w:rsidRPr="00FE6570">
        <w:rPr>
          <w:rFonts w:asciiTheme="minorHAnsi" w:hAnsiTheme="minorHAnsi" w:cstheme="minorHAnsi"/>
          <w:sz w:val="22"/>
          <w:szCs w:val="22"/>
        </w:rPr>
        <w:t>Kasese Humanist School is a secular institution committed to providing inclusive education based on humanist principles. In addition to academic programs, the school offers vocational training in areas such as carpentry, tailoring, and computer skills. They also engage in community development initiatives, including food security projects and environmental conservation efforts</w:t>
      </w:r>
    </w:p>
    <w:p w:rsidR="005E1AEA" w:rsidRPr="00FE6570" w:rsidRDefault="005E1AEA">
      <w:pPr>
        <w:rPr>
          <w:rFonts w:cstheme="minorHAnsi"/>
        </w:rPr>
      </w:pPr>
      <w:r w:rsidRPr="00FE6570">
        <w:rPr>
          <w:rFonts w:cstheme="minorHAnsi"/>
        </w:rPr>
        <w:t>By sponsoring a child, you contribute to breaking the cycle of poverty and empowering the next generation of leaders in Uganda. Your support not only changes lives but also promotes the values of reason, compassion, and tolerance.</w:t>
      </w:r>
    </w:p>
    <w:p w:rsidR="005E1AEA" w:rsidRPr="00FE6570" w:rsidRDefault="005F18ED">
      <w:pPr>
        <w:rPr>
          <w:rFonts w:cstheme="minorHAnsi"/>
        </w:rPr>
      </w:pPr>
      <w:r w:rsidRPr="005F18ED">
        <w:rPr>
          <w:rFonts w:cstheme="minorHAnsi"/>
          <w:b/>
        </w:rPr>
        <w:t>Positive Impacts of the</w:t>
      </w:r>
      <w:r w:rsidR="00FE6570" w:rsidRPr="005F18ED">
        <w:rPr>
          <w:rFonts w:cstheme="minorHAnsi"/>
          <w:b/>
        </w:rPr>
        <w:t xml:space="preserve"> SPONSOR A CHILD INITIATIVE</w:t>
      </w:r>
      <w:r w:rsidR="00FE6570" w:rsidRPr="00FE6570">
        <w:rPr>
          <w:rFonts w:cstheme="minorHAnsi"/>
        </w:rPr>
        <w:t>:</w:t>
      </w:r>
    </w:p>
    <w:p w:rsidR="00FE6570" w:rsidRPr="00FE6570" w:rsidRDefault="00FE6570">
      <w:pPr>
        <w:rPr>
          <w:rFonts w:cstheme="minorHAnsi"/>
        </w:rPr>
      </w:pPr>
      <w:r w:rsidRPr="00FE6570">
        <w:rPr>
          <w:rFonts w:cstheme="minorHAnsi"/>
        </w:rPr>
        <w:t>The "Sponsor a Child" initiative at Kasese Humanist School has yielded profound and lasting benefits for both individual students and their broader communities in western Uganda. By providing access to quality education, healthcare, and emotional support, the program has been instrumental in breaking cycles of poverty and fostering sustainable development.</w:t>
      </w:r>
    </w:p>
    <w:p w:rsidR="00FE6570" w:rsidRPr="00FE6570" w:rsidRDefault="00FE6570" w:rsidP="00FE6570">
      <w:pPr>
        <w:pStyle w:val="Heading3"/>
        <w:rPr>
          <w:rFonts w:asciiTheme="minorHAnsi" w:hAnsiTheme="minorHAnsi" w:cstheme="minorHAnsi"/>
          <w:sz w:val="22"/>
          <w:szCs w:val="22"/>
        </w:rPr>
      </w:pPr>
      <w:r w:rsidRPr="00FE6570">
        <w:rPr>
          <w:rFonts w:asciiTheme="minorHAnsi" w:hAnsiTheme="minorHAnsi" w:cstheme="minorHAnsi"/>
          <w:sz w:val="22"/>
          <w:szCs w:val="22"/>
        </w:rPr>
        <w:t>Holistic Child Development</w:t>
      </w:r>
    </w:p>
    <w:p w:rsidR="00FE6570" w:rsidRPr="00FE6570" w:rsidRDefault="00FE6570" w:rsidP="00FE6570">
      <w:pPr>
        <w:pStyle w:val="NormalWeb"/>
        <w:rPr>
          <w:rFonts w:asciiTheme="minorHAnsi" w:hAnsiTheme="minorHAnsi" w:cstheme="minorHAnsi"/>
          <w:sz w:val="22"/>
          <w:szCs w:val="22"/>
        </w:rPr>
      </w:pPr>
      <w:r w:rsidRPr="00FE6570">
        <w:rPr>
          <w:rFonts w:asciiTheme="minorHAnsi" w:hAnsiTheme="minorHAnsi" w:cstheme="minorHAnsi"/>
          <w:sz w:val="22"/>
          <w:szCs w:val="22"/>
        </w:rPr>
        <w:t>Sponsorship at Kasese Humanist School encompasses more than just academic support. It includes access to nutritious meals, regular medical check-ups, and emotional guidance, which collectively contribute to:</w:t>
      </w:r>
    </w:p>
    <w:p w:rsidR="00FE6570" w:rsidRPr="00FE6570" w:rsidRDefault="00FE6570" w:rsidP="00FE6570">
      <w:pPr>
        <w:pStyle w:val="NormalWeb"/>
        <w:numPr>
          <w:ilvl w:val="0"/>
          <w:numId w:val="3"/>
        </w:numPr>
        <w:rPr>
          <w:rFonts w:asciiTheme="minorHAnsi" w:hAnsiTheme="minorHAnsi" w:cstheme="minorHAnsi"/>
          <w:sz w:val="22"/>
          <w:szCs w:val="22"/>
        </w:rPr>
      </w:pPr>
      <w:r w:rsidRPr="00FE6570">
        <w:rPr>
          <w:rStyle w:val="Strong"/>
          <w:rFonts w:asciiTheme="minorHAnsi" w:hAnsiTheme="minorHAnsi" w:cstheme="minorHAnsi"/>
          <w:sz w:val="22"/>
          <w:szCs w:val="22"/>
        </w:rPr>
        <w:t>Improved Cognitive Function</w:t>
      </w:r>
      <w:r w:rsidRPr="00FE6570">
        <w:rPr>
          <w:rFonts w:asciiTheme="minorHAnsi" w:hAnsiTheme="minorHAnsi" w:cstheme="minorHAnsi"/>
          <w:sz w:val="22"/>
          <w:szCs w:val="22"/>
        </w:rPr>
        <w:t>: Adequate nutrition and healthcare have been shown to enhance cognitive abilities, such as sustained attention, which are crucial for academic success</w:t>
      </w:r>
    </w:p>
    <w:p w:rsidR="00FE6570" w:rsidRPr="00FE6570" w:rsidRDefault="00FE6570" w:rsidP="00FE6570">
      <w:pPr>
        <w:pStyle w:val="NormalWeb"/>
        <w:numPr>
          <w:ilvl w:val="0"/>
          <w:numId w:val="3"/>
        </w:numPr>
        <w:rPr>
          <w:rFonts w:asciiTheme="minorHAnsi" w:hAnsiTheme="minorHAnsi" w:cstheme="minorHAnsi"/>
          <w:sz w:val="22"/>
          <w:szCs w:val="22"/>
        </w:rPr>
      </w:pPr>
      <w:r w:rsidRPr="00FE6570">
        <w:rPr>
          <w:rStyle w:val="Strong"/>
          <w:rFonts w:asciiTheme="minorHAnsi" w:hAnsiTheme="minorHAnsi" w:cstheme="minorHAnsi"/>
          <w:sz w:val="22"/>
          <w:szCs w:val="22"/>
        </w:rPr>
        <w:t>Emotional Resilience</w:t>
      </w:r>
      <w:r w:rsidRPr="00FE6570">
        <w:rPr>
          <w:rFonts w:asciiTheme="minorHAnsi" w:hAnsiTheme="minorHAnsi" w:cstheme="minorHAnsi"/>
          <w:sz w:val="22"/>
          <w:szCs w:val="22"/>
        </w:rPr>
        <w:t>: Mentorship and community engagement help children develop self-confidence and coping mechanisms, enabling them to overcome adversities and become active contributors to their communities</w:t>
      </w:r>
    </w:p>
    <w:p w:rsidR="00FE6570" w:rsidRPr="00FE6570" w:rsidRDefault="00FE6570" w:rsidP="00FE6570">
      <w:pPr>
        <w:spacing w:before="100" w:beforeAutospacing="1" w:after="100" w:afterAutospacing="1" w:line="240" w:lineRule="auto"/>
        <w:outlineLvl w:val="2"/>
        <w:rPr>
          <w:rFonts w:eastAsia="Times New Roman" w:cstheme="minorHAnsi"/>
          <w:b/>
          <w:bCs/>
        </w:rPr>
      </w:pPr>
      <w:r w:rsidRPr="00FE6570">
        <w:rPr>
          <w:rFonts w:eastAsia="Times New Roman" w:cstheme="minorHAnsi"/>
          <w:b/>
          <w:bCs/>
        </w:rPr>
        <w:t>Educational Advancement</w:t>
      </w:r>
    </w:p>
    <w:p w:rsidR="00FE6570" w:rsidRPr="00FE6570" w:rsidRDefault="00FE6570" w:rsidP="00FE6570">
      <w:pPr>
        <w:spacing w:before="100" w:beforeAutospacing="1" w:after="100" w:afterAutospacing="1" w:line="240" w:lineRule="auto"/>
        <w:rPr>
          <w:rFonts w:eastAsia="Times New Roman" w:cstheme="minorHAnsi"/>
        </w:rPr>
      </w:pPr>
      <w:r w:rsidRPr="00FE6570">
        <w:rPr>
          <w:rFonts w:eastAsia="Times New Roman" w:cstheme="minorHAnsi"/>
        </w:rPr>
        <w:t>By covering tuition, books, uniforms, and other educational expenses, the sponsorship program ensures that children receive a consistent and uninterrupted education. This support leads to:</w:t>
      </w:r>
    </w:p>
    <w:p w:rsidR="00FE6570" w:rsidRPr="00FE6570" w:rsidRDefault="00FE6570" w:rsidP="00FE6570">
      <w:pPr>
        <w:numPr>
          <w:ilvl w:val="0"/>
          <w:numId w:val="4"/>
        </w:numPr>
        <w:spacing w:before="100" w:beforeAutospacing="1" w:after="100" w:afterAutospacing="1" w:line="240" w:lineRule="auto"/>
        <w:rPr>
          <w:rFonts w:eastAsia="Times New Roman" w:cstheme="minorHAnsi"/>
        </w:rPr>
      </w:pPr>
      <w:r w:rsidRPr="00FE6570">
        <w:rPr>
          <w:rFonts w:eastAsia="Times New Roman" w:cstheme="minorHAnsi"/>
          <w:b/>
          <w:bCs/>
        </w:rPr>
        <w:t>Higher Academic Achievement</w:t>
      </w:r>
      <w:r w:rsidRPr="00FE6570">
        <w:rPr>
          <w:rFonts w:eastAsia="Times New Roman" w:cstheme="minorHAnsi"/>
        </w:rPr>
        <w:t xml:space="preserve">: Students are more likely to excel academically when they have access to necessary resources and a </w:t>
      </w:r>
      <w:proofErr w:type="gramStart"/>
      <w:r w:rsidRPr="00FE6570">
        <w:rPr>
          <w:rFonts w:eastAsia="Times New Roman" w:cstheme="minorHAnsi"/>
        </w:rPr>
        <w:t>conducive</w:t>
      </w:r>
      <w:proofErr w:type="gramEnd"/>
      <w:r w:rsidRPr="00FE6570">
        <w:rPr>
          <w:rFonts w:eastAsia="Times New Roman" w:cstheme="minorHAnsi"/>
        </w:rPr>
        <w:t xml:space="preserve"> learning environment.</w:t>
      </w:r>
    </w:p>
    <w:p w:rsidR="00FE6570" w:rsidRPr="00FE6570" w:rsidRDefault="00FE6570" w:rsidP="00FE6570">
      <w:pPr>
        <w:numPr>
          <w:ilvl w:val="0"/>
          <w:numId w:val="4"/>
        </w:numPr>
        <w:spacing w:before="100" w:beforeAutospacing="1" w:after="100" w:afterAutospacing="1" w:line="240" w:lineRule="auto"/>
        <w:rPr>
          <w:rFonts w:eastAsia="Times New Roman" w:cstheme="minorHAnsi"/>
        </w:rPr>
      </w:pPr>
      <w:r w:rsidRPr="00FE6570">
        <w:rPr>
          <w:rFonts w:eastAsia="Times New Roman" w:cstheme="minorHAnsi"/>
          <w:b/>
          <w:bCs/>
        </w:rPr>
        <w:t>Increased Higher Education Opportunities</w:t>
      </w:r>
      <w:r w:rsidRPr="00FE6570">
        <w:rPr>
          <w:rFonts w:eastAsia="Times New Roman" w:cstheme="minorHAnsi"/>
        </w:rPr>
        <w:t>: With a solid educational foundation, many students pursue further studies or vocational training, expanding their career prospects.</w:t>
      </w:r>
    </w:p>
    <w:p w:rsidR="00FE6570" w:rsidRPr="00FE6570" w:rsidRDefault="00D21D53" w:rsidP="00FE6570">
      <w:pPr>
        <w:spacing w:after="0" w:line="240" w:lineRule="auto"/>
        <w:rPr>
          <w:rFonts w:eastAsia="Times New Roman" w:cstheme="minorHAnsi"/>
        </w:rPr>
      </w:pPr>
      <w:r>
        <w:rPr>
          <w:rFonts w:eastAsia="Times New Roman" w:cstheme="minorHAnsi"/>
        </w:rPr>
        <w:pict>
          <v:rect id="_x0000_i1025" style="width:0;height:1.5pt" o:hralign="center" o:hrstd="t" o:hr="t" fillcolor="#a0a0a0" stroked="f"/>
        </w:pict>
      </w:r>
    </w:p>
    <w:p w:rsidR="00FE6570" w:rsidRPr="00FE6570" w:rsidRDefault="00FE6570" w:rsidP="00FE6570">
      <w:pPr>
        <w:spacing w:before="100" w:beforeAutospacing="1" w:after="100" w:afterAutospacing="1" w:line="240" w:lineRule="auto"/>
        <w:outlineLvl w:val="2"/>
        <w:rPr>
          <w:rFonts w:eastAsia="Times New Roman" w:cstheme="minorHAnsi"/>
          <w:b/>
          <w:bCs/>
        </w:rPr>
      </w:pPr>
      <w:r w:rsidRPr="00FE6570">
        <w:rPr>
          <w:rFonts w:eastAsia="Times New Roman" w:cstheme="minorHAnsi"/>
          <w:b/>
          <w:bCs/>
        </w:rPr>
        <w:t>Health and Well-being</w:t>
      </w:r>
    </w:p>
    <w:p w:rsidR="00FE6570" w:rsidRPr="00FE6570" w:rsidRDefault="00FE6570" w:rsidP="00FE6570">
      <w:pPr>
        <w:spacing w:before="100" w:beforeAutospacing="1" w:after="100" w:afterAutospacing="1" w:line="240" w:lineRule="auto"/>
        <w:rPr>
          <w:rFonts w:eastAsia="Times New Roman" w:cstheme="minorHAnsi"/>
        </w:rPr>
      </w:pPr>
      <w:r w:rsidRPr="00FE6570">
        <w:rPr>
          <w:rFonts w:eastAsia="Times New Roman" w:cstheme="minorHAnsi"/>
        </w:rPr>
        <w:t>Sponsorship provides access to essential health services, including vaccinations and medical care, which lead to:</w:t>
      </w:r>
    </w:p>
    <w:p w:rsidR="00FE6570" w:rsidRPr="00FE6570" w:rsidRDefault="00FE6570" w:rsidP="00FE6570">
      <w:pPr>
        <w:numPr>
          <w:ilvl w:val="0"/>
          <w:numId w:val="5"/>
        </w:numPr>
        <w:spacing w:before="100" w:beforeAutospacing="1" w:after="100" w:afterAutospacing="1" w:line="240" w:lineRule="auto"/>
        <w:rPr>
          <w:rFonts w:eastAsia="Times New Roman" w:cstheme="minorHAnsi"/>
        </w:rPr>
      </w:pPr>
      <w:r w:rsidRPr="00FE6570">
        <w:rPr>
          <w:rFonts w:eastAsia="Times New Roman" w:cstheme="minorHAnsi"/>
          <w:b/>
          <w:bCs/>
        </w:rPr>
        <w:lastRenderedPageBreak/>
        <w:t>Reduced Mortality Rates</w:t>
      </w:r>
      <w:r w:rsidRPr="00FE6570">
        <w:rPr>
          <w:rFonts w:eastAsia="Times New Roman" w:cstheme="minorHAnsi"/>
        </w:rPr>
        <w:t xml:space="preserve">: Preventative healthcare measures significantly decrease the incidence of treatable illnesses among children. </w:t>
      </w:r>
    </w:p>
    <w:p w:rsidR="00FE6570" w:rsidRPr="00FE6570" w:rsidRDefault="00FE6570" w:rsidP="00FE6570">
      <w:pPr>
        <w:numPr>
          <w:ilvl w:val="0"/>
          <w:numId w:val="5"/>
        </w:numPr>
        <w:spacing w:before="100" w:beforeAutospacing="1" w:after="100" w:afterAutospacing="1" w:line="240" w:lineRule="auto"/>
        <w:rPr>
          <w:rFonts w:eastAsia="Times New Roman" w:cstheme="minorHAnsi"/>
        </w:rPr>
      </w:pPr>
      <w:r w:rsidRPr="00FE6570">
        <w:rPr>
          <w:rFonts w:eastAsia="Times New Roman" w:cstheme="minorHAnsi"/>
          <w:b/>
          <w:bCs/>
        </w:rPr>
        <w:t>Enhanced Physical Development</w:t>
      </w:r>
      <w:r w:rsidRPr="00FE6570">
        <w:rPr>
          <w:rFonts w:eastAsia="Times New Roman" w:cstheme="minorHAnsi"/>
        </w:rPr>
        <w:t>: Regular health check-ups and proper nutrition support optimal physical growth, enabling children to participate fully in educational and extracurricular activities.</w:t>
      </w:r>
    </w:p>
    <w:p w:rsidR="00FE6570" w:rsidRPr="00FE6570" w:rsidRDefault="00D21D53" w:rsidP="00FE6570">
      <w:pPr>
        <w:spacing w:after="0" w:line="240" w:lineRule="auto"/>
        <w:rPr>
          <w:rFonts w:eastAsia="Times New Roman" w:cstheme="minorHAnsi"/>
        </w:rPr>
      </w:pPr>
      <w:r>
        <w:rPr>
          <w:rFonts w:eastAsia="Times New Roman" w:cstheme="minorHAnsi"/>
        </w:rPr>
        <w:pict>
          <v:rect id="_x0000_i1026" style="width:0;height:1.5pt" o:hralign="center" o:hrstd="t" o:hr="t" fillcolor="#a0a0a0" stroked="f"/>
        </w:pict>
      </w:r>
    </w:p>
    <w:p w:rsidR="00FE6570" w:rsidRPr="00FE6570" w:rsidRDefault="00FE6570" w:rsidP="00FE6570">
      <w:pPr>
        <w:spacing w:before="100" w:beforeAutospacing="1" w:after="100" w:afterAutospacing="1" w:line="240" w:lineRule="auto"/>
        <w:outlineLvl w:val="2"/>
        <w:rPr>
          <w:rFonts w:eastAsia="Times New Roman" w:cstheme="minorHAnsi"/>
          <w:b/>
          <w:bCs/>
        </w:rPr>
      </w:pPr>
      <w:r w:rsidRPr="00FE6570">
        <w:rPr>
          <w:rFonts w:eastAsia="Times New Roman" w:cstheme="minorHAnsi"/>
          <w:b/>
          <w:bCs/>
        </w:rPr>
        <w:t>Community Empowerment</w:t>
      </w:r>
    </w:p>
    <w:p w:rsidR="00FE6570" w:rsidRPr="00FE6570" w:rsidRDefault="00FE6570" w:rsidP="00FE6570">
      <w:pPr>
        <w:spacing w:before="100" w:beforeAutospacing="1" w:after="100" w:afterAutospacing="1" w:line="240" w:lineRule="auto"/>
        <w:rPr>
          <w:rFonts w:eastAsia="Times New Roman" w:cstheme="minorHAnsi"/>
        </w:rPr>
      </w:pPr>
      <w:r w:rsidRPr="00FE6570">
        <w:rPr>
          <w:rFonts w:eastAsia="Times New Roman" w:cstheme="minorHAnsi"/>
        </w:rPr>
        <w:t>The benefits of child sponsorship extend beyond the individual level to the community:</w:t>
      </w:r>
    </w:p>
    <w:p w:rsidR="00FE6570" w:rsidRPr="00FE6570" w:rsidRDefault="00FE6570" w:rsidP="00FE6570">
      <w:pPr>
        <w:numPr>
          <w:ilvl w:val="0"/>
          <w:numId w:val="6"/>
        </w:numPr>
        <w:spacing w:before="100" w:beforeAutospacing="1" w:after="100" w:afterAutospacing="1" w:line="240" w:lineRule="auto"/>
        <w:rPr>
          <w:rFonts w:eastAsia="Times New Roman" w:cstheme="minorHAnsi"/>
        </w:rPr>
      </w:pPr>
      <w:r w:rsidRPr="00FE6570">
        <w:rPr>
          <w:rFonts w:eastAsia="Times New Roman" w:cstheme="minorHAnsi"/>
          <w:b/>
          <w:bCs/>
        </w:rPr>
        <w:t>Economic Growth</w:t>
      </w:r>
      <w:r w:rsidRPr="00FE6570">
        <w:rPr>
          <w:rFonts w:eastAsia="Times New Roman" w:cstheme="minorHAnsi"/>
        </w:rPr>
        <w:t>: Educated individuals are more likely to secure employment, start businesses, and contribute to the local economy</w:t>
      </w:r>
      <w:r w:rsidRPr="00FE6570">
        <w:rPr>
          <w:rFonts w:eastAsia="Times New Roman" w:cstheme="minorHAnsi"/>
          <w:color w:val="0000FF"/>
          <w:u w:val="single"/>
        </w:rPr>
        <w:t>.</w:t>
      </w:r>
    </w:p>
    <w:p w:rsidR="00FE6570" w:rsidRPr="00FE6570" w:rsidRDefault="00FE6570" w:rsidP="00FE6570">
      <w:pPr>
        <w:numPr>
          <w:ilvl w:val="0"/>
          <w:numId w:val="6"/>
        </w:numPr>
        <w:spacing w:before="100" w:beforeAutospacing="1" w:after="100" w:afterAutospacing="1" w:line="240" w:lineRule="auto"/>
        <w:rPr>
          <w:rFonts w:eastAsia="Times New Roman" w:cstheme="minorHAnsi"/>
        </w:rPr>
      </w:pPr>
      <w:r w:rsidRPr="00FE6570">
        <w:rPr>
          <w:rFonts w:eastAsia="Times New Roman" w:cstheme="minorHAnsi"/>
          <w:b/>
          <w:bCs/>
        </w:rPr>
        <w:t>Social Cohesion</w:t>
      </w:r>
      <w:r w:rsidRPr="00FE6570">
        <w:rPr>
          <w:rFonts w:eastAsia="Times New Roman" w:cstheme="minorHAnsi"/>
        </w:rPr>
        <w:t>: Sponsorship fosters a sense of community and collective responsibility, leading to collaborative efforts in addressing local challenges.</w:t>
      </w:r>
    </w:p>
    <w:p w:rsidR="00FE6570" w:rsidRPr="00FE6570" w:rsidRDefault="00FE6570" w:rsidP="00FE6570">
      <w:pPr>
        <w:numPr>
          <w:ilvl w:val="0"/>
          <w:numId w:val="6"/>
        </w:numPr>
        <w:spacing w:before="100" w:beforeAutospacing="1" w:after="100" w:afterAutospacing="1" w:line="240" w:lineRule="auto"/>
        <w:rPr>
          <w:rFonts w:eastAsia="Times New Roman" w:cstheme="minorHAnsi"/>
        </w:rPr>
      </w:pPr>
      <w:r w:rsidRPr="00FE6570">
        <w:rPr>
          <w:rFonts w:eastAsia="Times New Roman" w:cstheme="minorHAnsi"/>
          <w:b/>
          <w:bCs/>
        </w:rPr>
        <w:t>Sustainable Development</w:t>
      </w:r>
      <w:r w:rsidRPr="00FE6570">
        <w:rPr>
          <w:rFonts w:eastAsia="Times New Roman" w:cstheme="minorHAnsi"/>
        </w:rPr>
        <w:t>: Investments in education and healthcare create a ripple effect, promoting long-term improvements in quality of life and social equity.</w:t>
      </w:r>
    </w:p>
    <w:p w:rsidR="00FE6570" w:rsidRPr="00FE6570" w:rsidRDefault="00D21D53" w:rsidP="00FE6570">
      <w:pPr>
        <w:spacing w:after="0" w:line="240" w:lineRule="auto"/>
        <w:rPr>
          <w:rFonts w:eastAsia="Times New Roman" w:cstheme="minorHAnsi"/>
        </w:rPr>
      </w:pPr>
      <w:r>
        <w:rPr>
          <w:rFonts w:eastAsia="Times New Roman" w:cstheme="minorHAnsi"/>
        </w:rPr>
        <w:pict>
          <v:rect id="_x0000_i1027" style="width:0;height:1.5pt" o:hralign="center" o:hrstd="t" o:hr="t" fillcolor="#a0a0a0" stroked="f"/>
        </w:pict>
      </w:r>
    </w:p>
    <w:p w:rsidR="00FE6570" w:rsidRPr="00FE6570" w:rsidRDefault="00FE6570" w:rsidP="00FE6570">
      <w:pPr>
        <w:spacing w:before="100" w:beforeAutospacing="1" w:after="100" w:afterAutospacing="1" w:line="240" w:lineRule="auto"/>
        <w:outlineLvl w:val="2"/>
        <w:rPr>
          <w:rFonts w:eastAsia="Times New Roman" w:cstheme="minorHAnsi"/>
          <w:b/>
          <w:bCs/>
        </w:rPr>
      </w:pPr>
      <w:r w:rsidRPr="00FE6570">
        <w:rPr>
          <w:rFonts w:eastAsia="Times New Roman" w:cstheme="minorHAnsi"/>
          <w:b/>
          <w:bCs/>
        </w:rPr>
        <w:t>Personal Connections and Global Impact</w:t>
      </w:r>
    </w:p>
    <w:p w:rsidR="00FE6570" w:rsidRPr="00FE6570" w:rsidRDefault="00FE6570" w:rsidP="00FE6570">
      <w:pPr>
        <w:spacing w:before="100" w:beforeAutospacing="1" w:after="100" w:afterAutospacing="1" w:line="240" w:lineRule="auto"/>
        <w:rPr>
          <w:rFonts w:eastAsia="Times New Roman" w:cstheme="minorHAnsi"/>
        </w:rPr>
      </w:pPr>
      <w:r w:rsidRPr="00FE6570">
        <w:rPr>
          <w:rFonts w:eastAsia="Times New Roman" w:cstheme="minorHAnsi"/>
        </w:rPr>
        <w:t>Sponsors often have the opportunity to communicate with their sponsored children, receiving updates and letters. This personal connection not only enriches the sponsor's experience but also reinforces the child's sense of being valued and supported.</w:t>
      </w:r>
    </w:p>
    <w:p w:rsidR="00FE6570" w:rsidRDefault="00FE6570" w:rsidP="00FE6570">
      <w:pPr>
        <w:spacing w:before="100" w:beforeAutospacing="1" w:after="100" w:afterAutospacing="1" w:line="240" w:lineRule="auto"/>
        <w:rPr>
          <w:rFonts w:eastAsia="Times New Roman" w:cstheme="minorHAnsi"/>
        </w:rPr>
      </w:pPr>
      <w:r w:rsidRPr="00FE6570">
        <w:rPr>
          <w:rFonts w:eastAsia="Times New Roman" w:cstheme="minorHAnsi"/>
        </w:rPr>
        <w:t>Furthermore, by participating in the sponsorship program, individuals contribute to a global movement aimed at eradicating poverty and promoting sustainable development, setting a benchmark for humanitarian aid worldwide.</w:t>
      </w:r>
    </w:p>
    <w:p w:rsidR="00950370" w:rsidRDefault="00950370" w:rsidP="00FE6570">
      <w:pPr>
        <w:spacing w:before="100" w:beforeAutospacing="1" w:after="100" w:afterAutospacing="1" w:line="240" w:lineRule="auto"/>
        <w:rPr>
          <w:rFonts w:eastAsia="Times New Roman" w:cstheme="minorHAnsi"/>
        </w:rPr>
      </w:pPr>
      <w:r>
        <w:t>In summary, the "Sponsor a Child" initiative at Kasese Humanist School exemplifies how targeted support can transform lives, uplift communities, and create lasting positive change. Through education, healthcare, and emotional support, the program empowers children to reach their full potential and become agents of change in their communities.</w:t>
      </w:r>
    </w:p>
    <w:p w:rsidR="00950370" w:rsidRDefault="00950370" w:rsidP="00FE6570">
      <w:pPr>
        <w:spacing w:before="100" w:beforeAutospacing="1" w:after="100" w:afterAutospacing="1" w:line="240" w:lineRule="auto"/>
        <w:rPr>
          <w:rFonts w:eastAsia="Times New Roman" w:cstheme="minorHAnsi"/>
        </w:rPr>
      </w:pPr>
      <w:r>
        <w:rPr>
          <w:rFonts w:eastAsia="Times New Roman" w:cstheme="minorHAnsi"/>
        </w:rPr>
        <w:t>On behalf of Kasese Humanist School, I thank all our generous supporters who have extended support In aid of vulnerable children and more than 75 children are potential beneficiaries and are in school because of your support.</w:t>
      </w:r>
    </w:p>
    <w:p w:rsidR="00950370" w:rsidRDefault="00950370" w:rsidP="00FE6570">
      <w:pPr>
        <w:spacing w:before="100" w:beforeAutospacing="1" w:after="100" w:afterAutospacing="1" w:line="240" w:lineRule="auto"/>
        <w:rPr>
          <w:rFonts w:eastAsia="Times New Roman" w:cstheme="minorHAnsi"/>
        </w:rPr>
      </w:pPr>
      <w:r>
        <w:rPr>
          <w:rFonts w:eastAsia="Times New Roman" w:cstheme="minorHAnsi"/>
        </w:rPr>
        <w:t>Yours sincerely,</w:t>
      </w:r>
    </w:p>
    <w:p w:rsidR="00950370" w:rsidRDefault="00950370" w:rsidP="00FE6570">
      <w:pPr>
        <w:spacing w:before="100" w:beforeAutospacing="1" w:after="100" w:afterAutospacing="1" w:line="240" w:lineRule="auto"/>
        <w:rPr>
          <w:rFonts w:eastAsia="Times New Roman" w:cstheme="minorHAnsi"/>
        </w:rPr>
      </w:pPr>
      <w:r>
        <w:rPr>
          <w:rFonts w:eastAsia="Times New Roman" w:cstheme="minorHAnsi"/>
        </w:rPr>
        <w:t xml:space="preserve">Bwambale Robert </w:t>
      </w:r>
      <w:proofErr w:type="spellStart"/>
      <w:r>
        <w:rPr>
          <w:rFonts w:eastAsia="Times New Roman" w:cstheme="minorHAnsi"/>
        </w:rPr>
        <w:t>Musubaho</w:t>
      </w:r>
      <w:proofErr w:type="spellEnd"/>
    </w:p>
    <w:p w:rsidR="00950370" w:rsidRPr="00FE6570" w:rsidRDefault="00950370" w:rsidP="00FE6570">
      <w:pPr>
        <w:spacing w:before="100" w:beforeAutospacing="1" w:after="100" w:afterAutospacing="1" w:line="240" w:lineRule="auto"/>
        <w:rPr>
          <w:rFonts w:eastAsia="Times New Roman" w:cstheme="minorHAnsi"/>
        </w:rPr>
      </w:pPr>
      <w:r>
        <w:rPr>
          <w:rFonts w:eastAsia="Times New Roman" w:cstheme="minorHAnsi"/>
        </w:rPr>
        <w:t xml:space="preserve">Director </w:t>
      </w:r>
      <w:r w:rsidR="00C218B1">
        <w:rPr>
          <w:rFonts w:eastAsia="Times New Roman" w:cstheme="minorHAnsi"/>
        </w:rPr>
        <w:t xml:space="preserve">  </w:t>
      </w:r>
      <w:r>
        <w:rPr>
          <w:rFonts w:eastAsia="Times New Roman" w:cstheme="minorHAnsi"/>
        </w:rPr>
        <w:t xml:space="preserve">Kasese </w:t>
      </w:r>
      <w:r w:rsidR="00C218B1">
        <w:rPr>
          <w:rFonts w:eastAsia="Times New Roman" w:cstheme="minorHAnsi"/>
        </w:rPr>
        <w:t xml:space="preserve">Humanist School </w:t>
      </w:r>
    </w:p>
    <w:p w:rsidR="005E1AEA" w:rsidRPr="00FE6570" w:rsidRDefault="005E1AEA">
      <w:pPr>
        <w:rPr>
          <w:rFonts w:cstheme="minorHAnsi"/>
        </w:rPr>
      </w:pPr>
    </w:p>
    <w:sectPr w:rsidR="005E1AEA" w:rsidRPr="00FE657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6C7E02"/>
    <w:multiLevelType w:val="multilevel"/>
    <w:tmpl w:val="E862B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E94169B"/>
    <w:multiLevelType w:val="multilevel"/>
    <w:tmpl w:val="B73AC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B9D42D6"/>
    <w:multiLevelType w:val="multilevel"/>
    <w:tmpl w:val="79680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361270F"/>
    <w:multiLevelType w:val="multilevel"/>
    <w:tmpl w:val="65B2B3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69C1952"/>
    <w:multiLevelType w:val="multilevel"/>
    <w:tmpl w:val="35EE6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43703D7"/>
    <w:multiLevelType w:val="multilevel"/>
    <w:tmpl w:val="04267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0"/>
  </w:num>
  <w:num w:numId="4">
    <w:abstractNumId w:val="5"/>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2C3A"/>
    <w:rsid w:val="00027709"/>
    <w:rsid w:val="00122C3A"/>
    <w:rsid w:val="0046522E"/>
    <w:rsid w:val="004C067E"/>
    <w:rsid w:val="005E1AEA"/>
    <w:rsid w:val="005F18ED"/>
    <w:rsid w:val="00950370"/>
    <w:rsid w:val="00C218B1"/>
    <w:rsid w:val="00D21D53"/>
    <w:rsid w:val="00FE65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5E1AEA"/>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5E1AEA"/>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5E1AE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E1AEA"/>
    <w:rPr>
      <w:b/>
      <w:bCs/>
    </w:rPr>
  </w:style>
  <w:style w:type="character" w:customStyle="1" w:styleId="ms-1">
    <w:name w:val="ms-1"/>
    <w:basedOn w:val="DefaultParagraphFont"/>
    <w:rsid w:val="005E1AEA"/>
  </w:style>
  <w:style w:type="character" w:customStyle="1" w:styleId="max-w-15ch">
    <w:name w:val="max-w-[15ch]"/>
    <w:basedOn w:val="DefaultParagraphFont"/>
    <w:rsid w:val="005E1AEA"/>
  </w:style>
  <w:style w:type="character" w:styleId="Hyperlink">
    <w:name w:val="Hyperlink"/>
    <w:basedOn w:val="DefaultParagraphFont"/>
    <w:uiPriority w:val="99"/>
    <w:semiHidden/>
    <w:unhideWhenUsed/>
    <w:rsid w:val="005E1AE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5E1AEA"/>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5E1AEA"/>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5E1AE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E1AEA"/>
    <w:rPr>
      <w:b/>
      <w:bCs/>
    </w:rPr>
  </w:style>
  <w:style w:type="character" w:customStyle="1" w:styleId="ms-1">
    <w:name w:val="ms-1"/>
    <w:basedOn w:val="DefaultParagraphFont"/>
    <w:rsid w:val="005E1AEA"/>
  </w:style>
  <w:style w:type="character" w:customStyle="1" w:styleId="max-w-15ch">
    <w:name w:val="max-w-[15ch]"/>
    <w:basedOn w:val="DefaultParagraphFont"/>
    <w:rsid w:val="005E1AEA"/>
  </w:style>
  <w:style w:type="character" w:styleId="Hyperlink">
    <w:name w:val="Hyperlink"/>
    <w:basedOn w:val="DefaultParagraphFont"/>
    <w:uiPriority w:val="99"/>
    <w:semiHidden/>
    <w:unhideWhenUsed/>
    <w:rsid w:val="005E1AE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7069904">
      <w:bodyDiv w:val="1"/>
      <w:marLeft w:val="0"/>
      <w:marRight w:val="0"/>
      <w:marTop w:val="0"/>
      <w:marBottom w:val="0"/>
      <w:divBdr>
        <w:top w:val="none" w:sz="0" w:space="0" w:color="auto"/>
        <w:left w:val="none" w:sz="0" w:space="0" w:color="auto"/>
        <w:bottom w:val="none" w:sz="0" w:space="0" w:color="auto"/>
        <w:right w:val="none" w:sz="0" w:space="0" w:color="auto"/>
      </w:divBdr>
    </w:div>
    <w:div w:id="1008293828">
      <w:bodyDiv w:val="1"/>
      <w:marLeft w:val="0"/>
      <w:marRight w:val="0"/>
      <w:marTop w:val="0"/>
      <w:marBottom w:val="0"/>
      <w:divBdr>
        <w:top w:val="none" w:sz="0" w:space="0" w:color="auto"/>
        <w:left w:val="none" w:sz="0" w:space="0" w:color="auto"/>
        <w:bottom w:val="none" w:sz="0" w:space="0" w:color="auto"/>
        <w:right w:val="none" w:sz="0" w:space="0" w:color="auto"/>
      </w:divBdr>
    </w:div>
    <w:div w:id="1417092171">
      <w:bodyDiv w:val="1"/>
      <w:marLeft w:val="0"/>
      <w:marRight w:val="0"/>
      <w:marTop w:val="0"/>
      <w:marBottom w:val="0"/>
      <w:divBdr>
        <w:top w:val="none" w:sz="0" w:space="0" w:color="auto"/>
        <w:left w:val="none" w:sz="0" w:space="0" w:color="auto"/>
        <w:bottom w:val="none" w:sz="0" w:space="0" w:color="auto"/>
        <w:right w:val="none" w:sz="0" w:space="0" w:color="auto"/>
      </w:divBdr>
    </w:div>
    <w:div w:id="1850870569">
      <w:bodyDiv w:val="1"/>
      <w:marLeft w:val="0"/>
      <w:marRight w:val="0"/>
      <w:marTop w:val="0"/>
      <w:marBottom w:val="0"/>
      <w:divBdr>
        <w:top w:val="none" w:sz="0" w:space="0" w:color="auto"/>
        <w:left w:val="none" w:sz="0" w:space="0" w:color="auto"/>
        <w:bottom w:val="none" w:sz="0" w:space="0" w:color="auto"/>
        <w:right w:val="none" w:sz="0" w:space="0" w:color="auto"/>
      </w:divBdr>
    </w:div>
    <w:div w:id="1944143745">
      <w:bodyDiv w:val="1"/>
      <w:marLeft w:val="0"/>
      <w:marRight w:val="0"/>
      <w:marTop w:val="0"/>
      <w:marBottom w:val="0"/>
      <w:divBdr>
        <w:top w:val="none" w:sz="0" w:space="0" w:color="auto"/>
        <w:left w:val="none" w:sz="0" w:space="0" w:color="auto"/>
        <w:bottom w:val="none" w:sz="0" w:space="0" w:color="auto"/>
        <w:right w:val="none" w:sz="0" w:space="0" w:color="auto"/>
      </w:divBdr>
    </w:div>
    <w:div w:id="2123988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kasesehumanist.blogspot.com" TargetMode="External"/><Relationship Id="rId3" Type="http://schemas.microsoft.com/office/2007/relationships/stylesWithEffects" Target="stylesWithEffects.xml"/><Relationship Id="rId7" Type="http://schemas.openxmlformats.org/officeDocument/2006/relationships/hyperlink" Target="mailto:kasesehumanistschool@hot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3</Pages>
  <Words>1001</Words>
  <Characters>5712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7</cp:revision>
  <dcterms:created xsi:type="dcterms:W3CDTF">2025-09-27T05:03:00Z</dcterms:created>
  <dcterms:modified xsi:type="dcterms:W3CDTF">2025-09-27T05:56:00Z</dcterms:modified>
</cp:coreProperties>
</file>