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0E1D6E">
      <w:pPr>
        <w:pStyle w:val="8"/>
        <w:keepNext w:val="0"/>
        <w:keepLines w:val="0"/>
        <w:widowControl/>
        <w:suppressLineNumbers w:val="0"/>
        <w:rPr>
          <w:rStyle w:val="9"/>
          <w:rFonts w:hint="default" w:ascii="Times New Roman" w:hAnsi="Times New Roman" w:cs="Times New Roman"/>
          <w:lang w:val="en-US"/>
        </w:rPr>
      </w:pPr>
      <w:r>
        <w:rPr>
          <w:rStyle w:val="9"/>
          <w:rFonts w:hint="default" w:ascii="Times New Roman" w:hAnsi="Times New Roman" w:cs="Times New Roman"/>
          <w:lang w:val="en-US"/>
        </w:rPr>
        <w:t>Global Giving Report-SCEF Learning Hub</w:t>
      </w:r>
    </w:p>
    <w:p w14:paraId="1E087264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Style w:val="9"/>
          <w:rFonts w:hint="default" w:ascii="Times New Roman" w:hAnsi="Times New Roman" w:cs="Times New Roman"/>
        </w:rPr>
        <w:t>Location:</w:t>
      </w:r>
      <w:r>
        <w:rPr>
          <w:rFonts w:hint="default" w:ascii="Times New Roman" w:hAnsi="Times New Roman" w:cs="Times New Roman"/>
        </w:rPr>
        <w:t xml:space="preserve"> SCEF Learning Hub Centre</w:t>
      </w:r>
      <w:r>
        <w:rPr>
          <w:rFonts w:hint="default" w:ascii="Times New Roman" w:hAnsi="Times New Roman" w:cs="Times New Roman"/>
        </w:rPr>
        <w:br w:type="textWrapping"/>
      </w:r>
      <w:r>
        <w:rPr>
          <w:rStyle w:val="9"/>
          <w:rFonts w:hint="default" w:ascii="Times New Roman" w:hAnsi="Times New Roman" w:cs="Times New Roman"/>
        </w:rPr>
        <w:t>Implementing Organization:</w:t>
      </w:r>
      <w:r>
        <w:rPr>
          <w:rFonts w:hint="default" w:ascii="Times New Roman" w:hAnsi="Times New Roman" w:cs="Times New Roman"/>
        </w:rPr>
        <w:t xml:space="preserve"> Street Children Empowerment Foundation (SCEF)</w:t>
      </w:r>
    </w:p>
    <w:p w14:paraId="7160FE13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764530" cy="5121275"/>
            <wp:effectExtent l="0" t="0" r="7620" b="3175"/>
            <wp:docPr id="9" name="Picture 9" descr="WhatsApp Image 2026-02-10 at 16.47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WhatsApp Image 2026-02-10 at 16.47.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36E4">
      <w:pPr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</w:p>
    <w:p w14:paraId="20D7193C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1. Executive Summary</w:t>
      </w:r>
    </w:p>
    <w:p w14:paraId="2901AC93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During the</w:t>
      </w:r>
      <w:r>
        <w:rPr>
          <w:rFonts w:hint="default" w:ascii="Times New Roman" w:hAnsi="Times New Roman" w:cs="Times New Roman"/>
          <w:lang w:val="en-US"/>
        </w:rPr>
        <w:t xml:space="preserve"> past quarter</w:t>
      </w:r>
      <w:bookmarkStart w:id="0" w:name="_GoBack"/>
      <w:bookmarkEnd w:id="0"/>
      <w:r>
        <w:rPr>
          <w:rFonts w:hint="default" w:ascii="Times New Roman" w:hAnsi="Times New Roman" w:cs="Times New Roman"/>
        </w:rPr>
        <w:t>, the SCEF Learning Hub continued to provide structured after-school support focused on:</w:t>
      </w:r>
    </w:p>
    <w:p w14:paraId="441EAA72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Literacy development</w:t>
      </w:r>
    </w:p>
    <w:p w14:paraId="34E9BBDA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Reading engagement (SCEF Reads)</w:t>
      </w:r>
    </w:p>
    <w:p w14:paraId="5F4B49AD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Creative arts and craft activities</w:t>
      </w:r>
    </w:p>
    <w:p w14:paraId="648F009F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Health and life skills promotion, including personal hygiene</w:t>
      </w:r>
    </w:p>
    <w:p w14:paraId="09D7B73A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This quarter emphasized strengthening foundational reading skills, building creativity, and promoting practical life skills in a safe and supportive environment.</w:t>
      </w:r>
    </w:p>
    <w:p w14:paraId="644CFCA8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Overall, learners demonstrated increased enthusiasm for reading, improved participation during group sessions, and stronger engagement in creative and life skills activities. The Hub continues to serve as a safe learning space that nurtures confidence, curiosity, and personal growth.</w:t>
      </w:r>
    </w:p>
    <w:p w14:paraId="12745D32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170805" cy="5638800"/>
            <wp:effectExtent l="0" t="0" r="10795" b="0"/>
            <wp:docPr id="10" name="Picture 10" descr="WhatsApp Image 2026-02-10 at 16.50.1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hatsApp Image 2026-02-10 at 16.50.14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5EFEC">
      <w:pPr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</w:p>
    <w:p w14:paraId="10321BA8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2. Program Overview</w:t>
      </w:r>
    </w:p>
    <w:p w14:paraId="5C8625C4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The SCEF Learning Hub supports vulnerable and street-connected children by providing:</w:t>
      </w:r>
    </w:p>
    <w:p w14:paraId="13D00EA3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Guided reading and literacy support</w:t>
      </w:r>
    </w:p>
    <w:p w14:paraId="6E8942A8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Structured reading engagement sessions (SCEF Reads)</w:t>
      </w:r>
    </w:p>
    <w:p w14:paraId="1B6B7347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Creative arts and craft activities</w:t>
      </w:r>
    </w:p>
    <w:p w14:paraId="71909C03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Health, life skills, and personal hygiene education</w:t>
      </w:r>
    </w:p>
    <w:p w14:paraId="56B57FD0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 safe, structured after-school environment</w:t>
      </w:r>
    </w:p>
    <w:p w14:paraId="3E1C6094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The goal is to build literacy, creativity, confidence, and practical life skills that support long-term development.</w:t>
      </w:r>
    </w:p>
    <w:p w14:paraId="63C8F0EB">
      <w:pPr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</w:p>
    <w:p w14:paraId="36E32EC1"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Key Activities Implemented</w:t>
      </w:r>
      <w:r>
        <w:rPr>
          <w:rFonts w:hint="default" w:ascii="Times New Roman" w:hAnsi="Times New Roman" w:cs="Times New Roman"/>
          <w:lang w:val="en-US"/>
        </w:rPr>
        <w:t>.</w:t>
      </w:r>
      <w:r>
        <w:rPr>
          <w:rFonts w:hint="default" w:ascii="Times New Roman" w:hAnsi="Times New Roman" w:cs="Times New Roman"/>
        </w:rPr>
        <w:t xml:space="preserve"> </w:t>
      </w:r>
    </w:p>
    <w:p w14:paraId="7684F6BC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2369820"/>
            <wp:effectExtent l="0" t="0" r="10160" b="11430"/>
            <wp:docPr id="1" name="Picture 1" descr="WhatsApp Image 2026-02-04 at 15.57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hatsApp Image 2026-02-04 at 15.57.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C07EA">
      <w:pPr>
        <w:numPr>
          <w:numId w:val="0"/>
        </w:numPr>
        <w:rPr>
          <w:rFonts w:hint="default"/>
        </w:rPr>
      </w:pPr>
    </w:p>
    <w:p w14:paraId="43EFE7D0">
      <w:pPr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</w:p>
    <w:p w14:paraId="641BBEF4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3.1 SCEF Reads Session</w:t>
      </w:r>
    </w:p>
    <w:p w14:paraId="0FA94522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During this quarter, children were happily engaged in a SCEF Reads session featuring the book </w:t>
      </w:r>
      <w:r>
        <w:rPr>
          <w:rStyle w:val="9"/>
          <w:rFonts w:hint="default" w:ascii="Times New Roman" w:hAnsi="Times New Roman" w:cs="Times New Roman"/>
        </w:rPr>
        <w:t>“Alexander von Humboldt.”</w:t>
      </w:r>
    </w:p>
    <w:p w14:paraId="7746810A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The children experienced the joy that comes from listening to a story, understanding it, and reflecting on its deeper meaning.</w:t>
      </w:r>
    </w:p>
    <w:p w14:paraId="4ABD3977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Through the reading, they learned:</w:t>
      </w:r>
    </w:p>
    <w:p w14:paraId="658C7EA0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How nature is deeply connected</w:t>
      </w:r>
    </w:p>
    <w:p w14:paraId="0DEC13CB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Why protecting the environment is important</w:t>
      </w:r>
    </w:p>
    <w:p w14:paraId="70C1BABE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The value of curiosity and lifelong learning</w:t>
      </w:r>
    </w:p>
    <w:p w14:paraId="4EB1E150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The joy of following one’s interests, talents, and unique path</w:t>
      </w:r>
    </w:p>
    <w:p w14:paraId="31C53CAD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Smaller groups were formed to allow:</w:t>
      </w:r>
    </w:p>
    <w:p w14:paraId="477DB1E5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More personal interaction</w:t>
      </w:r>
    </w:p>
    <w:p w14:paraId="60749FD9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Open discussion</w:t>
      </w:r>
    </w:p>
    <w:p w14:paraId="0C17DC28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Better connection between the story and their own lives</w:t>
      </w:r>
    </w:p>
    <w:p w14:paraId="144C03AE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This approach helped children freely express their thoughts and relate the lessons to their personal experiences.</w:t>
      </w:r>
    </w:p>
    <w:p w14:paraId="3CB49751">
      <w:pPr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</w:p>
    <w:p w14:paraId="7B8590DE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3.2 Paired Reading Practice</w:t>
      </w:r>
    </w:p>
    <w:p w14:paraId="22E82A9B">
      <w:pPr>
        <w:rPr>
          <w:rFonts w:hint="default"/>
        </w:rPr>
      </w:pPr>
    </w:p>
    <w:p w14:paraId="6D78C7A2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050790" cy="3620135"/>
            <wp:effectExtent l="0" t="0" r="16510" b="18415"/>
            <wp:docPr id="2" name="Picture 2" descr="WhatsApp Image 2026-02-10 at 16.30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hatsApp Image 2026-02-10 at 16.30.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A538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/>
        </w:rPr>
        <w:t>Chi</w:t>
      </w:r>
      <w:r>
        <w:rPr>
          <w:rFonts w:hint="default" w:ascii="Times New Roman" w:hAnsi="Times New Roman" w:cs="Times New Roman"/>
        </w:rPr>
        <w:t xml:space="preserve">ldren practiced </w:t>
      </w:r>
      <w:r>
        <w:rPr>
          <w:rStyle w:val="9"/>
          <w:rFonts w:hint="default" w:ascii="Times New Roman" w:hAnsi="Times New Roman" w:cs="Times New Roman"/>
        </w:rPr>
        <w:t>paired reading</w:t>
      </w:r>
      <w:r>
        <w:rPr>
          <w:rFonts w:hint="default" w:ascii="Times New Roman" w:hAnsi="Times New Roman" w:cs="Times New Roman"/>
        </w:rPr>
        <w:t>, where they read together in pairs and helped each other with difficult words.</w:t>
      </w:r>
    </w:p>
    <w:p w14:paraId="4AFC3AAA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This activity encouraged learners to:</w:t>
      </w:r>
    </w:p>
    <w:p w14:paraId="3B190F8B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Listen carefully to their partners</w:t>
      </w:r>
    </w:p>
    <w:p w14:paraId="53D359A1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Decode unfamiliar words collaboratively</w:t>
      </w:r>
    </w:p>
    <w:p w14:paraId="2047E2E1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Build reading confidence</w:t>
      </w:r>
    </w:p>
    <w:p w14:paraId="4717FEC6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Support and motivate one another</w:t>
      </w:r>
    </w:p>
    <w:p w14:paraId="6746E49D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Paired reading reinforced teamwork and strengthened literacy skills in a fun and engaging way.</w:t>
      </w:r>
    </w:p>
    <w:p w14:paraId="7155D3B8">
      <w:pPr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</w:p>
    <w:p w14:paraId="5659B439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3.3 Creative Arts and Craft Activity</w:t>
      </w:r>
    </w:p>
    <w:p w14:paraId="3A77CB34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9230" cy="7025640"/>
            <wp:effectExtent l="0" t="0" r="7620" b="3810"/>
            <wp:docPr id="3" name="Picture 3" descr="WhatsApp Image 2026-02-01 at 21.40.2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hatsApp Image 2026-02-01 at 21.40.27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F18E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Young learners participated in a craft activity, creating </w:t>
      </w:r>
      <w:r>
        <w:rPr>
          <w:rStyle w:val="9"/>
          <w:rFonts w:hint="default" w:ascii="Times New Roman" w:hAnsi="Times New Roman" w:cs="Times New Roman"/>
        </w:rPr>
        <w:t>beaded bracelets</w:t>
      </w:r>
      <w:r>
        <w:rPr>
          <w:rFonts w:hint="default" w:ascii="Times New Roman" w:hAnsi="Times New Roman" w:cs="Times New Roman"/>
        </w:rPr>
        <w:t>.</w:t>
      </w:r>
    </w:p>
    <w:p w14:paraId="472EF612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Through threading, patterning, and tying, children made colorful, unique pieces that reflected their creativity and personality.</w:t>
      </w:r>
    </w:p>
    <w:p w14:paraId="4D7E34DD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Each bracelet demonstrated:</w:t>
      </w:r>
    </w:p>
    <w:p w14:paraId="24E13AA4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Fine motor skill development</w:t>
      </w:r>
    </w:p>
    <w:p w14:paraId="1D9EDF1F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Patience and concentration</w:t>
      </w:r>
    </w:p>
    <w:p w14:paraId="7F1BA209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Confidence and self-expression</w:t>
      </w:r>
    </w:p>
    <w:p w14:paraId="4A2782CC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The activity fostered pride in personal achievement and encouraged problem-solving through hands-on learning.</w:t>
      </w:r>
    </w:p>
    <w:p w14:paraId="7D978922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</w:p>
    <w:p w14:paraId="048C3AD5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4734560" cy="5632450"/>
            <wp:effectExtent l="0" t="0" r="8890" b="6350"/>
            <wp:docPr id="6" name="Picture 6" descr="WhatsApp Image 2026-02-01 at 21.38.07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hatsApp Image 2026-02-01 at 21.38.07 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778D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</w:p>
    <w:p w14:paraId="51329182">
      <w:pPr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</w:p>
    <w:p w14:paraId="09508FAA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3.4 Health, Life Skills, and Personal Hygiene Promotion</w:t>
      </w:r>
    </w:p>
    <w:p w14:paraId="7A67B580">
      <w:pPr>
        <w:pStyle w:val="5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Health and Safety Awareness</w:t>
      </w:r>
    </w:p>
    <w:p w14:paraId="217677CD">
      <w:pPr>
        <w:rPr>
          <w:rFonts w:hint="default"/>
          <w:lang w:val="en-US"/>
        </w:rPr>
      </w:pPr>
    </w:p>
    <w:p w14:paraId="73F560C9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Thirty-eight learners attended a session focused on </w:t>
      </w:r>
      <w:r>
        <w:rPr>
          <w:rStyle w:val="9"/>
          <w:rFonts w:hint="default" w:ascii="Times New Roman" w:hAnsi="Times New Roman" w:cs="Times New Roman"/>
        </w:rPr>
        <w:t>Safety at Home and in the Community</w:t>
      </w:r>
      <w:r>
        <w:rPr>
          <w:rFonts w:hint="default" w:ascii="Times New Roman" w:hAnsi="Times New Roman" w:cs="Times New Roman"/>
        </w:rPr>
        <w:t>.</w:t>
      </w:r>
    </w:p>
    <w:p w14:paraId="477E750B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They learned:</w:t>
      </w:r>
    </w:p>
    <w:p w14:paraId="4AF6FC02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Safe handling of sharp objects</w:t>
      </w:r>
    </w:p>
    <w:p w14:paraId="7B0AD5FB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Cooking gas safety</w:t>
      </w:r>
    </w:p>
    <w:p w14:paraId="395CF323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Road safety practices</w:t>
      </w:r>
    </w:p>
    <w:p w14:paraId="2E36884D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Electrical safety precautions</w:t>
      </w:r>
    </w:p>
    <w:p w14:paraId="0D43211B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The session included demonstrations and interactive discussions, ensuring learners could recall and apply safety principles in daily life.</w:t>
      </w:r>
    </w:p>
    <w:p w14:paraId="4099FDDE">
      <w:pPr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</w:p>
    <w:p w14:paraId="2523E726">
      <w:pPr>
        <w:pStyle w:val="5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Personal Hygiene Session</w:t>
      </w:r>
    </w:p>
    <w:p w14:paraId="0A3C839A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2369820"/>
            <wp:effectExtent l="0" t="0" r="10160" b="11430"/>
            <wp:docPr id="8" name="Picture 8" descr="WhatsApp Image 2026-02-10 at 16.37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hatsApp Image 2026-02-10 at 16.37.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21C9D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Thirty-two learners (16 boys and 16 girls) participated in a personal hygiene session.</w:t>
      </w:r>
    </w:p>
    <w:p w14:paraId="2119B1E8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Learners practiced hygiene habits such as:</w:t>
      </w:r>
    </w:p>
    <w:p w14:paraId="7B7F99E7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Using lemon water while bathing to prevent body odor</w:t>
      </w:r>
    </w:p>
    <w:p w14:paraId="5910E232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Sneezing and coughing properly into a tissue or elbow</w:t>
      </w:r>
    </w:p>
    <w:p w14:paraId="2CE688B7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By the end of the session, learners understood the importance of personal hygiene and maintaining cleanliness. The session was interactive and engaging, with learners actively participating and asking questions.</w:t>
      </w:r>
    </w:p>
    <w:p w14:paraId="41BB367A">
      <w:pPr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</w:p>
    <w:p w14:paraId="564E64B7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4. Key Results and Observed Impact</w:t>
      </w:r>
    </w:p>
    <w:p w14:paraId="0BA880B1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4.1 Literacy and Reading Engagement</w:t>
      </w:r>
    </w:p>
    <w:p w14:paraId="175620C1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Increased enthusiasm during reading sessions</w:t>
      </w:r>
    </w:p>
    <w:p w14:paraId="4EE395E8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Improved listening and comprehension skills</w:t>
      </w:r>
    </w:p>
    <w:p w14:paraId="67576FA1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Stronger participation during paired reading and SCEF Reads sessions</w:t>
      </w:r>
    </w:p>
    <w:p w14:paraId="336E103B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Learners began connecting stories with personal experiences</w:t>
      </w:r>
    </w:p>
    <w:p w14:paraId="3F8C384D">
      <w:pPr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</w:p>
    <w:p w14:paraId="60617FCC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4.2 Creative Development</w:t>
      </w:r>
    </w:p>
    <w:p w14:paraId="6AB207DF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Enhanced fine motor skills through craft activities</w:t>
      </w:r>
    </w:p>
    <w:p w14:paraId="14411A9F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Increased patience and attention span</w:t>
      </w:r>
    </w:p>
    <w:p w14:paraId="3956084A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Strengthened confidence through completed projects</w:t>
      </w:r>
    </w:p>
    <w:p w14:paraId="7109798F">
      <w:pPr>
        <w:pStyle w:val="4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4.3 Health, Life Skills, and Personal Hygiene</w:t>
      </w:r>
    </w:p>
    <w:p w14:paraId="2C72C5C5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Learners demonstrated understanding of safety principles and hygiene practices</w:t>
      </w:r>
    </w:p>
    <w:p w14:paraId="548359F3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Improved awareness of hazards at home and in the community</w:t>
      </w:r>
    </w:p>
    <w:p w14:paraId="0DF3AF4C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Greater confidence in discussing and applying health and safety tips</w:t>
      </w:r>
    </w:p>
    <w:p w14:paraId="23719BC8">
      <w:pPr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</w:p>
    <w:p w14:paraId="34EDB3C7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5. Challenges Identified</w:t>
      </w:r>
    </w:p>
    <w:p w14:paraId="68118288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Inconsistent attendance among some learners</w:t>
      </w:r>
    </w:p>
    <w:p w14:paraId="235EA791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Limited craft materials for expanding creative activities</w:t>
      </w:r>
    </w:p>
    <w:p w14:paraId="28805160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Continued reinforcement needed for safety and hygiene lessons</w:t>
      </w:r>
    </w:p>
    <w:p w14:paraId="663B1938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</w:p>
    <w:p w14:paraId="24CC006D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6. Lessons Learned</w:t>
      </w:r>
    </w:p>
    <w:p w14:paraId="316C1CAA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Smaller group sessions increase participation and understanding</w:t>
      </w:r>
    </w:p>
    <w:p w14:paraId="48C81452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Hands-on activities improve retention and engagement</w:t>
      </w:r>
    </w:p>
    <w:p w14:paraId="7A967390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Practical life skills and hygiene lessons empower learners to apply knowledge in daily life</w:t>
      </w:r>
    </w:p>
    <w:p w14:paraId="02111300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Safe and nurturing learning environments foster confidence and curiosity</w:t>
      </w:r>
    </w:p>
    <w:p w14:paraId="3D1DA909">
      <w:pPr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</w:p>
    <w:p w14:paraId="0815DE76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</w:rPr>
        <w:t>7. Way Forward (Next Quarter Priorities)</w:t>
      </w:r>
      <w:r>
        <w:rPr>
          <w:rFonts w:hint="default" w:ascii="Times New Roman" w:hAnsi="Times New Roman" w:cs="Times New Roman"/>
          <w:lang w:val="en-US"/>
        </w:rPr>
        <w:t xml:space="preserve">  </w:t>
      </w:r>
    </w:p>
    <w:p w14:paraId="02A853BD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Continue SCEF Reads sessions with new book selections</w:t>
      </w:r>
    </w:p>
    <w:p w14:paraId="5E4209E0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Expand creative arts and paired reading activities</w:t>
      </w:r>
    </w:p>
    <w:p w14:paraId="347500D7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Conduct additional health, safety, and personal hygiene sessions</w:t>
      </w:r>
    </w:p>
    <w:p w14:paraId="2C70245A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Introduce reflection journals to track reading and learning progress</w:t>
      </w:r>
    </w:p>
    <w:p w14:paraId="6C03D453">
      <w:pPr>
        <w:pStyle w:val="8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Strengthen attendance monitoring and follow-up</w:t>
      </w:r>
    </w:p>
    <w:p w14:paraId="037B78AC">
      <w:pPr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</w:p>
    <w:p w14:paraId="7E4471C8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8. Conclusion</w:t>
      </w:r>
    </w:p>
    <w:p w14:paraId="0FF084C0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Through structured reading, paired reading practice, creative arts, and health and hygiene education, the Hub continues to nurture:</w:t>
      </w:r>
    </w:p>
    <w:p w14:paraId="7DF52D78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Literacy development</w:t>
      </w:r>
    </w:p>
    <w:p w14:paraId="7B82CFB2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Creativity and confidence</w:t>
      </w:r>
    </w:p>
    <w:p w14:paraId="0EDC8F67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Practical life skills and personal growth</w:t>
      </w:r>
    </w:p>
    <w:p w14:paraId="2DFA1C7D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The Hub remains a safe and transformative space where vulnerable children are empowered to </w:t>
      </w:r>
      <w:r>
        <w:rPr>
          <w:rStyle w:val="9"/>
          <w:rFonts w:hint="default" w:ascii="Times New Roman" w:hAnsi="Times New Roman" w:cs="Times New Roman"/>
        </w:rPr>
        <w:t>read, think, create, and grow</w:t>
      </w:r>
      <w:r>
        <w:rPr>
          <w:rFonts w:hint="default" w:ascii="Times New Roman" w:hAnsi="Times New Roman" w:cs="Times New Roman"/>
        </w:rPr>
        <w:t>.</w:t>
      </w:r>
    </w:p>
    <w:p w14:paraId="000FCD8B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With continued structured programming and focused support, the Learning Hub is well-positioned to deepen its impact in the coming quarter.</w:t>
      </w:r>
    </w:p>
    <w:p w14:paraId="755A38B0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3C4E38"/>
    <w:multiLevelType w:val="singleLevel"/>
    <w:tmpl w:val="D43C4E38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3D922601"/>
    <w:multiLevelType w:val="singleLevel"/>
    <w:tmpl w:val="3D922601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A66FDF"/>
    <w:rsid w:val="391364AD"/>
    <w:rsid w:val="46A66FDF"/>
    <w:rsid w:val="6A5E280F"/>
    <w:rsid w:val="78D3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9">
    <w:name w:val="Strong"/>
    <w:basedOn w:val="6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64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2026-02-10T15:29:00Z</dcterms:created>
  <dc:creator>Edem Freddy</dc:creator>
  <cp:lastModifiedBy>Edem Freddy</cp:lastModifiedBy>
  <dcterms:modified xsi:type="dcterms:W3CDTF">2026-02-10T17:09:17Z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833BB11B855E407E93A71FA16E031B3A_11</vt:lpwstr>
  </property>
</Properties>
</file>