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rsidR="00BD1E2D" w:rsidRPr="005A0884" w:rsidRDefault="00D139E8" w:rsidP="00D139E8">
      <w:pPr>
        <w:spacing w:line="240" w:lineRule="auto"/>
        <w:contextualSpacing/>
        <w:rPr>
          <w:rFonts w:asciiTheme="majorBidi" w:eastAsia="Times New Roman" w:hAnsiTheme="majorBidi" w:cstheme="majorBidi"/>
          <w:b/>
          <w:bCs/>
          <w:color w:val="0D0D0D"/>
          <w:sz w:val="40"/>
          <w:szCs w:val="40"/>
          <w:bdr w:val="single" w:sz="2" w:space="0" w:color="E3E3E3" w:frame="1"/>
        </w:rPr>
      </w:pPr>
      <w:r>
        <w:rPr>
          <w:rFonts w:asciiTheme="majorBidi" w:eastAsia="Times New Roman" w:hAnsiTheme="majorBidi" w:cstheme="majorBidi"/>
          <w:noProof/>
          <w:color w:val="0D0D0D"/>
          <w:sz w:val="28"/>
          <w:szCs w:val="28"/>
        </w:rPr>
        <w:drawing>
          <wp:anchor distT="0" distB="0" distL="114300" distR="114300" simplePos="0" relativeHeight="251658240" behindDoc="1" locked="0" layoutInCell="1" allowOverlap="1" wp14:anchorId="0245873C" wp14:editId="4061AB7D">
            <wp:simplePos x="0" y="0"/>
            <wp:positionH relativeFrom="margin">
              <wp:posOffset>5518150</wp:posOffset>
            </wp:positionH>
            <wp:positionV relativeFrom="paragraph">
              <wp:posOffset>-228600</wp:posOffset>
            </wp:positionV>
            <wp:extent cx="825500" cy="809951"/>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5500" cy="809951"/>
                    </a:xfrm>
                    <a:prstGeom prst="rect">
                      <a:avLst/>
                    </a:prstGeom>
                  </pic:spPr>
                </pic:pic>
              </a:graphicData>
            </a:graphic>
            <wp14:sizeRelH relativeFrom="margin">
              <wp14:pctWidth>0</wp14:pctWidth>
            </wp14:sizeRelH>
            <wp14:sizeRelV relativeFrom="margin">
              <wp14:pctHeight>0</wp14:pctHeight>
            </wp14:sizeRelV>
          </wp:anchor>
        </w:drawing>
      </w:r>
      <w:r w:rsidR="00E73313" w:rsidRPr="005A0884">
        <w:rPr>
          <w:rFonts w:asciiTheme="majorBidi" w:eastAsia="Times New Roman" w:hAnsiTheme="majorBidi" w:cstheme="majorBidi"/>
          <w:b/>
          <w:bCs/>
          <w:color w:val="0D0D0D"/>
          <w:sz w:val="40"/>
          <w:szCs w:val="40"/>
          <w:bdr w:val="single" w:sz="2" w:space="0" w:color="E3E3E3" w:frame="1"/>
        </w:rPr>
        <w:t>Balochistan Rural Development Program (BRDP)</w:t>
      </w:r>
    </w:p>
    <w:p w:rsidR="00BD1E2D" w:rsidRDefault="00BD1E2D" w:rsidP="008217F3">
      <w:pPr>
        <w:spacing w:line="240" w:lineRule="auto"/>
        <w:contextualSpacing/>
        <w:jc w:val="both"/>
        <w:rPr>
          <w:rFonts w:asciiTheme="majorBidi" w:eastAsia="Times New Roman" w:hAnsiTheme="majorBidi" w:cstheme="majorBidi"/>
          <w:b/>
          <w:bCs/>
          <w:color w:val="0D0D0D"/>
          <w:sz w:val="28"/>
          <w:szCs w:val="28"/>
          <w:bdr w:val="single" w:sz="2" w:space="0" w:color="E3E3E3" w:frame="1"/>
        </w:rPr>
      </w:pPr>
    </w:p>
    <w:p w:rsidR="005A0884" w:rsidRDefault="005A0884" w:rsidP="008217F3">
      <w:pPr>
        <w:spacing w:line="240" w:lineRule="auto"/>
        <w:contextualSpacing/>
        <w:jc w:val="both"/>
        <w:rPr>
          <w:rFonts w:asciiTheme="majorBidi" w:eastAsia="Times New Roman" w:hAnsiTheme="majorBidi" w:cstheme="majorBidi"/>
          <w:b/>
          <w:bCs/>
          <w:color w:val="0D0D0D"/>
          <w:sz w:val="28"/>
          <w:szCs w:val="28"/>
          <w:bdr w:val="single" w:sz="2" w:space="0" w:color="E3E3E3" w:frame="1"/>
        </w:rPr>
      </w:pPr>
    </w:p>
    <w:p w:rsidR="00C149DC" w:rsidRDefault="008217F3" w:rsidP="008217F3">
      <w:pPr>
        <w:spacing w:line="240" w:lineRule="auto"/>
        <w:contextualSpacing/>
        <w:jc w:val="both"/>
        <w:rPr>
          <w:rFonts w:asciiTheme="majorBidi" w:eastAsia="Times New Roman" w:hAnsiTheme="majorBidi" w:cstheme="majorBidi"/>
          <w:color w:val="0D0D0D"/>
          <w:sz w:val="28"/>
          <w:szCs w:val="28"/>
        </w:rPr>
      </w:pPr>
      <w:r w:rsidRPr="008217F3">
        <w:rPr>
          <w:rFonts w:asciiTheme="majorBidi" w:eastAsia="Times New Roman" w:hAnsiTheme="majorBidi" w:cstheme="majorBidi"/>
          <w:b/>
          <w:bCs/>
          <w:color w:val="0D0D0D"/>
          <w:sz w:val="28"/>
          <w:szCs w:val="28"/>
          <w:bdr w:val="single" w:sz="2" w:space="0" w:color="E3E3E3" w:frame="1"/>
        </w:rPr>
        <w:t>Project Title:</w:t>
      </w:r>
      <w:r w:rsidRPr="008217F3">
        <w:rPr>
          <w:rFonts w:asciiTheme="majorBidi" w:eastAsia="Times New Roman" w:hAnsiTheme="majorBidi" w:cstheme="majorBidi"/>
          <w:color w:val="0D0D0D"/>
          <w:sz w:val="28"/>
          <w:szCs w:val="28"/>
        </w:rPr>
        <w:t xml:space="preserve"> </w:t>
      </w:r>
      <w:r w:rsidR="00C149DC">
        <w:rPr>
          <w:rFonts w:asciiTheme="majorBidi" w:eastAsia="Times New Roman" w:hAnsiTheme="majorBidi" w:cstheme="majorBidi"/>
          <w:color w:val="0D0D0D"/>
          <w:sz w:val="28"/>
          <w:szCs w:val="28"/>
        </w:rPr>
        <w:tab/>
      </w:r>
      <w:r w:rsidRPr="008217F3">
        <w:rPr>
          <w:rFonts w:asciiTheme="majorBidi" w:eastAsia="Times New Roman" w:hAnsiTheme="majorBidi" w:cstheme="majorBidi"/>
          <w:color w:val="0D0D0D"/>
          <w:sz w:val="28"/>
          <w:szCs w:val="28"/>
        </w:rPr>
        <w:t>Empowering Transgender Community for Rights Advocacy,</w:t>
      </w:r>
    </w:p>
    <w:p w:rsidR="008217F3" w:rsidRPr="008217F3" w:rsidRDefault="008217F3" w:rsidP="00C149DC">
      <w:pPr>
        <w:spacing w:line="240" w:lineRule="auto"/>
        <w:ind w:left="1440" w:firstLine="720"/>
        <w:contextualSpacing/>
        <w:jc w:val="both"/>
        <w:rPr>
          <w:rFonts w:asciiTheme="majorBidi" w:hAnsiTheme="majorBidi" w:cstheme="majorBidi"/>
          <w:sz w:val="28"/>
          <w:szCs w:val="28"/>
        </w:rPr>
      </w:pPr>
      <w:r w:rsidRPr="008217F3">
        <w:rPr>
          <w:rFonts w:asciiTheme="majorBidi" w:eastAsia="Times New Roman" w:hAnsiTheme="majorBidi" w:cstheme="majorBidi"/>
          <w:color w:val="0D0D0D"/>
          <w:sz w:val="28"/>
          <w:szCs w:val="28"/>
        </w:rPr>
        <w:t>Economic Empowerment, and Social Inclusion in Pakistan</w:t>
      </w:r>
    </w:p>
    <w:p w:rsidR="008217F3" w:rsidRPr="008217F3" w:rsidRDefault="008217F3" w:rsidP="008217F3">
      <w:pPr>
        <w:spacing w:line="240" w:lineRule="auto"/>
        <w:contextualSpacing/>
        <w:jc w:val="both"/>
        <w:rPr>
          <w:rFonts w:asciiTheme="majorBidi" w:hAnsiTheme="majorBidi" w:cstheme="majorBidi"/>
          <w:sz w:val="28"/>
          <w:szCs w:val="28"/>
        </w:rPr>
      </w:pPr>
    </w:p>
    <w:p w:rsidR="008217F3" w:rsidRPr="008217F3" w:rsidRDefault="008217F3" w:rsidP="008217F3">
      <w:pPr>
        <w:spacing w:line="240" w:lineRule="auto"/>
        <w:contextualSpacing/>
        <w:jc w:val="both"/>
        <w:rPr>
          <w:rFonts w:asciiTheme="majorBidi" w:hAnsiTheme="majorBidi" w:cstheme="majorBidi"/>
          <w:sz w:val="28"/>
          <w:szCs w:val="28"/>
        </w:rPr>
      </w:pPr>
      <w:r w:rsidRPr="008217F3">
        <w:rPr>
          <w:rFonts w:asciiTheme="majorBidi" w:eastAsia="Times New Roman" w:hAnsiTheme="majorBidi" w:cstheme="majorBidi"/>
          <w:b/>
          <w:bCs/>
          <w:color w:val="0D0D0D"/>
          <w:sz w:val="28"/>
          <w:szCs w:val="28"/>
          <w:bdr w:val="single" w:sz="2" w:space="0" w:color="E3E3E3" w:frame="1"/>
        </w:rPr>
        <w:t>Project Summary:</w:t>
      </w:r>
      <w:r w:rsidRPr="008217F3">
        <w:rPr>
          <w:rFonts w:asciiTheme="majorBidi" w:eastAsia="Times New Roman" w:hAnsiTheme="majorBidi" w:cstheme="majorBidi"/>
          <w:color w:val="0D0D0D"/>
          <w:sz w:val="28"/>
          <w:szCs w:val="28"/>
        </w:rPr>
        <w:t xml:space="preserve"> Our ambitious project endeavors to address the complex challenges faced by the transgender community in Pakistan comprehensively. With a staggering 90% of transgender individuals forced into begging or sex work due to societal exclusion and economic marginalization, our initiative aims not only to advocate for their rights but also to provide sustainable pathways for economic empowerment and social inclusion. Through a holistic approach encompassing legal advocacy, capacity building, economic empowerment programs, healthcare access, and community outreach, we aspire to bring about lasting change and uplift the transgender community in Pakistan.</w:t>
      </w:r>
    </w:p>
    <w:p w:rsidR="008217F3" w:rsidRPr="008217F3" w:rsidRDefault="008217F3" w:rsidP="008217F3">
      <w:pPr>
        <w:spacing w:line="240" w:lineRule="auto"/>
        <w:contextualSpacing/>
        <w:jc w:val="both"/>
        <w:rPr>
          <w:rFonts w:asciiTheme="majorBidi" w:hAnsiTheme="majorBidi" w:cstheme="majorBidi"/>
          <w:sz w:val="28"/>
          <w:szCs w:val="28"/>
        </w:rPr>
      </w:pPr>
    </w:p>
    <w:p w:rsidR="008217F3" w:rsidRPr="008217F3" w:rsidRDefault="008217F3" w:rsidP="008217F3">
      <w:pPr>
        <w:spacing w:line="240" w:lineRule="auto"/>
        <w:contextualSpacing/>
        <w:jc w:val="both"/>
        <w:rPr>
          <w:rFonts w:asciiTheme="majorBidi" w:hAnsiTheme="majorBidi" w:cstheme="majorBidi"/>
          <w:sz w:val="28"/>
          <w:szCs w:val="28"/>
        </w:rPr>
      </w:pPr>
      <w:r w:rsidRPr="008217F3">
        <w:rPr>
          <w:rFonts w:asciiTheme="majorBidi" w:eastAsia="Times New Roman" w:hAnsiTheme="majorBidi" w:cstheme="majorBidi"/>
          <w:b/>
          <w:bCs/>
          <w:color w:val="0D0D0D"/>
          <w:sz w:val="28"/>
          <w:szCs w:val="28"/>
          <w:bdr w:val="single" w:sz="2" w:space="0" w:color="E3E3E3" w:frame="1"/>
        </w:rPr>
        <w:t>Objectives:</w:t>
      </w:r>
    </w:p>
    <w:p w:rsidR="008217F3" w:rsidRPr="008217F3" w:rsidRDefault="008217F3" w:rsidP="008217F3">
      <w:pPr>
        <w:spacing w:line="240" w:lineRule="auto"/>
        <w:contextualSpacing/>
        <w:jc w:val="both"/>
        <w:rPr>
          <w:rFonts w:asciiTheme="majorBidi" w:hAnsiTheme="majorBidi" w:cstheme="majorBidi"/>
          <w:sz w:val="28"/>
          <w:szCs w:val="28"/>
        </w:rPr>
      </w:pPr>
    </w:p>
    <w:p w:rsidR="008217F3" w:rsidRPr="008217F3" w:rsidRDefault="008217F3" w:rsidP="008217F3">
      <w:pPr>
        <w:pStyle w:val="ListParagraph"/>
        <w:numPr>
          <w:ilvl w:val="0"/>
          <w:numId w:val="5"/>
        </w:numPr>
        <w:spacing w:line="240" w:lineRule="auto"/>
        <w:jc w:val="both"/>
        <w:rPr>
          <w:rFonts w:asciiTheme="majorBidi" w:hAnsiTheme="majorBidi" w:cstheme="majorBidi"/>
          <w:sz w:val="28"/>
          <w:szCs w:val="28"/>
        </w:rPr>
      </w:pPr>
      <w:r w:rsidRPr="008217F3">
        <w:rPr>
          <w:rFonts w:asciiTheme="majorBidi" w:eastAsia="Times New Roman" w:hAnsiTheme="majorBidi" w:cstheme="majorBidi"/>
          <w:b/>
          <w:bCs/>
          <w:color w:val="0D0D0D"/>
          <w:sz w:val="28"/>
          <w:szCs w:val="28"/>
          <w:bdr w:val="single" w:sz="2" w:space="0" w:color="E3E3E3" w:frame="1"/>
        </w:rPr>
        <w:t>Legal Advocacy and Rights Protection:</w:t>
      </w:r>
      <w:r w:rsidRPr="008217F3">
        <w:rPr>
          <w:rFonts w:asciiTheme="majorBidi" w:eastAsia="Times New Roman" w:hAnsiTheme="majorBidi" w:cstheme="majorBidi"/>
          <w:color w:val="0D0D0D"/>
          <w:sz w:val="28"/>
          <w:szCs w:val="28"/>
        </w:rPr>
        <w:t xml:space="preserve"> Provide robust legal support and advocacy services to transgender individuals to combat discrimination, violence, and denial of their rights, ensuring their access to justice and legal protection.</w:t>
      </w:r>
    </w:p>
    <w:p w:rsidR="008217F3" w:rsidRPr="0047254E" w:rsidRDefault="008217F3" w:rsidP="008217F3">
      <w:pPr>
        <w:spacing w:line="240" w:lineRule="auto"/>
        <w:contextualSpacing/>
        <w:jc w:val="both"/>
        <w:rPr>
          <w:rFonts w:asciiTheme="majorBidi" w:hAnsiTheme="majorBidi" w:cstheme="majorBidi"/>
          <w:sz w:val="16"/>
          <w:szCs w:val="16"/>
        </w:rPr>
      </w:pPr>
    </w:p>
    <w:p w:rsidR="008217F3" w:rsidRPr="008217F3" w:rsidRDefault="008217F3" w:rsidP="008217F3">
      <w:pPr>
        <w:pStyle w:val="ListParagraph"/>
        <w:numPr>
          <w:ilvl w:val="0"/>
          <w:numId w:val="5"/>
        </w:numPr>
        <w:spacing w:line="240" w:lineRule="auto"/>
        <w:jc w:val="both"/>
        <w:rPr>
          <w:rFonts w:asciiTheme="majorBidi" w:hAnsiTheme="majorBidi" w:cstheme="majorBidi"/>
          <w:sz w:val="28"/>
          <w:szCs w:val="28"/>
        </w:rPr>
      </w:pPr>
      <w:r w:rsidRPr="008217F3">
        <w:rPr>
          <w:rFonts w:asciiTheme="majorBidi" w:eastAsia="Times New Roman" w:hAnsiTheme="majorBidi" w:cstheme="majorBidi"/>
          <w:b/>
          <w:bCs/>
          <w:color w:val="0D0D0D"/>
          <w:sz w:val="28"/>
          <w:szCs w:val="28"/>
          <w:bdr w:val="single" w:sz="2" w:space="0" w:color="E3E3E3" w:frame="1"/>
        </w:rPr>
        <w:t>Capacity Building and Skill Development:</w:t>
      </w:r>
      <w:r w:rsidRPr="008217F3">
        <w:rPr>
          <w:rFonts w:asciiTheme="majorBidi" w:eastAsia="Times New Roman" w:hAnsiTheme="majorBidi" w:cstheme="majorBidi"/>
          <w:color w:val="0D0D0D"/>
          <w:sz w:val="28"/>
          <w:szCs w:val="28"/>
        </w:rPr>
        <w:t xml:space="preserve"> Conduct extensive workshops, training sessions, and vocational skill development programs to empower transgender individuals with the knowledge, skills, and confidence necessary to navigate legal systems, access healthcare, and secure sustainable livelihoods.</w:t>
      </w:r>
    </w:p>
    <w:p w:rsidR="008217F3" w:rsidRPr="0047254E" w:rsidRDefault="008217F3" w:rsidP="008217F3">
      <w:pPr>
        <w:spacing w:line="240" w:lineRule="auto"/>
        <w:contextualSpacing/>
        <w:jc w:val="both"/>
        <w:rPr>
          <w:rFonts w:asciiTheme="majorBidi" w:hAnsiTheme="majorBidi" w:cstheme="majorBidi"/>
          <w:sz w:val="16"/>
          <w:szCs w:val="16"/>
        </w:rPr>
      </w:pPr>
    </w:p>
    <w:p w:rsidR="008217F3" w:rsidRPr="008217F3" w:rsidRDefault="008217F3" w:rsidP="008217F3">
      <w:pPr>
        <w:pStyle w:val="ListParagraph"/>
        <w:numPr>
          <w:ilvl w:val="0"/>
          <w:numId w:val="5"/>
        </w:numPr>
        <w:spacing w:line="240" w:lineRule="auto"/>
        <w:jc w:val="both"/>
        <w:rPr>
          <w:rFonts w:asciiTheme="majorBidi" w:hAnsiTheme="majorBidi" w:cstheme="majorBidi"/>
          <w:sz w:val="28"/>
          <w:szCs w:val="28"/>
        </w:rPr>
      </w:pPr>
      <w:r w:rsidRPr="008217F3">
        <w:rPr>
          <w:rFonts w:asciiTheme="majorBidi" w:eastAsia="Times New Roman" w:hAnsiTheme="majorBidi" w:cstheme="majorBidi"/>
          <w:b/>
          <w:bCs/>
          <w:color w:val="0D0D0D"/>
          <w:sz w:val="28"/>
          <w:szCs w:val="28"/>
          <w:bdr w:val="single" w:sz="2" w:space="0" w:color="E3E3E3" w:frame="1"/>
        </w:rPr>
        <w:t>Economic Empowerment Initiatives:</w:t>
      </w:r>
      <w:r w:rsidRPr="008217F3">
        <w:rPr>
          <w:rFonts w:asciiTheme="majorBidi" w:eastAsia="Times New Roman" w:hAnsiTheme="majorBidi" w:cstheme="majorBidi"/>
          <w:color w:val="0D0D0D"/>
          <w:sz w:val="28"/>
          <w:szCs w:val="28"/>
        </w:rPr>
        <w:t xml:space="preserve"> Implement innovative income-generating activities, microenterprise development programs, and job placement services to create viable economic opportunities and reduce dependency on exploitative practices such as begging or sex work.</w:t>
      </w:r>
    </w:p>
    <w:p w:rsidR="008217F3" w:rsidRPr="0047254E" w:rsidRDefault="008217F3" w:rsidP="008217F3">
      <w:pPr>
        <w:spacing w:line="240" w:lineRule="auto"/>
        <w:contextualSpacing/>
        <w:jc w:val="both"/>
        <w:rPr>
          <w:rFonts w:asciiTheme="majorBidi" w:hAnsiTheme="majorBidi" w:cstheme="majorBidi"/>
          <w:sz w:val="16"/>
          <w:szCs w:val="16"/>
        </w:rPr>
      </w:pPr>
    </w:p>
    <w:p w:rsidR="008217F3" w:rsidRPr="008217F3" w:rsidRDefault="008217F3" w:rsidP="008217F3">
      <w:pPr>
        <w:pStyle w:val="ListParagraph"/>
        <w:numPr>
          <w:ilvl w:val="0"/>
          <w:numId w:val="5"/>
        </w:numPr>
        <w:spacing w:line="240" w:lineRule="auto"/>
        <w:jc w:val="both"/>
        <w:rPr>
          <w:rFonts w:asciiTheme="majorBidi" w:hAnsiTheme="majorBidi" w:cstheme="majorBidi"/>
          <w:sz w:val="28"/>
          <w:szCs w:val="28"/>
        </w:rPr>
      </w:pPr>
      <w:r w:rsidRPr="008217F3">
        <w:rPr>
          <w:rFonts w:asciiTheme="majorBidi" w:eastAsia="Times New Roman" w:hAnsiTheme="majorBidi" w:cstheme="majorBidi"/>
          <w:b/>
          <w:bCs/>
          <w:color w:val="0D0D0D"/>
          <w:sz w:val="28"/>
          <w:szCs w:val="28"/>
          <w:bdr w:val="single" w:sz="2" w:space="0" w:color="E3E3E3" w:frame="1"/>
        </w:rPr>
        <w:t>Community Outreach and Awareness:</w:t>
      </w:r>
      <w:r w:rsidRPr="008217F3">
        <w:rPr>
          <w:rFonts w:asciiTheme="majorBidi" w:eastAsia="Times New Roman" w:hAnsiTheme="majorBidi" w:cstheme="majorBidi"/>
          <w:color w:val="0D0D0D"/>
          <w:sz w:val="28"/>
          <w:szCs w:val="28"/>
        </w:rPr>
        <w:t xml:space="preserve"> Launch targeted community outreach campaigns, educational workshops, and awareness programs to challenge societal stereotypes, promote acceptance, and foster inclusivity of the transgender community, thereby creating a more supportive and understanding society.</w:t>
      </w:r>
    </w:p>
    <w:p w:rsidR="008217F3" w:rsidRPr="0047254E" w:rsidRDefault="008217F3" w:rsidP="008217F3">
      <w:pPr>
        <w:spacing w:line="240" w:lineRule="auto"/>
        <w:contextualSpacing/>
        <w:jc w:val="both"/>
        <w:rPr>
          <w:rFonts w:asciiTheme="majorBidi" w:hAnsiTheme="majorBidi" w:cstheme="majorBidi"/>
          <w:sz w:val="16"/>
          <w:szCs w:val="16"/>
        </w:rPr>
      </w:pPr>
    </w:p>
    <w:p w:rsidR="008217F3" w:rsidRPr="008217F3" w:rsidRDefault="008217F3" w:rsidP="008217F3">
      <w:pPr>
        <w:pStyle w:val="ListParagraph"/>
        <w:numPr>
          <w:ilvl w:val="0"/>
          <w:numId w:val="5"/>
        </w:numPr>
        <w:spacing w:line="240" w:lineRule="auto"/>
        <w:jc w:val="both"/>
        <w:rPr>
          <w:rFonts w:asciiTheme="majorBidi" w:hAnsiTheme="majorBidi" w:cstheme="majorBidi"/>
          <w:sz w:val="28"/>
          <w:szCs w:val="28"/>
        </w:rPr>
      </w:pPr>
      <w:r w:rsidRPr="008217F3">
        <w:rPr>
          <w:rFonts w:asciiTheme="majorBidi" w:eastAsia="Times New Roman" w:hAnsiTheme="majorBidi" w:cstheme="majorBidi"/>
          <w:b/>
          <w:bCs/>
          <w:color w:val="0D0D0D"/>
          <w:sz w:val="28"/>
          <w:szCs w:val="28"/>
          <w:bdr w:val="single" w:sz="2" w:space="0" w:color="E3E3E3" w:frame="1"/>
        </w:rPr>
        <w:lastRenderedPageBreak/>
        <w:t>Healthcare Access and Support:</w:t>
      </w:r>
      <w:r w:rsidRPr="008217F3">
        <w:rPr>
          <w:rFonts w:asciiTheme="majorBidi" w:eastAsia="Times New Roman" w:hAnsiTheme="majorBidi" w:cstheme="majorBidi"/>
          <w:color w:val="0D0D0D"/>
          <w:sz w:val="28"/>
          <w:szCs w:val="28"/>
        </w:rPr>
        <w:t xml:space="preserve"> Facilitate equitable access to gender-affirming healthcare services, including hormone therapy, mental health support, and HIV/AIDS prevention, ensuring the holistic well-being and dignity of transgender individuals.</w:t>
      </w:r>
    </w:p>
    <w:p w:rsidR="008217F3" w:rsidRPr="008217F3" w:rsidRDefault="008217F3" w:rsidP="008217F3">
      <w:pPr>
        <w:spacing w:line="240" w:lineRule="auto"/>
        <w:contextualSpacing/>
        <w:jc w:val="both"/>
        <w:rPr>
          <w:rFonts w:asciiTheme="majorBidi" w:hAnsiTheme="majorBidi" w:cstheme="majorBidi"/>
          <w:sz w:val="28"/>
          <w:szCs w:val="28"/>
        </w:rPr>
      </w:pPr>
    </w:p>
    <w:p w:rsidR="008217F3" w:rsidRPr="008217F3" w:rsidRDefault="008217F3" w:rsidP="008217F3">
      <w:pPr>
        <w:spacing w:line="240" w:lineRule="auto"/>
        <w:contextualSpacing/>
        <w:jc w:val="both"/>
        <w:rPr>
          <w:rFonts w:asciiTheme="majorBidi" w:hAnsiTheme="majorBidi" w:cstheme="majorBidi"/>
          <w:sz w:val="28"/>
          <w:szCs w:val="28"/>
        </w:rPr>
      </w:pPr>
      <w:r w:rsidRPr="008217F3">
        <w:rPr>
          <w:rFonts w:asciiTheme="majorBidi" w:eastAsia="Times New Roman" w:hAnsiTheme="majorBidi" w:cstheme="majorBidi"/>
          <w:b/>
          <w:bCs/>
          <w:color w:val="0D0D0D"/>
          <w:sz w:val="28"/>
          <w:szCs w:val="28"/>
          <w:bdr w:val="single" w:sz="2" w:space="0" w:color="E3E3E3" w:frame="1"/>
        </w:rPr>
        <w:t>Project Activities:</w:t>
      </w:r>
    </w:p>
    <w:p w:rsidR="008217F3" w:rsidRPr="008217F3" w:rsidRDefault="008217F3" w:rsidP="008217F3">
      <w:pPr>
        <w:spacing w:line="240" w:lineRule="auto"/>
        <w:contextualSpacing/>
        <w:jc w:val="both"/>
        <w:rPr>
          <w:rFonts w:asciiTheme="majorBidi" w:hAnsiTheme="majorBidi" w:cstheme="majorBidi"/>
          <w:sz w:val="28"/>
          <w:szCs w:val="28"/>
        </w:rPr>
      </w:pPr>
    </w:p>
    <w:p w:rsidR="008217F3" w:rsidRPr="008217F3" w:rsidRDefault="008217F3" w:rsidP="008217F3">
      <w:pPr>
        <w:pStyle w:val="ListParagraph"/>
        <w:numPr>
          <w:ilvl w:val="0"/>
          <w:numId w:val="6"/>
        </w:numPr>
        <w:spacing w:line="240" w:lineRule="auto"/>
        <w:jc w:val="both"/>
        <w:rPr>
          <w:rFonts w:asciiTheme="majorBidi" w:hAnsiTheme="majorBidi" w:cstheme="majorBidi"/>
          <w:sz w:val="28"/>
          <w:szCs w:val="28"/>
        </w:rPr>
      </w:pPr>
      <w:r w:rsidRPr="008217F3">
        <w:rPr>
          <w:rFonts w:asciiTheme="majorBidi" w:eastAsia="Times New Roman" w:hAnsiTheme="majorBidi" w:cstheme="majorBidi"/>
          <w:b/>
          <w:bCs/>
          <w:color w:val="0D0D0D"/>
          <w:sz w:val="28"/>
          <w:szCs w:val="28"/>
          <w:bdr w:val="single" w:sz="2" w:space="0" w:color="E3E3E3" w:frame="1"/>
        </w:rPr>
        <w:t>Legal Assistance and Rights Clinics:</w:t>
      </w:r>
      <w:r w:rsidRPr="008217F3">
        <w:rPr>
          <w:rFonts w:asciiTheme="majorBidi" w:eastAsia="Times New Roman" w:hAnsiTheme="majorBidi" w:cstheme="majorBidi"/>
          <w:color w:val="0D0D0D"/>
          <w:sz w:val="28"/>
          <w:szCs w:val="28"/>
        </w:rPr>
        <w:t xml:space="preserve"> Establish dedicated legal clinics staffed by experienced lawyers and advocates to provide free legal aid, representation, and rights awareness sessions for transgender individuals, empowering them to assert their rights and seek redress for injustices.</w:t>
      </w:r>
    </w:p>
    <w:p w:rsidR="008217F3" w:rsidRPr="0047254E" w:rsidRDefault="008217F3" w:rsidP="008217F3">
      <w:pPr>
        <w:spacing w:line="240" w:lineRule="auto"/>
        <w:contextualSpacing/>
        <w:jc w:val="both"/>
        <w:rPr>
          <w:rFonts w:asciiTheme="majorBidi" w:hAnsiTheme="majorBidi" w:cstheme="majorBidi"/>
          <w:sz w:val="16"/>
          <w:szCs w:val="16"/>
        </w:rPr>
      </w:pPr>
    </w:p>
    <w:p w:rsidR="008217F3" w:rsidRPr="008217F3" w:rsidRDefault="008217F3" w:rsidP="008217F3">
      <w:pPr>
        <w:pStyle w:val="ListParagraph"/>
        <w:numPr>
          <w:ilvl w:val="0"/>
          <w:numId w:val="6"/>
        </w:numPr>
        <w:spacing w:line="240" w:lineRule="auto"/>
        <w:jc w:val="both"/>
        <w:rPr>
          <w:rFonts w:asciiTheme="majorBidi" w:hAnsiTheme="majorBidi" w:cstheme="majorBidi"/>
          <w:sz w:val="28"/>
          <w:szCs w:val="28"/>
        </w:rPr>
      </w:pPr>
      <w:r w:rsidRPr="008217F3">
        <w:rPr>
          <w:rFonts w:asciiTheme="majorBidi" w:eastAsia="Times New Roman" w:hAnsiTheme="majorBidi" w:cstheme="majorBidi"/>
          <w:b/>
          <w:bCs/>
          <w:color w:val="0D0D0D"/>
          <w:sz w:val="28"/>
          <w:szCs w:val="28"/>
          <w:bdr w:val="single" w:sz="2" w:space="0" w:color="E3E3E3" w:frame="1"/>
        </w:rPr>
        <w:t>Skill Development Workshops:</w:t>
      </w:r>
      <w:r w:rsidRPr="008217F3">
        <w:rPr>
          <w:rFonts w:asciiTheme="majorBidi" w:eastAsia="Times New Roman" w:hAnsiTheme="majorBidi" w:cstheme="majorBidi"/>
          <w:color w:val="0D0D0D"/>
          <w:sz w:val="28"/>
          <w:szCs w:val="28"/>
        </w:rPr>
        <w:t xml:space="preserve"> Organize comprehensive vocational training workshops in partnership with local institutions to equip transgender individuals with marketable skills such as tailoring, beauty services, and computer literacy, enhancing their employability and economic independence.</w:t>
      </w:r>
    </w:p>
    <w:p w:rsidR="008217F3" w:rsidRPr="0047254E" w:rsidRDefault="008217F3" w:rsidP="008217F3">
      <w:pPr>
        <w:spacing w:line="240" w:lineRule="auto"/>
        <w:contextualSpacing/>
        <w:jc w:val="both"/>
        <w:rPr>
          <w:rFonts w:asciiTheme="majorBidi" w:hAnsiTheme="majorBidi" w:cstheme="majorBidi"/>
          <w:sz w:val="16"/>
          <w:szCs w:val="16"/>
        </w:rPr>
      </w:pPr>
    </w:p>
    <w:p w:rsidR="008217F3" w:rsidRPr="008217F3" w:rsidRDefault="008217F3" w:rsidP="008217F3">
      <w:pPr>
        <w:pStyle w:val="ListParagraph"/>
        <w:numPr>
          <w:ilvl w:val="0"/>
          <w:numId w:val="6"/>
        </w:numPr>
        <w:spacing w:line="240" w:lineRule="auto"/>
        <w:jc w:val="both"/>
        <w:rPr>
          <w:rFonts w:asciiTheme="majorBidi" w:hAnsiTheme="majorBidi" w:cstheme="majorBidi"/>
          <w:sz w:val="28"/>
          <w:szCs w:val="28"/>
        </w:rPr>
      </w:pPr>
      <w:r w:rsidRPr="008217F3">
        <w:rPr>
          <w:rFonts w:asciiTheme="majorBidi" w:eastAsia="Times New Roman" w:hAnsiTheme="majorBidi" w:cstheme="majorBidi"/>
          <w:b/>
          <w:bCs/>
          <w:color w:val="0D0D0D"/>
          <w:sz w:val="28"/>
          <w:szCs w:val="28"/>
          <w:bdr w:val="single" w:sz="2" w:space="0" w:color="E3E3E3" w:frame="1"/>
        </w:rPr>
        <w:t>Microenterprise Development:</w:t>
      </w:r>
      <w:r w:rsidRPr="008217F3">
        <w:rPr>
          <w:rFonts w:asciiTheme="majorBidi" w:eastAsia="Times New Roman" w:hAnsiTheme="majorBidi" w:cstheme="majorBidi"/>
          <w:color w:val="0D0D0D"/>
          <w:sz w:val="28"/>
          <w:szCs w:val="28"/>
        </w:rPr>
        <w:t xml:space="preserve"> Provide seed funding, business mentorship, and entrepreneurship training to transgender individuals interested in launching their own businesses or cooperatives, fostering economic self-sufficiency and financial stability.</w:t>
      </w:r>
    </w:p>
    <w:p w:rsidR="008217F3" w:rsidRPr="0047254E" w:rsidRDefault="008217F3" w:rsidP="008217F3">
      <w:pPr>
        <w:spacing w:line="240" w:lineRule="auto"/>
        <w:contextualSpacing/>
        <w:jc w:val="both"/>
        <w:rPr>
          <w:rFonts w:asciiTheme="majorBidi" w:hAnsiTheme="majorBidi" w:cstheme="majorBidi"/>
          <w:sz w:val="16"/>
          <w:szCs w:val="16"/>
        </w:rPr>
      </w:pPr>
    </w:p>
    <w:p w:rsidR="008217F3" w:rsidRPr="008217F3" w:rsidRDefault="008217F3" w:rsidP="008217F3">
      <w:pPr>
        <w:pStyle w:val="ListParagraph"/>
        <w:numPr>
          <w:ilvl w:val="0"/>
          <w:numId w:val="6"/>
        </w:numPr>
        <w:spacing w:line="240" w:lineRule="auto"/>
        <w:jc w:val="both"/>
        <w:rPr>
          <w:rFonts w:asciiTheme="majorBidi" w:hAnsiTheme="majorBidi" w:cstheme="majorBidi"/>
          <w:sz w:val="28"/>
          <w:szCs w:val="28"/>
        </w:rPr>
      </w:pPr>
      <w:r w:rsidRPr="008217F3">
        <w:rPr>
          <w:rFonts w:asciiTheme="majorBidi" w:eastAsia="Times New Roman" w:hAnsiTheme="majorBidi" w:cstheme="majorBidi"/>
          <w:b/>
          <w:bCs/>
          <w:color w:val="0D0D0D"/>
          <w:sz w:val="28"/>
          <w:szCs w:val="28"/>
          <w:bdr w:val="single" w:sz="2" w:space="0" w:color="E3E3E3" w:frame="1"/>
        </w:rPr>
        <w:t>Job Placement Services:</w:t>
      </w:r>
      <w:r w:rsidRPr="008217F3">
        <w:rPr>
          <w:rFonts w:asciiTheme="majorBidi" w:eastAsia="Times New Roman" w:hAnsiTheme="majorBidi" w:cstheme="majorBidi"/>
          <w:color w:val="0D0D0D"/>
          <w:sz w:val="28"/>
          <w:szCs w:val="28"/>
        </w:rPr>
        <w:t xml:space="preserve"> Forge partnerships with progressive employers and job placement agencies to facilitate job placements, internships, and skill-based employment opportunities for transgender individuals, advocating for inclusive hiring practices and workplace environments.</w:t>
      </w:r>
    </w:p>
    <w:p w:rsidR="008217F3" w:rsidRPr="0047254E" w:rsidRDefault="008217F3" w:rsidP="008217F3">
      <w:pPr>
        <w:spacing w:line="240" w:lineRule="auto"/>
        <w:contextualSpacing/>
        <w:jc w:val="both"/>
        <w:rPr>
          <w:rFonts w:asciiTheme="majorBidi" w:hAnsiTheme="majorBidi" w:cstheme="majorBidi"/>
          <w:sz w:val="16"/>
          <w:szCs w:val="16"/>
        </w:rPr>
      </w:pPr>
    </w:p>
    <w:p w:rsidR="008217F3" w:rsidRPr="008217F3" w:rsidRDefault="008217F3" w:rsidP="008217F3">
      <w:pPr>
        <w:pStyle w:val="ListParagraph"/>
        <w:numPr>
          <w:ilvl w:val="0"/>
          <w:numId w:val="6"/>
        </w:numPr>
        <w:spacing w:line="240" w:lineRule="auto"/>
        <w:jc w:val="both"/>
        <w:rPr>
          <w:rFonts w:asciiTheme="majorBidi" w:hAnsiTheme="majorBidi" w:cstheme="majorBidi"/>
          <w:sz w:val="28"/>
          <w:szCs w:val="28"/>
        </w:rPr>
      </w:pPr>
      <w:r w:rsidRPr="008217F3">
        <w:rPr>
          <w:rFonts w:asciiTheme="majorBidi" w:eastAsia="Times New Roman" w:hAnsiTheme="majorBidi" w:cstheme="majorBidi"/>
          <w:b/>
          <w:bCs/>
          <w:color w:val="0D0D0D"/>
          <w:sz w:val="28"/>
          <w:szCs w:val="28"/>
          <w:bdr w:val="single" w:sz="2" w:space="0" w:color="E3E3E3" w:frame="1"/>
        </w:rPr>
        <w:t>Community Dialogues and Cultural Events:</w:t>
      </w:r>
      <w:r w:rsidRPr="008217F3">
        <w:rPr>
          <w:rFonts w:asciiTheme="majorBidi" w:eastAsia="Times New Roman" w:hAnsiTheme="majorBidi" w:cstheme="majorBidi"/>
          <w:color w:val="0D0D0D"/>
          <w:sz w:val="28"/>
          <w:szCs w:val="28"/>
        </w:rPr>
        <w:t xml:space="preserve"> Organize engaging community dialogues, film screenings, art exhibitions, and cultural events to promote dialogue, challenge stereotypes, and celebrate transgender culture and identity, fostering greater understanding, empathy, and solidarity within society.</w:t>
      </w:r>
    </w:p>
    <w:p w:rsidR="008217F3" w:rsidRPr="0047254E" w:rsidRDefault="008217F3" w:rsidP="008217F3">
      <w:pPr>
        <w:spacing w:line="240" w:lineRule="auto"/>
        <w:contextualSpacing/>
        <w:jc w:val="both"/>
        <w:rPr>
          <w:rFonts w:asciiTheme="majorBidi" w:hAnsiTheme="majorBidi" w:cstheme="majorBidi"/>
          <w:sz w:val="16"/>
          <w:szCs w:val="16"/>
        </w:rPr>
      </w:pPr>
    </w:p>
    <w:p w:rsidR="006E48F8" w:rsidRPr="006E48F8" w:rsidRDefault="008217F3" w:rsidP="006E48F8">
      <w:pPr>
        <w:pStyle w:val="ListParagraph"/>
        <w:numPr>
          <w:ilvl w:val="0"/>
          <w:numId w:val="6"/>
        </w:numPr>
        <w:spacing w:line="240" w:lineRule="auto"/>
        <w:jc w:val="both"/>
        <w:rPr>
          <w:rFonts w:asciiTheme="majorBidi" w:hAnsiTheme="majorBidi" w:cstheme="majorBidi"/>
          <w:sz w:val="28"/>
          <w:szCs w:val="28"/>
        </w:rPr>
      </w:pPr>
      <w:r w:rsidRPr="008217F3">
        <w:rPr>
          <w:rFonts w:asciiTheme="majorBidi" w:eastAsia="Times New Roman" w:hAnsiTheme="majorBidi" w:cstheme="majorBidi"/>
          <w:b/>
          <w:bCs/>
          <w:color w:val="0D0D0D"/>
          <w:sz w:val="28"/>
          <w:szCs w:val="28"/>
          <w:bdr w:val="single" w:sz="2" w:space="0" w:color="E3E3E3" w:frame="1"/>
        </w:rPr>
        <w:t>Healthcare Outreach Clinics:</w:t>
      </w:r>
      <w:r w:rsidRPr="008217F3">
        <w:rPr>
          <w:rFonts w:asciiTheme="majorBidi" w:eastAsia="Times New Roman" w:hAnsiTheme="majorBidi" w:cstheme="majorBidi"/>
          <w:color w:val="0D0D0D"/>
          <w:sz w:val="28"/>
          <w:szCs w:val="28"/>
        </w:rPr>
        <w:t xml:space="preserve"> Collaborate with healthcare providers to conduct regular mobile health clinics and outreach programs, offering culturally sensitive and affirming healthcare services tailored to the specific needs of transgender individuals, promoting physical and mental well-being.</w:t>
      </w:r>
    </w:p>
    <w:p w:rsidR="006E48F8" w:rsidRPr="006E48F8" w:rsidRDefault="006E48F8" w:rsidP="006E48F8">
      <w:pPr>
        <w:pStyle w:val="ListParagraph"/>
        <w:rPr>
          <w:rFonts w:asciiTheme="majorBidi" w:eastAsia="Times New Roman" w:hAnsiTheme="majorBidi" w:cstheme="majorBidi"/>
          <w:color w:val="0D0D0D"/>
          <w:sz w:val="28"/>
          <w:szCs w:val="28"/>
        </w:rPr>
      </w:pPr>
    </w:p>
    <w:p w:rsidR="006E48F8" w:rsidRPr="0047254E" w:rsidRDefault="008217F3" w:rsidP="006E48F8">
      <w:pPr>
        <w:spacing w:line="240" w:lineRule="auto"/>
        <w:jc w:val="both"/>
        <w:rPr>
          <w:rFonts w:asciiTheme="majorBidi" w:eastAsia="Times New Roman" w:hAnsiTheme="majorBidi" w:cstheme="majorBidi"/>
          <w:b/>
          <w:bCs/>
          <w:color w:val="0D0D0D"/>
          <w:sz w:val="28"/>
          <w:szCs w:val="28"/>
          <w:bdr w:val="single" w:sz="2" w:space="0" w:color="E3E3E3" w:frame="1"/>
        </w:rPr>
      </w:pPr>
      <w:r w:rsidRPr="0047254E">
        <w:rPr>
          <w:rFonts w:asciiTheme="majorBidi" w:eastAsia="Times New Roman" w:hAnsiTheme="majorBidi" w:cstheme="majorBidi"/>
          <w:b/>
          <w:bCs/>
          <w:color w:val="0D0D0D"/>
          <w:sz w:val="28"/>
          <w:szCs w:val="28"/>
          <w:bdr w:val="single" w:sz="2" w:space="0" w:color="E3E3E3" w:frame="1"/>
        </w:rPr>
        <w:lastRenderedPageBreak/>
        <w:t>Expected Outcomes:</w:t>
      </w:r>
    </w:p>
    <w:p w:rsidR="006E48F8" w:rsidRPr="00225A00" w:rsidRDefault="008217F3" w:rsidP="00225A00">
      <w:pPr>
        <w:pStyle w:val="ListParagraph"/>
        <w:numPr>
          <w:ilvl w:val="0"/>
          <w:numId w:val="10"/>
        </w:numPr>
        <w:spacing w:line="240" w:lineRule="auto"/>
        <w:jc w:val="both"/>
        <w:rPr>
          <w:rFonts w:asciiTheme="majorBidi" w:hAnsiTheme="majorBidi" w:cstheme="majorBidi"/>
          <w:sz w:val="28"/>
          <w:szCs w:val="28"/>
        </w:rPr>
      </w:pPr>
      <w:r w:rsidRPr="00225A00">
        <w:rPr>
          <w:rFonts w:asciiTheme="majorBidi" w:eastAsia="Times New Roman" w:hAnsiTheme="majorBidi" w:cstheme="majorBidi"/>
          <w:color w:val="0D0D0D"/>
          <w:sz w:val="28"/>
          <w:szCs w:val="28"/>
        </w:rPr>
        <w:t>Increased awareness and understanding of transgender rights and issues among the general public, leading to reduced stigma and discrimination.</w:t>
      </w:r>
    </w:p>
    <w:p w:rsidR="006E48F8" w:rsidRPr="00225A00" w:rsidRDefault="008217F3" w:rsidP="00225A00">
      <w:pPr>
        <w:pStyle w:val="ListParagraph"/>
        <w:numPr>
          <w:ilvl w:val="0"/>
          <w:numId w:val="10"/>
        </w:numPr>
        <w:spacing w:line="240" w:lineRule="auto"/>
        <w:jc w:val="both"/>
        <w:rPr>
          <w:rFonts w:asciiTheme="majorBidi" w:hAnsiTheme="majorBidi" w:cstheme="majorBidi"/>
          <w:sz w:val="28"/>
          <w:szCs w:val="28"/>
        </w:rPr>
      </w:pPr>
      <w:r w:rsidRPr="00225A00">
        <w:rPr>
          <w:rFonts w:asciiTheme="majorBidi" w:eastAsia="Times New Roman" w:hAnsiTheme="majorBidi" w:cstheme="majorBidi"/>
          <w:color w:val="0D0D0D"/>
          <w:sz w:val="28"/>
          <w:szCs w:val="28"/>
        </w:rPr>
        <w:t>Enhanced legal protection and access to justice for transgender individuals, resulting in improved legal outcomes and greater accountability for rights violations.</w:t>
      </w:r>
    </w:p>
    <w:p w:rsidR="006E48F8" w:rsidRPr="00225A00" w:rsidRDefault="008217F3" w:rsidP="00225A00">
      <w:pPr>
        <w:pStyle w:val="ListParagraph"/>
        <w:numPr>
          <w:ilvl w:val="0"/>
          <w:numId w:val="10"/>
        </w:numPr>
        <w:spacing w:line="240" w:lineRule="auto"/>
        <w:jc w:val="both"/>
        <w:rPr>
          <w:rFonts w:asciiTheme="majorBidi" w:hAnsiTheme="majorBidi" w:cstheme="majorBidi"/>
          <w:sz w:val="28"/>
          <w:szCs w:val="28"/>
        </w:rPr>
      </w:pPr>
      <w:r w:rsidRPr="00225A00">
        <w:rPr>
          <w:rFonts w:asciiTheme="majorBidi" w:eastAsia="Times New Roman" w:hAnsiTheme="majorBidi" w:cstheme="majorBidi"/>
          <w:color w:val="0D0D0D"/>
          <w:sz w:val="28"/>
          <w:szCs w:val="28"/>
        </w:rPr>
        <w:t>Improved access to comprehensive healthcare services and mental health support for transgender individuals, enhancing their overall well-being and quality of life.</w:t>
      </w:r>
    </w:p>
    <w:p w:rsidR="006E48F8" w:rsidRPr="00225A00" w:rsidRDefault="008217F3" w:rsidP="00225A00">
      <w:pPr>
        <w:pStyle w:val="ListParagraph"/>
        <w:numPr>
          <w:ilvl w:val="0"/>
          <w:numId w:val="10"/>
        </w:numPr>
        <w:spacing w:line="240" w:lineRule="auto"/>
        <w:jc w:val="both"/>
        <w:rPr>
          <w:rFonts w:asciiTheme="majorBidi" w:hAnsiTheme="majorBidi" w:cstheme="majorBidi"/>
          <w:sz w:val="28"/>
          <w:szCs w:val="28"/>
        </w:rPr>
      </w:pPr>
      <w:r w:rsidRPr="00225A00">
        <w:rPr>
          <w:rFonts w:asciiTheme="majorBidi" w:eastAsia="Times New Roman" w:hAnsiTheme="majorBidi" w:cstheme="majorBidi"/>
          <w:color w:val="0D0D0D"/>
          <w:sz w:val="28"/>
          <w:szCs w:val="28"/>
        </w:rPr>
        <w:t>Increased economic empowerment and sustainable livelihoods for transgender individuals, fostering financial independence and reducing vulnerability to exploitation.</w:t>
      </w:r>
    </w:p>
    <w:p w:rsidR="006E48F8" w:rsidRPr="00225A00" w:rsidRDefault="008217F3" w:rsidP="00225A00">
      <w:pPr>
        <w:pStyle w:val="ListParagraph"/>
        <w:numPr>
          <w:ilvl w:val="0"/>
          <w:numId w:val="10"/>
        </w:numPr>
        <w:spacing w:line="240" w:lineRule="auto"/>
        <w:jc w:val="both"/>
        <w:rPr>
          <w:rFonts w:asciiTheme="majorBidi" w:hAnsiTheme="majorBidi" w:cstheme="majorBidi"/>
          <w:sz w:val="28"/>
          <w:szCs w:val="28"/>
        </w:rPr>
      </w:pPr>
      <w:r w:rsidRPr="00225A00">
        <w:rPr>
          <w:rFonts w:asciiTheme="majorBidi" w:eastAsia="Times New Roman" w:hAnsiTheme="majorBidi" w:cstheme="majorBidi"/>
          <w:color w:val="0D0D0D"/>
          <w:sz w:val="28"/>
          <w:szCs w:val="28"/>
        </w:rPr>
        <w:t>Strengthened community cohesion and social inclusion among transgender individuals, fostering a sense of belonging, pride, and solidarity within the community and society at large.</w:t>
      </w:r>
    </w:p>
    <w:p w:rsidR="006E48F8" w:rsidRDefault="006E48F8" w:rsidP="006E48F8">
      <w:pPr>
        <w:spacing w:line="240" w:lineRule="auto"/>
        <w:jc w:val="both"/>
        <w:rPr>
          <w:rFonts w:asciiTheme="majorBidi" w:hAnsiTheme="majorBidi" w:cstheme="majorBidi"/>
          <w:sz w:val="28"/>
          <w:szCs w:val="28"/>
        </w:rPr>
      </w:pPr>
    </w:p>
    <w:p w:rsidR="006E48F8" w:rsidRPr="0047254E" w:rsidRDefault="008217F3" w:rsidP="006E48F8">
      <w:pPr>
        <w:spacing w:line="240" w:lineRule="auto"/>
        <w:jc w:val="both"/>
        <w:rPr>
          <w:rFonts w:asciiTheme="majorBidi" w:eastAsia="Times New Roman" w:hAnsiTheme="majorBidi" w:cstheme="majorBidi"/>
          <w:b/>
          <w:bCs/>
          <w:color w:val="0D0D0D"/>
          <w:sz w:val="28"/>
          <w:szCs w:val="28"/>
          <w:bdr w:val="single" w:sz="2" w:space="0" w:color="E3E3E3" w:frame="1"/>
        </w:rPr>
      </w:pPr>
      <w:r w:rsidRPr="0047254E">
        <w:rPr>
          <w:rFonts w:asciiTheme="majorBidi" w:eastAsia="Times New Roman" w:hAnsiTheme="majorBidi" w:cstheme="majorBidi"/>
          <w:b/>
          <w:bCs/>
          <w:color w:val="0D0D0D"/>
          <w:sz w:val="28"/>
          <w:szCs w:val="28"/>
          <w:bdr w:val="single" w:sz="2" w:space="0" w:color="E3E3E3" w:frame="1"/>
        </w:rPr>
        <w:t>Budget Breakdown:</w:t>
      </w:r>
    </w:p>
    <w:p w:rsidR="006E48F8" w:rsidRDefault="008217F3" w:rsidP="006E48F8">
      <w:pPr>
        <w:spacing w:line="240" w:lineRule="auto"/>
        <w:jc w:val="both"/>
        <w:rPr>
          <w:rFonts w:asciiTheme="majorBidi" w:hAnsiTheme="majorBidi" w:cstheme="majorBidi"/>
          <w:sz w:val="28"/>
          <w:szCs w:val="28"/>
        </w:rPr>
      </w:pPr>
      <w:r w:rsidRPr="006E48F8">
        <w:rPr>
          <w:rFonts w:asciiTheme="majorBidi" w:eastAsia="Times New Roman" w:hAnsiTheme="majorBidi" w:cstheme="majorBidi"/>
          <w:color w:val="0D0D0D"/>
          <w:sz w:val="28"/>
          <w:szCs w:val="28"/>
        </w:rPr>
        <w:t>Legal Clinics and Rights Advocacy: $20,000</w:t>
      </w:r>
    </w:p>
    <w:p w:rsidR="006E48F8" w:rsidRDefault="008217F3" w:rsidP="006E48F8">
      <w:pPr>
        <w:spacing w:line="240" w:lineRule="auto"/>
        <w:jc w:val="both"/>
        <w:rPr>
          <w:rFonts w:asciiTheme="majorBidi" w:hAnsiTheme="majorBidi" w:cstheme="majorBidi"/>
          <w:sz w:val="28"/>
          <w:szCs w:val="28"/>
        </w:rPr>
      </w:pPr>
      <w:r w:rsidRPr="006E48F8">
        <w:rPr>
          <w:rFonts w:asciiTheme="majorBidi" w:eastAsia="Times New Roman" w:hAnsiTheme="majorBidi" w:cstheme="majorBidi"/>
          <w:color w:val="0D0D0D"/>
          <w:sz w:val="28"/>
          <w:szCs w:val="28"/>
        </w:rPr>
        <w:t>Skill Development Workshops: $15,000</w:t>
      </w:r>
    </w:p>
    <w:p w:rsidR="006E48F8" w:rsidRDefault="008217F3" w:rsidP="006E48F8">
      <w:pPr>
        <w:spacing w:line="240" w:lineRule="auto"/>
        <w:jc w:val="both"/>
        <w:rPr>
          <w:rFonts w:asciiTheme="majorBidi" w:hAnsiTheme="majorBidi" w:cstheme="majorBidi"/>
          <w:sz w:val="28"/>
          <w:szCs w:val="28"/>
        </w:rPr>
      </w:pPr>
      <w:r w:rsidRPr="006E48F8">
        <w:rPr>
          <w:rFonts w:asciiTheme="majorBidi" w:eastAsia="Times New Roman" w:hAnsiTheme="majorBidi" w:cstheme="majorBidi"/>
          <w:color w:val="0D0D0D"/>
          <w:sz w:val="28"/>
          <w:szCs w:val="28"/>
        </w:rPr>
        <w:t>Microenterprise Development: $20,000</w:t>
      </w:r>
    </w:p>
    <w:p w:rsidR="006E48F8" w:rsidRDefault="008217F3" w:rsidP="006E48F8">
      <w:pPr>
        <w:spacing w:line="240" w:lineRule="auto"/>
        <w:jc w:val="both"/>
        <w:rPr>
          <w:rFonts w:asciiTheme="majorBidi" w:hAnsiTheme="majorBidi" w:cstheme="majorBidi"/>
          <w:sz w:val="28"/>
          <w:szCs w:val="28"/>
        </w:rPr>
      </w:pPr>
      <w:r w:rsidRPr="006E48F8">
        <w:rPr>
          <w:rFonts w:asciiTheme="majorBidi" w:eastAsia="Times New Roman" w:hAnsiTheme="majorBidi" w:cstheme="majorBidi"/>
          <w:color w:val="0D0D0D"/>
          <w:sz w:val="28"/>
          <w:szCs w:val="28"/>
        </w:rPr>
        <w:t>Job Placement Services: $12,000</w:t>
      </w:r>
    </w:p>
    <w:p w:rsidR="006E48F8" w:rsidRDefault="008217F3" w:rsidP="006E48F8">
      <w:pPr>
        <w:spacing w:line="240" w:lineRule="auto"/>
        <w:jc w:val="both"/>
        <w:rPr>
          <w:rFonts w:asciiTheme="majorBidi" w:hAnsiTheme="majorBidi" w:cstheme="majorBidi"/>
          <w:sz w:val="28"/>
          <w:szCs w:val="28"/>
        </w:rPr>
      </w:pPr>
      <w:r w:rsidRPr="006E48F8">
        <w:rPr>
          <w:rFonts w:asciiTheme="majorBidi" w:eastAsia="Times New Roman" w:hAnsiTheme="majorBidi" w:cstheme="majorBidi"/>
          <w:color w:val="0D0D0D"/>
          <w:sz w:val="28"/>
          <w:szCs w:val="28"/>
        </w:rPr>
        <w:t>Community Outreach and Awareness: $8,000</w:t>
      </w:r>
    </w:p>
    <w:p w:rsidR="006E48F8" w:rsidRDefault="008217F3" w:rsidP="006E48F8">
      <w:pPr>
        <w:spacing w:line="240" w:lineRule="auto"/>
        <w:jc w:val="both"/>
        <w:rPr>
          <w:rFonts w:asciiTheme="majorBidi" w:hAnsiTheme="majorBidi" w:cstheme="majorBidi"/>
          <w:sz w:val="28"/>
          <w:szCs w:val="28"/>
        </w:rPr>
      </w:pPr>
      <w:r w:rsidRPr="006E48F8">
        <w:rPr>
          <w:rFonts w:asciiTheme="majorBidi" w:eastAsia="Times New Roman" w:hAnsiTheme="majorBidi" w:cstheme="majorBidi"/>
          <w:color w:val="0D0D0D"/>
          <w:sz w:val="28"/>
          <w:szCs w:val="28"/>
        </w:rPr>
        <w:t>Healthcare Outreach Clinics: $10,000</w:t>
      </w:r>
    </w:p>
    <w:p w:rsidR="006E48F8" w:rsidRDefault="008217F3" w:rsidP="006E48F8">
      <w:pPr>
        <w:spacing w:line="240" w:lineRule="auto"/>
        <w:jc w:val="both"/>
        <w:rPr>
          <w:rFonts w:asciiTheme="majorBidi" w:eastAsia="Times New Roman" w:hAnsiTheme="majorBidi" w:cstheme="majorBidi"/>
          <w:color w:val="0D0D0D"/>
          <w:sz w:val="28"/>
          <w:szCs w:val="28"/>
        </w:rPr>
      </w:pPr>
      <w:r w:rsidRPr="006E48F8">
        <w:rPr>
          <w:rFonts w:asciiTheme="majorBidi" w:eastAsia="Times New Roman" w:hAnsiTheme="majorBidi" w:cstheme="majorBidi"/>
          <w:color w:val="0D0D0D"/>
          <w:sz w:val="28"/>
          <w:szCs w:val="28"/>
        </w:rPr>
        <w:t>Administrative Costs: $5,000</w:t>
      </w:r>
    </w:p>
    <w:p w:rsidR="006E48F8" w:rsidRPr="0047254E" w:rsidRDefault="008217F3" w:rsidP="006E48F8">
      <w:pPr>
        <w:spacing w:line="240" w:lineRule="auto"/>
        <w:jc w:val="both"/>
        <w:rPr>
          <w:rFonts w:asciiTheme="majorBidi" w:eastAsia="Times New Roman" w:hAnsiTheme="majorBidi" w:cstheme="majorBidi"/>
          <w:b/>
          <w:bCs/>
          <w:color w:val="0D0D0D"/>
          <w:sz w:val="28"/>
          <w:szCs w:val="28"/>
          <w:bdr w:val="single" w:sz="2" w:space="0" w:color="E3E3E3" w:frame="1"/>
        </w:rPr>
      </w:pPr>
      <w:r w:rsidRPr="0047254E">
        <w:rPr>
          <w:rFonts w:asciiTheme="majorBidi" w:eastAsia="Times New Roman" w:hAnsiTheme="majorBidi" w:cstheme="majorBidi"/>
          <w:b/>
          <w:bCs/>
          <w:color w:val="0D0D0D"/>
          <w:sz w:val="28"/>
          <w:szCs w:val="28"/>
          <w:bdr w:val="single" w:sz="2" w:space="0" w:color="E3E3E3" w:frame="1"/>
        </w:rPr>
        <w:t>Total Budget:</w:t>
      </w:r>
      <w:r w:rsidRPr="008217F3">
        <w:rPr>
          <w:rFonts w:asciiTheme="majorBidi" w:eastAsia="Times New Roman" w:hAnsiTheme="majorBidi" w:cstheme="majorBidi"/>
          <w:b/>
          <w:bCs/>
          <w:color w:val="0D0D0D"/>
          <w:sz w:val="28"/>
          <w:szCs w:val="28"/>
          <w:bdr w:val="single" w:sz="2" w:space="0" w:color="E3E3E3" w:frame="1"/>
        </w:rPr>
        <w:t xml:space="preserve"> $90,000</w:t>
      </w:r>
    </w:p>
    <w:p w:rsidR="006E48F8" w:rsidRDefault="006E48F8" w:rsidP="006E48F8">
      <w:pPr>
        <w:spacing w:line="240" w:lineRule="auto"/>
        <w:jc w:val="both"/>
        <w:rPr>
          <w:rFonts w:asciiTheme="majorBidi" w:hAnsiTheme="majorBidi" w:cstheme="majorBidi"/>
          <w:sz w:val="28"/>
          <w:szCs w:val="28"/>
        </w:rPr>
      </w:pPr>
    </w:p>
    <w:p w:rsidR="006E48F8" w:rsidRDefault="008217F3" w:rsidP="006E48F8">
      <w:pPr>
        <w:spacing w:line="240" w:lineRule="auto"/>
        <w:jc w:val="both"/>
        <w:rPr>
          <w:rFonts w:asciiTheme="majorBidi" w:hAnsiTheme="majorBidi" w:cstheme="majorBidi"/>
          <w:sz w:val="28"/>
          <w:szCs w:val="28"/>
        </w:rPr>
      </w:pPr>
      <w:r w:rsidRPr="0047254E">
        <w:rPr>
          <w:rFonts w:asciiTheme="majorBidi" w:eastAsia="Times New Roman" w:hAnsiTheme="majorBidi" w:cstheme="majorBidi"/>
          <w:b/>
          <w:bCs/>
          <w:color w:val="0D0D0D"/>
          <w:sz w:val="28"/>
          <w:szCs w:val="28"/>
          <w:bdr w:val="single" w:sz="2" w:space="0" w:color="E3E3E3" w:frame="1"/>
        </w:rPr>
        <w:t>Sustainability Plan:</w:t>
      </w:r>
      <w:r w:rsidRPr="008217F3">
        <w:rPr>
          <w:rFonts w:asciiTheme="majorBidi" w:eastAsia="Times New Roman" w:hAnsiTheme="majorBidi" w:cstheme="majorBidi"/>
          <w:color w:val="0D0D0D"/>
          <w:sz w:val="28"/>
          <w:szCs w:val="28"/>
        </w:rPr>
        <w:t xml:space="preserve"> To ensure the sustainability and long-term impact of our project, we will focus on building local capacity, fostering strategic partnerships, and promoting community ownership. By empowering transgender individuals to take on leadership roles, establishing collaborations with local stakeholders, and integrating our initiatives into existing community structures, we aim to create a sustainable framework for continued progress and advocacy beyond the funding period.</w:t>
      </w:r>
    </w:p>
    <w:p w:rsidR="006E48F8" w:rsidRDefault="006E48F8" w:rsidP="006E48F8">
      <w:pPr>
        <w:spacing w:line="240" w:lineRule="auto"/>
        <w:jc w:val="both"/>
        <w:rPr>
          <w:rFonts w:asciiTheme="majorBidi" w:hAnsiTheme="majorBidi" w:cstheme="majorBidi"/>
          <w:sz w:val="28"/>
          <w:szCs w:val="28"/>
        </w:rPr>
      </w:pPr>
    </w:p>
    <w:p w:rsidR="00225A00" w:rsidRDefault="00225A00">
      <w:pPr>
        <w:rPr>
          <w:rFonts w:asciiTheme="majorBidi" w:eastAsia="Times New Roman" w:hAnsiTheme="majorBidi" w:cstheme="majorBidi"/>
          <w:b/>
          <w:bCs/>
          <w:color w:val="0D0D0D"/>
          <w:sz w:val="28"/>
          <w:szCs w:val="28"/>
          <w:bdr w:val="single" w:sz="2" w:space="0" w:color="E3E3E3" w:frame="1"/>
        </w:rPr>
      </w:pPr>
      <w:r>
        <w:rPr>
          <w:rFonts w:asciiTheme="majorBidi" w:eastAsia="Times New Roman" w:hAnsiTheme="majorBidi" w:cstheme="majorBidi"/>
          <w:b/>
          <w:bCs/>
          <w:color w:val="0D0D0D"/>
          <w:sz w:val="28"/>
          <w:szCs w:val="28"/>
          <w:bdr w:val="single" w:sz="2" w:space="0" w:color="E3E3E3" w:frame="1"/>
        </w:rPr>
        <w:br w:type="page"/>
      </w:r>
    </w:p>
    <w:p w:rsidR="0047254E" w:rsidRDefault="008217F3" w:rsidP="0047254E">
      <w:pPr>
        <w:spacing w:line="240" w:lineRule="auto"/>
        <w:jc w:val="both"/>
        <w:rPr>
          <w:rFonts w:asciiTheme="majorBidi" w:hAnsiTheme="majorBidi" w:cstheme="majorBidi"/>
          <w:sz w:val="28"/>
          <w:szCs w:val="28"/>
        </w:rPr>
      </w:pPr>
      <w:bookmarkStart w:id="0" w:name="_GoBack"/>
      <w:bookmarkEnd w:id="0"/>
      <w:r w:rsidRPr="0047254E">
        <w:rPr>
          <w:rFonts w:asciiTheme="majorBidi" w:eastAsia="Times New Roman" w:hAnsiTheme="majorBidi" w:cstheme="majorBidi"/>
          <w:b/>
          <w:bCs/>
          <w:color w:val="0D0D0D"/>
          <w:sz w:val="28"/>
          <w:szCs w:val="28"/>
          <w:bdr w:val="single" w:sz="2" w:space="0" w:color="E3E3E3" w:frame="1"/>
        </w:rPr>
        <w:lastRenderedPageBreak/>
        <w:t>Monitoring and Evaluation:</w:t>
      </w:r>
      <w:r w:rsidRPr="008217F3">
        <w:rPr>
          <w:rFonts w:asciiTheme="majorBidi" w:eastAsia="Times New Roman" w:hAnsiTheme="majorBidi" w:cstheme="majorBidi"/>
          <w:color w:val="0D0D0D"/>
          <w:sz w:val="28"/>
          <w:szCs w:val="28"/>
        </w:rPr>
        <w:t xml:space="preserve"> We will implement a robust monitoring and evaluation framework, comprising regular progress assessments, beneficiary feedback mechanisms, and impact evaluations. Key performance indicators will include improvements in legal awareness, economic status, healthcare access, social inclusion, and overall well-being among transgender individuals, enabling us to track our progress and adapt our strategies as needed to maximize our impact.</w:t>
      </w:r>
    </w:p>
    <w:p w:rsidR="0047254E" w:rsidRDefault="0047254E" w:rsidP="0047254E">
      <w:pPr>
        <w:spacing w:line="240" w:lineRule="auto"/>
        <w:jc w:val="both"/>
        <w:rPr>
          <w:rFonts w:asciiTheme="majorBidi" w:hAnsiTheme="majorBidi" w:cstheme="majorBidi"/>
          <w:sz w:val="28"/>
          <w:szCs w:val="28"/>
        </w:rPr>
      </w:pPr>
    </w:p>
    <w:p w:rsidR="008217F3" w:rsidRPr="0047254E" w:rsidRDefault="008217F3" w:rsidP="0047254E">
      <w:pPr>
        <w:spacing w:line="240" w:lineRule="auto"/>
        <w:jc w:val="both"/>
        <w:rPr>
          <w:rFonts w:asciiTheme="majorBidi" w:hAnsiTheme="majorBidi" w:cstheme="majorBidi"/>
          <w:sz w:val="28"/>
          <w:szCs w:val="28"/>
        </w:rPr>
      </w:pPr>
      <w:r w:rsidRPr="0047254E">
        <w:rPr>
          <w:rFonts w:asciiTheme="majorBidi" w:eastAsia="Times New Roman" w:hAnsiTheme="majorBidi" w:cstheme="majorBidi"/>
          <w:b/>
          <w:bCs/>
          <w:color w:val="0D0D0D"/>
          <w:sz w:val="28"/>
          <w:szCs w:val="28"/>
          <w:bdr w:val="single" w:sz="2" w:space="0" w:color="E3E3E3" w:frame="1"/>
        </w:rPr>
        <w:t>Conclusion:</w:t>
      </w:r>
      <w:r w:rsidRPr="008217F3">
        <w:rPr>
          <w:rFonts w:asciiTheme="majorBidi" w:eastAsia="Times New Roman" w:hAnsiTheme="majorBidi" w:cstheme="majorBidi"/>
          <w:color w:val="0D0D0D"/>
          <w:sz w:val="28"/>
          <w:szCs w:val="28"/>
        </w:rPr>
        <w:t xml:space="preserve"> By supporting this transformative project, you will play a pivotal role in empowering and uplifting the transgender community in Pakistan, fostering a society where all individuals are valued, respected, and given equal opportunities to thrive. Together, we can break down barriers, challenge stereotypes, and create a more inclusive and equitable Pakistan for generations to come. Your investment in the dignity, rights, and well-being of transgender individuals will not only transform lives but also contribute to building a more just and compassionate world for all.</w:t>
      </w:r>
    </w:p>
    <w:sectPr w:rsidR="008217F3" w:rsidRPr="0047254E" w:rsidSect="006E48F8">
      <w:footerReference w:type="default" r:id="rId8"/>
      <w:pgSz w:w="12240" w:h="15840"/>
      <w:pgMar w:top="630" w:right="1440" w:bottom="108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FD0" w:rsidRDefault="009C3FD0" w:rsidP="009C0917">
      <w:pPr>
        <w:spacing w:after="0" w:line="240" w:lineRule="auto"/>
      </w:pPr>
      <w:r>
        <w:separator/>
      </w:r>
    </w:p>
  </w:endnote>
  <w:endnote w:type="continuationSeparator" w:id="0">
    <w:p w:rsidR="009C3FD0" w:rsidRDefault="009C3FD0" w:rsidP="009C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33868"/>
      <w:docPartObj>
        <w:docPartGallery w:val="Page Numbers (Bottom of Page)"/>
        <w:docPartUnique/>
      </w:docPartObj>
    </w:sdtPr>
    <w:sdtEndPr>
      <w:rPr>
        <w:noProof/>
      </w:rPr>
    </w:sdtEndPr>
    <w:sdtContent>
      <w:p w:rsidR="006E48F8" w:rsidRDefault="006E48F8">
        <w:pPr>
          <w:pStyle w:val="Footer"/>
          <w:jc w:val="center"/>
        </w:pPr>
        <w:r>
          <w:rPr>
            <w:noProof/>
          </w:rPr>
          <mc:AlternateContent>
            <mc:Choice Requires="wps">
              <w:drawing>
                <wp:inline distT="0" distB="0" distL="0" distR="0">
                  <wp:extent cx="5467350" cy="54610"/>
                  <wp:effectExtent l="9525" t="19050" r="9525" b="12065"/>
                  <wp:docPr id="2"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235F6DB"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" fillcolor="black">
                  <w10:anchorlock/>
                </v:shape>
              </w:pict>
            </mc:Fallback>
          </mc:AlternateContent>
        </w:r>
      </w:p>
      <w:p w:rsidR="006E48F8" w:rsidRDefault="006E48F8">
        <w:pPr>
          <w:pStyle w:val="Footer"/>
          <w:jc w:val="center"/>
        </w:pPr>
        <w:r>
          <w:fldChar w:fldCharType="begin"/>
        </w:r>
        <w:r>
          <w:instrText xml:space="preserve"> PAGE    \* MERGEFORMAT </w:instrText>
        </w:r>
        <w:r>
          <w:fldChar w:fldCharType="separate"/>
        </w:r>
        <w:r w:rsidR="00225A00">
          <w:rPr>
            <w:noProof/>
          </w:rPr>
          <w:t>1</w:t>
        </w:r>
        <w:r>
          <w:rPr>
            <w:noProof/>
          </w:rPr>
          <w:fldChar w:fldCharType="end"/>
        </w:r>
      </w:p>
    </w:sdtContent>
  </w:sdt>
  <w:p w:rsidR="006E48F8" w:rsidRDefault="006E48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FD0" w:rsidRDefault="009C3FD0" w:rsidP="009C0917">
      <w:pPr>
        <w:spacing w:after="0" w:line="240" w:lineRule="auto"/>
      </w:pPr>
      <w:r>
        <w:separator/>
      </w:r>
    </w:p>
  </w:footnote>
  <w:footnote w:type="continuationSeparator" w:id="0">
    <w:p w:rsidR="009C3FD0" w:rsidRDefault="009C3FD0" w:rsidP="009C0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5207"/>
    <w:multiLevelType w:val="multilevel"/>
    <w:tmpl w:val="46803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167D3"/>
    <w:multiLevelType w:val="multilevel"/>
    <w:tmpl w:val="9E825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13FC8"/>
    <w:multiLevelType w:val="hybridMultilevel"/>
    <w:tmpl w:val="588E95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C1703"/>
    <w:multiLevelType w:val="hybridMultilevel"/>
    <w:tmpl w:val="25FCB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B5ECF"/>
    <w:multiLevelType w:val="multilevel"/>
    <w:tmpl w:val="00CE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692A46"/>
    <w:multiLevelType w:val="hybridMultilevel"/>
    <w:tmpl w:val="F80453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BC035B"/>
    <w:multiLevelType w:val="hybridMultilevel"/>
    <w:tmpl w:val="B5A630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1533A"/>
    <w:multiLevelType w:val="hybridMultilevel"/>
    <w:tmpl w:val="3F4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777FF"/>
    <w:multiLevelType w:val="multilevel"/>
    <w:tmpl w:val="81AAB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3A4140"/>
    <w:multiLevelType w:val="hybridMultilevel"/>
    <w:tmpl w:val="FA6EEB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4"/>
  </w:num>
  <w:num w:numId="5">
    <w:abstractNumId w:val="3"/>
  </w:num>
  <w:num w:numId="6">
    <w:abstractNumId w:val="6"/>
  </w:num>
  <w:num w:numId="7">
    <w:abstractNumId w:val="9"/>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7F3"/>
    <w:rsid w:val="0000545E"/>
    <w:rsid w:val="001341C7"/>
    <w:rsid w:val="00225A00"/>
    <w:rsid w:val="00405077"/>
    <w:rsid w:val="0047254E"/>
    <w:rsid w:val="005A0884"/>
    <w:rsid w:val="006E48F8"/>
    <w:rsid w:val="008217F3"/>
    <w:rsid w:val="009C0917"/>
    <w:rsid w:val="009C3FD0"/>
    <w:rsid w:val="00BD1E2D"/>
    <w:rsid w:val="00C142EC"/>
    <w:rsid w:val="00C149DC"/>
    <w:rsid w:val="00CE1C98"/>
    <w:rsid w:val="00D139E8"/>
    <w:rsid w:val="00E733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9E805"/>
  <w15:chartTrackingRefBased/>
  <w15:docId w15:val="{D84CFCEF-7AD3-4E2B-B0AE-B22FCE45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7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17F3"/>
    <w:rPr>
      <w:b/>
      <w:bCs/>
    </w:rPr>
  </w:style>
  <w:style w:type="paragraph" w:styleId="ListParagraph">
    <w:name w:val="List Paragraph"/>
    <w:basedOn w:val="Normal"/>
    <w:uiPriority w:val="34"/>
    <w:qFormat/>
    <w:rsid w:val="008217F3"/>
    <w:pPr>
      <w:ind w:left="720"/>
      <w:contextualSpacing/>
    </w:pPr>
  </w:style>
  <w:style w:type="paragraph" w:styleId="Header">
    <w:name w:val="header"/>
    <w:basedOn w:val="Normal"/>
    <w:link w:val="HeaderChar"/>
    <w:uiPriority w:val="99"/>
    <w:unhideWhenUsed/>
    <w:rsid w:val="009C0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917"/>
  </w:style>
  <w:style w:type="paragraph" w:styleId="Footer">
    <w:name w:val="footer"/>
    <w:basedOn w:val="Normal"/>
    <w:link w:val="FooterChar"/>
    <w:uiPriority w:val="99"/>
    <w:unhideWhenUsed/>
    <w:rsid w:val="009C0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988</Words>
  <Characters>5633</Characters>
  <Application>Microsoft Office Word</Application>
  <DocSecurity>0</DocSecurity>
  <Lines>46</Lines>
  <Paragraphs>13</Paragraphs>
  <ScaleCrop>false</ScaleCrop>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dcterms:created xsi:type="dcterms:W3CDTF">2024-05-12T12:37:00Z</dcterms:created>
  <dcterms:modified xsi:type="dcterms:W3CDTF">2024-05-12T12:55:00Z</dcterms:modified>
</cp:coreProperties>
</file>