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C1" w:rsidRPr="00FD38F9" w:rsidRDefault="00F656C1">
      <w:pPr>
        <w:rPr>
          <w:rFonts w:ascii="Arial" w:hAnsi="Arial" w:cs="Arial"/>
          <w:color w:val="00B050"/>
          <w:sz w:val="48"/>
          <w:szCs w:val="48"/>
        </w:rPr>
      </w:pPr>
      <w:r w:rsidRPr="00FD38F9">
        <w:rPr>
          <w:rFonts w:ascii="Arial" w:hAnsi="Arial" w:cs="Arial"/>
          <w:color w:val="00B050"/>
          <w:sz w:val="48"/>
          <w:szCs w:val="48"/>
        </w:rPr>
        <w:t>Progress Report on Empowering 150 young entrepreneurs in Namibia</w:t>
      </w:r>
    </w:p>
    <w:p w:rsidR="00F656C1" w:rsidRDefault="00FD38F9">
      <w:pPr>
        <w:rPr>
          <w:rFonts w:ascii="Arial" w:hAnsi="Arial" w:cs="Arial"/>
          <w:sz w:val="25"/>
          <w:szCs w:val="25"/>
        </w:rPr>
      </w:pPr>
      <w:r>
        <w:rPr>
          <w:noProof/>
          <w:lang w:eastAsia="en-ZA"/>
        </w:rPr>
        <mc:AlternateContent>
          <mc:Choice Requires="wps">
            <w:drawing>
              <wp:inline distT="0" distB="0" distL="0" distR="0" wp14:anchorId="77643D42" wp14:editId="49005D1A">
                <wp:extent cx="304800" cy="304800"/>
                <wp:effectExtent l="0" t="0" r="0" b="0"/>
                <wp:docPr id="4" name="AutoShape 6" descr="https://www.globalgiving.org/pfil/60099/pict_lar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https://www.globalgiving.org/pfil/60099/pict_larg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HBxcwd0CAAD2BQAADgAAAAAAAAAAAAAAAAAuAgAAZHJz&#10;L2Uyb0RvYy54bWxQSwECLQAUAAYACAAAACEATKDpLNgAAAADAQAADwAAAAAAAAAAAAAAAAA3BQAA&#10;ZHJzL2Rvd25yZXYueG1sUEsFBgAAAAAEAAQA8wAAADwGAAAAAA==&#10;" filled="f" stroked="f">
                <o:lock v:ext="edit" aspectratio="t"/>
                <w10:anchorlock/>
              </v:rect>
            </w:pict>
          </mc:Fallback>
        </mc:AlternateContent>
      </w:r>
      <w:r>
        <w:rPr>
          <w:rFonts w:ascii="Arial" w:hAnsi="Arial" w:cs="Arial"/>
          <w:noProof/>
          <w:sz w:val="25"/>
          <w:szCs w:val="25"/>
          <w:lang w:eastAsia="en-ZA"/>
        </w:rPr>
        <w:drawing>
          <wp:inline distT="0" distB="0" distL="0" distR="0">
            <wp:extent cx="5731510" cy="4299682"/>
            <wp:effectExtent l="0" t="0" r="2540" b="5715"/>
            <wp:docPr id="3" name="Picture 3" descr="C:\Users\USER.PC07\Pictures\pict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C07\Pictures\pict_lar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9682"/>
                    </a:xfrm>
                    <a:prstGeom prst="rect">
                      <a:avLst/>
                    </a:prstGeom>
                    <a:noFill/>
                    <a:ln>
                      <a:noFill/>
                    </a:ln>
                  </pic:spPr>
                </pic:pic>
              </a:graphicData>
            </a:graphic>
          </wp:inline>
        </w:drawing>
      </w:r>
      <w:r w:rsidR="00F656C1" w:rsidRPr="00F656C1">
        <w:rPr>
          <w:rFonts w:ascii="Arial" w:hAnsi="Arial" w:cs="Arial"/>
          <w:sz w:val="25"/>
          <w:szCs w:val="25"/>
        </w:rPr>
        <mc:AlternateContent>
          <mc:Choice Requires="wps">
            <w:drawing>
              <wp:inline distT="0" distB="0" distL="0" distR="0" wp14:anchorId="74547330" wp14:editId="66D3ED06">
                <wp:extent cx="304800" cy="304800"/>
                <wp:effectExtent l="0" t="0" r="0" b="0"/>
                <wp:docPr id="1" name="Rectangle 1" descr="Empowering 150 Future Entrepreneurs in Namib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Empowering 150 Future Entrepreneurs in Namib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5UdZw9cCAADu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867D87" w:rsidRDefault="00867D87">
      <w:pPr>
        <w:rPr>
          <w:rFonts w:ascii="Arial" w:hAnsi="Arial" w:cs="Arial"/>
          <w:sz w:val="25"/>
          <w:szCs w:val="25"/>
        </w:rPr>
      </w:pPr>
      <w:r>
        <w:rPr>
          <w:rFonts w:ascii="Arial" w:hAnsi="Arial" w:cs="Arial"/>
          <w:sz w:val="25"/>
          <w:szCs w:val="25"/>
        </w:rPr>
        <w:t xml:space="preserve">Current </w:t>
      </w:r>
      <w:r w:rsidR="00FD38F9">
        <w:rPr>
          <w:rFonts w:ascii="Arial" w:hAnsi="Arial" w:cs="Arial"/>
          <w:sz w:val="25"/>
          <w:szCs w:val="25"/>
        </w:rPr>
        <w:t xml:space="preserve">young </w:t>
      </w:r>
      <w:r>
        <w:rPr>
          <w:rFonts w:ascii="Arial" w:hAnsi="Arial" w:cs="Arial"/>
          <w:sz w:val="25"/>
          <w:szCs w:val="25"/>
        </w:rPr>
        <w:t xml:space="preserve">women’s economic empowerment interventions are not enough to overcome all obstacles facing female entrepreneurs. The emerging evidence from psychology and experimental economics on agency; </w:t>
      </w:r>
      <w:r w:rsidR="00FD38F9">
        <w:rPr>
          <w:rFonts w:ascii="Arial" w:hAnsi="Arial" w:cs="Arial"/>
          <w:sz w:val="25"/>
          <w:szCs w:val="25"/>
        </w:rPr>
        <w:t>mind-set</w:t>
      </w:r>
      <w:r>
        <w:rPr>
          <w:rFonts w:ascii="Arial" w:hAnsi="Arial" w:cs="Arial"/>
          <w:sz w:val="25"/>
          <w:szCs w:val="25"/>
        </w:rPr>
        <w:t xml:space="preserve">, and leadership show that for successful interventions to be transformative, they need to move beyond basic access to financial and human capital and also tackle central psychological, social, and skills constraints on </w:t>
      </w:r>
      <w:r w:rsidR="00FD38F9">
        <w:rPr>
          <w:rFonts w:ascii="Arial" w:hAnsi="Arial" w:cs="Arial"/>
          <w:sz w:val="25"/>
          <w:szCs w:val="25"/>
        </w:rPr>
        <w:t xml:space="preserve">young </w:t>
      </w:r>
      <w:r>
        <w:rPr>
          <w:rFonts w:ascii="Arial" w:hAnsi="Arial" w:cs="Arial"/>
          <w:sz w:val="25"/>
          <w:szCs w:val="25"/>
        </w:rPr>
        <w:t>women entrepreneurs. Emerg</w:t>
      </w:r>
      <w:r w:rsidR="00FD38F9">
        <w:rPr>
          <w:rFonts w:ascii="Arial" w:hAnsi="Arial" w:cs="Arial"/>
          <w:sz w:val="25"/>
          <w:szCs w:val="25"/>
        </w:rPr>
        <w:t>ing evidence from recent pilot</w:t>
      </w:r>
      <w:r>
        <w:rPr>
          <w:rFonts w:ascii="Arial" w:hAnsi="Arial" w:cs="Arial"/>
          <w:sz w:val="25"/>
          <w:szCs w:val="25"/>
        </w:rPr>
        <w:t xml:space="preserve"> on different capital-based, training-based, and gender-based interventions, using randomized control trials, present promising interventions to support </w:t>
      </w:r>
      <w:r w:rsidR="00FD38F9">
        <w:rPr>
          <w:rFonts w:ascii="Arial" w:hAnsi="Arial" w:cs="Arial"/>
          <w:sz w:val="25"/>
          <w:szCs w:val="25"/>
        </w:rPr>
        <w:t xml:space="preserve">young </w:t>
      </w:r>
      <w:r>
        <w:rPr>
          <w:rFonts w:ascii="Arial" w:hAnsi="Arial" w:cs="Arial"/>
          <w:sz w:val="25"/>
          <w:szCs w:val="25"/>
        </w:rPr>
        <w:t>women entrepreneurs.</w:t>
      </w:r>
    </w:p>
    <w:p w:rsidR="00867D87" w:rsidRDefault="00867D87">
      <w:pPr>
        <w:rPr>
          <w:rFonts w:ascii="Arial" w:hAnsi="Arial" w:cs="Arial"/>
          <w:sz w:val="25"/>
          <w:szCs w:val="25"/>
        </w:rPr>
      </w:pPr>
    </w:p>
    <w:p w:rsidR="00FD38F9" w:rsidRDefault="00FD38F9">
      <w:pPr>
        <w:rPr>
          <w:rFonts w:ascii="Arial" w:hAnsi="Arial" w:cs="Arial"/>
          <w:color w:val="E36C0A" w:themeColor="accent6" w:themeShade="BF"/>
          <w:sz w:val="24"/>
          <w:szCs w:val="24"/>
        </w:rPr>
      </w:pPr>
    </w:p>
    <w:p w:rsidR="00FD38F9" w:rsidRDefault="00FD38F9">
      <w:pPr>
        <w:rPr>
          <w:rFonts w:ascii="Arial" w:hAnsi="Arial" w:cs="Arial"/>
          <w:color w:val="E36C0A" w:themeColor="accent6" w:themeShade="BF"/>
          <w:sz w:val="24"/>
          <w:szCs w:val="24"/>
        </w:rPr>
      </w:pPr>
    </w:p>
    <w:p w:rsidR="00867D87" w:rsidRPr="00FD38F9" w:rsidRDefault="00867D87">
      <w:pPr>
        <w:rPr>
          <w:rFonts w:ascii="Arial" w:hAnsi="Arial" w:cs="Arial"/>
          <w:color w:val="E36C0A" w:themeColor="accent6" w:themeShade="BF"/>
          <w:sz w:val="24"/>
          <w:szCs w:val="24"/>
        </w:rPr>
      </w:pPr>
      <w:r w:rsidRPr="00FD38F9">
        <w:rPr>
          <w:rFonts w:ascii="Arial" w:hAnsi="Arial" w:cs="Arial"/>
          <w:color w:val="E36C0A" w:themeColor="accent6" w:themeShade="BF"/>
          <w:sz w:val="24"/>
          <w:szCs w:val="24"/>
        </w:rPr>
        <w:lastRenderedPageBreak/>
        <w:t>TEACHING LIFE SKILLSAND PROVIDING TECHNOLOGY SOLUTIONS</w:t>
      </w:r>
    </w:p>
    <w:p w:rsidR="00867D87" w:rsidRDefault="00FD38F9">
      <w:pPr>
        <w:rPr>
          <w:rFonts w:ascii="Arial" w:hAnsi="Arial" w:cs="Arial"/>
          <w:sz w:val="25"/>
          <w:szCs w:val="25"/>
        </w:rPr>
      </w:pPr>
      <w:r>
        <w:rPr>
          <w:rFonts w:ascii="Arial" w:hAnsi="Arial" w:cs="Arial"/>
          <w:sz w:val="25"/>
          <w:szCs w:val="25"/>
        </w:rPr>
        <w:t>The project offered t</w:t>
      </w:r>
      <w:r w:rsidR="00867D87">
        <w:rPr>
          <w:rFonts w:ascii="Arial" w:hAnsi="Arial" w:cs="Arial"/>
          <w:sz w:val="25"/>
          <w:szCs w:val="25"/>
        </w:rPr>
        <w:t>rainings that go beyond financial capita</w:t>
      </w:r>
      <w:r>
        <w:rPr>
          <w:rFonts w:ascii="Arial" w:hAnsi="Arial" w:cs="Arial"/>
          <w:sz w:val="25"/>
          <w:szCs w:val="25"/>
        </w:rPr>
        <w:t>l and basic business skills, but</w:t>
      </w:r>
      <w:r w:rsidR="00867D87">
        <w:rPr>
          <w:rFonts w:ascii="Arial" w:hAnsi="Arial" w:cs="Arial"/>
          <w:sz w:val="25"/>
          <w:szCs w:val="25"/>
        </w:rPr>
        <w:t xml:space="preserve"> teach</w:t>
      </w:r>
      <w:r>
        <w:rPr>
          <w:rFonts w:ascii="Arial" w:hAnsi="Arial" w:cs="Arial"/>
          <w:sz w:val="25"/>
          <w:szCs w:val="25"/>
        </w:rPr>
        <w:t xml:space="preserve"> necessary life skills have</w:t>
      </w:r>
      <w:r w:rsidR="00867D87">
        <w:rPr>
          <w:rFonts w:ascii="Arial" w:hAnsi="Arial" w:cs="Arial"/>
          <w:sz w:val="25"/>
          <w:szCs w:val="25"/>
        </w:rPr>
        <w:t xml:space="preserve"> shown a small, but positive impact on </w:t>
      </w:r>
      <w:r>
        <w:rPr>
          <w:rFonts w:ascii="Arial" w:hAnsi="Arial" w:cs="Arial"/>
          <w:sz w:val="25"/>
          <w:szCs w:val="25"/>
        </w:rPr>
        <w:t xml:space="preserve">young </w:t>
      </w:r>
      <w:r w:rsidR="00867D87">
        <w:rPr>
          <w:rFonts w:ascii="Arial" w:hAnsi="Arial" w:cs="Arial"/>
          <w:sz w:val="25"/>
          <w:szCs w:val="25"/>
        </w:rPr>
        <w:t>female-</w:t>
      </w:r>
      <w:r>
        <w:rPr>
          <w:rFonts w:ascii="Arial" w:hAnsi="Arial" w:cs="Arial"/>
          <w:sz w:val="25"/>
          <w:szCs w:val="25"/>
        </w:rPr>
        <w:t>owned microenterprises. The project</w:t>
      </w:r>
      <w:r w:rsidR="00867D87">
        <w:rPr>
          <w:rFonts w:ascii="Arial" w:hAnsi="Arial" w:cs="Arial"/>
          <w:sz w:val="25"/>
          <w:szCs w:val="25"/>
        </w:rPr>
        <w:t>, taught general business skills such as how to calculate production costs and product pricing in addition to life skills such as separating business and home finances. The result</w:t>
      </w:r>
      <w:r w:rsidR="00926D62">
        <w:rPr>
          <w:rFonts w:ascii="Arial" w:hAnsi="Arial" w:cs="Arial"/>
          <w:sz w:val="25"/>
          <w:szCs w:val="25"/>
        </w:rPr>
        <w:t xml:space="preserve"> </w:t>
      </w:r>
      <w:r w:rsidR="00867D87">
        <w:rPr>
          <w:rFonts w:ascii="Arial" w:hAnsi="Arial" w:cs="Arial"/>
          <w:sz w:val="25"/>
          <w:szCs w:val="25"/>
        </w:rPr>
        <w:t>was a positive, albe</w:t>
      </w:r>
      <w:r w:rsidR="00926D62">
        <w:rPr>
          <w:rFonts w:ascii="Arial" w:hAnsi="Arial" w:cs="Arial"/>
          <w:sz w:val="25"/>
          <w:szCs w:val="25"/>
        </w:rPr>
        <w:t xml:space="preserve">it small, impact of the </w:t>
      </w:r>
      <w:r w:rsidR="00867D87">
        <w:rPr>
          <w:rFonts w:ascii="Arial" w:hAnsi="Arial" w:cs="Arial"/>
          <w:sz w:val="25"/>
          <w:szCs w:val="25"/>
        </w:rPr>
        <w:t xml:space="preserve">training program on </w:t>
      </w:r>
      <w:r w:rsidR="00926D62">
        <w:rPr>
          <w:rFonts w:ascii="Arial" w:hAnsi="Arial" w:cs="Arial"/>
          <w:sz w:val="25"/>
          <w:szCs w:val="25"/>
        </w:rPr>
        <w:t xml:space="preserve">young </w:t>
      </w:r>
      <w:r w:rsidR="00867D87">
        <w:rPr>
          <w:rFonts w:ascii="Arial" w:hAnsi="Arial" w:cs="Arial"/>
          <w:sz w:val="25"/>
          <w:szCs w:val="25"/>
        </w:rPr>
        <w:t>female-led enterprise revenues</w:t>
      </w:r>
      <w:r w:rsidR="00867D87">
        <w:rPr>
          <w:rFonts w:ascii="Arial" w:hAnsi="Arial" w:cs="Arial"/>
          <w:sz w:val="25"/>
          <w:szCs w:val="25"/>
        </w:rPr>
        <w:t>.</w:t>
      </w:r>
    </w:p>
    <w:p w:rsidR="00867D87" w:rsidRDefault="00867D87">
      <w:pPr>
        <w:rPr>
          <w:rFonts w:ascii="Arial" w:hAnsi="Arial" w:cs="Arial"/>
          <w:sz w:val="25"/>
          <w:szCs w:val="25"/>
        </w:rPr>
      </w:pPr>
      <w:r>
        <w:rPr>
          <w:rFonts w:ascii="Arial" w:hAnsi="Arial" w:cs="Arial"/>
          <w:sz w:val="25"/>
          <w:szCs w:val="25"/>
        </w:rPr>
        <w:t>To summarize, success</w:t>
      </w:r>
      <w:r w:rsidR="00926D62">
        <w:rPr>
          <w:rFonts w:ascii="Arial" w:hAnsi="Arial" w:cs="Arial"/>
          <w:sz w:val="25"/>
          <w:szCs w:val="25"/>
        </w:rPr>
        <w:t>ful interventions, among the project</w:t>
      </w:r>
      <w:r>
        <w:rPr>
          <w:rFonts w:ascii="Arial" w:hAnsi="Arial" w:cs="Arial"/>
          <w:sz w:val="25"/>
          <w:szCs w:val="25"/>
        </w:rPr>
        <w:t xml:space="preserve"> reviewed above, have usually paired basic business skills provision (as we all as basic </w:t>
      </w:r>
      <w:r w:rsidR="00926D62">
        <w:rPr>
          <w:rFonts w:ascii="Arial" w:hAnsi="Arial" w:cs="Arial"/>
          <w:sz w:val="25"/>
          <w:szCs w:val="25"/>
        </w:rPr>
        <w:t>financial capital</w:t>
      </w:r>
      <w:r>
        <w:rPr>
          <w:rFonts w:ascii="Arial" w:hAnsi="Arial" w:cs="Arial"/>
          <w:sz w:val="25"/>
          <w:szCs w:val="25"/>
        </w:rPr>
        <w:t xml:space="preserve">) with provision of soft skills such as leadership and </w:t>
      </w:r>
      <w:r w:rsidR="00926D62">
        <w:rPr>
          <w:rFonts w:ascii="Arial" w:hAnsi="Arial" w:cs="Arial"/>
          <w:sz w:val="25"/>
          <w:szCs w:val="25"/>
        </w:rPr>
        <w:t>mind-set</w:t>
      </w:r>
      <w:r>
        <w:rPr>
          <w:rFonts w:ascii="Arial" w:hAnsi="Arial" w:cs="Arial"/>
          <w:sz w:val="25"/>
          <w:szCs w:val="25"/>
        </w:rPr>
        <w:t xml:space="preserve"> considerations. Moreover, programs that address or work around socially imposed gender roles increase</w:t>
      </w:r>
      <w:r w:rsidR="00926D62">
        <w:rPr>
          <w:rFonts w:ascii="Arial" w:hAnsi="Arial" w:cs="Arial"/>
          <w:sz w:val="25"/>
          <w:szCs w:val="25"/>
        </w:rPr>
        <w:t xml:space="preserve"> young</w:t>
      </w:r>
      <w:r>
        <w:rPr>
          <w:rFonts w:ascii="Arial" w:hAnsi="Arial" w:cs="Arial"/>
          <w:sz w:val="25"/>
          <w:szCs w:val="25"/>
        </w:rPr>
        <w:t xml:space="preserve"> female understanding of inhibiting normative assumptions.</w:t>
      </w:r>
    </w:p>
    <w:p w:rsidR="00867D87" w:rsidRDefault="00867D87">
      <w:r>
        <w:rPr>
          <w:rFonts w:ascii="Arial" w:hAnsi="Arial" w:cs="Arial"/>
          <w:sz w:val="25"/>
          <w:szCs w:val="25"/>
        </w:rPr>
        <w:t xml:space="preserve">Finally, a clear measure of success is </w:t>
      </w:r>
      <w:r w:rsidR="00926D62">
        <w:rPr>
          <w:rFonts w:ascii="Arial" w:hAnsi="Arial" w:cs="Arial"/>
          <w:sz w:val="25"/>
          <w:szCs w:val="25"/>
        </w:rPr>
        <w:t>important. Provision</w:t>
      </w:r>
      <w:r>
        <w:rPr>
          <w:rFonts w:ascii="Arial" w:hAnsi="Arial" w:cs="Arial"/>
          <w:sz w:val="25"/>
          <w:szCs w:val="25"/>
        </w:rPr>
        <w:t xml:space="preserve"> of basic technical business training programs, at best, im</w:t>
      </w:r>
      <w:bookmarkStart w:id="0" w:name="_GoBack"/>
      <w:bookmarkEnd w:id="0"/>
      <w:r>
        <w:rPr>
          <w:rFonts w:ascii="Arial" w:hAnsi="Arial" w:cs="Arial"/>
          <w:sz w:val="25"/>
          <w:szCs w:val="25"/>
        </w:rPr>
        <w:t xml:space="preserve">proved business practice of </w:t>
      </w:r>
      <w:r w:rsidR="00926D62">
        <w:rPr>
          <w:rFonts w:ascii="Arial" w:hAnsi="Arial" w:cs="Arial"/>
          <w:sz w:val="25"/>
          <w:szCs w:val="25"/>
        </w:rPr>
        <w:t xml:space="preserve">young </w:t>
      </w:r>
      <w:r>
        <w:rPr>
          <w:rFonts w:ascii="Arial" w:hAnsi="Arial" w:cs="Arial"/>
          <w:sz w:val="25"/>
          <w:szCs w:val="25"/>
        </w:rPr>
        <w:t xml:space="preserve">women-owned enterprises, often without any significant progress in business performance or empowerment more broadly. While some interventions have improved both economic and subjective welling of </w:t>
      </w:r>
      <w:r w:rsidR="00926D62">
        <w:rPr>
          <w:rFonts w:ascii="Arial" w:hAnsi="Arial" w:cs="Arial"/>
          <w:sz w:val="25"/>
          <w:szCs w:val="25"/>
        </w:rPr>
        <w:t xml:space="preserve">young </w:t>
      </w:r>
      <w:r>
        <w:rPr>
          <w:rFonts w:ascii="Arial" w:hAnsi="Arial" w:cs="Arial"/>
          <w:sz w:val="25"/>
          <w:szCs w:val="25"/>
        </w:rPr>
        <w:t>female entrepreneurs, it is generally hard to grow employment in SMEs.</w:t>
      </w:r>
      <w:r w:rsidR="00926D62">
        <w:rPr>
          <w:rFonts w:ascii="Arial" w:hAnsi="Arial" w:cs="Arial"/>
          <w:sz w:val="25"/>
          <w:szCs w:val="25"/>
        </w:rPr>
        <w:t xml:space="preserve"> </w:t>
      </w:r>
      <w:r>
        <w:rPr>
          <w:rFonts w:ascii="Arial" w:hAnsi="Arial" w:cs="Arial"/>
          <w:sz w:val="25"/>
          <w:szCs w:val="25"/>
        </w:rPr>
        <w:t>Conventional micro-interventions providing access to cred</w:t>
      </w:r>
      <w:r w:rsidR="00926D62">
        <w:rPr>
          <w:rFonts w:ascii="Arial" w:hAnsi="Arial" w:cs="Arial"/>
          <w:sz w:val="25"/>
          <w:szCs w:val="25"/>
        </w:rPr>
        <w:t>it and business training for this</w:t>
      </w:r>
      <w:r>
        <w:rPr>
          <w:rFonts w:ascii="Arial" w:hAnsi="Arial" w:cs="Arial"/>
          <w:sz w:val="25"/>
          <w:szCs w:val="25"/>
        </w:rPr>
        <w:t xml:space="preserve"> poor </w:t>
      </w:r>
      <w:r w:rsidR="00926D62">
        <w:rPr>
          <w:rFonts w:ascii="Arial" w:hAnsi="Arial" w:cs="Arial"/>
          <w:sz w:val="25"/>
          <w:szCs w:val="25"/>
        </w:rPr>
        <w:t xml:space="preserve">group </w:t>
      </w:r>
      <w:r>
        <w:rPr>
          <w:rFonts w:ascii="Arial" w:hAnsi="Arial" w:cs="Arial"/>
          <w:sz w:val="25"/>
          <w:szCs w:val="25"/>
        </w:rPr>
        <w:t xml:space="preserve">have also proven ineffective in bringing major changes in </w:t>
      </w:r>
      <w:r w:rsidR="00926D62">
        <w:rPr>
          <w:rFonts w:ascii="Arial" w:hAnsi="Arial" w:cs="Arial"/>
          <w:sz w:val="25"/>
          <w:szCs w:val="25"/>
        </w:rPr>
        <w:t xml:space="preserve">young </w:t>
      </w:r>
      <w:r>
        <w:rPr>
          <w:rFonts w:ascii="Arial" w:hAnsi="Arial" w:cs="Arial"/>
          <w:sz w:val="25"/>
          <w:szCs w:val="25"/>
        </w:rPr>
        <w:t>women’s economic empowerment.</w:t>
      </w:r>
      <w:r w:rsidR="00926D62">
        <w:rPr>
          <w:rFonts w:ascii="Arial" w:hAnsi="Arial" w:cs="Arial"/>
          <w:sz w:val="16"/>
          <w:szCs w:val="16"/>
        </w:rPr>
        <w:t xml:space="preserve"> </w:t>
      </w:r>
      <w:r>
        <w:rPr>
          <w:rFonts w:ascii="Arial" w:hAnsi="Arial" w:cs="Arial"/>
          <w:sz w:val="25"/>
          <w:szCs w:val="25"/>
        </w:rPr>
        <w:t xml:space="preserve">Sustaining </w:t>
      </w:r>
      <w:r w:rsidR="00926D62">
        <w:rPr>
          <w:rFonts w:ascii="Arial" w:hAnsi="Arial" w:cs="Arial"/>
          <w:sz w:val="25"/>
          <w:szCs w:val="25"/>
        </w:rPr>
        <w:t xml:space="preserve">young </w:t>
      </w:r>
      <w:r>
        <w:rPr>
          <w:rFonts w:ascii="Arial" w:hAnsi="Arial" w:cs="Arial"/>
          <w:sz w:val="25"/>
          <w:szCs w:val="25"/>
        </w:rPr>
        <w:t xml:space="preserve">women’s empowerment hinges on the longevity and effectiveness of program interventions and on continuous policy </w:t>
      </w:r>
      <w:r w:rsidR="00926D62">
        <w:rPr>
          <w:rFonts w:ascii="Arial" w:hAnsi="Arial" w:cs="Arial"/>
          <w:sz w:val="25"/>
          <w:szCs w:val="25"/>
        </w:rPr>
        <w:t xml:space="preserve">and financial support </w:t>
      </w:r>
      <w:r>
        <w:rPr>
          <w:rFonts w:ascii="Arial" w:hAnsi="Arial" w:cs="Arial"/>
          <w:sz w:val="25"/>
          <w:szCs w:val="25"/>
        </w:rPr>
        <w:t>commitment to inclusion and equality.</w:t>
      </w:r>
    </w:p>
    <w:sectPr w:rsidR="00867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87"/>
    <w:rsid w:val="00867D87"/>
    <w:rsid w:val="00926D62"/>
    <w:rsid w:val="00F656C1"/>
    <w:rsid w:val="00FD38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2023-10-30T10:05:00Z</dcterms:created>
  <dcterms:modified xsi:type="dcterms:W3CDTF">2023-10-30T10:49:00Z</dcterms:modified>
</cp:coreProperties>
</file>