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720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200"/>
      </w:tblGrid>
      <w:tr w14:paraId="447A0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0" w:type="dxa"/>
        </w:trPr>
        <w:tc>
          <w:tcPr>
            <w:tcW w:w="0" w:type="auto"/>
            <w:shd w:val="clear" w:color="auto" w:fill="auto"/>
            <w:vAlign w:val="center"/>
          </w:tcPr>
          <w:tbl>
            <w:tblPr>
              <w:tblStyle w:val="5"/>
              <w:tblW w:w="6480" w:type="dxa"/>
              <w:jc w:val="center"/>
              <w:tblCellSpacing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80" w:type="dxa"/>
                <w:left w:w="15" w:type="dxa"/>
                <w:bottom w:w="15" w:type="dxa"/>
                <w:right w:w="15" w:type="dxa"/>
              </w:tblCellMar>
            </w:tblPr>
            <w:tblGrid>
              <w:gridCol w:w="6480"/>
            </w:tblGrid>
            <w:tr w14:paraId="56969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80" w:type="dxa"/>
                  <w:left w:w="15" w:type="dxa"/>
                  <w:bottom w:w="15" w:type="dxa"/>
                  <w:right w:w="15" w:type="dxa"/>
                </w:tblCellMar>
              </w:tblPrEx>
              <w:trPr>
                <w:tblCellSpacing w:w="15" w:type="dxa"/>
                <w:jc w:val="center"/>
              </w:trPr>
              <w:tc>
                <w:tcPr>
                  <w:tcW w:w="6480" w:type="dxa"/>
                  <w:shd w:val="clear" w:color="auto" w:fill="auto"/>
                  <w:vAlign w:val="center"/>
                </w:tcPr>
                <w:p w14:paraId="7D313978">
                  <w:pPr>
                    <w:pStyle w:val="2"/>
                    <w:keepNext w:val="0"/>
                    <w:keepLines w:val="0"/>
                    <w:widowControl/>
                    <w:suppressLineNumbers w:val="0"/>
                    <w:spacing w:after="210" w:afterAutospacing="0"/>
                    <w:jc w:val="left"/>
                    <w:rPr>
                      <w:rFonts w:hint="eastAsia" w:ascii="Arial" w:hAnsi="Arial" w:eastAsia="宋体" w:cs="Arial"/>
                      <w:b/>
                      <w:bCs/>
                      <w:i w:val="0"/>
                      <w:iCs w:val="0"/>
                      <w:caps/>
                      <w:color w:val="7D848A"/>
                      <w:spacing w:val="21"/>
                      <w:sz w:val="16"/>
                      <w:szCs w:val="16"/>
                      <w:lang w:eastAsia="zh-CN"/>
                    </w:rPr>
                  </w:pPr>
                  <w:r>
                    <w:rPr>
                      <w:rFonts w:hint="default" w:ascii="Arial" w:hAnsi="Arial" w:cs="Arial"/>
                      <w:b/>
                      <w:bCs/>
                      <w:i w:val="0"/>
                      <w:iCs w:val="0"/>
                      <w:caps/>
                      <w:color w:val="B2BB1E"/>
                      <w:spacing w:val="21"/>
                      <w:sz w:val="16"/>
                      <w:szCs w:val="16"/>
                    </w:rPr>
                    <w:t>Project Report</w:t>
                  </w:r>
                  <w:r>
                    <w:rPr>
                      <w:rFonts w:hint="default" w:ascii="Arial" w:hAnsi="Arial" w:cs="Arial"/>
                      <w:b/>
                      <w:bCs/>
                      <w:i w:val="0"/>
                      <w:iCs w:val="0"/>
                      <w:caps/>
                      <w:color w:val="7D848A"/>
                      <w:spacing w:val="21"/>
                      <w:sz w:val="16"/>
                      <w:szCs w:val="16"/>
                    </w:rPr>
                    <w:t> |</w:t>
                  </w:r>
                  <w:r>
                    <w:rPr>
                      <w:rFonts w:hint="eastAsia" w:ascii="Arial" w:hAnsi="Arial" w:cs="Arial"/>
                      <w:b/>
                      <w:bCs/>
                      <w:i w:val="0"/>
                      <w:iCs w:val="0"/>
                      <w:caps/>
                      <w:color w:val="7D848A"/>
                      <w:spacing w:val="21"/>
                      <w:sz w:val="16"/>
                      <w:szCs w:val="16"/>
                      <w:lang w:val="en-US" w:eastAsia="zh-CN"/>
                    </w:rPr>
                    <w:t>MAY</w:t>
                  </w:r>
                  <w:r>
                    <w:rPr>
                      <w:rFonts w:hint="default" w:ascii="Arial" w:hAnsi="Arial" w:cs="Arial"/>
                      <w:b/>
                      <w:bCs/>
                      <w:i w:val="0"/>
                      <w:iCs w:val="0"/>
                      <w:caps/>
                      <w:color w:val="7D848A"/>
                      <w:spacing w:val="21"/>
                      <w:sz w:val="16"/>
                      <w:szCs w:val="16"/>
                    </w:rPr>
                    <w:t xml:space="preserve"> </w:t>
                  </w:r>
                  <w:r>
                    <w:rPr>
                      <w:rFonts w:hint="eastAsia" w:ascii="Arial" w:hAnsi="Arial" w:cs="Arial"/>
                      <w:b/>
                      <w:bCs/>
                      <w:i w:val="0"/>
                      <w:iCs w:val="0"/>
                      <w:caps/>
                      <w:color w:val="7D848A"/>
                      <w:spacing w:val="21"/>
                      <w:sz w:val="16"/>
                      <w:szCs w:val="16"/>
                      <w:lang w:val="en-US" w:eastAsia="zh-CN"/>
                    </w:rPr>
                    <w:t>29</w:t>
                  </w:r>
                  <w:r>
                    <w:rPr>
                      <w:rFonts w:hint="default" w:ascii="Arial" w:hAnsi="Arial" w:cs="Arial"/>
                      <w:b/>
                      <w:bCs/>
                      <w:i w:val="0"/>
                      <w:iCs w:val="0"/>
                      <w:caps/>
                      <w:color w:val="7D848A"/>
                      <w:spacing w:val="21"/>
                      <w:sz w:val="16"/>
                      <w:szCs w:val="16"/>
                    </w:rPr>
                    <w:t>, 202</w:t>
                  </w:r>
                  <w:r>
                    <w:rPr>
                      <w:rFonts w:hint="eastAsia" w:ascii="Arial" w:hAnsi="Arial" w:cs="Arial"/>
                      <w:b/>
                      <w:bCs/>
                      <w:i w:val="0"/>
                      <w:iCs w:val="0"/>
                      <w:caps/>
                      <w:color w:val="7D848A"/>
                      <w:spacing w:val="21"/>
                      <w:sz w:val="16"/>
                      <w:szCs w:val="16"/>
                      <w:lang w:val="en-US" w:eastAsia="zh-CN"/>
                    </w:rPr>
                    <w:t>5</w:t>
                  </w:r>
                </w:p>
              </w:tc>
            </w:tr>
          </w:tbl>
          <w:p w14:paraId="3F879536">
            <w:pPr>
              <w:spacing w:after="210" w:afterAutospacing="0"/>
              <w:jc w:val="left"/>
              <w:rPr>
                <w:rFonts w:hint="default" w:ascii="Arial" w:hAnsi="Arial" w:cs="Arial"/>
                <w:i w:val="0"/>
                <w:iCs w:val="0"/>
                <w:caps w:val="0"/>
                <w:color w:val="000000"/>
                <w:spacing w:val="0"/>
                <w:sz w:val="27"/>
                <w:szCs w:val="27"/>
              </w:rPr>
            </w:pPr>
          </w:p>
        </w:tc>
      </w:tr>
    </w:tbl>
    <w:p w14:paraId="4B3763F6">
      <w:pPr>
        <w:rPr>
          <w:vanish/>
          <w:sz w:val="24"/>
          <w:szCs w:val="24"/>
        </w:rPr>
      </w:pPr>
    </w:p>
    <w:tbl>
      <w:tblPr>
        <w:tblStyle w:val="5"/>
        <w:tblW w:w="7200"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225" w:type="dxa"/>
          <w:left w:w="225" w:type="dxa"/>
          <w:bottom w:w="225" w:type="dxa"/>
          <w:right w:w="225" w:type="dxa"/>
        </w:tblCellMar>
      </w:tblPr>
      <w:tblGrid>
        <w:gridCol w:w="8756"/>
      </w:tblGrid>
      <w:tr w14:paraId="1DAAA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225" w:type="dxa"/>
            <w:left w:w="225" w:type="dxa"/>
            <w:bottom w:w="225" w:type="dxa"/>
            <w:right w:w="225" w:type="dxa"/>
          </w:tblCellMar>
        </w:tblPrEx>
        <w:trPr>
          <w:trHeight w:val="5314" w:hRule="atLeast"/>
          <w:tblCellSpacing w:w="0" w:type="dxa"/>
          <w:jc w:val="center"/>
        </w:trPr>
        <w:tc>
          <w:tcPr>
            <w:tcW w:w="0" w:type="auto"/>
            <w:shd w:val="clear" w:color="auto" w:fill="FFFFFF"/>
            <w:vAlign w:val="center"/>
          </w:tcPr>
          <w:tbl>
            <w:tblPr>
              <w:tblStyle w:val="5"/>
              <w:tblW w:w="8165" w:type="dxa"/>
              <w:jc w:val="center"/>
              <w:tblCellSpacing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8306"/>
            </w:tblGrid>
            <w:tr w14:paraId="030CD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90" w:hRule="atLeast"/>
                <w:tblCellSpacing w:w="15" w:type="dxa"/>
                <w:jc w:val="center"/>
              </w:trPr>
              <w:tc>
                <w:tcPr>
                  <w:tcW w:w="8105" w:type="dxa"/>
                  <w:shd w:val="clear" w:color="auto" w:fill="auto"/>
                  <w:vAlign w:val="center"/>
                </w:tcPr>
                <w:p w14:paraId="0F44D71D">
                  <w:pPr>
                    <w:keepNext w:val="0"/>
                    <w:keepLines w:val="0"/>
                    <w:widowControl/>
                    <w:suppressLineNumbers w:val="0"/>
                    <w:spacing w:after="240" w:afterAutospacing="0" w:line="240" w:lineRule="atLeast"/>
                    <w:jc w:val="left"/>
                    <w:rPr>
                      <w:rFonts w:hint="default" w:ascii="Arial" w:hAnsi="Arial" w:cs="Arial"/>
                      <w:color w:val="3E4B59"/>
                      <w:sz w:val="24"/>
                      <w:szCs w:val="24"/>
                    </w:rPr>
                  </w:pPr>
                  <w:r>
                    <w:rPr>
                      <w:rStyle w:val="7"/>
                      <w:rFonts w:hint="default" w:ascii="Arial" w:hAnsi="Arial" w:eastAsia="宋体" w:cs="Arial"/>
                      <w:color w:val="3E4B59"/>
                      <w:kern w:val="0"/>
                      <w:sz w:val="24"/>
                      <w:szCs w:val="24"/>
                      <w:lang w:val="en-US" w:eastAsia="zh-CN" w:bidi="ar"/>
                    </w:rPr>
                    <w:t>Dear Friend</w:t>
                  </w:r>
                  <w:r>
                    <w:rPr>
                      <w:rFonts w:hint="default" w:ascii="Arial" w:hAnsi="Arial" w:eastAsia="宋体" w:cs="Arial"/>
                      <w:color w:val="3E4B59"/>
                      <w:kern w:val="0"/>
                      <w:sz w:val="24"/>
                      <w:szCs w:val="24"/>
                      <w:lang w:val="en-US" w:eastAsia="zh-CN" w:bidi="ar"/>
                    </w:rPr>
                    <w:t>,</w:t>
                  </w:r>
                  <w:r>
                    <w:rPr>
                      <w:rFonts w:hint="default" w:ascii="Arial" w:hAnsi="Arial" w:eastAsia="宋体" w:cs="Arial"/>
                      <w:color w:val="3E4B59"/>
                      <w:kern w:val="0"/>
                      <w:sz w:val="24"/>
                      <w:szCs w:val="24"/>
                      <w:lang w:val="en-US" w:eastAsia="zh-CN" w:bidi="ar"/>
                    </w:rPr>
                    <w:br w:type="textWrapping"/>
                  </w:r>
                  <w:r>
                    <w:rPr>
                      <w:rFonts w:hint="default" w:ascii="Arial" w:hAnsi="Arial" w:eastAsia="宋体" w:cs="Arial"/>
                      <w:color w:val="3E4B59"/>
                      <w:kern w:val="0"/>
                      <w:sz w:val="24"/>
                      <w:szCs w:val="24"/>
                      <w:lang w:val="en-US" w:eastAsia="zh-CN" w:bidi="ar"/>
                    </w:rPr>
                    <w:br w:type="textWrapping"/>
                  </w:r>
                  <w:r>
                    <w:rPr>
                      <w:rFonts w:hint="default" w:ascii="Arial" w:hAnsi="Arial" w:eastAsia="宋体" w:cs="Arial"/>
                      <w:color w:val="3E4B59"/>
                      <w:kern w:val="0"/>
                      <w:sz w:val="24"/>
                      <w:szCs w:val="24"/>
                      <w:lang w:val="en-US" w:eastAsia="zh-CN" w:bidi="ar"/>
                    </w:rPr>
                    <w:t>You subscribed to email updates from </w:t>
                  </w:r>
                  <w:r>
                    <w:rPr>
                      <w:rFonts w:hint="default" w:ascii="Arial" w:hAnsi="Arial" w:eastAsia="宋体" w:cs="Arial"/>
                      <w:kern w:val="0"/>
                      <w:sz w:val="24"/>
                      <w:szCs w:val="24"/>
                      <w:lang w:val="en-US" w:eastAsia="zh-CN" w:bidi="ar"/>
                    </w:rPr>
                    <w:fldChar w:fldCharType="begin"/>
                  </w:r>
                  <w:r>
                    <w:rPr>
                      <w:rFonts w:hint="default" w:ascii="Arial" w:hAnsi="Arial" w:eastAsia="宋体" w:cs="Arial"/>
                      <w:kern w:val="0"/>
                      <w:sz w:val="24"/>
                      <w:szCs w:val="24"/>
                      <w:lang w:val="en-US" w:eastAsia="zh-CN" w:bidi="ar"/>
                    </w:rPr>
                    <w:instrText xml:space="preserve"> HYPERLINK "https://www.globalgiving.org/projects/sponge-community-in-rural-area-for-a-cleaner-river/updates/?subid=253330&amp;rf=progrept59263_253330" </w:instrText>
                  </w:r>
                  <w:r>
                    <w:rPr>
                      <w:rFonts w:hint="default" w:ascii="Arial" w:hAnsi="Arial" w:eastAsia="宋体" w:cs="Arial"/>
                      <w:kern w:val="0"/>
                      <w:sz w:val="24"/>
                      <w:szCs w:val="24"/>
                      <w:lang w:val="en-US" w:eastAsia="zh-CN" w:bidi="ar"/>
                    </w:rPr>
                    <w:fldChar w:fldCharType="separate"/>
                  </w:r>
                  <w:r>
                    <w:rPr>
                      <w:rStyle w:val="8"/>
                      <w:rFonts w:hint="default" w:ascii="Arial" w:hAnsi="Arial" w:eastAsia="宋体" w:cs="Arial"/>
                      <w:sz w:val="24"/>
                      <w:szCs w:val="24"/>
                    </w:rPr>
                    <w:t>Sponge community in rural China for cleaner river</w:t>
                  </w:r>
                  <w:r>
                    <w:rPr>
                      <w:rFonts w:hint="default" w:ascii="Arial" w:hAnsi="Arial" w:eastAsia="宋体" w:cs="Arial"/>
                      <w:kern w:val="0"/>
                      <w:sz w:val="24"/>
                      <w:szCs w:val="24"/>
                      <w:lang w:val="en-US" w:eastAsia="zh-CN" w:bidi="ar"/>
                    </w:rPr>
                    <w:fldChar w:fldCharType="end"/>
                  </w:r>
                  <w:r>
                    <w:rPr>
                      <w:rFonts w:hint="default" w:ascii="Arial" w:hAnsi="Arial" w:eastAsia="宋体" w:cs="Arial"/>
                      <w:color w:val="3E4B59"/>
                      <w:kern w:val="0"/>
                      <w:sz w:val="24"/>
                      <w:szCs w:val="24"/>
                      <w:lang w:val="en-US" w:eastAsia="zh-CN" w:bidi="ar"/>
                    </w:rPr>
                    <w:t> by Beijing Fuqun Social Service Center, a project on GlobalGiving. Here's the unedited update:</w:t>
                  </w:r>
                </w:p>
                <w:p w14:paraId="5649CD06">
                  <w:pPr>
                    <w:pStyle w:val="3"/>
                    <w:keepNext w:val="0"/>
                    <w:keepLines w:val="0"/>
                    <w:widowControl/>
                    <w:suppressLineNumbers w:val="0"/>
                    <w:spacing w:before="0" w:beforeAutospacing="0" w:after="0" w:afterAutospacing="0" w:line="14" w:lineRule="atLeast"/>
                    <w:ind w:left="0" w:right="0"/>
                    <w:rPr>
                      <w:rFonts w:ascii="Georgia" w:hAnsi="Georgia" w:eastAsia="Georgia" w:cs="Georgia"/>
                      <w:b/>
                      <w:bCs/>
                      <w:i w:val="0"/>
                      <w:iCs w:val="0"/>
                      <w:color w:val="3E4B59"/>
                      <w:spacing w:val="5"/>
                      <w:sz w:val="33"/>
                      <w:szCs w:val="33"/>
                    </w:rPr>
                  </w:pPr>
                  <w:r>
                    <w:rPr>
                      <w:rFonts w:hint="default" w:ascii="Georgia" w:hAnsi="Georgia" w:eastAsia="Georgia" w:cs="Georgia"/>
                      <w:b/>
                      <w:bCs/>
                      <w:i w:val="0"/>
                      <w:iCs w:val="0"/>
                      <w:color w:val="3E4B59"/>
                      <w:spacing w:val="5"/>
                      <w:sz w:val="33"/>
                      <w:szCs w:val="33"/>
                    </w:rPr>
                    <w:t xml:space="preserve">Sponge Community Project 2024 </w:t>
                  </w:r>
                  <w:r>
                    <w:rPr>
                      <w:rFonts w:hint="eastAsia" w:ascii="Georgia" w:hAnsi="Georgia" w:cs="Georgia"/>
                      <w:b/>
                      <w:bCs/>
                      <w:i w:val="0"/>
                      <w:iCs w:val="0"/>
                      <w:color w:val="3E4B59"/>
                      <w:spacing w:val="5"/>
                      <w:sz w:val="33"/>
                      <w:szCs w:val="33"/>
                      <w:lang w:val="en-US" w:eastAsia="zh-CN"/>
                    </w:rPr>
                    <w:t>4</w:t>
                  </w:r>
                  <w:r>
                    <w:rPr>
                      <w:rFonts w:hint="default" w:ascii="Georgia" w:hAnsi="Georgia" w:eastAsia="Georgia" w:cs="Georgia"/>
                      <w:b/>
                      <w:bCs/>
                      <w:i w:val="0"/>
                      <w:iCs w:val="0"/>
                      <w:color w:val="3E4B59"/>
                      <w:spacing w:val="5"/>
                      <w:sz w:val="33"/>
                      <w:szCs w:val="33"/>
                    </w:rPr>
                    <w:t>rd Quarter Report</w:t>
                  </w:r>
                </w:p>
                <w:p w14:paraId="1C875D2C">
                  <w:pPr>
                    <w:pStyle w:val="4"/>
                    <w:keepNext w:val="0"/>
                    <w:keepLines w:val="0"/>
                    <w:widowControl/>
                    <w:suppressLineNumbers w:val="0"/>
                    <w:spacing w:before="210" w:beforeAutospacing="0" w:after="420" w:afterAutospacing="0" w:line="17" w:lineRule="atLeast"/>
                    <w:rPr>
                      <w:rFonts w:hint="default" w:ascii="Helvetica" w:hAnsi="Helvetica" w:eastAsia="宋体" w:cs="Helvetica"/>
                      <w:sz w:val="17"/>
                      <w:szCs w:val="17"/>
                      <w:lang w:val="en-US" w:eastAsia="zh-CN"/>
                    </w:rPr>
                  </w:pPr>
                  <w:r>
                    <w:rPr>
                      <w:rFonts w:hint="default" w:ascii="Helvetica" w:hAnsi="Helvetica" w:eastAsia="Helvetica" w:cs="Helvetica"/>
                      <w:color w:val="3E4B59"/>
                      <w:sz w:val="17"/>
                      <w:szCs w:val="17"/>
                    </w:rPr>
                    <w:t xml:space="preserve">By </w:t>
                  </w:r>
                  <w:r>
                    <w:rPr>
                      <w:rFonts w:hint="eastAsia" w:ascii="Helvetica" w:hAnsi="Helvetica" w:eastAsia="宋体" w:cs="Helvetica"/>
                      <w:color w:val="3E4B59"/>
                      <w:sz w:val="17"/>
                      <w:szCs w:val="17"/>
                      <w:lang w:val="en-US" w:eastAsia="zh-CN"/>
                    </w:rPr>
                    <w:t>Wanling</w:t>
                  </w:r>
                  <w:r>
                    <w:rPr>
                      <w:rFonts w:hint="default" w:ascii="Helvetica" w:hAnsi="Helvetica" w:eastAsia="Helvetica" w:cs="Helvetica"/>
                      <w:color w:val="3E4B59"/>
                      <w:sz w:val="17"/>
                      <w:szCs w:val="17"/>
                    </w:rPr>
                    <w:t xml:space="preserve"> </w:t>
                  </w:r>
                  <w:r>
                    <w:rPr>
                      <w:rFonts w:hint="eastAsia" w:ascii="Helvetica" w:hAnsi="Helvetica" w:eastAsia="宋体" w:cs="Helvetica"/>
                      <w:color w:val="3E4B59"/>
                      <w:sz w:val="17"/>
                      <w:szCs w:val="17"/>
                      <w:lang w:val="en-US" w:eastAsia="zh-CN"/>
                    </w:rPr>
                    <w:t>Ji</w:t>
                  </w:r>
                  <w:r>
                    <w:rPr>
                      <w:rFonts w:hint="default" w:ascii="Helvetica" w:hAnsi="Helvetica" w:eastAsia="Helvetica" w:cs="Helvetica"/>
                      <w:color w:val="3E4B59"/>
                      <w:sz w:val="17"/>
                      <w:szCs w:val="17"/>
                    </w:rPr>
                    <w:t xml:space="preserve"> | </w:t>
                  </w:r>
                  <w:r>
                    <w:rPr>
                      <w:rFonts w:hint="default" w:ascii="Helvetica" w:hAnsi="Helvetica" w:eastAsia="Helvetica" w:cs="Helvetica"/>
                      <w:i/>
                      <w:iCs/>
                      <w:color w:val="7D848A"/>
                      <w:sz w:val="17"/>
                      <w:szCs w:val="17"/>
                    </w:rPr>
                    <w:t xml:space="preserve">Project </w:t>
                  </w:r>
                  <w:r>
                    <w:rPr>
                      <w:rFonts w:hint="eastAsia" w:ascii="Helvetica" w:hAnsi="Helvetica" w:eastAsia="宋体" w:cs="Helvetica"/>
                      <w:i/>
                      <w:iCs/>
                      <w:color w:val="7D848A"/>
                      <w:sz w:val="17"/>
                      <w:szCs w:val="17"/>
                      <w:lang w:val="en-US" w:eastAsia="zh-CN"/>
                    </w:rPr>
                    <w:t>Assistant</w:t>
                  </w:r>
                </w:p>
                <w:p w14:paraId="65469460">
                  <w:pPr>
                    <w:keepNext w:val="0"/>
                    <w:keepLines w:val="0"/>
                    <w:widowControl/>
                    <w:suppressLineNumbers w:val="0"/>
                    <w:spacing w:line="240" w:lineRule="atLeast"/>
                    <w:jc w:val="center"/>
                    <w:rPr>
                      <w:rFonts w:hint="default" w:ascii="Arial" w:hAnsi="Arial" w:cs="Arial"/>
                      <w:color w:val="3E4B59"/>
                      <w:sz w:val="24"/>
                      <w:szCs w:val="24"/>
                    </w:rPr>
                  </w:pPr>
                  <w:r>
                    <w:drawing>
                      <wp:inline distT="0" distB="0" distL="114300" distR="114300">
                        <wp:extent cx="5143500" cy="3870960"/>
                        <wp:effectExtent l="0" t="0" r="762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5143500" cy="3870960"/>
                                </a:xfrm>
                                <a:prstGeom prst="rect">
                                  <a:avLst/>
                                </a:prstGeom>
                                <a:noFill/>
                                <a:ln>
                                  <a:noFill/>
                                </a:ln>
                              </pic:spPr>
                            </pic:pic>
                          </a:graphicData>
                        </a:graphic>
                      </wp:inline>
                    </w:drawing>
                  </w:r>
                </w:p>
                <w:p w14:paraId="5AC92E94">
                  <w:pPr>
                    <w:pStyle w:val="4"/>
                    <w:keepNext w:val="0"/>
                    <w:keepLines w:val="0"/>
                    <w:widowControl/>
                    <w:suppressLineNumbers w:val="0"/>
                    <w:spacing w:line="240" w:lineRule="atLeast"/>
                    <w:rPr>
                      <w:rFonts w:hint="default" w:ascii="Arial" w:hAnsi="Arial" w:cs="Arial"/>
                      <w:color w:val="32404E"/>
                      <w:sz w:val="20"/>
                      <w:szCs w:val="20"/>
                    </w:rPr>
                  </w:pPr>
                  <w:r>
                    <w:rPr>
                      <w:rStyle w:val="7"/>
                      <w:rFonts w:hint="default" w:ascii="Arial" w:hAnsi="Arial" w:eastAsia="宋体" w:cs="Arial"/>
                      <w:color w:val="3E4B59"/>
                      <w:sz w:val="20"/>
                      <w:szCs w:val="20"/>
                    </w:rPr>
                    <w:t>Background</w:t>
                  </w:r>
                </w:p>
                <w:p w14:paraId="523BA357">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Laoniuwan Village is located in Shahe Town, Changping District, Beijing, situated along the Nansha River. As an important waterway for both Changping District and Beijing, the Nansha River's primary pollution source stems from domestic wastewater discharged by residential areas within the watershed. Currently, Laoniuwan Village has one temporary sewage treatment facility, which fails to meet local wastewater processing demands. The absence of a rainwater-sewage diversion system exacerbates the problem, particularly in the southwestern area of the village committee compound—one of three major rainwater accumulation zones in the village. During rainfall events, knee-deep waterlogging occurs, triggering sewage overflow that contaminates both the village environment and the river channel</w:t>
                  </w:r>
                  <w:r>
                    <w:rPr>
                      <w:rFonts w:hint="default" w:ascii="Arial" w:hAnsi="Arial" w:cs="Arial"/>
                      <w:color w:val="32404E"/>
                      <w:sz w:val="19"/>
                      <w:szCs w:val="19"/>
                    </w:rPr>
                    <w:t>.</w:t>
                  </w:r>
                </w:p>
                <w:p w14:paraId="4BCBAA38">
                  <w:pPr>
                    <w:pStyle w:val="4"/>
                    <w:keepNext w:val="0"/>
                    <w:keepLines w:val="0"/>
                    <w:widowControl/>
                    <w:suppressLineNumbers w:val="0"/>
                    <w:spacing w:line="240" w:lineRule="atLeast"/>
                    <w:rPr>
                      <w:rFonts w:hint="default" w:ascii="Arial" w:hAnsi="Arial" w:cs="Arial"/>
                      <w:color w:val="32404E"/>
                      <w:sz w:val="20"/>
                      <w:szCs w:val="20"/>
                    </w:rPr>
                  </w:pPr>
                  <w:r>
                    <w:rPr>
                      <w:rStyle w:val="7"/>
                      <w:rFonts w:hint="default" w:ascii="Arial" w:hAnsi="Arial" w:cs="Arial"/>
                      <w:color w:val="3E4B59"/>
                      <w:sz w:val="20"/>
                      <w:szCs w:val="20"/>
                    </w:rPr>
                    <w:t>Project Objectives</w:t>
                  </w:r>
                </w:p>
                <w:p w14:paraId="0A6099A8">
                  <w:pPr>
                    <w:pStyle w:val="4"/>
                    <w:keepNext w:val="0"/>
                    <w:keepLines w:val="0"/>
                    <w:widowControl/>
                    <w:numPr>
                      <w:ilvl w:val="0"/>
                      <w:numId w:val="1"/>
                    </w:numPr>
                    <w:suppressLineNumbers w:val="0"/>
                    <w:spacing w:line="240" w:lineRule="atLeast"/>
                    <w:rPr>
                      <w:rFonts w:hint="default" w:ascii="Arial" w:hAnsi="Arial" w:cs="Arial"/>
                      <w:b/>
                      <w:bCs/>
                      <w:color w:val="32404E"/>
                      <w:sz w:val="19"/>
                      <w:szCs w:val="19"/>
                    </w:rPr>
                  </w:pPr>
                  <w:r>
                    <w:rPr>
                      <w:rFonts w:hint="default" w:ascii="Arial" w:hAnsi="Arial" w:cs="Arial"/>
                      <w:b/>
                      <w:bCs/>
                      <w:color w:val="32404E"/>
                      <w:sz w:val="19"/>
                      <w:szCs w:val="19"/>
                    </w:rPr>
                    <w:t>Sponge Community Development</w:t>
                  </w:r>
                </w:p>
                <w:p w14:paraId="0654D6E3">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Establish rain gardens and create landscaped spaces to restore the ecological environment.</w:t>
                  </w:r>
                </w:p>
                <w:p w14:paraId="64F87F64">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Develop a "Zero-Waste Garden" to positively impact the surrounding area.</w:t>
                  </w:r>
                </w:p>
                <w:p w14:paraId="1DF44858">
                  <w:pPr>
                    <w:pStyle w:val="4"/>
                    <w:keepNext w:val="0"/>
                    <w:keepLines w:val="0"/>
                    <w:widowControl/>
                    <w:numPr>
                      <w:ilvl w:val="0"/>
                      <w:numId w:val="1"/>
                    </w:numPr>
                    <w:suppressLineNumbers w:val="0"/>
                    <w:spacing w:line="240" w:lineRule="atLeast"/>
                    <w:ind w:left="0" w:leftChars="0" w:firstLine="0" w:firstLineChars="0"/>
                    <w:rPr>
                      <w:rFonts w:hint="default" w:ascii="Arial" w:hAnsi="Arial" w:cs="Arial"/>
                      <w:b/>
                      <w:bCs/>
                      <w:color w:val="32404E"/>
                      <w:sz w:val="19"/>
                      <w:szCs w:val="19"/>
                    </w:rPr>
                  </w:pPr>
                  <w:r>
                    <w:rPr>
                      <w:rFonts w:hint="default" w:ascii="Arial" w:hAnsi="Arial" w:cs="Arial"/>
                      <w:b/>
                      <w:bCs/>
                      <w:color w:val="32404E"/>
                      <w:sz w:val="19"/>
                      <w:szCs w:val="19"/>
                    </w:rPr>
                    <w:t>Ecological Restoration</w:t>
                  </w:r>
                </w:p>
                <w:p w14:paraId="5ACE123A">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Replant native vegetation to rehabilitate the ecosystem.</w:t>
                  </w:r>
                </w:p>
                <w:p w14:paraId="4CCA6BA0">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Introduce much-needed green spaces to enhance the park’s ecological function.</w:t>
                  </w:r>
                </w:p>
                <w:p w14:paraId="13B1DA31">
                  <w:pPr>
                    <w:pStyle w:val="4"/>
                    <w:keepNext w:val="0"/>
                    <w:keepLines w:val="0"/>
                    <w:widowControl/>
                    <w:numPr>
                      <w:ilvl w:val="0"/>
                      <w:numId w:val="1"/>
                    </w:numPr>
                    <w:suppressLineNumbers w:val="0"/>
                    <w:spacing w:line="240" w:lineRule="atLeast"/>
                    <w:ind w:left="0" w:leftChars="0" w:firstLine="0" w:firstLineChars="0"/>
                    <w:rPr>
                      <w:rFonts w:hint="default" w:ascii="Arial" w:hAnsi="Arial" w:cs="Arial"/>
                      <w:b/>
                      <w:bCs/>
                      <w:color w:val="32404E"/>
                      <w:sz w:val="19"/>
                      <w:szCs w:val="19"/>
                    </w:rPr>
                  </w:pPr>
                  <w:r>
                    <w:rPr>
                      <w:rFonts w:hint="default" w:ascii="Arial" w:hAnsi="Arial" w:cs="Arial"/>
                      <w:b/>
                      <w:bCs/>
                      <w:color w:val="32404E"/>
                      <w:sz w:val="19"/>
                      <w:szCs w:val="19"/>
                    </w:rPr>
                    <w:t>Community Engagement &amp; Recreational Space</w:t>
                  </w:r>
                </w:p>
                <w:p w14:paraId="4029240C">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Provide villagers with a gathering and recreational venue that fosters social interaction.</w:t>
                  </w:r>
                </w:p>
                <w:p w14:paraId="722D3D51">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Create a vibrant, inclusive, and nature-integrated multi-generational activity space.</w:t>
                  </w:r>
                </w:p>
                <w:p w14:paraId="3A75024A">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Offer diverse leisure options to strengthen family bonds through parent-child interaction.</w:t>
                  </w:r>
                </w:p>
                <w:p w14:paraId="44CF6E59">
                  <w:pPr>
                    <w:pStyle w:val="4"/>
                    <w:keepNext w:val="0"/>
                    <w:keepLines w:val="0"/>
                    <w:widowControl/>
                    <w:numPr>
                      <w:ilvl w:val="0"/>
                      <w:numId w:val="1"/>
                    </w:numPr>
                    <w:suppressLineNumbers w:val="0"/>
                    <w:spacing w:line="240" w:lineRule="atLeast"/>
                    <w:ind w:left="0" w:leftChars="0" w:firstLine="0" w:firstLineChars="0"/>
                    <w:rPr>
                      <w:rFonts w:hint="default" w:ascii="Arial" w:hAnsi="Arial" w:cs="Arial"/>
                      <w:b/>
                      <w:bCs/>
                      <w:color w:val="32404E"/>
                      <w:sz w:val="19"/>
                      <w:szCs w:val="19"/>
                    </w:rPr>
                  </w:pPr>
                  <w:r>
                    <w:rPr>
                      <w:rFonts w:hint="default" w:ascii="Arial" w:hAnsi="Arial" w:cs="Arial"/>
                      <w:b/>
                      <w:bCs/>
                      <w:color w:val="32404E"/>
                      <w:sz w:val="19"/>
                      <w:szCs w:val="19"/>
                    </w:rPr>
                    <w:t>Sustainability &amp; Reconnection with Nature</w:t>
                  </w:r>
                </w:p>
                <w:p w14:paraId="1FF83509">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Promote eco-friendly and nature-conscious design elements.</w:t>
                  </w:r>
                </w:p>
                <w:p w14:paraId="12635412">
                  <w:pPr>
                    <w:pStyle w:val="4"/>
                    <w:keepNext w:val="0"/>
                    <w:keepLines w:val="0"/>
                    <w:widowControl/>
                    <w:suppressLineNumbers w:val="0"/>
                    <w:spacing w:line="240" w:lineRule="atLeast"/>
                    <w:rPr>
                      <w:rFonts w:hint="default" w:ascii="Arial" w:hAnsi="Arial" w:cs="Arial"/>
                      <w:color w:val="32404E"/>
                      <w:sz w:val="19"/>
                      <w:szCs w:val="19"/>
                    </w:rPr>
                  </w:pPr>
                  <w:r>
                    <w:rPr>
                      <w:rFonts w:hint="default" w:ascii="Arial" w:hAnsi="Arial" w:cs="Arial"/>
                      <w:color w:val="32404E"/>
                      <w:sz w:val="19"/>
                      <w:szCs w:val="19"/>
                    </w:rPr>
                    <w:t>Rebuild the community’s connection with the natural environment. </w:t>
                  </w:r>
                </w:p>
                <w:p w14:paraId="0C9E88B6">
                  <w:pPr>
                    <w:pStyle w:val="4"/>
                    <w:keepNext w:val="0"/>
                    <w:keepLines w:val="0"/>
                    <w:widowControl/>
                    <w:suppressLineNumbers w:val="0"/>
                    <w:spacing w:line="240" w:lineRule="atLeast"/>
                    <w:rPr>
                      <w:rStyle w:val="7"/>
                      <w:rFonts w:hint="default" w:ascii="Arial" w:hAnsi="Arial" w:eastAsia="宋体" w:cs="Arial"/>
                      <w:color w:val="32404E"/>
                      <w:sz w:val="20"/>
                      <w:szCs w:val="20"/>
                    </w:rPr>
                  </w:pPr>
                  <w:r>
                    <w:rPr>
                      <w:rStyle w:val="7"/>
                      <w:rFonts w:hint="default" w:ascii="Arial" w:hAnsi="Arial" w:cs="Arial"/>
                      <w:color w:val="32404E"/>
                      <w:sz w:val="20"/>
                      <w:szCs w:val="20"/>
                    </w:rPr>
                    <w:t xml:space="preserve">Project </w:t>
                  </w:r>
                  <w:r>
                    <w:rPr>
                      <w:rStyle w:val="7"/>
                      <w:rFonts w:hint="default" w:ascii="Arial" w:hAnsi="Arial" w:eastAsia="宋体" w:cs="Arial"/>
                      <w:color w:val="32404E"/>
                      <w:sz w:val="20"/>
                      <w:szCs w:val="20"/>
                    </w:rPr>
                    <w:t>Significance</w:t>
                  </w:r>
                </w:p>
                <w:p w14:paraId="30D1E77B">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The Laoniuwan Village Sponge Community Project has successfully integrated innovative technologies with community co-creation, demonstrating remarkable resilience during Beijing's extreme "7·31" rainstorm in 2023. It achieves triple objectives:</w:t>
                  </w:r>
                </w:p>
                <w:p w14:paraId="1D40FFF1">
                  <w:pPr>
                    <w:pStyle w:val="4"/>
                    <w:keepNext w:val="0"/>
                    <w:keepLines w:val="0"/>
                    <w:widowControl/>
                    <w:numPr>
                      <w:ilvl w:val="0"/>
                      <w:numId w:val="2"/>
                    </w:numPr>
                    <w:suppressLineNumbers w:val="0"/>
                    <w:spacing w:line="240" w:lineRule="atLeast"/>
                    <w:rPr>
                      <w:rFonts w:hint="default" w:ascii="Arial" w:hAnsi="Arial" w:cs="Arial"/>
                      <w:color w:val="32404E"/>
                      <w:sz w:val="19"/>
                      <w:szCs w:val="19"/>
                      <w:lang w:val="en-US" w:eastAsia="zh-CN"/>
                    </w:rPr>
                  </w:pPr>
                  <w:r>
                    <w:rPr>
                      <w:rFonts w:hint="default" w:ascii="Arial" w:hAnsi="Arial" w:cs="Arial"/>
                      <w:b/>
                      <w:bCs/>
                      <w:color w:val="32404E"/>
                      <w:sz w:val="19"/>
                      <w:szCs w:val="19"/>
                      <w:lang w:val="en-US" w:eastAsia="zh-CN"/>
                    </w:rPr>
                    <w:t>Environmental Governance</w:t>
                  </w:r>
                  <w:r>
                    <w:rPr>
                      <w:rFonts w:hint="default" w:ascii="Arial" w:hAnsi="Arial" w:cs="Arial"/>
                      <w:color w:val="32404E"/>
                      <w:sz w:val="19"/>
                      <w:szCs w:val="19"/>
                      <w:lang w:val="en-US" w:eastAsia="zh-CN"/>
                    </w:rPr>
                    <w:t> - Mitigates flooding while restoring urban hydrology</w:t>
                  </w:r>
                </w:p>
                <w:p w14:paraId="26A0E711">
                  <w:pPr>
                    <w:pStyle w:val="4"/>
                    <w:keepNext w:val="0"/>
                    <w:keepLines w:val="0"/>
                    <w:widowControl/>
                    <w:numPr>
                      <w:ilvl w:val="0"/>
                      <w:numId w:val="2"/>
                    </w:numPr>
                    <w:suppressLineNumbers w:val="0"/>
                    <w:spacing w:line="240" w:lineRule="atLeast"/>
                    <w:ind w:left="0" w:leftChars="0" w:firstLine="0" w:firstLineChars="0"/>
                    <w:rPr>
                      <w:rFonts w:hint="default" w:ascii="Arial" w:hAnsi="Arial" w:cs="Arial"/>
                      <w:color w:val="32404E"/>
                      <w:sz w:val="19"/>
                      <w:szCs w:val="19"/>
                      <w:lang w:val="en-US" w:eastAsia="zh-CN"/>
                    </w:rPr>
                  </w:pPr>
                  <w:r>
                    <w:rPr>
                      <w:rFonts w:hint="default" w:ascii="Arial" w:hAnsi="Arial" w:cs="Arial"/>
                      <w:b/>
                      <w:bCs/>
                      <w:color w:val="32404E"/>
                      <w:sz w:val="19"/>
                      <w:szCs w:val="19"/>
                      <w:lang w:val="en-US" w:eastAsia="zh-CN"/>
                    </w:rPr>
                    <w:t>Resource Circularity</w:t>
                  </w:r>
                  <w:r>
                    <w:rPr>
                      <w:rFonts w:hint="default" w:ascii="Arial" w:hAnsi="Arial" w:cs="Arial"/>
                      <w:color w:val="32404E"/>
                      <w:sz w:val="19"/>
                      <w:szCs w:val="19"/>
                      <w:lang w:val="en-US" w:eastAsia="zh-CN"/>
                    </w:rPr>
                    <w:t> - Enables rainwater harvesting and ecological purification</w:t>
                  </w:r>
                </w:p>
                <w:p w14:paraId="03502AEB">
                  <w:pPr>
                    <w:pStyle w:val="4"/>
                    <w:keepNext w:val="0"/>
                    <w:keepLines w:val="0"/>
                    <w:widowControl/>
                    <w:numPr>
                      <w:ilvl w:val="0"/>
                      <w:numId w:val="2"/>
                    </w:numPr>
                    <w:suppressLineNumbers w:val="0"/>
                    <w:spacing w:line="240" w:lineRule="atLeast"/>
                    <w:ind w:left="0" w:leftChars="0" w:firstLine="0" w:firstLineChars="0"/>
                  </w:pPr>
                  <w:r>
                    <w:rPr>
                      <w:rFonts w:hint="default" w:ascii="Arial" w:hAnsi="Arial" w:cs="Arial"/>
                      <w:b/>
                      <w:bCs/>
                      <w:color w:val="32404E"/>
                      <w:sz w:val="19"/>
                      <w:szCs w:val="19"/>
                      <w:lang w:val="en-US" w:eastAsia="zh-CN"/>
                    </w:rPr>
                    <w:t>Public Engagement</w:t>
                  </w:r>
                  <w:r>
                    <w:rPr>
                      <w:rFonts w:hint="default" w:ascii="Arial" w:hAnsi="Arial" w:cs="Arial"/>
                      <w:color w:val="32404E"/>
                      <w:sz w:val="19"/>
                      <w:szCs w:val="19"/>
                      <w:lang w:val="en-US" w:eastAsia="zh-CN"/>
                    </w:rPr>
                    <w:t> - Fosters environmental literacy through participatory design</w:t>
                  </w:r>
                </w:p>
                <w:p w14:paraId="323787C1">
                  <w:pPr>
                    <w:pStyle w:val="4"/>
                    <w:keepNext w:val="0"/>
                    <w:keepLines w:val="0"/>
                    <w:widowControl/>
                    <w:suppressLineNumbers w:val="0"/>
                    <w:spacing w:before="0" w:beforeAutospacing="0" w:after="0" w:afterAutospacing="0" w:line="343" w:lineRule="atLeast"/>
                    <w:ind w:left="0" w:right="0"/>
                    <w:rPr>
                      <w:sz w:val="19"/>
                      <w:szCs w:val="19"/>
                    </w:rPr>
                  </w:pPr>
                  <w:r>
                    <w:rPr>
                      <w:rStyle w:val="7"/>
                      <w:rFonts w:hint="default" w:ascii="Arial" w:hAnsi="Arial" w:cs="Arial"/>
                      <w:color w:val="32404E"/>
                      <w:sz w:val="20"/>
                      <w:szCs w:val="20"/>
                    </w:rPr>
                    <w:t>Project</w:t>
                  </w:r>
                  <w:r>
                    <w:rPr>
                      <w:rStyle w:val="7"/>
                      <w:rFonts w:hint="eastAsia" w:ascii="Arial" w:hAnsi="Arial" w:cs="Arial"/>
                      <w:color w:val="32404E"/>
                      <w:sz w:val="20"/>
                      <w:szCs w:val="20"/>
                      <w:lang w:val="en-US" w:eastAsia="zh-CN"/>
                    </w:rPr>
                    <w:t xml:space="preserve"> </w:t>
                  </w:r>
                  <w:r>
                    <w:rPr>
                      <w:rStyle w:val="7"/>
                      <w:rFonts w:hint="default" w:ascii="Arial" w:hAnsi="Arial" w:eastAsia="宋体" w:cs="Arial"/>
                      <w:color w:val="32404E"/>
                      <w:sz w:val="20"/>
                      <w:szCs w:val="20"/>
                    </w:rPr>
                    <w:t>Progress</w:t>
                  </w:r>
                </w:p>
                <w:p w14:paraId="2812F0E2">
                  <w:pPr>
                    <w:keepNext w:val="0"/>
                    <w:keepLines w:val="0"/>
                    <w:widowControl/>
                    <w:numPr>
                      <w:ilvl w:val="0"/>
                      <w:numId w:val="3"/>
                    </w:numPr>
                    <w:suppressLineNumbers w:val="0"/>
                    <w:spacing w:before="0" w:beforeAutospacing="1" w:after="0" w:afterAutospacing="1"/>
                    <w:ind w:left="0" w:hanging="360"/>
                    <w:rPr>
                      <w:rFonts w:hint="default" w:ascii="Arial" w:hAnsi="Arial" w:cs="Arial" w:eastAsiaTheme="minorEastAsia"/>
                      <w:b/>
                      <w:bCs/>
                      <w:color w:val="32404E"/>
                      <w:kern w:val="0"/>
                      <w:sz w:val="19"/>
                      <w:szCs w:val="19"/>
                      <w:lang w:val="en-US" w:eastAsia="zh-CN" w:bidi="ar"/>
                    </w:rPr>
                  </w:pPr>
                  <w:r>
                    <w:rPr>
                      <w:rFonts w:hint="eastAsia" w:ascii="Arial" w:hAnsi="Arial" w:cs="Arial"/>
                      <w:b/>
                      <w:bCs/>
                      <w:color w:val="32404E"/>
                      <w:kern w:val="0"/>
                      <w:sz w:val="19"/>
                      <w:szCs w:val="19"/>
                      <w:lang w:val="en-US" w:eastAsia="zh-CN" w:bidi="ar"/>
                    </w:rPr>
                    <w:t xml:space="preserve">1. </w:t>
                  </w:r>
                  <w:r>
                    <w:rPr>
                      <w:rFonts w:hint="default" w:ascii="Arial" w:hAnsi="Arial" w:cs="Arial" w:eastAsiaTheme="minorEastAsia"/>
                      <w:b/>
                      <w:bCs/>
                      <w:color w:val="32404E"/>
                      <w:kern w:val="0"/>
                      <w:sz w:val="19"/>
                      <w:szCs w:val="19"/>
                      <w:lang w:val="en-US" w:eastAsia="zh-CN" w:bidi="ar"/>
                    </w:rPr>
                    <w:t xml:space="preserve"> Implementation of Four Key Initiatives</w:t>
                  </w:r>
                </w:p>
                <w:p w14:paraId="7EB8F655">
                  <w:pPr>
                    <w:keepNext w:val="0"/>
                    <w:keepLines w:val="0"/>
                    <w:widowControl/>
                    <w:numPr>
                      <w:numId w:val="0"/>
                    </w:numPr>
                    <w:suppressLineNumbers w:val="0"/>
                    <w:spacing w:before="0" w:beforeAutospacing="1" w:after="0" w:afterAutospacing="1"/>
                    <w:rPr>
                      <w:rFonts w:hint="default" w:ascii="Arial" w:hAnsi="Arial" w:cs="Arial" w:eastAsiaTheme="minorEastAsia"/>
                      <w:b/>
                      <w:bCs/>
                      <w:color w:val="32404E"/>
                      <w:kern w:val="0"/>
                      <w:sz w:val="19"/>
                      <w:szCs w:val="19"/>
                      <w:lang w:val="en-US" w:eastAsia="zh-CN" w:bidi="ar"/>
                    </w:rPr>
                  </w:pPr>
                  <w:r>
                    <w:rPr>
                      <w:rFonts w:hint="eastAsia" w:ascii="Arial" w:hAnsi="Arial" w:cs="Arial"/>
                      <w:b/>
                      <w:bCs/>
                      <w:color w:val="32404E"/>
                      <w:kern w:val="0"/>
                      <w:sz w:val="19"/>
                      <w:szCs w:val="19"/>
                      <w:lang w:val="en-US" w:eastAsia="zh-CN" w:bidi="ar"/>
                    </w:rPr>
                    <w:t xml:space="preserve">(1) </w:t>
                  </w:r>
                  <w:r>
                    <w:rPr>
                      <w:rFonts w:hint="default" w:ascii="Arial" w:hAnsi="Arial" w:cs="Arial" w:eastAsiaTheme="minorEastAsia"/>
                      <w:b/>
                      <w:bCs/>
                      <w:color w:val="32404E"/>
                      <w:kern w:val="0"/>
                      <w:sz w:val="19"/>
                      <w:szCs w:val="19"/>
                      <w:lang w:val="en-US" w:eastAsia="zh-CN" w:bidi="ar"/>
                    </w:rPr>
                    <w:t>Sponge Community Co-Creation Program</w:t>
                  </w:r>
                </w:p>
                <w:p w14:paraId="26BC2430">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Focused on environmental transformation with full participation by Fukang volunteers</w:t>
                  </w:r>
                </w:p>
                <w:p w14:paraId="11C32B90">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Established a complete cycle from ideation → design → implementation</w:t>
                  </w:r>
                </w:p>
                <w:p w14:paraId="6A32F22B">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Effectively enhanced volunteer engagement and sense of achievement</w:t>
                  </w:r>
                </w:p>
                <w:p w14:paraId="53C61759">
                  <w:pPr>
                    <w:keepNext w:val="0"/>
                    <w:keepLines w:val="0"/>
                    <w:widowControl/>
                    <w:numPr>
                      <w:numId w:val="0"/>
                    </w:numPr>
                    <w:suppressLineNumbers w:val="0"/>
                    <w:spacing w:before="0" w:beforeAutospacing="1" w:after="0" w:afterAutospacing="1"/>
                    <w:rPr>
                      <w:rFonts w:hint="default" w:ascii="Arial" w:hAnsi="Arial" w:cs="Arial" w:eastAsiaTheme="minorEastAsia"/>
                      <w:b/>
                      <w:bCs/>
                      <w:color w:val="32404E"/>
                      <w:kern w:val="0"/>
                      <w:sz w:val="19"/>
                      <w:szCs w:val="19"/>
                      <w:lang w:val="en-US" w:eastAsia="zh-CN" w:bidi="ar"/>
                    </w:rPr>
                  </w:pPr>
                  <w:r>
                    <w:rPr>
                      <w:rFonts w:hint="eastAsia" w:ascii="Arial" w:hAnsi="Arial" w:cs="Arial"/>
                      <w:b/>
                      <w:bCs/>
                      <w:color w:val="32404E"/>
                      <w:kern w:val="0"/>
                      <w:sz w:val="19"/>
                      <w:szCs w:val="19"/>
                      <w:lang w:val="en-US" w:eastAsia="zh-CN" w:bidi="ar"/>
                    </w:rPr>
                    <w:t xml:space="preserve">(2) </w:t>
                  </w:r>
                  <w:r>
                    <w:rPr>
                      <w:rFonts w:hint="default" w:ascii="Arial" w:hAnsi="Arial" w:cs="Arial" w:eastAsiaTheme="minorEastAsia"/>
                      <w:b/>
                      <w:bCs/>
                      <w:color w:val="32404E"/>
                      <w:kern w:val="0"/>
                      <w:sz w:val="19"/>
                      <w:szCs w:val="19"/>
                      <w:lang w:val="en-US" w:eastAsia="zh-CN" w:bidi="ar"/>
                    </w:rPr>
                    <w:t>Ecological Garden Co-Building Project</w:t>
                  </w:r>
                </w:p>
                <w:p w14:paraId="4CB2BBF3">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Applied permaculture design principles</w:t>
                  </w:r>
                </w:p>
                <w:p w14:paraId="37946727">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Conducted waste upcycling workshops</w:t>
                  </w:r>
                </w:p>
                <w:p w14:paraId="787A99EB">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Established a community resource recycling mechanism</w:t>
                  </w:r>
                </w:p>
                <w:p w14:paraId="67748EA0">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Significantly improved reuse rate of discarded materials</w:t>
                  </w:r>
                </w:p>
                <w:p w14:paraId="518FB0E2">
                  <w:pPr>
                    <w:keepNext w:val="0"/>
                    <w:keepLines w:val="0"/>
                    <w:widowControl/>
                    <w:numPr>
                      <w:numId w:val="0"/>
                    </w:numPr>
                    <w:suppressLineNumbers w:val="0"/>
                    <w:spacing w:before="0" w:beforeAutospacing="1" w:after="0" w:afterAutospacing="1"/>
                    <w:rPr>
                      <w:rFonts w:hint="default" w:ascii="Arial" w:hAnsi="Arial" w:cs="Arial" w:eastAsiaTheme="minorEastAsia"/>
                      <w:b/>
                      <w:bCs/>
                      <w:color w:val="32404E"/>
                      <w:kern w:val="0"/>
                      <w:sz w:val="19"/>
                      <w:szCs w:val="19"/>
                      <w:lang w:val="en-US" w:eastAsia="zh-CN" w:bidi="ar"/>
                    </w:rPr>
                  </w:pPr>
                  <w:r>
                    <w:rPr>
                      <w:rFonts w:hint="eastAsia" w:ascii="Arial" w:hAnsi="Arial" w:cs="Arial"/>
                      <w:b/>
                      <w:bCs/>
                      <w:color w:val="32404E"/>
                      <w:kern w:val="0"/>
                      <w:sz w:val="19"/>
                      <w:szCs w:val="19"/>
                      <w:lang w:val="en-US" w:eastAsia="zh-CN" w:bidi="ar"/>
                    </w:rPr>
                    <w:t xml:space="preserve">(3) </w:t>
                  </w:r>
                  <w:r>
                    <w:rPr>
                      <w:rFonts w:hint="default" w:ascii="Arial" w:hAnsi="Arial" w:cs="Arial" w:eastAsiaTheme="minorEastAsia"/>
                      <w:b/>
                      <w:bCs/>
                      <w:color w:val="32404E"/>
                      <w:kern w:val="0"/>
                      <w:sz w:val="19"/>
                      <w:szCs w:val="19"/>
                      <w:lang w:val="en-US" w:eastAsia="zh-CN" w:bidi="ar"/>
                    </w:rPr>
                    <w:t>Nature Education Initiative</w:t>
                  </w:r>
                </w:p>
                <w:p w14:paraId="679951A6">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Organized volunteer-youth family collaborations</w:t>
                  </w:r>
                </w:p>
                <w:p w14:paraId="66EFCF49">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Developed ecological farms and educational gardens</w:t>
                  </w:r>
                </w:p>
                <w:p w14:paraId="706F546B">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Created a series of nature-based curricula</w:t>
                  </w:r>
                </w:p>
                <w:p w14:paraId="67DAB2BD">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Promoted practical application of eco-conscious concepts</w:t>
                  </w:r>
                </w:p>
                <w:p w14:paraId="39F2DF61">
                  <w:pPr>
                    <w:keepNext w:val="0"/>
                    <w:keepLines w:val="0"/>
                    <w:widowControl/>
                    <w:numPr>
                      <w:numId w:val="0"/>
                    </w:numPr>
                    <w:suppressLineNumbers w:val="0"/>
                    <w:spacing w:before="0" w:beforeAutospacing="1" w:after="0" w:afterAutospacing="1"/>
                    <w:rPr>
                      <w:rFonts w:hint="default" w:ascii="Arial" w:hAnsi="Arial" w:cs="Arial" w:eastAsiaTheme="minorEastAsia"/>
                      <w:b/>
                      <w:bCs/>
                      <w:color w:val="32404E"/>
                      <w:kern w:val="0"/>
                      <w:sz w:val="19"/>
                      <w:szCs w:val="19"/>
                      <w:lang w:val="en-US" w:eastAsia="zh-CN" w:bidi="ar"/>
                    </w:rPr>
                  </w:pPr>
                  <w:r>
                    <w:rPr>
                      <w:rFonts w:hint="eastAsia" w:ascii="Arial" w:hAnsi="Arial" w:cs="Arial"/>
                      <w:b/>
                      <w:bCs/>
                      <w:color w:val="32404E"/>
                      <w:kern w:val="0"/>
                      <w:sz w:val="19"/>
                      <w:szCs w:val="19"/>
                      <w:lang w:val="en-US" w:eastAsia="zh-CN" w:bidi="ar"/>
                    </w:rPr>
                    <w:t xml:space="preserve">(4) </w:t>
                  </w:r>
                  <w:r>
                    <w:rPr>
                      <w:rFonts w:hint="default" w:ascii="Arial" w:hAnsi="Arial" w:cs="Arial" w:eastAsiaTheme="minorEastAsia"/>
                      <w:b/>
                      <w:bCs/>
                      <w:color w:val="32404E"/>
                      <w:kern w:val="0"/>
                      <w:sz w:val="19"/>
                      <w:szCs w:val="19"/>
                      <w:lang w:val="en-US" w:eastAsia="zh-CN" w:bidi="ar"/>
                    </w:rPr>
                    <w:t>Green Public Market Campaign</w:t>
                  </w:r>
                </w:p>
                <w:p w14:paraId="27923CD5">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Launched secondhand goods exchange zones</w:t>
                  </w:r>
                </w:p>
                <w:p w14:paraId="4E8D38DF">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Conducted environmental awareness campaigns</w:t>
                  </w:r>
                </w:p>
                <w:p w14:paraId="4AE24C63">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Facilitated community resource circulation</w:t>
                  </w:r>
                </w:p>
                <w:p w14:paraId="73D156C5">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Elevated residents' ecological awareness</w:t>
                  </w:r>
                </w:p>
                <w:p w14:paraId="0B82CA24">
                  <w:pPr>
                    <w:keepNext w:val="0"/>
                    <w:keepLines w:val="0"/>
                    <w:widowControl/>
                    <w:numPr>
                      <w:numId w:val="0"/>
                    </w:numPr>
                    <w:suppressLineNumbers w:val="0"/>
                    <w:spacing w:before="0" w:beforeAutospacing="1" w:after="0" w:afterAutospacing="1"/>
                    <w:rPr>
                      <w:rFonts w:hint="default" w:ascii="Arial" w:hAnsi="Arial" w:cs="Arial" w:eastAsiaTheme="minorEastAsia"/>
                      <w:b/>
                      <w:bCs/>
                      <w:color w:val="32404E"/>
                      <w:kern w:val="0"/>
                      <w:sz w:val="19"/>
                      <w:szCs w:val="19"/>
                      <w:lang w:val="en-US" w:eastAsia="zh-CN" w:bidi="ar"/>
                    </w:rPr>
                  </w:pPr>
                  <w:r>
                    <w:rPr>
                      <w:rFonts w:hint="eastAsia" w:ascii="Arial" w:hAnsi="Arial" w:cs="Arial"/>
                      <w:b/>
                      <w:bCs/>
                      <w:color w:val="32404E"/>
                      <w:kern w:val="0"/>
                      <w:sz w:val="19"/>
                      <w:szCs w:val="19"/>
                      <w:lang w:val="en-US" w:eastAsia="zh-CN" w:bidi="ar"/>
                    </w:rPr>
                    <w:t>2.</w:t>
                  </w:r>
                  <w:r>
                    <w:rPr>
                      <w:rFonts w:hint="default" w:ascii="Arial" w:hAnsi="Arial" w:cs="Arial" w:eastAsiaTheme="minorEastAsia"/>
                      <w:b/>
                      <w:bCs/>
                      <w:color w:val="32404E"/>
                      <w:kern w:val="0"/>
                      <w:sz w:val="19"/>
                      <w:szCs w:val="19"/>
                      <w:lang w:val="en-US" w:eastAsia="zh-CN" w:bidi="ar"/>
                    </w:rPr>
                    <w:t xml:space="preserve"> Infrastructure Completion</w:t>
                  </w:r>
                </w:p>
                <w:p w14:paraId="140E2EEA">
                  <w:pPr>
                    <w:keepNext w:val="0"/>
                    <w:keepLines w:val="0"/>
                    <w:widowControl/>
                    <w:numPr>
                      <w:numId w:val="0"/>
                    </w:numPr>
                    <w:suppressLineNumbers w:val="0"/>
                    <w:spacing w:before="0" w:beforeAutospacing="1" w:after="0" w:afterAutospacing="1"/>
                    <w:rPr>
                      <w:rFonts w:hint="default" w:ascii="Arial" w:hAnsi="Arial" w:cs="Arial" w:eastAsiaTheme="minorEastAsia"/>
                      <w:b/>
                      <w:bCs/>
                      <w:color w:val="32404E"/>
                      <w:kern w:val="0"/>
                      <w:sz w:val="19"/>
                      <w:szCs w:val="19"/>
                      <w:lang w:val="en-US" w:eastAsia="zh-CN" w:bidi="ar"/>
                    </w:rPr>
                  </w:pPr>
                  <w:r>
                    <w:rPr>
                      <w:rFonts w:hint="eastAsia" w:ascii="Arial" w:hAnsi="Arial" w:cs="Arial"/>
                      <w:b/>
                      <w:bCs/>
                      <w:color w:val="32404E"/>
                      <w:kern w:val="0"/>
                      <w:sz w:val="19"/>
                      <w:szCs w:val="19"/>
                      <w:lang w:val="en-US" w:eastAsia="zh-CN" w:bidi="ar"/>
                    </w:rPr>
                    <w:t xml:space="preserve">(1) </w:t>
                  </w:r>
                  <w:r>
                    <w:rPr>
                      <w:rFonts w:hint="default" w:ascii="Arial" w:hAnsi="Arial" w:cs="Arial" w:eastAsiaTheme="minorEastAsia"/>
                      <w:b/>
                      <w:bCs/>
                      <w:color w:val="32404E"/>
                      <w:kern w:val="0"/>
                      <w:sz w:val="19"/>
                      <w:szCs w:val="19"/>
                      <w:lang w:val="en-US" w:eastAsia="zh-CN" w:bidi="ar"/>
                    </w:rPr>
                    <w:t>Water Treatment Systems</w:t>
                  </w:r>
                </w:p>
                <w:p w14:paraId="5AACB270">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Sedimentation &amp; purification tanks (1,680 m²)</w:t>
                  </w:r>
                </w:p>
                <w:p w14:paraId="694B93ED">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Biological purification systems</w:t>
                  </w:r>
                </w:p>
                <w:p w14:paraId="74EF2032">
                  <w:pPr>
                    <w:keepNext w:val="0"/>
                    <w:keepLines w:val="0"/>
                    <w:widowControl/>
                    <w:numPr>
                      <w:numId w:val="0"/>
                    </w:numPr>
                    <w:suppressLineNumbers w:val="0"/>
                    <w:spacing w:before="0" w:beforeAutospacing="1" w:after="0" w:afterAutospacing="1"/>
                    <w:rPr>
                      <w:rFonts w:hint="default" w:ascii="Arial" w:hAnsi="Arial" w:cs="Arial" w:eastAsiaTheme="minorEastAsia"/>
                      <w:b/>
                      <w:bCs/>
                      <w:color w:val="32404E"/>
                      <w:kern w:val="0"/>
                      <w:sz w:val="19"/>
                      <w:szCs w:val="19"/>
                      <w:lang w:val="en-US" w:eastAsia="zh-CN" w:bidi="ar"/>
                    </w:rPr>
                  </w:pPr>
                  <w:r>
                    <w:rPr>
                      <w:rFonts w:hint="eastAsia" w:ascii="Arial" w:hAnsi="Arial" w:cs="Arial"/>
                      <w:b/>
                      <w:bCs/>
                      <w:color w:val="32404E"/>
                      <w:kern w:val="0"/>
                      <w:sz w:val="19"/>
                      <w:szCs w:val="19"/>
                      <w:lang w:val="en-US" w:eastAsia="zh-CN" w:bidi="ar"/>
                    </w:rPr>
                    <w:t xml:space="preserve">(2) </w:t>
                  </w:r>
                  <w:r>
                    <w:rPr>
                      <w:rFonts w:hint="default" w:ascii="Arial" w:hAnsi="Arial" w:cs="Arial" w:eastAsiaTheme="minorEastAsia"/>
                      <w:b/>
                      <w:bCs/>
                      <w:color w:val="32404E"/>
                      <w:kern w:val="0"/>
                      <w:sz w:val="19"/>
                      <w:szCs w:val="19"/>
                      <w:lang w:val="en-US" w:eastAsia="zh-CN" w:bidi="ar"/>
                    </w:rPr>
                    <w:t>Rain Garden Construction</w:t>
                  </w:r>
                </w:p>
                <w:p w14:paraId="448BB094">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Comprehensive rain garden (4,000 m²)</w:t>
                  </w:r>
                </w:p>
                <w:p w14:paraId="08F11EF4">
                  <w:pPr>
                    <w:pStyle w:val="4"/>
                    <w:keepNext w:val="0"/>
                    <w:keepLines w:val="0"/>
                    <w:widowControl/>
                    <w:suppressLineNumbers w:val="0"/>
                    <w:spacing w:line="240" w:lineRule="atLeast"/>
                    <w:rPr>
                      <w:rFonts w:hint="default" w:ascii="Arial" w:hAnsi="Arial" w:cs="Arial"/>
                      <w:color w:val="32404E"/>
                      <w:sz w:val="19"/>
                      <w:szCs w:val="19"/>
                      <w:lang w:val="en-US" w:eastAsia="zh-CN"/>
                    </w:rPr>
                  </w:pPr>
                  <w:r>
                    <w:rPr>
                      <w:rFonts w:hint="default" w:ascii="Arial" w:hAnsi="Arial" w:cs="Arial"/>
                      <w:color w:val="32404E"/>
                      <w:sz w:val="19"/>
                      <w:szCs w:val="19"/>
                      <w:lang w:val="en-US" w:eastAsia="zh-CN"/>
                    </w:rPr>
                    <w:t>Fully equipped supporting recreational facilities</w:t>
                  </w:r>
                </w:p>
                <w:p w14:paraId="337508D2">
                  <w:pPr>
                    <w:keepNext w:val="0"/>
                    <w:keepLines w:val="0"/>
                    <w:widowControl/>
                    <w:numPr>
                      <w:ilvl w:val="0"/>
                      <w:numId w:val="3"/>
                    </w:numPr>
                    <w:suppressLineNumbers w:val="0"/>
                    <w:spacing w:before="0" w:beforeAutospacing="1" w:after="0" w:afterAutospacing="1"/>
                    <w:ind w:left="0" w:hanging="360"/>
                    <w:jc w:val="both"/>
                    <w:rPr/>
                  </w:pPr>
                  <w:r>
                    <w:drawing>
                      <wp:inline distT="0" distB="0" distL="114300" distR="114300">
                        <wp:extent cx="3514725" cy="2617470"/>
                        <wp:effectExtent l="0" t="0" r="5715" b="381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5"/>
                                <a:stretch>
                                  <a:fillRect/>
                                </a:stretch>
                              </pic:blipFill>
                              <pic:spPr>
                                <a:xfrm>
                                  <a:off x="0" y="0"/>
                                  <a:ext cx="3514725" cy="2617470"/>
                                </a:xfrm>
                                <a:prstGeom prst="rect">
                                  <a:avLst/>
                                </a:prstGeom>
                                <a:noFill/>
                                <a:ln>
                                  <a:noFill/>
                                </a:ln>
                              </pic:spPr>
                            </pic:pic>
                          </a:graphicData>
                        </a:graphic>
                      </wp:inline>
                    </w:drawing>
                  </w:r>
                </w:p>
                <w:p w14:paraId="2581B749">
                  <w:pPr>
                    <w:pStyle w:val="4"/>
                    <w:keepNext w:val="0"/>
                    <w:keepLines w:val="0"/>
                    <w:widowControl/>
                    <w:suppressLineNumbers w:val="0"/>
                    <w:spacing w:before="0" w:beforeAutospacing="0" w:after="0" w:afterAutospacing="0" w:line="343" w:lineRule="atLeast"/>
                    <w:ind w:left="0" w:right="0"/>
                    <w:rPr>
                      <w:rFonts w:hint="eastAsia"/>
                    </w:rPr>
                  </w:pPr>
                  <w:r>
                    <w:rPr>
                      <w:rStyle w:val="7"/>
                      <w:rFonts w:hint="eastAsia" w:ascii="Arial" w:hAnsi="Arial" w:eastAsia="宋体" w:cs="Arial"/>
                      <w:color w:val="32404E"/>
                      <w:sz w:val="20"/>
                      <w:szCs w:val="20"/>
                    </w:rPr>
                    <w:t>Achievements</w:t>
                  </w:r>
                </w:p>
                <w:p w14:paraId="07FEAFC2">
                  <w:pPr>
                    <w:pStyle w:val="4"/>
                    <w:keepNext w:val="0"/>
                    <w:keepLines w:val="0"/>
                    <w:widowControl/>
                    <w:suppressLineNumbers w:val="0"/>
                    <w:spacing w:line="240" w:lineRule="atLeast"/>
                    <w:rPr>
                      <w:rFonts w:hint="eastAsia" w:ascii="Arial" w:hAnsi="Arial" w:cs="Arial"/>
                      <w:b/>
                      <w:bCs/>
                      <w:color w:val="32404E"/>
                      <w:sz w:val="19"/>
                      <w:szCs w:val="19"/>
                    </w:rPr>
                  </w:pPr>
                  <w:r>
                    <w:rPr>
                      <w:rFonts w:hint="eastAsia" w:ascii="Arial" w:hAnsi="Arial" w:cs="Arial"/>
                      <w:b/>
                      <w:bCs/>
                      <w:color w:val="32404E"/>
                      <w:sz w:val="19"/>
                      <w:szCs w:val="19"/>
                      <w:lang w:val="en-US" w:eastAsia="zh-CN"/>
                    </w:rPr>
                    <w:t>1.</w:t>
                  </w:r>
                  <w:r>
                    <w:rPr>
                      <w:rFonts w:hint="eastAsia" w:ascii="Arial" w:hAnsi="Arial" w:cs="Arial"/>
                      <w:b/>
                      <w:bCs/>
                      <w:color w:val="32404E"/>
                      <w:sz w:val="19"/>
                      <w:szCs w:val="19"/>
                    </w:rPr>
                    <w:t xml:space="preserve"> Environmental Benefits</w:t>
                  </w:r>
                </w:p>
                <w:p w14:paraId="362FA34A">
                  <w:pPr>
                    <w:pStyle w:val="4"/>
                    <w:keepNext w:val="0"/>
                    <w:keepLines w:val="0"/>
                    <w:widowControl/>
                    <w:suppressLineNumbers w:val="0"/>
                    <w:spacing w:line="240" w:lineRule="atLeast"/>
                    <w:rPr>
                      <w:rFonts w:hint="eastAsia" w:ascii="Arial" w:hAnsi="Arial" w:cs="Arial"/>
                      <w:color w:val="32404E"/>
                      <w:sz w:val="19"/>
                      <w:szCs w:val="19"/>
                    </w:rPr>
                  </w:pPr>
                  <w:r>
                    <w:rPr>
                      <w:rFonts w:hint="eastAsia" w:ascii="Arial" w:hAnsi="Arial" w:cs="Arial"/>
                      <w:color w:val="32404E"/>
                      <w:sz w:val="19"/>
                      <w:szCs w:val="19"/>
                    </w:rPr>
                    <w:t>Increased community stormwater absorption capacity by 40%</w:t>
                  </w:r>
                </w:p>
                <w:p w14:paraId="566B6BEC">
                  <w:pPr>
                    <w:pStyle w:val="4"/>
                    <w:keepNext w:val="0"/>
                    <w:keepLines w:val="0"/>
                    <w:widowControl/>
                    <w:suppressLineNumbers w:val="0"/>
                    <w:spacing w:line="240" w:lineRule="atLeast"/>
                    <w:rPr>
                      <w:rFonts w:hint="eastAsia" w:ascii="Arial" w:hAnsi="Arial" w:cs="Arial"/>
                      <w:color w:val="32404E"/>
                      <w:sz w:val="19"/>
                      <w:szCs w:val="19"/>
                    </w:rPr>
                  </w:pPr>
                  <w:r>
                    <w:rPr>
                      <w:rFonts w:hint="eastAsia" w:ascii="Arial" w:hAnsi="Arial" w:cs="Arial"/>
                      <w:color w:val="32404E"/>
                      <w:sz w:val="19"/>
                      <w:szCs w:val="19"/>
                    </w:rPr>
                    <w:t>Reduced community carbon emissions by 15%</w:t>
                  </w:r>
                </w:p>
                <w:p w14:paraId="07AC2B36">
                  <w:pPr>
                    <w:pStyle w:val="4"/>
                    <w:keepNext w:val="0"/>
                    <w:keepLines w:val="0"/>
                    <w:widowControl/>
                    <w:suppressLineNumbers w:val="0"/>
                    <w:spacing w:line="240" w:lineRule="atLeast"/>
                    <w:rPr>
                      <w:rFonts w:hint="eastAsia" w:ascii="Arial" w:hAnsi="Arial" w:cs="Arial"/>
                      <w:color w:val="32404E"/>
                      <w:sz w:val="19"/>
                      <w:szCs w:val="19"/>
                    </w:rPr>
                  </w:pPr>
                  <w:r>
                    <w:rPr>
                      <w:rFonts w:hint="eastAsia" w:ascii="Arial" w:hAnsi="Arial" w:cs="Arial"/>
                      <w:color w:val="32404E"/>
                      <w:sz w:val="19"/>
                      <w:szCs w:val="19"/>
                    </w:rPr>
                    <w:t>Expanded green spaces by 2,000 m²</w:t>
                  </w:r>
                </w:p>
                <w:p w14:paraId="27C63F5B">
                  <w:pPr>
                    <w:pStyle w:val="4"/>
                    <w:keepNext w:val="0"/>
                    <w:keepLines w:val="0"/>
                    <w:widowControl/>
                    <w:suppressLineNumbers w:val="0"/>
                    <w:spacing w:line="240" w:lineRule="atLeast"/>
                    <w:rPr>
                      <w:rFonts w:hint="eastAsia" w:ascii="Arial" w:hAnsi="Arial" w:cs="Arial"/>
                      <w:b/>
                      <w:bCs/>
                      <w:color w:val="32404E"/>
                      <w:sz w:val="19"/>
                      <w:szCs w:val="19"/>
                    </w:rPr>
                  </w:pPr>
                  <w:r>
                    <w:rPr>
                      <w:rFonts w:hint="eastAsia" w:ascii="Arial" w:hAnsi="Arial" w:cs="Arial"/>
                      <w:b/>
                      <w:bCs/>
                      <w:color w:val="32404E"/>
                      <w:sz w:val="19"/>
                      <w:szCs w:val="19"/>
                      <w:lang w:val="en-US" w:eastAsia="zh-CN"/>
                    </w:rPr>
                    <w:t>2.</w:t>
                  </w:r>
                  <w:r>
                    <w:rPr>
                      <w:rFonts w:hint="eastAsia" w:ascii="Arial" w:hAnsi="Arial" w:cs="Arial"/>
                      <w:b/>
                      <w:bCs/>
                      <w:color w:val="32404E"/>
                      <w:sz w:val="19"/>
                      <w:szCs w:val="19"/>
                    </w:rPr>
                    <w:t xml:space="preserve"> Social Benefits</w:t>
                  </w:r>
                </w:p>
                <w:p w14:paraId="07A6BC4D">
                  <w:pPr>
                    <w:pStyle w:val="4"/>
                    <w:keepNext w:val="0"/>
                    <w:keepLines w:val="0"/>
                    <w:widowControl/>
                    <w:suppressLineNumbers w:val="0"/>
                    <w:spacing w:line="240" w:lineRule="atLeast"/>
                    <w:rPr>
                      <w:rFonts w:hint="eastAsia" w:ascii="Arial" w:hAnsi="Arial" w:cs="Arial"/>
                      <w:color w:val="32404E"/>
                      <w:sz w:val="19"/>
                      <w:szCs w:val="19"/>
                    </w:rPr>
                  </w:pPr>
                  <w:r>
                    <w:rPr>
                      <w:rFonts w:hint="eastAsia" w:ascii="Arial" w:hAnsi="Arial" w:cs="Arial"/>
                      <w:color w:val="32404E"/>
                      <w:sz w:val="19"/>
                      <w:szCs w:val="19"/>
                    </w:rPr>
                    <w:t>Trained 10 community environmental leaders</w:t>
                  </w:r>
                </w:p>
                <w:p w14:paraId="329058DD">
                  <w:pPr>
                    <w:pStyle w:val="4"/>
                    <w:keepNext w:val="0"/>
                    <w:keepLines w:val="0"/>
                    <w:widowControl/>
                    <w:suppressLineNumbers w:val="0"/>
                    <w:spacing w:line="240" w:lineRule="atLeast"/>
                    <w:rPr>
                      <w:rFonts w:hint="eastAsia" w:ascii="Arial" w:hAnsi="Arial" w:cs="Arial"/>
                      <w:color w:val="32404E"/>
                      <w:sz w:val="19"/>
                      <w:szCs w:val="19"/>
                    </w:rPr>
                  </w:pPr>
                  <w:r>
                    <w:rPr>
                      <w:rFonts w:hint="eastAsia" w:ascii="Arial" w:hAnsi="Arial" w:cs="Arial"/>
                      <w:color w:val="32404E"/>
                      <w:sz w:val="19"/>
                      <w:szCs w:val="19"/>
                    </w:rPr>
                    <w:t>Established 3 sustainable eco-action groups</w:t>
                  </w:r>
                </w:p>
                <w:p w14:paraId="26BAF077">
                  <w:pPr>
                    <w:pStyle w:val="4"/>
                    <w:keepNext w:val="0"/>
                    <w:keepLines w:val="0"/>
                    <w:widowControl/>
                    <w:suppressLineNumbers w:val="0"/>
                    <w:spacing w:line="240" w:lineRule="atLeast"/>
                    <w:rPr>
                      <w:rFonts w:hint="eastAsia" w:ascii="Arial" w:hAnsi="Arial" w:cs="Arial"/>
                      <w:color w:val="32404E"/>
                      <w:sz w:val="19"/>
                      <w:szCs w:val="19"/>
                    </w:rPr>
                  </w:pPr>
                  <w:r>
                    <w:rPr>
                      <w:rFonts w:hint="eastAsia" w:ascii="Arial" w:hAnsi="Arial" w:cs="Arial"/>
                      <w:color w:val="32404E"/>
                      <w:sz w:val="19"/>
                      <w:szCs w:val="19"/>
                    </w:rPr>
                    <w:t>Created a long-term environmental governance mechanism</w:t>
                  </w:r>
                </w:p>
                <w:p w14:paraId="1B325A7D">
                  <w:pPr>
                    <w:pStyle w:val="4"/>
                    <w:keepNext w:val="0"/>
                    <w:keepLines w:val="0"/>
                    <w:widowControl/>
                    <w:suppressLineNumbers w:val="0"/>
                    <w:spacing w:line="240" w:lineRule="atLeast"/>
                    <w:rPr>
                      <w:rFonts w:hint="eastAsia" w:ascii="Arial" w:hAnsi="Arial" w:cs="Arial"/>
                      <w:b/>
                      <w:bCs/>
                      <w:color w:val="32404E"/>
                      <w:sz w:val="19"/>
                      <w:szCs w:val="19"/>
                    </w:rPr>
                  </w:pPr>
                  <w:r>
                    <w:rPr>
                      <w:rFonts w:hint="eastAsia" w:ascii="Arial" w:hAnsi="Arial" w:cs="Arial"/>
                      <w:b/>
                      <w:bCs/>
                      <w:color w:val="32404E"/>
                      <w:sz w:val="19"/>
                      <w:szCs w:val="19"/>
                      <w:lang w:val="en-US" w:eastAsia="zh-CN"/>
                    </w:rPr>
                    <w:t>3.</w:t>
                  </w:r>
                  <w:r>
                    <w:rPr>
                      <w:rFonts w:hint="eastAsia" w:ascii="Arial" w:hAnsi="Arial" w:cs="Arial"/>
                      <w:b/>
                      <w:bCs/>
                      <w:color w:val="32404E"/>
                      <w:sz w:val="19"/>
                      <w:szCs w:val="19"/>
                    </w:rPr>
                    <w:t xml:space="preserve"> Educational Impact</w:t>
                  </w:r>
                </w:p>
                <w:p w14:paraId="71F0E524">
                  <w:pPr>
                    <w:pStyle w:val="4"/>
                    <w:keepNext w:val="0"/>
                    <w:keepLines w:val="0"/>
                    <w:widowControl/>
                    <w:suppressLineNumbers w:val="0"/>
                    <w:spacing w:line="240" w:lineRule="atLeast"/>
                    <w:rPr>
                      <w:rFonts w:hint="eastAsia" w:ascii="Arial" w:hAnsi="Arial" w:cs="Arial"/>
                      <w:color w:val="32404E"/>
                      <w:sz w:val="19"/>
                      <w:szCs w:val="19"/>
                    </w:rPr>
                  </w:pPr>
                  <w:r>
                    <w:rPr>
                      <w:rFonts w:hint="eastAsia" w:ascii="Arial" w:hAnsi="Arial" w:cs="Arial"/>
                      <w:color w:val="32404E"/>
                      <w:sz w:val="19"/>
                      <w:szCs w:val="19"/>
                    </w:rPr>
                    <w:t>Mobilized 173 volunteers contributing 692 service hours</w:t>
                  </w:r>
                </w:p>
                <w:p w14:paraId="0655E85C">
                  <w:pPr>
                    <w:pStyle w:val="4"/>
                    <w:keepNext w:val="0"/>
                    <w:keepLines w:val="0"/>
                    <w:widowControl/>
                    <w:suppressLineNumbers w:val="0"/>
                    <w:spacing w:line="240" w:lineRule="atLeast"/>
                    <w:rPr>
                      <w:rFonts w:hint="eastAsia" w:ascii="Arial" w:hAnsi="Arial" w:cs="Arial"/>
                      <w:color w:val="32404E"/>
                      <w:sz w:val="19"/>
                      <w:szCs w:val="19"/>
                    </w:rPr>
                  </w:pPr>
                  <w:r>
                    <w:rPr>
                      <w:rFonts w:hint="eastAsia" w:ascii="Arial" w:hAnsi="Arial" w:cs="Arial"/>
                      <w:color w:val="32404E"/>
                      <w:sz w:val="19"/>
                      <w:szCs w:val="19"/>
                    </w:rPr>
                    <w:t>Achieved 80% accuracy rate in waste sorting among residents</w:t>
                  </w:r>
                </w:p>
                <w:p w14:paraId="4AF96F77">
                  <w:pPr>
                    <w:pStyle w:val="4"/>
                    <w:keepNext w:val="0"/>
                    <w:keepLines w:val="0"/>
                    <w:widowControl/>
                    <w:suppressLineNumbers w:val="0"/>
                    <w:spacing w:line="240" w:lineRule="atLeast"/>
                    <w:rPr>
                      <w:rFonts w:hint="default" w:ascii="Arial" w:hAnsi="Arial" w:cs="Arial"/>
                      <w:color w:val="32404E"/>
                      <w:sz w:val="19"/>
                      <w:szCs w:val="19"/>
                    </w:rPr>
                  </w:pPr>
                  <w:r>
                    <w:rPr>
                      <w:rFonts w:hint="eastAsia" w:ascii="Arial" w:hAnsi="Arial" w:cs="Arial"/>
                      <w:color w:val="32404E"/>
                      <w:sz w:val="19"/>
                      <w:szCs w:val="19"/>
                    </w:rPr>
                    <w:t>Improved water conservation awareness in 90% of participating households</w:t>
                  </w:r>
                </w:p>
                <w:p w14:paraId="1C921365">
                  <w:pPr>
                    <w:keepNext w:val="0"/>
                    <w:keepLines w:val="0"/>
                    <w:widowControl/>
                    <w:numPr>
                      <w:numId w:val="0"/>
                    </w:numPr>
                    <w:suppressLineNumbers w:val="0"/>
                    <w:spacing w:before="0" w:beforeAutospacing="1" w:after="0" w:afterAutospacing="1"/>
                    <w:ind w:left="-360" w:leftChars="0"/>
                  </w:pPr>
                  <w:bookmarkStart w:id="0" w:name="_GoBack"/>
                  <w:bookmarkEnd w:id="0"/>
                </w:p>
                <w:p w14:paraId="146F5F94">
                  <w:pPr>
                    <w:pStyle w:val="4"/>
                    <w:keepNext w:val="0"/>
                    <w:keepLines w:val="0"/>
                    <w:widowControl/>
                    <w:numPr>
                      <w:numId w:val="0"/>
                    </w:numPr>
                    <w:suppressLineNumbers w:val="0"/>
                    <w:spacing w:line="240" w:lineRule="atLeast"/>
                    <w:ind w:leftChars="0" w:right="0" w:rightChars="0"/>
                    <w:rPr>
                      <w:rFonts w:hint="default" w:ascii="Arial" w:hAnsi="Arial" w:cs="Arial"/>
                      <w:color w:val="32404E"/>
                      <w:sz w:val="19"/>
                      <w:szCs w:val="19"/>
                      <w:lang w:val="en-US" w:eastAsia="zh-CN"/>
                    </w:rPr>
                  </w:pPr>
                  <w:r>
                    <w:rPr>
                      <w:rFonts w:hint="eastAsia" w:ascii="宋体" w:hAnsi="宋体" w:eastAsia="宋体" w:cs="宋体"/>
                      <w:sz w:val="28"/>
                      <w:szCs w:val="28"/>
                      <w:lang w:eastAsia="zh-CN"/>
                    </w:rPr>
                    <w:drawing>
                      <wp:inline distT="0" distB="0" distL="114300" distR="114300">
                        <wp:extent cx="5272405" cy="4912360"/>
                        <wp:effectExtent l="0" t="0" r="635" b="10160"/>
                        <wp:docPr id="3" name="图片 3" descr="8ebf8e131c91696af5c490df4871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bf8e131c91696af5c490df48716923"/>
                                <pic:cNvPicPr>
                                  <a:picLocks noChangeAspect="1"/>
                                </pic:cNvPicPr>
                              </pic:nvPicPr>
                              <pic:blipFill>
                                <a:blip r:embed="rId6"/>
                                <a:srcRect t="23314" b="6835"/>
                                <a:stretch>
                                  <a:fillRect/>
                                </a:stretch>
                              </pic:blipFill>
                              <pic:spPr>
                                <a:xfrm>
                                  <a:off x="0" y="0"/>
                                  <a:ext cx="5272405" cy="4912360"/>
                                </a:xfrm>
                                <a:prstGeom prst="rect">
                                  <a:avLst/>
                                </a:prstGeom>
                              </pic:spPr>
                            </pic:pic>
                          </a:graphicData>
                        </a:graphic>
                      </wp:inline>
                    </w:drawing>
                  </w:r>
                </w:p>
                <w:p w14:paraId="6EF122A8">
                  <w:pPr>
                    <w:keepNext w:val="0"/>
                    <w:keepLines w:val="0"/>
                    <w:widowControl/>
                    <w:suppressLineNumbers w:val="0"/>
                    <w:spacing w:line="240" w:lineRule="atLeast"/>
                    <w:jc w:val="center"/>
                    <w:rPr>
                      <w:rFonts w:hint="default" w:ascii="Arial" w:hAnsi="Arial" w:eastAsia="宋体" w:cs="Arial"/>
                      <w:color w:val="auto"/>
                      <w:sz w:val="24"/>
                      <w:szCs w:val="24"/>
                      <w:u w:val="none"/>
                    </w:rPr>
                  </w:pPr>
                </w:p>
                <w:p w14:paraId="5231544C">
                  <w:pPr>
                    <w:keepNext w:val="0"/>
                    <w:keepLines w:val="0"/>
                    <w:widowControl/>
                    <w:suppressLineNumbers w:val="0"/>
                    <w:spacing w:line="240" w:lineRule="atLeast"/>
                    <w:jc w:val="center"/>
                    <w:rPr>
                      <w:rFonts w:hint="default" w:ascii="Arial" w:hAnsi="Arial" w:cs="Arial"/>
                      <w:color w:val="3E4B59"/>
                      <w:sz w:val="24"/>
                      <w:szCs w:val="24"/>
                    </w:rPr>
                  </w:pPr>
                </w:p>
                <w:p w14:paraId="7E95D3F6">
                  <w:pPr>
                    <w:keepNext w:val="0"/>
                    <w:keepLines w:val="0"/>
                    <w:widowControl/>
                    <w:suppressLineNumbers w:val="0"/>
                    <w:spacing w:line="240" w:lineRule="atLeast"/>
                    <w:jc w:val="center"/>
                    <w:rPr>
                      <w:rFonts w:hint="default" w:ascii="Arial" w:hAnsi="Arial" w:cs="Arial"/>
                      <w:color w:val="3E4B59"/>
                      <w:sz w:val="24"/>
                      <w:szCs w:val="24"/>
                    </w:rPr>
                  </w:pPr>
                  <w:r>
                    <w:rPr>
                      <w:rFonts w:hint="eastAsia" w:ascii="宋体" w:hAnsi="宋体" w:eastAsia="宋体" w:cs="宋体"/>
                      <w:sz w:val="28"/>
                      <w:szCs w:val="28"/>
                      <w:lang w:eastAsia="zh-CN"/>
                    </w:rPr>
                    <w:drawing>
                      <wp:inline distT="0" distB="0" distL="114300" distR="114300">
                        <wp:extent cx="5272405" cy="4179570"/>
                        <wp:effectExtent l="0" t="0" r="635" b="11430"/>
                        <wp:docPr id="5" name="图片 5" descr="cbe7a9f8426dd77a4b5234723f44e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e7a9f8426dd77a4b5234723f44eff6"/>
                                <pic:cNvPicPr>
                                  <a:picLocks noChangeAspect="1"/>
                                </pic:cNvPicPr>
                              </pic:nvPicPr>
                              <pic:blipFill>
                                <a:blip r:embed="rId7"/>
                                <a:srcRect t="27467" b="13102"/>
                                <a:stretch>
                                  <a:fillRect/>
                                </a:stretch>
                              </pic:blipFill>
                              <pic:spPr>
                                <a:xfrm>
                                  <a:off x="0" y="0"/>
                                  <a:ext cx="5272405" cy="4179570"/>
                                </a:xfrm>
                                <a:prstGeom prst="rect">
                                  <a:avLst/>
                                </a:prstGeom>
                              </pic:spPr>
                            </pic:pic>
                          </a:graphicData>
                        </a:graphic>
                      </wp:inline>
                    </w:drawing>
                  </w:r>
                </w:p>
                <w:p w14:paraId="39C69333">
                  <w:pPr>
                    <w:keepNext w:val="0"/>
                    <w:keepLines w:val="0"/>
                    <w:widowControl/>
                    <w:suppressLineNumbers w:val="0"/>
                    <w:spacing w:line="240" w:lineRule="atLeast"/>
                    <w:jc w:val="center"/>
                    <w:rPr>
                      <w:rFonts w:hint="default" w:ascii="Arial" w:hAnsi="Arial" w:cs="Arial"/>
                      <w:color w:val="3E4B59"/>
                      <w:sz w:val="24"/>
                      <w:szCs w:val="24"/>
                    </w:rPr>
                  </w:pPr>
                  <w:r>
                    <w:rPr>
                      <w:rFonts w:hint="eastAsia"/>
                      <w:lang w:eastAsia="zh-CN"/>
                    </w:rPr>
                    <w:drawing>
                      <wp:inline distT="0" distB="0" distL="114300" distR="114300">
                        <wp:extent cx="5272405" cy="3724910"/>
                        <wp:effectExtent l="0" t="0" r="635" b="8890"/>
                        <wp:docPr id="6" name="图片 6" descr="f41df42b7a90f65a20d287408c53a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41df42b7a90f65a20d287408c53ad85"/>
                                <pic:cNvPicPr>
                                  <a:picLocks noChangeAspect="1"/>
                                </pic:cNvPicPr>
                              </pic:nvPicPr>
                              <pic:blipFill>
                                <a:blip r:embed="rId8"/>
                                <a:srcRect t="26628" b="20406"/>
                                <a:stretch>
                                  <a:fillRect/>
                                </a:stretch>
                              </pic:blipFill>
                              <pic:spPr>
                                <a:xfrm>
                                  <a:off x="0" y="0"/>
                                  <a:ext cx="5272405" cy="3724910"/>
                                </a:xfrm>
                                <a:prstGeom prst="rect">
                                  <a:avLst/>
                                </a:prstGeom>
                              </pic:spPr>
                            </pic:pic>
                          </a:graphicData>
                        </a:graphic>
                      </wp:inline>
                    </w:drawing>
                  </w:r>
                </w:p>
                <w:p w14:paraId="6C2FA125">
                  <w:pPr>
                    <w:keepNext w:val="0"/>
                    <w:keepLines w:val="0"/>
                    <w:widowControl/>
                    <w:suppressLineNumbers w:val="0"/>
                    <w:spacing w:line="240" w:lineRule="atLeast"/>
                    <w:jc w:val="left"/>
                    <w:rPr>
                      <w:rFonts w:hint="default" w:ascii="Arial" w:hAnsi="Arial" w:cs="Arial"/>
                      <w:color w:val="3E4B59"/>
                      <w:sz w:val="24"/>
                      <w:szCs w:val="24"/>
                    </w:rPr>
                  </w:pPr>
                  <w:r>
                    <w:rPr>
                      <w:rFonts w:hint="default" w:ascii="Arial" w:hAnsi="Arial" w:eastAsia="宋体" w:cs="Arial"/>
                      <w:color w:val="3E4B59"/>
                      <w:kern w:val="0"/>
                      <w:sz w:val="24"/>
                      <w:szCs w:val="24"/>
                      <w:lang w:val="en-US" w:eastAsia="zh-CN" w:bidi="ar"/>
                    </w:rPr>
                    <w:br w:type="textWrapping"/>
                  </w:r>
                  <w:r>
                    <w:rPr>
                      <w:rFonts w:hint="default" w:ascii="Arial" w:hAnsi="Arial" w:eastAsia="宋体" w:cs="Arial"/>
                      <w:b/>
                      <w:bCs/>
                      <w:color w:val="3E4B59"/>
                      <w:kern w:val="0"/>
                      <w:sz w:val="24"/>
                      <w:szCs w:val="24"/>
                      <w:lang w:val="en-US" w:eastAsia="zh-CN" w:bidi="ar"/>
                    </w:rPr>
                    <w:t>Links:</w:t>
                  </w:r>
                </w:p>
                <w:p w14:paraId="6D18D23F">
                  <w:pPr>
                    <w:keepNext w:val="0"/>
                    <w:keepLines w:val="0"/>
                    <w:widowControl/>
                    <w:numPr>
                      <w:ilvl w:val="0"/>
                      <w:numId w:val="4"/>
                    </w:numPr>
                    <w:suppressLineNumbers w:val="0"/>
                    <w:spacing w:before="0" w:beforeAutospacing="1" w:after="0" w:afterAutospacing="1" w:line="240" w:lineRule="atLeast"/>
                    <w:ind w:left="720" w:hanging="360"/>
                  </w:pPr>
                  <w:r>
                    <w:rPr>
                      <w:rFonts w:hint="default" w:ascii="Arial" w:hAnsi="Arial" w:cs="Arial"/>
                      <w:sz w:val="24"/>
                      <w:szCs w:val="24"/>
                    </w:rPr>
                    <w:fldChar w:fldCharType="begin"/>
                  </w:r>
                  <w:r>
                    <w:rPr>
                      <w:rFonts w:hint="default" w:ascii="Arial" w:hAnsi="Arial" w:cs="Arial"/>
                      <w:sz w:val="24"/>
                      <w:szCs w:val="24"/>
                    </w:rPr>
                    <w:instrText xml:space="preserve"> HYPERLINK "https://fuqun.org.cn/" </w:instrText>
                  </w:r>
                  <w:r>
                    <w:rPr>
                      <w:rFonts w:hint="default" w:ascii="Arial" w:hAnsi="Arial" w:cs="Arial"/>
                      <w:sz w:val="24"/>
                      <w:szCs w:val="24"/>
                    </w:rPr>
                    <w:fldChar w:fldCharType="separate"/>
                  </w:r>
                  <w:r>
                    <w:rPr>
                      <w:rStyle w:val="8"/>
                      <w:rFonts w:hint="default" w:ascii="Arial" w:hAnsi="Arial" w:cs="Arial"/>
                      <w:sz w:val="24"/>
                      <w:szCs w:val="24"/>
                    </w:rPr>
                    <w:t>FUQUN official site</w:t>
                  </w:r>
                  <w:r>
                    <w:rPr>
                      <w:rFonts w:hint="default" w:ascii="Arial" w:hAnsi="Arial" w:cs="Arial"/>
                      <w:sz w:val="24"/>
                      <w:szCs w:val="24"/>
                    </w:rPr>
                    <w:fldChar w:fldCharType="end"/>
                  </w:r>
                </w:p>
              </w:tc>
            </w:tr>
          </w:tbl>
          <w:p w14:paraId="116B99B8">
            <w:pPr>
              <w:spacing w:line="240" w:lineRule="atLeast"/>
              <w:rPr>
                <w:rFonts w:hint="default" w:ascii="Arial" w:hAnsi="Arial" w:cs="Arial"/>
                <w:i w:val="0"/>
                <w:iCs w:val="0"/>
                <w:caps w:val="0"/>
                <w:color w:val="000000"/>
                <w:spacing w:val="0"/>
                <w:sz w:val="24"/>
                <w:szCs w:val="24"/>
              </w:rPr>
            </w:pPr>
          </w:p>
        </w:tc>
      </w:tr>
    </w:tbl>
    <w:p w14:paraId="319A033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5CE4C"/>
    <w:multiLevelType w:val="singleLevel"/>
    <w:tmpl w:val="B055CE4C"/>
    <w:lvl w:ilvl="0" w:tentative="0">
      <w:start w:val="1"/>
      <w:numFmt w:val="decimal"/>
      <w:suff w:val="space"/>
      <w:lvlText w:val="%1."/>
      <w:lvlJc w:val="left"/>
    </w:lvl>
  </w:abstractNum>
  <w:abstractNum w:abstractNumId="1">
    <w:nsid w:val="44B4E321"/>
    <w:multiLevelType w:val="multilevel"/>
    <w:tmpl w:val="44B4E32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6B4836DC"/>
    <w:multiLevelType w:val="multilevel"/>
    <w:tmpl w:val="6B4836D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78D56610"/>
    <w:multiLevelType w:val="singleLevel"/>
    <w:tmpl w:val="78D56610"/>
    <w:lvl w:ilvl="0" w:tentative="0">
      <w:start w:val="1"/>
      <w:numFmt w:val="decimal"/>
      <w:suff w:val="space"/>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87367A"/>
    <w:rsid w:val="0F673639"/>
    <w:rsid w:val="41DF2AEE"/>
    <w:rsid w:val="43B263C2"/>
    <w:rsid w:val="5B2D4472"/>
    <w:rsid w:val="5B4D68C3"/>
    <w:rsid w:val="680447AD"/>
    <w:rsid w:val="6F363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947</Words>
  <Characters>5270</Characters>
  <Lines>0</Lines>
  <Paragraphs>0</Paragraphs>
  <TotalTime>1</TotalTime>
  <ScaleCrop>false</ScaleCrop>
  <LinksUpToDate>false</LinksUpToDate>
  <CharactersWithSpaces>6199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2023-09-30T08:56:00Z</dcterms:created>
  <dc:creator>计婉玲</dc:creator>
  <cp:lastModifiedBy>  苹果、鹿 </cp:lastModifiedBy>
  <dcterms:modified xsi:type="dcterms:W3CDTF">2025-05-29T03:05:37Z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1DC14693BF8E462CB569781D18E524B6_13</vt:lpwstr>
  </property>
  <property fmtid="{D5CDD505-2E9C-101B-9397-08002B2CF9AE}" pid="4" name="KSOTemplateDocerSaveRecord">
    <vt:lpwstr>eyJoZGlkIjoiNzQwZGE3NDM0ZGEwNTkxMTc3Zjc0YTU0MGVmOTBmZjciLCJ1c2VySWQiOiIyODk2OTczNjkifQ==</vt:lpwstr>
  </property>
</Properties>
</file>