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2D1C" w:rsidRDefault="00943051" w:rsidP="00943051">
      <w:pPr>
        <w:jc w:val="center"/>
        <w:rPr>
          <w:b/>
        </w:rPr>
      </w:pPr>
      <w:r>
        <w:rPr>
          <w:b/>
        </w:rPr>
        <w:t>HELP MALNOURISHED CHILDREN IN INDONESIA</w:t>
      </w:r>
    </w:p>
    <w:p w:rsidR="00967D6D" w:rsidRDefault="00967D6D" w:rsidP="00967D6D">
      <w:pPr>
        <w:pStyle w:val="ListParagraph"/>
        <w:numPr>
          <w:ilvl w:val="0"/>
          <w:numId w:val="1"/>
        </w:numPr>
      </w:pPr>
      <w:r w:rsidRPr="00967D6D">
        <w:t xml:space="preserve">Situation analysis: </w:t>
      </w:r>
    </w:p>
    <w:p w:rsidR="00967D6D" w:rsidRPr="00967D6D" w:rsidRDefault="00967D6D" w:rsidP="00967D6D">
      <w:r w:rsidRPr="00967D6D">
        <w:t>According to the Global Hunger Index 2021 report, Indonesia ranked 70th out of 107 countries in terms of hunger and malnutrition. Data from the Central Statistics Agency shows that in 2020, around 27.7% of children under the age of five in Indonesia experienced stunting or impaired growth. Data from the 2020 National Socioeconomic Survey (SUSENAS) shows that 10.14% of the Indonesian population suffers from malnutrition or chronic energy deficiency. A report from the Indonesian Ministry of Health in 2018 showed that approximately 1 in 3 children in Indonesia suffer from iron deficiency, and around 1 in 5 children suffer from vitamin A deficiency.</w:t>
      </w:r>
    </w:p>
    <w:p w:rsidR="00967D6D" w:rsidRDefault="00967D6D" w:rsidP="00967D6D">
      <w:pPr>
        <w:pStyle w:val="ListParagraph"/>
        <w:numPr>
          <w:ilvl w:val="0"/>
          <w:numId w:val="1"/>
        </w:numPr>
      </w:pPr>
      <w:r>
        <w:t xml:space="preserve">Objectives and targets: </w:t>
      </w:r>
    </w:p>
    <w:p w:rsidR="00967D6D" w:rsidRDefault="00967D6D" w:rsidP="00967D6D">
      <w:r>
        <w:t>The aim of this project is to reduce malnutrition rates in Indonesia, especially among children under the age of five, by providing better access to quality food, providing appropriate nutrition education, and improving the living standards of parents.</w:t>
      </w:r>
    </w:p>
    <w:p w:rsidR="00967D6D" w:rsidRDefault="00967D6D" w:rsidP="00967D6D">
      <w:pPr>
        <w:pStyle w:val="ListParagraph"/>
      </w:pPr>
      <w:r>
        <w:t xml:space="preserve">Targets: </w:t>
      </w:r>
    </w:p>
    <w:p w:rsidR="00967D6D" w:rsidRDefault="00967D6D" w:rsidP="00967D6D">
      <w:pPr>
        <w:pStyle w:val="ListParagraph"/>
        <w:numPr>
          <w:ilvl w:val="0"/>
          <w:numId w:val="4"/>
        </w:numPr>
      </w:pPr>
      <w:r>
        <w:t>Reduce the stunting rate in children under the age of five by 10% by the end of the project.</w:t>
      </w:r>
    </w:p>
    <w:p w:rsidR="00967D6D" w:rsidRDefault="00967D6D" w:rsidP="00967D6D">
      <w:pPr>
        <w:pStyle w:val="ListParagraph"/>
        <w:numPr>
          <w:ilvl w:val="0"/>
          <w:numId w:val="4"/>
        </w:numPr>
      </w:pPr>
      <w:r>
        <w:t xml:space="preserve">Increase community access to quality food through the Rice ATM program and providing formula milk for children for a full year. </w:t>
      </w:r>
    </w:p>
    <w:p w:rsidR="00967D6D" w:rsidRDefault="00967D6D" w:rsidP="00967D6D">
      <w:pPr>
        <w:pStyle w:val="ListParagraph"/>
        <w:numPr>
          <w:ilvl w:val="0"/>
          <w:numId w:val="4"/>
        </w:numPr>
      </w:pPr>
      <w:r>
        <w:t xml:space="preserve">Provide access to health services, including regular health check-ups and immunizations, especially for children under the age of five, and educate parents to raise nutrition awareness and encourage behavioral changes. </w:t>
      </w:r>
    </w:p>
    <w:p w:rsidR="00967D6D" w:rsidRDefault="00967D6D" w:rsidP="00967D6D">
      <w:pPr>
        <w:pStyle w:val="ListParagraph"/>
        <w:numPr>
          <w:ilvl w:val="0"/>
          <w:numId w:val="4"/>
        </w:numPr>
      </w:pPr>
      <w:r>
        <w:t xml:space="preserve">Provide skills training and working capital support for parents to improve their living standards and prevent malnutrition from recurring in their children. </w:t>
      </w:r>
    </w:p>
    <w:p w:rsidR="00967D6D" w:rsidRDefault="00967D6D" w:rsidP="00967D6D">
      <w:pPr>
        <w:pStyle w:val="ListParagraph"/>
        <w:numPr>
          <w:ilvl w:val="0"/>
          <w:numId w:val="4"/>
        </w:numPr>
      </w:pPr>
      <w:r>
        <w:t xml:space="preserve">Increase collaboration with community and private organizations to improve the effectiveness and scalability of malnutrition alleviation programs in Indonesia. </w:t>
      </w:r>
    </w:p>
    <w:p w:rsidR="00967D6D" w:rsidRDefault="00967D6D" w:rsidP="00967D6D">
      <w:r>
        <w:t>It is hoped that with these objectives and targets, this project can have a positive impact in reducing malnutrition rates in Indonesia and improving the quality of life for its people.</w:t>
      </w:r>
    </w:p>
    <w:p w:rsidR="00967D6D" w:rsidRDefault="00967D6D" w:rsidP="00967D6D">
      <w:pPr>
        <w:pStyle w:val="ListParagraph"/>
        <w:numPr>
          <w:ilvl w:val="0"/>
          <w:numId w:val="1"/>
        </w:numPr>
      </w:pPr>
      <w:r>
        <w:t>Intervention strategy:</w:t>
      </w:r>
    </w:p>
    <w:p w:rsidR="00967D6D" w:rsidRDefault="00967D6D" w:rsidP="00967D6D">
      <w:pPr>
        <w:pStyle w:val="ListParagraph"/>
        <w:numPr>
          <w:ilvl w:val="0"/>
          <w:numId w:val="4"/>
        </w:numPr>
      </w:pPr>
      <w:r>
        <w:t>Emergency Phase, by providing access to quality and nutritious food, including through the Rice ATM program for poor families, providing formula milk for children aged 0-5 years, and medical support and health services for children.</w:t>
      </w:r>
    </w:p>
    <w:p w:rsidR="00967D6D" w:rsidRDefault="00967D6D" w:rsidP="00967D6D">
      <w:pPr>
        <w:pStyle w:val="ListParagraph"/>
        <w:numPr>
          <w:ilvl w:val="0"/>
          <w:numId w:val="4"/>
        </w:numPr>
      </w:pPr>
      <w:r>
        <w:t>Recovery Phase by providing nutrition education and health education to parents and the community through socialization programs, social media campaigns, and group activities. This will increase public awareness of the importance of nutrition and promote positive behavioral changes towards healthy eating patterns and lifestyles.</w:t>
      </w:r>
    </w:p>
    <w:p w:rsidR="00967D6D" w:rsidRDefault="00967D6D" w:rsidP="00967D6D">
      <w:pPr>
        <w:pStyle w:val="ListParagraph"/>
        <w:numPr>
          <w:ilvl w:val="0"/>
          <w:numId w:val="4"/>
        </w:numPr>
      </w:pPr>
      <w:r>
        <w:t>Providing skills training and working capital support for parents to improve their skills and financial status, thereby preventing malnutrition due to financial constraints.</w:t>
      </w:r>
    </w:p>
    <w:p w:rsidR="00967D6D" w:rsidRPr="00943051" w:rsidRDefault="00967D6D" w:rsidP="00967D6D">
      <w:pPr>
        <w:pStyle w:val="ListParagraph"/>
        <w:numPr>
          <w:ilvl w:val="0"/>
          <w:numId w:val="4"/>
        </w:numPr>
      </w:pPr>
      <w:r>
        <w:t xml:space="preserve">Increasing collaboration with community and private organizations to improve the effectiveness and scalability of malnutrition alleviation programs. This includes partnerships with food producers and nutrition industries to provide quality food, as well as the use of information and communication technology to </w:t>
      </w:r>
      <w:r>
        <w:t>expand the reach of the program.</w:t>
      </w:r>
    </w:p>
    <w:p w:rsidR="00967D6D" w:rsidRDefault="00967D6D" w:rsidP="00967D6D">
      <w:pPr>
        <w:pStyle w:val="ListParagraph"/>
        <w:numPr>
          <w:ilvl w:val="0"/>
          <w:numId w:val="1"/>
        </w:numPr>
      </w:pPr>
      <w:r>
        <w:lastRenderedPageBreak/>
        <w:t>Action plan:</w:t>
      </w:r>
    </w:p>
    <w:p w:rsidR="00967D6D" w:rsidRDefault="00967D6D" w:rsidP="00967D6D">
      <w:pPr>
        <w:pStyle w:val="ListParagraph"/>
        <w:numPr>
          <w:ilvl w:val="0"/>
          <w:numId w:val="4"/>
        </w:numPr>
      </w:pPr>
      <w:r>
        <w:t>Forming a project team consisting of nutrition experts, educators, and healthcare professionals who will be responsible for designing, implementing, and evaluating the malnutrition relief program.</w:t>
      </w:r>
    </w:p>
    <w:p w:rsidR="00967D6D" w:rsidRDefault="00967D6D" w:rsidP="00967D6D">
      <w:pPr>
        <w:pStyle w:val="ListParagraph"/>
        <w:numPr>
          <w:ilvl w:val="0"/>
          <w:numId w:val="4"/>
        </w:numPr>
      </w:pPr>
      <w:r>
        <w:t>Conducting a survey of nutritional needs and situation analysis to identify areas that require malnutrition relief programs, and prioritizing areas with high levels of malnutrition.</w:t>
      </w:r>
    </w:p>
    <w:p w:rsidR="00967D6D" w:rsidRDefault="00967D6D" w:rsidP="0095172B">
      <w:pPr>
        <w:pStyle w:val="ListParagraph"/>
        <w:numPr>
          <w:ilvl w:val="0"/>
          <w:numId w:val="4"/>
        </w:numPr>
      </w:pPr>
      <w:r>
        <w:t>Implementing food assistance programs for poor families (Rice ATM), providing formula milk, nutrition education, as well as mentoring skills and small business for parents.</w:t>
      </w:r>
    </w:p>
    <w:p w:rsidR="00967D6D" w:rsidRDefault="00967D6D" w:rsidP="0095172B">
      <w:pPr>
        <w:pStyle w:val="ListParagraph"/>
        <w:numPr>
          <w:ilvl w:val="0"/>
          <w:numId w:val="4"/>
        </w:numPr>
      </w:pPr>
      <w:r>
        <w:t>Providing nutrition education and health education to parents, educators, and the community through socialization programs, social media campaigns, and group activities.</w:t>
      </w:r>
    </w:p>
    <w:p w:rsidR="00967D6D" w:rsidRDefault="00967D6D" w:rsidP="0095172B">
      <w:pPr>
        <w:pStyle w:val="ListParagraph"/>
        <w:numPr>
          <w:ilvl w:val="0"/>
          <w:numId w:val="4"/>
        </w:numPr>
      </w:pPr>
      <w:r>
        <w:t>Increasing collaboration with community and private organizations to improve the effectiveness and scalability of malnutrition relief programs. This includes collaborating with food producers and the nutrition industry to provide quality food, as well as using information and communication technology to expand program coverage.</w:t>
      </w:r>
    </w:p>
    <w:p w:rsidR="00967D6D" w:rsidRDefault="00967D6D" w:rsidP="0095172B">
      <w:pPr>
        <w:pStyle w:val="ListParagraph"/>
        <w:numPr>
          <w:ilvl w:val="0"/>
          <w:numId w:val="4"/>
        </w:numPr>
      </w:pPr>
      <w:r>
        <w:t>Conducting regular monitoring and evaluation of programs to evaluate their effectiveness and make improvements if necessary.</w:t>
      </w:r>
    </w:p>
    <w:p w:rsidR="00943051" w:rsidRPr="00943051" w:rsidRDefault="0095172B" w:rsidP="00943051">
      <w:r w:rsidRPr="0095172B">
        <w:t>This action plan will be carried out within a period of 1 year, with the aim of reducing malnutrition rates in Indonesia, especially among children under the age of five. Each phase of the program will be conducted in a structured and measurable manner, allowing for improvements and evaluations if necessary.</w:t>
      </w:r>
    </w:p>
    <w:p w:rsidR="0095172B" w:rsidRDefault="0095172B" w:rsidP="0095172B">
      <w:pPr>
        <w:pStyle w:val="ListParagraph"/>
        <w:numPr>
          <w:ilvl w:val="0"/>
          <w:numId w:val="1"/>
        </w:numPr>
      </w:pPr>
      <w:r>
        <w:t>Monitoring and evaluation:</w:t>
      </w:r>
    </w:p>
    <w:p w:rsidR="0095172B" w:rsidRDefault="0095172B" w:rsidP="0095172B">
      <w:pPr>
        <w:pStyle w:val="ListParagraph"/>
        <w:numPr>
          <w:ilvl w:val="0"/>
          <w:numId w:val="4"/>
        </w:numPr>
      </w:pPr>
      <w:r>
        <w:t>Establishing a monitoring and evaluation team consisting of nutrition experts, supervisors, and healthcare professionals responsible for monitoring and evaluating the malnutrition relief program.</w:t>
      </w:r>
    </w:p>
    <w:p w:rsidR="0095172B" w:rsidRDefault="0095172B" w:rsidP="0095172B">
      <w:pPr>
        <w:pStyle w:val="ListParagraph"/>
        <w:numPr>
          <w:ilvl w:val="0"/>
          <w:numId w:val="4"/>
        </w:numPr>
      </w:pPr>
      <w:r>
        <w:t>Setting measurable performance indicators, such as improvements in children's nutritional status, increased access to food, and changes in community behavior towards healthy eating habits and lifestyle.</w:t>
      </w:r>
    </w:p>
    <w:p w:rsidR="0095172B" w:rsidRDefault="0095172B" w:rsidP="0095172B">
      <w:pPr>
        <w:pStyle w:val="ListParagraph"/>
        <w:numPr>
          <w:ilvl w:val="0"/>
          <w:numId w:val="4"/>
        </w:numPr>
      </w:pPr>
      <w:r>
        <w:t>Collecting periodic data through surveys and field monitoring.</w:t>
      </w:r>
    </w:p>
    <w:p w:rsidR="0095172B" w:rsidRDefault="0095172B" w:rsidP="0095172B">
      <w:pPr>
        <w:pStyle w:val="ListParagraph"/>
        <w:numPr>
          <w:ilvl w:val="0"/>
          <w:numId w:val="4"/>
        </w:numPr>
      </w:pPr>
      <w:r>
        <w:t>Analyzing the collected data and producing regular reports to evaluate program effectiveness and provide recommendations for improvement and program development in the future.</w:t>
      </w:r>
    </w:p>
    <w:p w:rsidR="0095172B" w:rsidRDefault="0095172B" w:rsidP="0095172B">
      <w:pPr>
        <w:pStyle w:val="ListParagraph"/>
        <w:numPr>
          <w:ilvl w:val="0"/>
          <w:numId w:val="4"/>
        </w:numPr>
      </w:pPr>
      <w:r>
        <w:t>Involving relevant stakeholders, such as the government, community organizations, and private sector in the monitoring and evaluation process to strengthen collaboration and expand the program's reach.</w:t>
      </w:r>
    </w:p>
    <w:p w:rsidR="0095172B" w:rsidRDefault="0095172B" w:rsidP="0095172B">
      <w:r w:rsidRPr="0095172B">
        <w:t>By conducting structured and measurable monitoring and evaluation, it is expected that the malnutrition alleviation program in Indonesia can run effectively and have a positive impact on public health. Through this process, the program can be improved and developed according to the needs of the community and changes in the field.</w:t>
      </w:r>
    </w:p>
    <w:p w:rsidR="00943051" w:rsidRPr="00943051" w:rsidRDefault="00943051" w:rsidP="0095172B">
      <w:pPr>
        <w:pStyle w:val="ListParagraph"/>
        <w:numPr>
          <w:ilvl w:val="0"/>
          <w:numId w:val="1"/>
        </w:numPr>
      </w:pPr>
      <w:proofErr w:type="spellStart"/>
      <w:r w:rsidRPr="00943051">
        <w:t>Kolaborasi</w:t>
      </w:r>
      <w:proofErr w:type="spellEnd"/>
      <w:r w:rsidRPr="00943051">
        <w:t xml:space="preserve">: </w:t>
      </w:r>
    </w:p>
    <w:p w:rsidR="00943051" w:rsidRPr="00943051" w:rsidRDefault="0095172B" w:rsidP="00943051">
      <w:r w:rsidRPr="0095172B">
        <w:t>This project will be implemented in collaboration with volunteers, the government, influencers, media, and private sector.</w:t>
      </w:r>
    </w:p>
    <w:p w:rsidR="00943051" w:rsidRDefault="00943051" w:rsidP="00904B42">
      <w:r w:rsidRPr="00943051">
        <w:t xml:space="preserve"> </w:t>
      </w:r>
    </w:p>
    <w:p w:rsidR="002A0271" w:rsidRDefault="0095172B" w:rsidP="00904B42">
      <w:r>
        <w:lastRenderedPageBreak/>
        <w:t>Budget Plan</w:t>
      </w:r>
    </w:p>
    <w:p w:rsidR="002A0271" w:rsidRDefault="002A0271" w:rsidP="00904B42"/>
    <w:tbl>
      <w:tblPr>
        <w:tblStyle w:val="TableGrid"/>
        <w:tblW w:w="10343" w:type="dxa"/>
        <w:tblLayout w:type="fixed"/>
        <w:tblLook w:val="04A0" w:firstRow="1" w:lastRow="0" w:firstColumn="1" w:lastColumn="0" w:noHBand="0" w:noVBand="1"/>
      </w:tblPr>
      <w:tblGrid>
        <w:gridCol w:w="493"/>
        <w:gridCol w:w="1150"/>
        <w:gridCol w:w="694"/>
        <w:gridCol w:w="591"/>
        <w:gridCol w:w="598"/>
        <w:gridCol w:w="1714"/>
        <w:gridCol w:w="1701"/>
        <w:gridCol w:w="1701"/>
        <w:gridCol w:w="1701"/>
      </w:tblGrid>
      <w:tr w:rsidR="002A0271" w:rsidRPr="002A0271" w:rsidTr="002A0271">
        <w:tc>
          <w:tcPr>
            <w:tcW w:w="493" w:type="dxa"/>
          </w:tcPr>
          <w:p w:rsidR="002A0271" w:rsidRPr="002A0271" w:rsidRDefault="002A0271" w:rsidP="002A0271">
            <w:pPr>
              <w:jc w:val="center"/>
              <w:rPr>
                <w:rFonts w:ascii="Calibri" w:hAnsi="Calibri" w:cs="Calibri"/>
                <w:b/>
                <w:bCs/>
                <w:sz w:val="19"/>
                <w:szCs w:val="19"/>
              </w:rPr>
            </w:pPr>
            <w:r w:rsidRPr="002A0271">
              <w:rPr>
                <w:rFonts w:ascii="Calibri" w:hAnsi="Calibri" w:cs="Calibri"/>
                <w:b/>
                <w:bCs/>
                <w:sz w:val="19"/>
                <w:szCs w:val="19"/>
              </w:rPr>
              <w:t>No</w:t>
            </w:r>
          </w:p>
        </w:tc>
        <w:tc>
          <w:tcPr>
            <w:tcW w:w="1150" w:type="dxa"/>
          </w:tcPr>
          <w:p w:rsidR="002A0271" w:rsidRPr="002A0271" w:rsidRDefault="002A0271" w:rsidP="002A0271">
            <w:pPr>
              <w:jc w:val="center"/>
              <w:rPr>
                <w:rFonts w:ascii="Calibri" w:hAnsi="Calibri" w:cs="Calibri"/>
                <w:b/>
                <w:bCs/>
                <w:sz w:val="19"/>
                <w:szCs w:val="19"/>
              </w:rPr>
            </w:pPr>
            <w:r w:rsidRPr="002A0271">
              <w:rPr>
                <w:rFonts w:ascii="Calibri" w:hAnsi="Calibri" w:cs="Calibri"/>
                <w:b/>
                <w:bCs/>
                <w:sz w:val="19"/>
                <w:szCs w:val="19"/>
              </w:rPr>
              <w:t>Description</w:t>
            </w:r>
          </w:p>
        </w:tc>
        <w:tc>
          <w:tcPr>
            <w:tcW w:w="694" w:type="dxa"/>
          </w:tcPr>
          <w:p w:rsidR="002A0271" w:rsidRPr="002A0271" w:rsidRDefault="002A0271" w:rsidP="002A0271">
            <w:pPr>
              <w:jc w:val="center"/>
              <w:rPr>
                <w:rFonts w:ascii="Calibri" w:hAnsi="Calibri" w:cs="Calibri"/>
                <w:b/>
                <w:bCs/>
                <w:sz w:val="19"/>
                <w:szCs w:val="19"/>
              </w:rPr>
            </w:pPr>
            <w:r w:rsidRPr="002A0271">
              <w:rPr>
                <w:rFonts w:ascii="Calibri" w:hAnsi="Calibri" w:cs="Calibri"/>
                <w:b/>
                <w:bCs/>
                <w:sz w:val="19"/>
                <w:szCs w:val="19"/>
              </w:rPr>
              <w:t>Pic</w:t>
            </w:r>
          </w:p>
        </w:tc>
        <w:tc>
          <w:tcPr>
            <w:tcW w:w="591" w:type="dxa"/>
          </w:tcPr>
          <w:p w:rsidR="002A0271" w:rsidRPr="002A0271" w:rsidRDefault="002A0271" w:rsidP="002A0271">
            <w:pPr>
              <w:jc w:val="center"/>
              <w:rPr>
                <w:rFonts w:ascii="Calibri" w:hAnsi="Calibri" w:cs="Calibri"/>
                <w:b/>
                <w:bCs/>
                <w:sz w:val="19"/>
                <w:szCs w:val="19"/>
              </w:rPr>
            </w:pPr>
            <w:proofErr w:type="spellStart"/>
            <w:r w:rsidRPr="002A0271">
              <w:rPr>
                <w:rFonts w:ascii="Calibri" w:hAnsi="Calibri" w:cs="Calibri"/>
                <w:b/>
                <w:bCs/>
                <w:sz w:val="19"/>
                <w:szCs w:val="19"/>
              </w:rPr>
              <w:t>Qty</w:t>
            </w:r>
            <w:proofErr w:type="spellEnd"/>
          </w:p>
        </w:tc>
        <w:tc>
          <w:tcPr>
            <w:tcW w:w="598" w:type="dxa"/>
          </w:tcPr>
          <w:p w:rsidR="002A0271" w:rsidRPr="002A0271" w:rsidRDefault="002A0271" w:rsidP="002A0271">
            <w:pPr>
              <w:jc w:val="center"/>
              <w:rPr>
                <w:rFonts w:ascii="Calibri" w:hAnsi="Calibri" w:cs="Calibri"/>
                <w:b/>
                <w:bCs/>
                <w:sz w:val="19"/>
                <w:szCs w:val="19"/>
              </w:rPr>
            </w:pPr>
            <w:proofErr w:type="spellStart"/>
            <w:r w:rsidRPr="002A0271">
              <w:rPr>
                <w:rFonts w:ascii="Calibri" w:hAnsi="Calibri" w:cs="Calibri"/>
                <w:b/>
                <w:bCs/>
                <w:sz w:val="19"/>
                <w:szCs w:val="19"/>
              </w:rPr>
              <w:t>Frek</w:t>
            </w:r>
            <w:proofErr w:type="spellEnd"/>
          </w:p>
        </w:tc>
        <w:tc>
          <w:tcPr>
            <w:tcW w:w="1714" w:type="dxa"/>
          </w:tcPr>
          <w:p w:rsidR="002A0271" w:rsidRPr="002A0271" w:rsidRDefault="002A0271" w:rsidP="002A0271">
            <w:pPr>
              <w:jc w:val="center"/>
              <w:rPr>
                <w:rFonts w:ascii="Calibri" w:hAnsi="Calibri" w:cs="Calibri"/>
                <w:b/>
                <w:bCs/>
                <w:sz w:val="19"/>
                <w:szCs w:val="19"/>
              </w:rPr>
            </w:pPr>
            <w:r w:rsidRPr="002A0271">
              <w:rPr>
                <w:rFonts w:ascii="Calibri" w:hAnsi="Calibri" w:cs="Calibri"/>
                <w:b/>
                <w:bCs/>
                <w:sz w:val="19"/>
                <w:szCs w:val="19"/>
              </w:rPr>
              <w:t>unit</w:t>
            </w:r>
          </w:p>
        </w:tc>
        <w:tc>
          <w:tcPr>
            <w:tcW w:w="1701" w:type="dxa"/>
          </w:tcPr>
          <w:p w:rsidR="002A0271" w:rsidRPr="002A0271" w:rsidRDefault="002A0271" w:rsidP="002A0271">
            <w:pPr>
              <w:jc w:val="center"/>
              <w:rPr>
                <w:rFonts w:ascii="Calibri" w:hAnsi="Calibri" w:cs="Calibri"/>
                <w:b/>
                <w:bCs/>
                <w:sz w:val="19"/>
                <w:szCs w:val="19"/>
              </w:rPr>
            </w:pPr>
            <w:r w:rsidRPr="002A0271">
              <w:rPr>
                <w:rFonts w:ascii="Calibri" w:hAnsi="Calibri" w:cs="Calibri"/>
                <w:b/>
                <w:bCs/>
                <w:sz w:val="19"/>
                <w:szCs w:val="19"/>
              </w:rPr>
              <w:t>Cost/unit</w:t>
            </w:r>
          </w:p>
        </w:tc>
        <w:tc>
          <w:tcPr>
            <w:tcW w:w="1701" w:type="dxa"/>
          </w:tcPr>
          <w:p w:rsidR="002A0271" w:rsidRPr="002A0271" w:rsidRDefault="002A0271" w:rsidP="002A0271">
            <w:pPr>
              <w:jc w:val="center"/>
              <w:rPr>
                <w:rFonts w:ascii="Calibri" w:hAnsi="Calibri" w:cs="Calibri"/>
                <w:b/>
                <w:bCs/>
                <w:sz w:val="19"/>
                <w:szCs w:val="19"/>
              </w:rPr>
            </w:pPr>
            <w:proofErr w:type="spellStart"/>
            <w:r w:rsidRPr="002A0271">
              <w:rPr>
                <w:rFonts w:ascii="Calibri" w:hAnsi="Calibri" w:cs="Calibri"/>
                <w:b/>
                <w:bCs/>
                <w:sz w:val="19"/>
                <w:szCs w:val="19"/>
              </w:rPr>
              <w:t>Jumlah</w:t>
            </w:r>
            <w:proofErr w:type="spellEnd"/>
          </w:p>
        </w:tc>
        <w:tc>
          <w:tcPr>
            <w:tcW w:w="1701" w:type="dxa"/>
          </w:tcPr>
          <w:p w:rsidR="002A0271" w:rsidRPr="002A0271" w:rsidRDefault="002A0271" w:rsidP="002A0271">
            <w:pPr>
              <w:jc w:val="center"/>
              <w:rPr>
                <w:rFonts w:ascii="Calibri" w:hAnsi="Calibri" w:cs="Calibri"/>
                <w:b/>
                <w:bCs/>
                <w:sz w:val="19"/>
                <w:szCs w:val="19"/>
              </w:rPr>
            </w:pPr>
            <w:r w:rsidRPr="002A0271">
              <w:rPr>
                <w:rFonts w:ascii="Calibri" w:hAnsi="Calibri" w:cs="Calibri"/>
                <w:b/>
                <w:bCs/>
                <w:sz w:val="19"/>
                <w:szCs w:val="19"/>
              </w:rPr>
              <w:t>in USD</w:t>
            </w:r>
          </w:p>
        </w:tc>
      </w:tr>
      <w:tr w:rsidR="002A0271" w:rsidTr="002A0271">
        <w:tc>
          <w:tcPr>
            <w:tcW w:w="493" w:type="dxa"/>
            <w:vAlign w:val="bottom"/>
          </w:tcPr>
          <w:p w:rsidR="002A0271" w:rsidRDefault="002A0271" w:rsidP="002A0271">
            <w:pPr>
              <w:jc w:val="center"/>
              <w:rPr>
                <w:rFonts w:ascii="Calibri" w:hAnsi="Calibri" w:cs="Calibri"/>
                <w:color w:val="000000"/>
              </w:rPr>
            </w:pPr>
            <w:r>
              <w:rPr>
                <w:rFonts w:ascii="Calibri" w:hAnsi="Calibri" w:cs="Calibri"/>
                <w:color w:val="000000"/>
              </w:rPr>
              <w:t>1</w:t>
            </w:r>
          </w:p>
        </w:tc>
        <w:tc>
          <w:tcPr>
            <w:tcW w:w="1150" w:type="dxa"/>
            <w:vAlign w:val="bottom"/>
          </w:tcPr>
          <w:p w:rsidR="002A0271" w:rsidRDefault="002A0271" w:rsidP="002A0271">
            <w:pPr>
              <w:rPr>
                <w:rFonts w:ascii="Calibri" w:hAnsi="Calibri" w:cs="Calibri"/>
                <w:color w:val="000000"/>
              </w:rPr>
            </w:pPr>
            <w:r>
              <w:rPr>
                <w:rFonts w:ascii="Calibri" w:hAnsi="Calibri" w:cs="Calibri"/>
                <w:color w:val="000000"/>
              </w:rPr>
              <w:t>Rice ATMs</w:t>
            </w:r>
          </w:p>
        </w:tc>
        <w:tc>
          <w:tcPr>
            <w:tcW w:w="694" w:type="dxa"/>
            <w:vAlign w:val="bottom"/>
          </w:tcPr>
          <w:p w:rsidR="002A0271" w:rsidRDefault="002A0271" w:rsidP="002A0271">
            <w:pPr>
              <w:jc w:val="right"/>
              <w:rPr>
                <w:rFonts w:ascii="Calibri" w:hAnsi="Calibri" w:cs="Calibri"/>
                <w:color w:val="000000"/>
              </w:rPr>
            </w:pPr>
            <w:r>
              <w:rPr>
                <w:rFonts w:ascii="Calibri" w:hAnsi="Calibri" w:cs="Calibri"/>
                <w:color w:val="000000"/>
              </w:rPr>
              <w:t>1</w:t>
            </w:r>
          </w:p>
        </w:tc>
        <w:tc>
          <w:tcPr>
            <w:tcW w:w="591" w:type="dxa"/>
            <w:vAlign w:val="bottom"/>
          </w:tcPr>
          <w:p w:rsidR="002A0271" w:rsidRDefault="002A0271" w:rsidP="002A0271">
            <w:pPr>
              <w:jc w:val="right"/>
              <w:rPr>
                <w:rFonts w:ascii="Calibri" w:hAnsi="Calibri" w:cs="Calibri"/>
                <w:color w:val="000000"/>
              </w:rPr>
            </w:pPr>
            <w:r>
              <w:rPr>
                <w:rFonts w:ascii="Calibri" w:hAnsi="Calibri" w:cs="Calibri"/>
                <w:color w:val="000000"/>
              </w:rPr>
              <w:t>100</w:t>
            </w:r>
          </w:p>
        </w:tc>
        <w:tc>
          <w:tcPr>
            <w:tcW w:w="598" w:type="dxa"/>
            <w:vAlign w:val="bottom"/>
          </w:tcPr>
          <w:p w:rsidR="002A0271" w:rsidRDefault="002A0271" w:rsidP="002A0271">
            <w:pPr>
              <w:jc w:val="right"/>
              <w:rPr>
                <w:rFonts w:ascii="Calibri" w:hAnsi="Calibri" w:cs="Calibri"/>
                <w:color w:val="000000"/>
              </w:rPr>
            </w:pPr>
            <w:r>
              <w:rPr>
                <w:rFonts w:ascii="Calibri" w:hAnsi="Calibri" w:cs="Calibri"/>
                <w:color w:val="000000"/>
              </w:rPr>
              <w:t>1</w:t>
            </w:r>
          </w:p>
        </w:tc>
        <w:tc>
          <w:tcPr>
            <w:tcW w:w="1714" w:type="dxa"/>
            <w:vAlign w:val="bottom"/>
          </w:tcPr>
          <w:p w:rsidR="002A0271" w:rsidRDefault="002A0271" w:rsidP="002A0271">
            <w:pPr>
              <w:rPr>
                <w:rFonts w:ascii="Calibri" w:hAnsi="Calibri" w:cs="Calibri"/>
                <w:color w:val="000000"/>
              </w:rPr>
            </w:pPr>
            <w:r>
              <w:rPr>
                <w:rFonts w:ascii="Calibri" w:hAnsi="Calibri" w:cs="Calibri"/>
                <w:color w:val="000000"/>
              </w:rPr>
              <w:t>unit/</w:t>
            </w:r>
            <w:proofErr w:type="spellStart"/>
            <w:r>
              <w:rPr>
                <w:rFonts w:ascii="Calibri" w:hAnsi="Calibri" w:cs="Calibri"/>
                <w:color w:val="000000"/>
              </w:rPr>
              <w:t>Lokasi</w:t>
            </w:r>
            <w:proofErr w:type="spellEnd"/>
            <w:r>
              <w:rPr>
                <w:rFonts w:ascii="Calibri" w:hAnsi="Calibri" w:cs="Calibri"/>
                <w:color w:val="000000"/>
              </w:rPr>
              <w:t>/kali</w:t>
            </w:r>
          </w:p>
        </w:tc>
        <w:tc>
          <w:tcPr>
            <w:tcW w:w="1701" w:type="dxa"/>
            <w:vAlign w:val="bottom"/>
          </w:tcPr>
          <w:p w:rsidR="002A0271" w:rsidRDefault="002A0271" w:rsidP="002A0271">
            <w:pPr>
              <w:rPr>
                <w:rFonts w:ascii="Calibri" w:hAnsi="Calibri" w:cs="Calibri"/>
                <w:color w:val="000000"/>
              </w:rPr>
            </w:pPr>
            <w:r>
              <w:rPr>
                <w:rFonts w:ascii="Calibri" w:hAnsi="Calibri" w:cs="Calibri"/>
                <w:color w:val="000000"/>
              </w:rPr>
              <w:t xml:space="preserve"> </w:t>
            </w:r>
            <w:proofErr w:type="spellStart"/>
            <w:r>
              <w:rPr>
                <w:rFonts w:ascii="Calibri" w:hAnsi="Calibri" w:cs="Calibri"/>
                <w:color w:val="000000"/>
              </w:rPr>
              <w:t>Rp</w:t>
            </w:r>
            <w:proofErr w:type="spellEnd"/>
            <w:r>
              <w:rPr>
                <w:rFonts w:ascii="Calibri" w:hAnsi="Calibri" w:cs="Calibri"/>
                <w:color w:val="000000"/>
              </w:rPr>
              <w:t xml:space="preserve">       75.000.000 </w:t>
            </w:r>
          </w:p>
        </w:tc>
        <w:tc>
          <w:tcPr>
            <w:tcW w:w="1701" w:type="dxa"/>
            <w:vAlign w:val="bottom"/>
          </w:tcPr>
          <w:p w:rsidR="002A0271" w:rsidRDefault="002A0271" w:rsidP="002A0271">
            <w:pPr>
              <w:rPr>
                <w:rFonts w:ascii="Calibri" w:hAnsi="Calibri" w:cs="Calibri"/>
                <w:color w:val="000000"/>
              </w:rPr>
            </w:pPr>
            <w:r>
              <w:rPr>
                <w:rFonts w:ascii="Calibri" w:hAnsi="Calibri" w:cs="Calibri"/>
                <w:color w:val="000000"/>
              </w:rPr>
              <w:t xml:space="preserve"> </w:t>
            </w:r>
            <w:proofErr w:type="spellStart"/>
            <w:r>
              <w:rPr>
                <w:rFonts w:ascii="Calibri" w:hAnsi="Calibri" w:cs="Calibri"/>
                <w:color w:val="000000"/>
              </w:rPr>
              <w:t>Rp</w:t>
            </w:r>
            <w:proofErr w:type="spellEnd"/>
            <w:r>
              <w:rPr>
                <w:rFonts w:ascii="Calibri" w:hAnsi="Calibri" w:cs="Calibri"/>
                <w:color w:val="000000"/>
              </w:rPr>
              <w:t xml:space="preserve">       7.500.000.000 </w:t>
            </w:r>
          </w:p>
        </w:tc>
        <w:tc>
          <w:tcPr>
            <w:tcW w:w="1701" w:type="dxa"/>
            <w:vAlign w:val="bottom"/>
          </w:tcPr>
          <w:p w:rsidR="002A0271" w:rsidRDefault="002A0271" w:rsidP="002A0271">
            <w:pPr>
              <w:rPr>
                <w:rFonts w:ascii="Calibri" w:hAnsi="Calibri" w:cs="Calibri"/>
                <w:color w:val="000000"/>
              </w:rPr>
            </w:pPr>
            <w:r>
              <w:rPr>
                <w:rFonts w:ascii="Calibri" w:hAnsi="Calibri" w:cs="Calibri"/>
                <w:color w:val="000000"/>
              </w:rPr>
              <w:t xml:space="preserve"> $      494.527,23 </w:t>
            </w:r>
          </w:p>
        </w:tc>
      </w:tr>
      <w:tr w:rsidR="002A0271" w:rsidTr="002A0271">
        <w:tc>
          <w:tcPr>
            <w:tcW w:w="493" w:type="dxa"/>
            <w:vAlign w:val="bottom"/>
          </w:tcPr>
          <w:p w:rsidR="002A0271" w:rsidRDefault="002A0271" w:rsidP="002A0271">
            <w:pPr>
              <w:jc w:val="center"/>
              <w:rPr>
                <w:rFonts w:ascii="Calibri" w:hAnsi="Calibri" w:cs="Calibri"/>
                <w:color w:val="000000"/>
              </w:rPr>
            </w:pPr>
            <w:r>
              <w:rPr>
                <w:rFonts w:ascii="Calibri" w:hAnsi="Calibri" w:cs="Calibri"/>
                <w:color w:val="000000"/>
              </w:rPr>
              <w:t>2</w:t>
            </w:r>
          </w:p>
        </w:tc>
        <w:tc>
          <w:tcPr>
            <w:tcW w:w="1150" w:type="dxa"/>
            <w:vAlign w:val="bottom"/>
          </w:tcPr>
          <w:p w:rsidR="002A0271" w:rsidRPr="002A0271" w:rsidRDefault="002A0271" w:rsidP="002A0271">
            <w:pPr>
              <w:rPr>
                <w:rFonts w:ascii="Calibri" w:hAnsi="Calibri" w:cs="Calibri"/>
                <w:color w:val="000000"/>
                <w:sz w:val="20"/>
                <w:szCs w:val="20"/>
              </w:rPr>
            </w:pPr>
            <w:r w:rsidRPr="002A0271">
              <w:rPr>
                <w:rFonts w:ascii="Calibri" w:hAnsi="Calibri" w:cs="Calibri"/>
                <w:color w:val="000000"/>
                <w:sz w:val="20"/>
                <w:szCs w:val="20"/>
              </w:rPr>
              <w:t>Rice</w:t>
            </w:r>
          </w:p>
        </w:tc>
        <w:tc>
          <w:tcPr>
            <w:tcW w:w="694" w:type="dxa"/>
            <w:vAlign w:val="bottom"/>
          </w:tcPr>
          <w:p w:rsidR="002A0271" w:rsidRDefault="002A0271" w:rsidP="002A0271">
            <w:pPr>
              <w:jc w:val="right"/>
              <w:rPr>
                <w:rFonts w:ascii="Calibri" w:hAnsi="Calibri" w:cs="Calibri"/>
                <w:color w:val="000000"/>
              </w:rPr>
            </w:pPr>
            <w:r>
              <w:rPr>
                <w:rFonts w:ascii="Calibri" w:hAnsi="Calibri" w:cs="Calibri"/>
                <w:color w:val="000000"/>
              </w:rPr>
              <w:t>5000</w:t>
            </w:r>
          </w:p>
        </w:tc>
        <w:tc>
          <w:tcPr>
            <w:tcW w:w="591" w:type="dxa"/>
            <w:vAlign w:val="bottom"/>
          </w:tcPr>
          <w:p w:rsidR="002A0271" w:rsidRDefault="002A0271" w:rsidP="002A0271">
            <w:pPr>
              <w:jc w:val="right"/>
              <w:rPr>
                <w:rFonts w:ascii="Calibri" w:hAnsi="Calibri" w:cs="Calibri"/>
                <w:color w:val="000000"/>
              </w:rPr>
            </w:pPr>
            <w:r>
              <w:rPr>
                <w:rFonts w:ascii="Calibri" w:hAnsi="Calibri" w:cs="Calibri"/>
                <w:color w:val="000000"/>
              </w:rPr>
              <w:t>5</w:t>
            </w:r>
          </w:p>
        </w:tc>
        <w:tc>
          <w:tcPr>
            <w:tcW w:w="598" w:type="dxa"/>
            <w:vAlign w:val="bottom"/>
          </w:tcPr>
          <w:p w:rsidR="002A0271" w:rsidRDefault="002A0271" w:rsidP="002A0271">
            <w:pPr>
              <w:jc w:val="right"/>
              <w:rPr>
                <w:rFonts w:ascii="Calibri" w:hAnsi="Calibri" w:cs="Calibri"/>
                <w:color w:val="000000"/>
              </w:rPr>
            </w:pPr>
            <w:r>
              <w:rPr>
                <w:rFonts w:ascii="Calibri" w:hAnsi="Calibri" w:cs="Calibri"/>
                <w:color w:val="000000"/>
              </w:rPr>
              <w:t>12</w:t>
            </w:r>
          </w:p>
        </w:tc>
        <w:tc>
          <w:tcPr>
            <w:tcW w:w="1714" w:type="dxa"/>
            <w:vAlign w:val="bottom"/>
          </w:tcPr>
          <w:p w:rsidR="002A0271" w:rsidRDefault="002A0271" w:rsidP="002A0271">
            <w:pPr>
              <w:rPr>
                <w:rFonts w:ascii="Calibri" w:hAnsi="Calibri" w:cs="Calibri"/>
                <w:color w:val="000000"/>
              </w:rPr>
            </w:pPr>
            <w:r>
              <w:rPr>
                <w:rFonts w:ascii="Calibri" w:hAnsi="Calibri" w:cs="Calibri"/>
                <w:color w:val="000000"/>
              </w:rPr>
              <w:t>orang/</w:t>
            </w:r>
            <w:proofErr w:type="spellStart"/>
            <w:r>
              <w:rPr>
                <w:rFonts w:ascii="Calibri" w:hAnsi="Calibri" w:cs="Calibri"/>
                <w:color w:val="000000"/>
              </w:rPr>
              <w:t>berat</w:t>
            </w:r>
            <w:proofErr w:type="spellEnd"/>
            <w:r>
              <w:rPr>
                <w:rFonts w:ascii="Calibri" w:hAnsi="Calibri" w:cs="Calibri"/>
                <w:color w:val="000000"/>
              </w:rPr>
              <w:t>/</w:t>
            </w:r>
            <w:proofErr w:type="spellStart"/>
            <w:r>
              <w:rPr>
                <w:rFonts w:ascii="Calibri" w:hAnsi="Calibri" w:cs="Calibri"/>
                <w:color w:val="000000"/>
              </w:rPr>
              <w:t>bulan</w:t>
            </w:r>
            <w:proofErr w:type="spellEnd"/>
          </w:p>
        </w:tc>
        <w:tc>
          <w:tcPr>
            <w:tcW w:w="1701" w:type="dxa"/>
            <w:vAlign w:val="bottom"/>
          </w:tcPr>
          <w:p w:rsidR="002A0271" w:rsidRDefault="002A0271" w:rsidP="002A0271">
            <w:pPr>
              <w:rPr>
                <w:rFonts w:ascii="Calibri" w:hAnsi="Calibri" w:cs="Calibri"/>
                <w:color w:val="000000"/>
              </w:rPr>
            </w:pPr>
            <w:r>
              <w:rPr>
                <w:rFonts w:ascii="Calibri" w:hAnsi="Calibri" w:cs="Calibri"/>
                <w:color w:val="000000"/>
              </w:rPr>
              <w:t xml:space="preserve"> </w:t>
            </w:r>
            <w:proofErr w:type="spellStart"/>
            <w:r>
              <w:rPr>
                <w:rFonts w:ascii="Calibri" w:hAnsi="Calibri" w:cs="Calibri"/>
                <w:color w:val="000000"/>
              </w:rPr>
              <w:t>Rp</w:t>
            </w:r>
            <w:proofErr w:type="spellEnd"/>
            <w:r>
              <w:rPr>
                <w:rFonts w:ascii="Calibri" w:hAnsi="Calibri" w:cs="Calibri"/>
                <w:color w:val="000000"/>
              </w:rPr>
              <w:t xml:space="preserve">               15.000 </w:t>
            </w:r>
          </w:p>
        </w:tc>
        <w:tc>
          <w:tcPr>
            <w:tcW w:w="1701" w:type="dxa"/>
            <w:vAlign w:val="bottom"/>
          </w:tcPr>
          <w:p w:rsidR="002A0271" w:rsidRDefault="002A0271" w:rsidP="002A0271">
            <w:pPr>
              <w:rPr>
                <w:rFonts w:ascii="Calibri" w:hAnsi="Calibri" w:cs="Calibri"/>
                <w:color w:val="000000"/>
              </w:rPr>
            </w:pPr>
            <w:r>
              <w:rPr>
                <w:rFonts w:ascii="Calibri" w:hAnsi="Calibri" w:cs="Calibri"/>
                <w:color w:val="000000"/>
              </w:rPr>
              <w:t xml:space="preserve"> </w:t>
            </w:r>
            <w:proofErr w:type="spellStart"/>
            <w:r>
              <w:rPr>
                <w:rFonts w:ascii="Calibri" w:hAnsi="Calibri" w:cs="Calibri"/>
                <w:color w:val="000000"/>
              </w:rPr>
              <w:t>Rp</w:t>
            </w:r>
            <w:proofErr w:type="spellEnd"/>
            <w:r>
              <w:rPr>
                <w:rFonts w:ascii="Calibri" w:hAnsi="Calibri" w:cs="Calibri"/>
                <w:color w:val="000000"/>
              </w:rPr>
              <w:t xml:space="preserve">       4.500.000.000 </w:t>
            </w:r>
          </w:p>
        </w:tc>
        <w:tc>
          <w:tcPr>
            <w:tcW w:w="1701" w:type="dxa"/>
            <w:vAlign w:val="bottom"/>
          </w:tcPr>
          <w:p w:rsidR="002A0271" w:rsidRDefault="002A0271" w:rsidP="002A0271">
            <w:pPr>
              <w:rPr>
                <w:rFonts w:ascii="Calibri" w:hAnsi="Calibri" w:cs="Calibri"/>
                <w:color w:val="000000"/>
              </w:rPr>
            </w:pPr>
            <w:r>
              <w:rPr>
                <w:rFonts w:ascii="Calibri" w:hAnsi="Calibri" w:cs="Calibri"/>
                <w:color w:val="000000"/>
              </w:rPr>
              <w:t xml:space="preserve"> $      296.716,34 </w:t>
            </w:r>
          </w:p>
        </w:tc>
      </w:tr>
      <w:tr w:rsidR="002A0271" w:rsidTr="002A0271">
        <w:tc>
          <w:tcPr>
            <w:tcW w:w="493" w:type="dxa"/>
            <w:vAlign w:val="bottom"/>
          </w:tcPr>
          <w:p w:rsidR="002A0271" w:rsidRDefault="002A0271" w:rsidP="002A0271">
            <w:pPr>
              <w:jc w:val="center"/>
              <w:rPr>
                <w:rFonts w:ascii="Calibri" w:hAnsi="Calibri" w:cs="Calibri"/>
                <w:color w:val="000000"/>
              </w:rPr>
            </w:pPr>
            <w:r>
              <w:rPr>
                <w:rFonts w:ascii="Calibri" w:hAnsi="Calibri" w:cs="Calibri"/>
                <w:color w:val="000000"/>
              </w:rPr>
              <w:t>3</w:t>
            </w:r>
          </w:p>
        </w:tc>
        <w:tc>
          <w:tcPr>
            <w:tcW w:w="1150" w:type="dxa"/>
            <w:vAlign w:val="bottom"/>
          </w:tcPr>
          <w:p w:rsidR="002A0271" w:rsidRPr="002A0271" w:rsidRDefault="002A0271" w:rsidP="002A0271">
            <w:pPr>
              <w:rPr>
                <w:rFonts w:ascii="Calibri" w:hAnsi="Calibri" w:cs="Calibri"/>
                <w:color w:val="000000"/>
                <w:sz w:val="20"/>
                <w:szCs w:val="20"/>
              </w:rPr>
            </w:pPr>
            <w:r w:rsidRPr="002A0271">
              <w:rPr>
                <w:rFonts w:ascii="Calibri" w:hAnsi="Calibri" w:cs="Calibri"/>
                <w:color w:val="000000"/>
                <w:sz w:val="20"/>
                <w:szCs w:val="20"/>
              </w:rPr>
              <w:t>Formula Milk</w:t>
            </w:r>
          </w:p>
        </w:tc>
        <w:tc>
          <w:tcPr>
            <w:tcW w:w="694" w:type="dxa"/>
            <w:vAlign w:val="bottom"/>
          </w:tcPr>
          <w:p w:rsidR="002A0271" w:rsidRDefault="002A0271" w:rsidP="002A0271">
            <w:pPr>
              <w:jc w:val="right"/>
              <w:rPr>
                <w:rFonts w:ascii="Calibri" w:hAnsi="Calibri" w:cs="Calibri"/>
                <w:color w:val="000000"/>
              </w:rPr>
            </w:pPr>
            <w:r>
              <w:rPr>
                <w:rFonts w:ascii="Calibri" w:hAnsi="Calibri" w:cs="Calibri"/>
                <w:color w:val="000000"/>
              </w:rPr>
              <w:t>2500</w:t>
            </w:r>
          </w:p>
        </w:tc>
        <w:tc>
          <w:tcPr>
            <w:tcW w:w="591" w:type="dxa"/>
            <w:vAlign w:val="bottom"/>
          </w:tcPr>
          <w:p w:rsidR="002A0271" w:rsidRDefault="002A0271" w:rsidP="002A0271">
            <w:pPr>
              <w:jc w:val="right"/>
              <w:rPr>
                <w:rFonts w:ascii="Calibri" w:hAnsi="Calibri" w:cs="Calibri"/>
                <w:color w:val="000000"/>
              </w:rPr>
            </w:pPr>
            <w:r>
              <w:rPr>
                <w:rFonts w:ascii="Calibri" w:hAnsi="Calibri" w:cs="Calibri"/>
                <w:color w:val="000000"/>
              </w:rPr>
              <w:t>1</w:t>
            </w:r>
          </w:p>
        </w:tc>
        <w:tc>
          <w:tcPr>
            <w:tcW w:w="598" w:type="dxa"/>
            <w:vAlign w:val="bottom"/>
          </w:tcPr>
          <w:p w:rsidR="002A0271" w:rsidRDefault="002A0271" w:rsidP="002A0271">
            <w:pPr>
              <w:jc w:val="right"/>
              <w:rPr>
                <w:rFonts w:ascii="Calibri" w:hAnsi="Calibri" w:cs="Calibri"/>
                <w:color w:val="000000"/>
              </w:rPr>
            </w:pPr>
            <w:r>
              <w:rPr>
                <w:rFonts w:ascii="Calibri" w:hAnsi="Calibri" w:cs="Calibri"/>
                <w:color w:val="000000"/>
              </w:rPr>
              <w:t>12</w:t>
            </w:r>
          </w:p>
        </w:tc>
        <w:tc>
          <w:tcPr>
            <w:tcW w:w="1714" w:type="dxa"/>
            <w:vAlign w:val="bottom"/>
          </w:tcPr>
          <w:p w:rsidR="002A0271" w:rsidRDefault="002A0271" w:rsidP="002A0271">
            <w:pPr>
              <w:rPr>
                <w:rFonts w:ascii="Calibri" w:hAnsi="Calibri" w:cs="Calibri"/>
                <w:color w:val="000000"/>
              </w:rPr>
            </w:pPr>
            <w:r>
              <w:rPr>
                <w:rFonts w:ascii="Calibri" w:hAnsi="Calibri" w:cs="Calibri"/>
                <w:color w:val="000000"/>
              </w:rPr>
              <w:t>orang/</w:t>
            </w:r>
            <w:proofErr w:type="spellStart"/>
            <w:r>
              <w:rPr>
                <w:rFonts w:ascii="Calibri" w:hAnsi="Calibri" w:cs="Calibri"/>
                <w:color w:val="000000"/>
              </w:rPr>
              <w:t>berat</w:t>
            </w:r>
            <w:proofErr w:type="spellEnd"/>
            <w:r>
              <w:rPr>
                <w:rFonts w:ascii="Calibri" w:hAnsi="Calibri" w:cs="Calibri"/>
                <w:color w:val="000000"/>
              </w:rPr>
              <w:t>/</w:t>
            </w:r>
            <w:proofErr w:type="spellStart"/>
            <w:r>
              <w:rPr>
                <w:rFonts w:ascii="Calibri" w:hAnsi="Calibri" w:cs="Calibri"/>
                <w:color w:val="000000"/>
              </w:rPr>
              <w:t>bulan</w:t>
            </w:r>
            <w:proofErr w:type="spellEnd"/>
          </w:p>
        </w:tc>
        <w:tc>
          <w:tcPr>
            <w:tcW w:w="1701" w:type="dxa"/>
            <w:vAlign w:val="bottom"/>
          </w:tcPr>
          <w:p w:rsidR="002A0271" w:rsidRDefault="002A0271" w:rsidP="002A0271">
            <w:pPr>
              <w:rPr>
                <w:rFonts w:ascii="Calibri" w:hAnsi="Calibri" w:cs="Calibri"/>
                <w:color w:val="000000"/>
              </w:rPr>
            </w:pPr>
            <w:r>
              <w:rPr>
                <w:rFonts w:ascii="Calibri" w:hAnsi="Calibri" w:cs="Calibri"/>
                <w:color w:val="000000"/>
              </w:rPr>
              <w:t xml:space="preserve"> </w:t>
            </w:r>
            <w:proofErr w:type="spellStart"/>
            <w:r>
              <w:rPr>
                <w:rFonts w:ascii="Calibri" w:hAnsi="Calibri" w:cs="Calibri"/>
                <w:color w:val="000000"/>
              </w:rPr>
              <w:t>Rp</w:t>
            </w:r>
            <w:proofErr w:type="spellEnd"/>
            <w:r>
              <w:rPr>
                <w:rFonts w:ascii="Calibri" w:hAnsi="Calibri" w:cs="Calibri"/>
                <w:color w:val="000000"/>
              </w:rPr>
              <w:t xml:space="preserve">            100.000 </w:t>
            </w:r>
          </w:p>
        </w:tc>
        <w:tc>
          <w:tcPr>
            <w:tcW w:w="1701" w:type="dxa"/>
            <w:vAlign w:val="bottom"/>
          </w:tcPr>
          <w:p w:rsidR="002A0271" w:rsidRDefault="002A0271" w:rsidP="002A0271">
            <w:pPr>
              <w:rPr>
                <w:rFonts w:ascii="Calibri" w:hAnsi="Calibri" w:cs="Calibri"/>
                <w:color w:val="000000"/>
              </w:rPr>
            </w:pPr>
            <w:r>
              <w:rPr>
                <w:rFonts w:ascii="Calibri" w:hAnsi="Calibri" w:cs="Calibri"/>
                <w:color w:val="000000"/>
              </w:rPr>
              <w:t xml:space="preserve"> </w:t>
            </w:r>
            <w:proofErr w:type="spellStart"/>
            <w:r>
              <w:rPr>
                <w:rFonts w:ascii="Calibri" w:hAnsi="Calibri" w:cs="Calibri"/>
                <w:color w:val="000000"/>
              </w:rPr>
              <w:t>Rp</w:t>
            </w:r>
            <w:proofErr w:type="spellEnd"/>
            <w:r>
              <w:rPr>
                <w:rFonts w:ascii="Calibri" w:hAnsi="Calibri" w:cs="Calibri"/>
                <w:color w:val="000000"/>
              </w:rPr>
              <w:t xml:space="preserve">       3.000.000.000 </w:t>
            </w:r>
          </w:p>
        </w:tc>
        <w:tc>
          <w:tcPr>
            <w:tcW w:w="1701" w:type="dxa"/>
            <w:vAlign w:val="bottom"/>
          </w:tcPr>
          <w:p w:rsidR="002A0271" w:rsidRDefault="002A0271" w:rsidP="002A0271">
            <w:pPr>
              <w:rPr>
                <w:rFonts w:ascii="Calibri" w:hAnsi="Calibri" w:cs="Calibri"/>
                <w:color w:val="000000"/>
              </w:rPr>
            </w:pPr>
            <w:r>
              <w:rPr>
                <w:rFonts w:ascii="Calibri" w:hAnsi="Calibri" w:cs="Calibri"/>
                <w:color w:val="000000"/>
              </w:rPr>
              <w:t xml:space="preserve"> $      197.810,89 </w:t>
            </w:r>
          </w:p>
        </w:tc>
      </w:tr>
      <w:tr w:rsidR="002A0271" w:rsidTr="002A0271">
        <w:tc>
          <w:tcPr>
            <w:tcW w:w="493" w:type="dxa"/>
            <w:vAlign w:val="bottom"/>
          </w:tcPr>
          <w:p w:rsidR="002A0271" w:rsidRDefault="002A0271" w:rsidP="002A0271">
            <w:pPr>
              <w:jc w:val="center"/>
              <w:rPr>
                <w:rFonts w:ascii="Calibri" w:hAnsi="Calibri" w:cs="Calibri"/>
                <w:color w:val="000000"/>
              </w:rPr>
            </w:pPr>
            <w:r>
              <w:rPr>
                <w:rFonts w:ascii="Calibri" w:hAnsi="Calibri" w:cs="Calibri"/>
                <w:color w:val="000000"/>
              </w:rPr>
              <w:t>4</w:t>
            </w:r>
          </w:p>
        </w:tc>
        <w:tc>
          <w:tcPr>
            <w:tcW w:w="1150" w:type="dxa"/>
            <w:vAlign w:val="bottom"/>
          </w:tcPr>
          <w:p w:rsidR="002A0271" w:rsidRPr="002A0271" w:rsidRDefault="002A0271" w:rsidP="002A0271">
            <w:pPr>
              <w:rPr>
                <w:rFonts w:ascii="Calibri" w:hAnsi="Calibri" w:cs="Calibri"/>
                <w:color w:val="000000"/>
                <w:sz w:val="20"/>
                <w:szCs w:val="20"/>
              </w:rPr>
            </w:pPr>
            <w:r w:rsidRPr="002A0271">
              <w:rPr>
                <w:rFonts w:ascii="Calibri" w:hAnsi="Calibri" w:cs="Calibri"/>
                <w:color w:val="000000"/>
                <w:sz w:val="20"/>
                <w:szCs w:val="20"/>
              </w:rPr>
              <w:t>Parenting Education</w:t>
            </w:r>
          </w:p>
        </w:tc>
        <w:tc>
          <w:tcPr>
            <w:tcW w:w="694" w:type="dxa"/>
            <w:vAlign w:val="bottom"/>
          </w:tcPr>
          <w:p w:rsidR="002A0271" w:rsidRDefault="002A0271" w:rsidP="002A0271">
            <w:pPr>
              <w:jc w:val="right"/>
              <w:rPr>
                <w:rFonts w:ascii="Calibri" w:hAnsi="Calibri" w:cs="Calibri"/>
                <w:color w:val="000000"/>
              </w:rPr>
            </w:pPr>
            <w:r>
              <w:rPr>
                <w:rFonts w:ascii="Calibri" w:hAnsi="Calibri" w:cs="Calibri"/>
                <w:color w:val="000000"/>
              </w:rPr>
              <w:t>2500</w:t>
            </w:r>
          </w:p>
        </w:tc>
        <w:tc>
          <w:tcPr>
            <w:tcW w:w="591" w:type="dxa"/>
            <w:vAlign w:val="bottom"/>
          </w:tcPr>
          <w:p w:rsidR="002A0271" w:rsidRDefault="002A0271" w:rsidP="002A0271">
            <w:pPr>
              <w:jc w:val="right"/>
              <w:rPr>
                <w:rFonts w:ascii="Calibri" w:hAnsi="Calibri" w:cs="Calibri"/>
                <w:color w:val="000000"/>
              </w:rPr>
            </w:pPr>
            <w:r>
              <w:rPr>
                <w:rFonts w:ascii="Calibri" w:hAnsi="Calibri" w:cs="Calibri"/>
                <w:color w:val="000000"/>
              </w:rPr>
              <w:t>1</w:t>
            </w:r>
          </w:p>
        </w:tc>
        <w:tc>
          <w:tcPr>
            <w:tcW w:w="598" w:type="dxa"/>
            <w:vAlign w:val="bottom"/>
          </w:tcPr>
          <w:p w:rsidR="002A0271" w:rsidRDefault="002A0271" w:rsidP="002A0271">
            <w:pPr>
              <w:jc w:val="right"/>
              <w:rPr>
                <w:rFonts w:ascii="Calibri" w:hAnsi="Calibri" w:cs="Calibri"/>
                <w:color w:val="000000"/>
              </w:rPr>
            </w:pPr>
            <w:r>
              <w:rPr>
                <w:rFonts w:ascii="Calibri" w:hAnsi="Calibri" w:cs="Calibri"/>
                <w:color w:val="000000"/>
              </w:rPr>
              <w:t>4</w:t>
            </w:r>
          </w:p>
        </w:tc>
        <w:tc>
          <w:tcPr>
            <w:tcW w:w="1714" w:type="dxa"/>
            <w:vAlign w:val="bottom"/>
          </w:tcPr>
          <w:p w:rsidR="002A0271" w:rsidRDefault="002A0271" w:rsidP="002A0271">
            <w:pPr>
              <w:rPr>
                <w:rFonts w:ascii="Calibri" w:hAnsi="Calibri" w:cs="Calibri"/>
                <w:color w:val="000000"/>
              </w:rPr>
            </w:pPr>
            <w:r>
              <w:rPr>
                <w:rFonts w:ascii="Calibri" w:hAnsi="Calibri" w:cs="Calibri"/>
                <w:color w:val="000000"/>
              </w:rPr>
              <w:t>orang/</w:t>
            </w:r>
            <w:proofErr w:type="spellStart"/>
            <w:r>
              <w:rPr>
                <w:rFonts w:ascii="Calibri" w:hAnsi="Calibri" w:cs="Calibri"/>
                <w:color w:val="000000"/>
              </w:rPr>
              <w:t>berat</w:t>
            </w:r>
            <w:proofErr w:type="spellEnd"/>
            <w:r>
              <w:rPr>
                <w:rFonts w:ascii="Calibri" w:hAnsi="Calibri" w:cs="Calibri"/>
                <w:color w:val="000000"/>
              </w:rPr>
              <w:t>/</w:t>
            </w:r>
            <w:proofErr w:type="spellStart"/>
            <w:r>
              <w:rPr>
                <w:rFonts w:ascii="Calibri" w:hAnsi="Calibri" w:cs="Calibri"/>
                <w:color w:val="000000"/>
              </w:rPr>
              <w:t>bulan</w:t>
            </w:r>
            <w:proofErr w:type="spellEnd"/>
          </w:p>
        </w:tc>
        <w:tc>
          <w:tcPr>
            <w:tcW w:w="1701" w:type="dxa"/>
            <w:vAlign w:val="bottom"/>
          </w:tcPr>
          <w:p w:rsidR="002A0271" w:rsidRDefault="002A0271" w:rsidP="002A0271">
            <w:pPr>
              <w:rPr>
                <w:rFonts w:ascii="Calibri" w:hAnsi="Calibri" w:cs="Calibri"/>
                <w:color w:val="000000"/>
              </w:rPr>
            </w:pPr>
            <w:r>
              <w:rPr>
                <w:rFonts w:ascii="Calibri" w:hAnsi="Calibri" w:cs="Calibri"/>
                <w:color w:val="000000"/>
              </w:rPr>
              <w:t xml:space="preserve"> </w:t>
            </w:r>
            <w:proofErr w:type="spellStart"/>
            <w:r>
              <w:rPr>
                <w:rFonts w:ascii="Calibri" w:hAnsi="Calibri" w:cs="Calibri"/>
                <w:color w:val="000000"/>
              </w:rPr>
              <w:t>Rp</w:t>
            </w:r>
            <w:proofErr w:type="spellEnd"/>
            <w:r>
              <w:rPr>
                <w:rFonts w:ascii="Calibri" w:hAnsi="Calibri" w:cs="Calibri"/>
                <w:color w:val="000000"/>
              </w:rPr>
              <w:t xml:space="preserve">            200.000 </w:t>
            </w:r>
          </w:p>
        </w:tc>
        <w:tc>
          <w:tcPr>
            <w:tcW w:w="1701" w:type="dxa"/>
            <w:vAlign w:val="bottom"/>
          </w:tcPr>
          <w:p w:rsidR="002A0271" w:rsidRDefault="002A0271" w:rsidP="002A0271">
            <w:pPr>
              <w:rPr>
                <w:rFonts w:ascii="Calibri" w:hAnsi="Calibri" w:cs="Calibri"/>
                <w:color w:val="000000"/>
              </w:rPr>
            </w:pPr>
            <w:r>
              <w:rPr>
                <w:rFonts w:ascii="Calibri" w:hAnsi="Calibri" w:cs="Calibri"/>
                <w:color w:val="000000"/>
              </w:rPr>
              <w:t xml:space="preserve"> </w:t>
            </w:r>
            <w:proofErr w:type="spellStart"/>
            <w:r>
              <w:rPr>
                <w:rFonts w:ascii="Calibri" w:hAnsi="Calibri" w:cs="Calibri"/>
                <w:color w:val="000000"/>
              </w:rPr>
              <w:t>Rp</w:t>
            </w:r>
            <w:proofErr w:type="spellEnd"/>
            <w:r>
              <w:rPr>
                <w:rFonts w:ascii="Calibri" w:hAnsi="Calibri" w:cs="Calibri"/>
                <w:color w:val="000000"/>
              </w:rPr>
              <w:t xml:space="preserve">       2.000.000.000 </w:t>
            </w:r>
          </w:p>
        </w:tc>
        <w:tc>
          <w:tcPr>
            <w:tcW w:w="1701" w:type="dxa"/>
            <w:vAlign w:val="bottom"/>
          </w:tcPr>
          <w:p w:rsidR="002A0271" w:rsidRDefault="002A0271" w:rsidP="002A0271">
            <w:pPr>
              <w:rPr>
                <w:rFonts w:ascii="Calibri" w:hAnsi="Calibri" w:cs="Calibri"/>
                <w:color w:val="000000"/>
              </w:rPr>
            </w:pPr>
            <w:r>
              <w:rPr>
                <w:rFonts w:ascii="Calibri" w:hAnsi="Calibri" w:cs="Calibri"/>
                <w:color w:val="000000"/>
              </w:rPr>
              <w:t xml:space="preserve"> $      131.873,93 </w:t>
            </w:r>
          </w:p>
        </w:tc>
      </w:tr>
      <w:tr w:rsidR="002A0271" w:rsidTr="002A0271">
        <w:tc>
          <w:tcPr>
            <w:tcW w:w="493" w:type="dxa"/>
            <w:vAlign w:val="bottom"/>
          </w:tcPr>
          <w:p w:rsidR="002A0271" w:rsidRDefault="002A0271" w:rsidP="002A0271">
            <w:pPr>
              <w:jc w:val="center"/>
              <w:rPr>
                <w:rFonts w:ascii="Calibri" w:hAnsi="Calibri" w:cs="Calibri"/>
                <w:color w:val="000000"/>
              </w:rPr>
            </w:pPr>
            <w:r>
              <w:rPr>
                <w:rFonts w:ascii="Calibri" w:hAnsi="Calibri" w:cs="Calibri"/>
                <w:color w:val="000000"/>
              </w:rPr>
              <w:t>5</w:t>
            </w:r>
          </w:p>
        </w:tc>
        <w:tc>
          <w:tcPr>
            <w:tcW w:w="1150" w:type="dxa"/>
            <w:vAlign w:val="bottom"/>
          </w:tcPr>
          <w:p w:rsidR="002A0271" w:rsidRPr="002A0271" w:rsidRDefault="002A0271" w:rsidP="002A0271">
            <w:pPr>
              <w:rPr>
                <w:rFonts w:ascii="Calibri" w:hAnsi="Calibri" w:cs="Calibri"/>
                <w:color w:val="000000"/>
                <w:sz w:val="20"/>
                <w:szCs w:val="20"/>
              </w:rPr>
            </w:pPr>
            <w:r w:rsidRPr="002A0271">
              <w:rPr>
                <w:rFonts w:ascii="Calibri" w:hAnsi="Calibri" w:cs="Calibri"/>
                <w:color w:val="000000"/>
                <w:sz w:val="20"/>
                <w:szCs w:val="20"/>
              </w:rPr>
              <w:t>Medical Assistance</w:t>
            </w:r>
          </w:p>
        </w:tc>
        <w:tc>
          <w:tcPr>
            <w:tcW w:w="694" w:type="dxa"/>
            <w:vAlign w:val="bottom"/>
          </w:tcPr>
          <w:p w:rsidR="002A0271" w:rsidRDefault="002A0271" w:rsidP="002A0271">
            <w:pPr>
              <w:jc w:val="right"/>
              <w:rPr>
                <w:rFonts w:ascii="Calibri" w:hAnsi="Calibri" w:cs="Calibri"/>
                <w:color w:val="000000"/>
              </w:rPr>
            </w:pPr>
            <w:r>
              <w:rPr>
                <w:rFonts w:ascii="Calibri" w:hAnsi="Calibri" w:cs="Calibri"/>
                <w:color w:val="000000"/>
              </w:rPr>
              <w:t>2500</w:t>
            </w:r>
          </w:p>
        </w:tc>
        <w:tc>
          <w:tcPr>
            <w:tcW w:w="591" w:type="dxa"/>
            <w:vAlign w:val="bottom"/>
          </w:tcPr>
          <w:p w:rsidR="002A0271" w:rsidRDefault="002A0271" w:rsidP="002A0271">
            <w:pPr>
              <w:jc w:val="right"/>
              <w:rPr>
                <w:rFonts w:ascii="Calibri" w:hAnsi="Calibri" w:cs="Calibri"/>
                <w:color w:val="000000"/>
              </w:rPr>
            </w:pPr>
            <w:r>
              <w:rPr>
                <w:rFonts w:ascii="Calibri" w:hAnsi="Calibri" w:cs="Calibri"/>
                <w:color w:val="000000"/>
              </w:rPr>
              <w:t>1</w:t>
            </w:r>
          </w:p>
        </w:tc>
        <w:tc>
          <w:tcPr>
            <w:tcW w:w="598" w:type="dxa"/>
            <w:vAlign w:val="bottom"/>
          </w:tcPr>
          <w:p w:rsidR="002A0271" w:rsidRDefault="002A0271" w:rsidP="002A0271">
            <w:pPr>
              <w:jc w:val="right"/>
              <w:rPr>
                <w:rFonts w:ascii="Calibri" w:hAnsi="Calibri" w:cs="Calibri"/>
                <w:color w:val="000000"/>
              </w:rPr>
            </w:pPr>
            <w:r>
              <w:rPr>
                <w:rFonts w:ascii="Calibri" w:hAnsi="Calibri" w:cs="Calibri"/>
                <w:color w:val="000000"/>
              </w:rPr>
              <w:t>4</w:t>
            </w:r>
          </w:p>
        </w:tc>
        <w:tc>
          <w:tcPr>
            <w:tcW w:w="1714" w:type="dxa"/>
            <w:vAlign w:val="bottom"/>
          </w:tcPr>
          <w:p w:rsidR="002A0271" w:rsidRDefault="002A0271" w:rsidP="002A0271">
            <w:pPr>
              <w:rPr>
                <w:rFonts w:ascii="Calibri" w:hAnsi="Calibri" w:cs="Calibri"/>
                <w:color w:val="000000"/>
              </w:rPr>
            </w:pPr>
            <w:r>
              <w:rPr>
                <w:rFonts w:ascii="Calibri" w:hAnsi="Calibri" w:cs="Calibri"/>
                <w:color w:val="000000"/>
              </w:rPr>
              <w:t>orang/</w:t>
            </w:r>
            <w:proofErr w:type="spellStart"/>
            <w:r>
              <w:rPr>
                <w:rFonts w:ascii="Calibri" w:hAnsi="Calibri" w:cs="Calibri"/>
                <w:color w:val="000000"/>
              </w:rPr>
              <w:t>berat</w:t>
            </w:r>
            <w:proofErr w:type="spellEnd"/>
            <w:r>
              <w:rPr>
                <w:rFonts w:ascii="Calibri" w:hAnsi="Calibri" w:cs="Calibri"/>
                <w:color w:val="000000"/>
              </w:rPr>
              <w:t>/</w:t>
            </w:r>
            <w:proofErr w:type="spellStart"/>
            <w:r>
              <w:rPr>
                <w:rFonts w:ascii="Calibri" w:hAnsi="Calibri" w:cs="Calibri"/>
                <w:color w:val="000000"/>
              </w:rPr>
              <w:t>bulan</w:t>
            </w:r>
            <w:proofErr w:type="spellEnd"/>
          </w:p>
        </w:tc>
        <w:tc>
          <w:tcPr>
            <w:tcW w:w="1701" w:type="dxa"/>
            <w:vAlign w:val="bottom"/>
          </w:tcPr>
          <w:p w:rsidR="002A0271" w:rsidRDefault="002A0271" w:rsidP="002A0271">
            <w:pPr>
              <w:rPr>
                <w:rFonts w:ascii="Calibri" w:hAnsi="Calibri" w:cs="Calibri"/>
                <w:color w:val="000000"/>
              </w:rPr>
            </w:pPr>
            <w:r>
              <w:rPr>
                <w:rFonts w:ascii="Calibri" w:hAnsi="Calibri" w:cs="Calibri"/>
                <w:color w:val="000000"/>
              </w:rPr>
              <w:t xml:space="preserve"> </w:t>
            </w:r>
            <w:proofErr w:type="spellStart"/>
            <w:r>
              <w:rPr>
                <w:rFonts w:ascii="Calibri" w:hAnsi="Calibri" w:cs="Calibri"/>
                <w:color w:val="000000"/>
              </w:rPr>
              <w:t>Rp</w:t>
            </w:r>
            <w:proofErr w:type="spellEnd"/>
            <w:r>
              <w:rPr>
                <w:rFonts w:ascii="Calibri" w:hAnsi="Calibri" w:cs="Calibri"/>
                <w:color w:val="000000"/>
              </w:rPr>
              <w:t xml:space="preserve">            350.000 </w:t>
            </w:r>
          </w:p>
        </w:tc>
        <w:tc>
          <w:tcPr>
            <w:tcW w:w="1701" w:type="dxa"/>
            <w:vAlign w:val="bottom"/>
          </w:tcPr>
          <w:p w:rsidR="002A0271" w:rsidRDefault="002A0271" w:rsidP="002A0271">
            <w:pPr>
              <w:rPr>
                <w:rFonts w:ascii="Calibri" w:hAnsi="Calibri" w:cs="Calibri"/>
                <w:color w:val="000000"/>
              </w:rPr>
            </w:pPr>
            <w:r>
              <w:rPr>
                <w:rFonts w:ascii="Calibri" w:hAnsi="Calibri" w:cs="Calibri"/>
                <w:color w:val="000000"/>
              </w:rPr>
              <w:t xml:space="preserve"> </w:t>
            </w:r>
            <w:proofErr w:type="spellStart"/>
            <w:r>
              <w:rPr>
                <w:rFonts w:ascii="Calibri" w:hAnsi="Calibri" w:cs="Calibri"/>
                <w:color w:val="000000"/>
              </w:rPr>
              <w:t>Rp</w:t>
            </w:r>
            <w:proofErr w:type="spellEnd"/>
            <w:r>
              <w:rPr>
                <w:rFonts w:ascii="Calibri" w:hAnsi="Calibri" w:cs="Calibri"/>
                <w:color w:val="000000"/>
              </w:rPr>
              <w:t xml:space="preserve">       3.500.000.000 </w:t>
            </w:r>
          </w:p>
        </w:tc>
        <w:tc>
          <w:tcPr>
            <w:tcW w:w="1701" w:type="dxa"/>
            <w:vAlign w:val="bottom"/>
          </w:tcPr>
          <w:p w:rsidR="002A0271" w:rsidRDefault="002A0271" w:rsidP="002A0271">
            <w:pPr>
              <w:rPr>
                <w:rFonts w:ascii="Calibri" w:hAnsi="Calibri" w:cs="Calibri"/>
                <w:color w:val="000000"/>
              </w:rPr>
            </w:pPr>
            <w:r>
              <w:rPr>
                <w:rFonts w:ascii="Calibri" w:hAnsi="Calibri" w:cs="Calibri"/>
                <w:color w:val="000000"/>
              </w:rPr>
              <w:t xml:space="preserve"> $      230.779,37 </w:t>
            </w:r>
          </w:p>
        </w:tc>
      </w:tr>
      <w:tr w:rsidR="002A0271" w:rsidTr="002A0271">
        <w:tc>
          <w:tcPr>
            <w:tcW w:w="493" w:type="dxa"/>
            <w:vAlign w:val="bottom"/>
          </w:tcPr>
          <w:p w:rsidR="002A0271" w:rsidRDefault="002A0271" w:rsidP="002A0271">
            <w:pPr>
              <w:jc w:val="center"/>
              <w:rPr>
                <w:rFonts w:ascii="Calibri" w:hAnsi="Calibri" w:cs="Calibri"/>
                <w:color w:val="000000"/>
              </w:rPr>
            </w:pPr>
            <w:r>
              <w:rPr>
                <w:rFonts w:ascii="Calibri" w:hAnsi="Calibri" w:cs="Calibri"/>
                <w:color w:val="000000"/>
              </w:rPr>
              <w:t>6</w:t>
            </w:r>
          </w:p>
        </w:tc>
        <w:tc>
          <w:tcPr>
            <w:tcW w:w="1150" w:type="dxa"/>
            <w:vAlign w:val="bottom"/>
          </w:tcPr>
          <w:p w:rsidR="002A0271" w:rsidRPr="002A0271" w:rsidRDefault="002A0271" w:rsidP="002A0271">
            <w:pPr>
              <w:rPr>
                <w:rFonts w:ascii="Calibri" w:hAnsi="Calibri" w:cs="Calibri"/>
                <w:color w:val="000000"/>
                <w:sz w:val="20"/>
                <w:szCs w:val="20"/>
              </w:rPr>
            </w:pPr>
            <w:proofErr w:type="spellStart"/>
            <w:r w:rsidRPr="002A0271">
              <w:rPr>
                <w:rFonts w:ascii="Calibri" w:hAnsi="Calibri" w:cs="Calibri"/>
                <w:color w:val="000000"/>
                <w:sz w:val="20"/>
                <w:szCs w:val="20"/>
              </w:rPr>
              <w:t>Assistancing</w:t>
            </w:r>
            <w:proofErr w:type="spellEnd"/>
            <w:r w:rsidRPr="002A0271">
              <w:rPr>
                <w:rFonts w:ascii="Calibri" w:hAnsi="Calibri" w:cs="Calibri"/>
                <w:color w:val="000000"/>
                <w:sz w:val="20"/>
                <w:szCs w:val="20"/>
              </w:rPr>
              <w:t xml:space="preserve"> of small business</w:t>
            </w:r>
          </w:p>
        </w:tc>
        <w:tc>
          <w:tcPr>
            <w:tcW w:w="694" w:type="dxa"/>
            <w:vAlign w:val="bottom"/>
          </w:tcPr>
          <w:p w:rsidR="002A0271" w:rsidRDefault="002A0271" w:rsidP="002A0271">
            <w:pPr>
              <w:jc w:val="right"/>
              <w:rPr>
                <w:rFonts w:ascii="Calibri" w:hAnsi="Calibri" w:cs="Calibri"/>
                <w:color w:val="000000"/>
              </w:rPr>
            </w:pPr>
            <w:r>
              <w:rPr>
                <w:rFonts w:ascii="Calibri" w:hAnsi="Calibri" w:cs="Calibri"/>
                <w:color w:val="000000"/>
              </w:rPr>
              <w:t>1000</w:t>
            </w:r>
          </w:p>
        </w:tc>
        <w:tc>
          <w:tcPr>
            <w:tcW w:w="591" w:type="dxa"/>
            <w:vAlign w:val="bottom"/>
          </w:tcPr>
          <w:p w:rsidR="002A0271" w:rsidRDefault="002A0271" w:rsidP="002A0271">
            <w:pPr>
              <w:jc w:val="right"/>
              <w:rPr>
                <w:rFonts w:ascii="Calibri" w:hAnsi="Calibri" w:cs="Calibri"/>
                <w:color w:val="000000"/>
              </w:rPr>
            </w:pPr>
            <w:r>
              <w:rPr>
                <w:rFonts w:ascii="Calibri" w:hAnsi="Calibri" w:cs="Calibri"/>
                <w:color w:val="000000"/>
              </w:rPr>
              <w:t>1</w:t>
            </w:r>
          </w:p>
        </w:tc>
        <w:tc>
          <w:tcPr>
            <w:tcW w:w="598" w:type="dxa"/>
            <w:vAlign w:val="bottom"/>
          </w:tcPr>
          <w:p w:rsidR="002A0271" w:rsidRDefault="002A0271" w:rsidP="002A0271">
            <w:pPr>
              <w:jc w:val="right"/>
              <w:rPr>
                <w:rFonts w:ascii="Calibri" w:hAnsi="Calibri" w:cs="Calibri"/>
                <w:color w:val="000000"/>
              </w:rPr>
            </w:pPr>
            <w:r>
              <w:rPr>
                <w:rFonts w:ascii="Calibri" w:hAnsi="Calibri" w:cs="Calibri"/>
                <w:color w:val="000000"/>
              </w:rPr>
              <w:t>1</w:t>
            </w:r>
          </w:p>
        </w:tc>
        <w:tc>
          <w:tcPr>
            <w:tcW w:w="1714" w:type="dxa"/>
            <w:vAlign w:val="bottom"/>
          </w:tcPr>
          <w:p w:rsidR="002A0271" w:rsidRDefault="002A0271" w:rsidP="002A0271">
            <w:pPr>
              <w:rPr>
                <w:rFonts w:ascii="Calibri" w:hAnsi="Calibri" w:cs="Calibri"/>
                <w:color w:val="000000"/>
              </w:rPr>
            </w:pPr>
            <w:r>
              <w:rPr>
                <w:rFonts w:ascii="Calibri" w:hAnsi="Calibri" w:cs="Calibri"/>
                <w:color w:val="000000"/>
              </w:rPr>
              <w:t>orang/</w:t>
            </w:r>
            <w:proofErr w:type="spellStart"/>
            <w:r>
              <w:rPr>
                <w:rFonts w:ascii="Calibri" w:hAnsi="Calibri" w:cs="Calibri"/>
                <w:color w:val="000000"/>
              </w:rPr>
              <w:t>lokasi</w:t>
            </w:r>
            <w:proofErr w:type="spellEnd"/>
            <w:r>
              <w:rPr>
                <w:rFonts w:ascii="Calibri" w:hAnsi="Calibri" w:cs="Calibri"/>
                <w:color w:val="000000"/>
              </w:rPr>
              <w:t>/kali</w:t>
            </w:r>
          </w:p>
        </w:tc>
        <w:tc>
          <w:tcPr>
            <w:tcW w:w="1701" w:type="dxa"/>
            <w:vAlign w:val="bottom"/>
          </w:tcPr>
          <w:p w:rsidR="002A0271" w:rsidRDefault="002A0271" w:rsidP="002A0271">
            <w:pPr>
              <w:rPr>
                <w:rFonts w:ascii="Calibri" w:hAnsi="Calibri" w:cs="Calibri"/>
                <w:color w:val="000000"/>
              </w:rPr>
            </w:pPr>
            <w:r>
              <w:rPr>
                <w:rFonts w:ascii="Calibri" w:hAnsi="Calibri" w:cs="Calibri"/>
                <w:color w:val="000000"/>
              </w:rPr>
              <w:t xml:space="preserve"> </w:t>
            </w:r>
            <w:proofErr w:type="spellStart"/>
            <w:r>
              <w:rPr>
                <w:rFonts w:ascii="Calibri" w:hAnsi="Calibri" w:cs="Calibri"/>
                <w:color w:val="000000"/>
              </w:rPr>
              <w:t>Rp</w:t>
            </w:r>
            <w:proofErr w:type="spellEnd"/>
            <w:r>
              <w:rPr>
                <w:rFonts w:ascii="Calibri" w:hAnsi="Calibri" w:cs="Calibri"/>
                <w:color w:val="000000"/>
              </w:rPr>
              <w:t xml:space="preserve">         3.000.000 </w:t>
            </w:r>
          </w:p>
        </w:tc>
        <w:tc>
          <w:tcPr>
            <w:tcW w:w="1701" w:type="dxa"/>
            <w:vAlign w:val="bottom"/>
          </w:tcPr>
          <w:p w:rsidR="002A0271" w:rsidRDefault="002A0271" w:rsidP="002A0271">
            <w:pPr>
              <w:rPr>
                <w:rFonts w:ascii="Calibri" w:hAnsi="Calibri" w:cs="Calibri"/>
                <w:color w:val="000000"/>
              </w:rPr>
            </w:pPr>
            <w:r>
              <w:rPr>
                <w:rFonts w:ascii="Calibri" w:hAnsi="Calibri" w:cs="Calibri"/>
                <w:color w:val="000000"/>
              </w:rPr>
              <w:t xml:space="preserve"> </w:t>
            </w:r>
            <w:proofErr w:type="spellStart"/>
            <w:r>
              <w:rPr>
                <w:rFonts w:ascii="Calibri" w:hAnsi="Calibri" w:cs="Calibri"/>
                <w:color w:val="000000"/>
              </w:rPr>
              <w:t>Rp</w:t>
            </w:r>
            <w:proofErr w:type="spellEnd"/>
            <w:r>
              <w:rPr>
                <w:rFonts w:ascii="Calibri" w:hAnsi="Calibri" w:cs="Calibri"/>
                <w:color w:val="000000"/>
              </w:rPr>
              <w:t xml:space="preserve">       3.000.000.000 </w:t>
            </w:r>
          </w:p>
        </w:tc>
        <w:tc>
          <w:tcPr>
            <w:tcW w:w="1701" w:type="dxa"/>
            <w:vAlign w:val="bottom"/>
          </w:tcPr>
          <w:p w:rsidR="002A0271" w:rsidRDefault="002A0271" w:rsidP="002A0271">
            <w:pPr>
              <w:rPr>
                <w:rFonts w:ascii="Calibri" w:hAnsi="Calibri" w:cs="Calibri"/>
                <w:color w:val="000000"/>
              </w:rPr>
            </w:pPr>
            <w:r>
              <w:rPr>
                <w:rFonts w:ascii="Calibri" w:hAnsi="Calibri" w:cs="Calibri"/>
                <w:color w:val="000000"/>
              </w:rPr>
              <w:t xml:space="preserve"> $      197.810,89 </w:t>
            </w:r>
          </w:p>
        </w:tc>
      </w:tr>
      <w:tr w:rsidR="002A0271" w:rsidTr="002A0271">
        <w:tc>
          <w:tcPr>
            <w:tcW w:w="493" w:type="dxa"/>
            <w:vAlign w:val="center"/>
          </w:tcPr>
          <w:p w:rsidR="002A0271" w:rsidRDefault="002A0271" w:rsidP="002A0271">
            <w:pPr>
              <w:jc w:val="center"/>
              <w:rPr>
                <w:rFonts w:ascii="Calibri" w:hAnsi="Calibri" w:cs="Calibri"/>
                <w:color w:val="000000"/>
              </w:rPr>
            </w:pPr>
            <w:r>
              <w:rPr>
                <w:rFonts w:ascii="Calibri" w:hAnsi="Calibri" w:cs="Calibri"/>
                <w:color w:val="000000"/>
              </w:rPr>
              <w:t>7</w:t>
            </w:r>
          </w:p>
        </w:tc>
        <w:tc>
          <w:tcPr>
            <w:tcW w:w="1150" w:type="dxa"/>
            <w:vAlign w:val="center"/>
          </w:tcPr>
          <w:p w:rsidR="002A0271" w:rsidRPr="002A0271" w:rsidRDefault="002A0271" w:rsidP="002A0271">
            <w:pPr>
              <w:rPr>
                <w:rFonts w:ascii="Calibri" w:hAnsi="Calibri" w:cs="Calibri"/>
                <w:color w:val="000000"/>
                <w:sz w:val="20"/>
                <w:szCs w:val="20"/>
              </w:rPr>
            </w:pPr>
            <w:proofErr w:type="spellStart"/>
            <w:r w:rsidRPr="002A0271">
              <w:rPr>
                <w:rFonts w:ascii="Calibri" w:hAnsi="Calibri" w:cs="Calibri"/>
                <w:color w:val="000000"/>
                <w:sz w:val="20"/>
                <w:szCs w:val="20"/>
              </w:rPr>
              <w:t>Operationals</w:t>
            </w:r>
            <w:proofErr w:type="spellEnd"/>
            <w:r w:rsidRPr="002A0271">
              <w:rPr>
                <w:rFonts w:ascii="Calibri" w:hAnsi="Calibri" w:cs="Calibri"/>
                <w:color w:val="000000"/>
                <w:sz w:val="20"/>
                <w:szCs w:val="20"/>
              </w:rPr>
              <w:t>, Tools, Publication documentation</w:t>
            </w:r>
          </w:p>
        </w:tc>
        <w:tc>
          <w:tcPr>
            <w:tcW w:w="694" w:type="dxa"/>
            <w:vAlign w:val="center"/>
          </w:tcPr>
          <w:p w:rsidR="002A0271" w:rsidRDefault="002A0271" w:rsidP="002A0271">
            <w:pPr>
              <w:jc w:val="right"/>
              <w:rPr>
                <w:rFonts w:ascii="Calibri" w:hAnsi="Calibri" w:cs="Calibri"/>
                <w:color w:val="000000"/>
              </w:rPr>
            </w:pPr>
            <w:r>
              <w:rPr>
                <w:rFonts w:ascii="Calibri" w:hAnsi="Calibri" w:cs="Calibri"/>
                <w:color w:val="000000"/>
              </w:rPr>
              <w:t>1</w:t>
            </w:r>
          </w:p>
        </w:tc>
        <w:tc>
          <w:tcPr>
            <w:tcW w:w="591" w:type="dxa"/>
            <w:vAlign w:val="center"/>
          </w:tcPr>
          <w:p w:rsidR="002A0271" w:rsidRDefault="002A0271" w:rsidP="002A0271">
            <w:pPr>
              <w:jc w:val="right"/>
              <w:rPr>
                <w:rFonts w:ascii="Calibri" w:hAnsi="Calibri" w:cs="Calibri"/>
                <w:color w:val="000000"/>
              </w:rPr>
            </w:pPr>
            <w:r>
              <w:rPr>
                <w:rFonts w:ascii="Calibri" w:hAnsi="Calibri" w:cs="Calibri"/>
                <w:color w:val="000000"/>
              </w:rPr>
              <w:t>1</w:t>
            </w:r>
          </w:p>
        </w:tc>
        <w:tc>
          <w:tcPr>
            <w:tcW w:w="598" w:type="dxa"/>
            <w:vAlign w:val="center"/>
          </w:tcPr>
          <w:p w:rsidR="002A0271" w:rsidRDefault="002A0271" w:rsidP="002A0271">
            <w:pPr>
              <w:jc w:val="right"/>
              <w:rPr>
                <w:rFonts w:ascii="Calibri" w:hAnsi="Calibri" w:cs="Calibri"/>
                <w:color w:val="000000"/>
              </w:rPr>
            </w:pPr>
            <w:r>
              <w:rPr>
                <w:rFonts w:ascii="Calibri" w:hAnsi="Calibri" w:cs="Calibri"/>
                <w:color w:val="000000"/>
              </w:rPr>
              <w:t>1</w:t>
            </w:r>
          </w:p>
        </w:tc>
        <w:tc>
          <w:tcPr>
            <w:tcW w:w="1714" w:type="dxa"/>
            <w:vAlign w:val="center"/>
          </w:tcPr>
          <w:p w:rsidR="002A0271" w:rsidRDefault="002A0271" w:rsidP="002A0271">
            <w:pPr>
              <w:rPr>
                <w:rFonts w:ascii="Calibri" w:hAnsi="Calibri" w:cs="Calibri"/>
                <w:color w:val="000000"/>
              </w:rPr>
            </w:pPr>
            <w:r>
              <w:rPr>
                <w:rFonts w:ascii="Calibri" w:hAnsi="Calibri" w:cs="Calibri"/>
                <w:color w:val="000000"/>
              </w:rPr>
              <w:t>unit/</w:t>
            </w:r>
            <w:proofErr w:type="spellStart"/>
            <w:r>
              <w:rPr>
                <w:rFonts w:ascii="Calibri" w:hAnsi="Calibri" w:cs="Calibri"/>
                <w:color w:val="000000"/>
              </w:rPr>
              <w:t>Lokasi</w:t>
            </w:r>
            <w:proofErr w:type="spellEnd"/>
            <w:r>
              <w:rPr>
                <w:rFonts w:ascii="Calibri" w:hAnsi="Calibri" w:cs="Calibri"/>
                <w:color w:val="000000"/>
              </w:rPr>
              <w:t>/kali</w:t>
            </w:r>
          </w:p>
        </w:tc>
        <w:tc>
          <w:tcPr>
            <w:tcW w:w="1701" w:type="dxa"/>
            <w:vAlign w:val="center"/>
          </w:tcPr>
          <w:p w:rsidR="002A0271" w:rsidRDefault="002A0271" w:rsidP="002A0271">
            <w:pPr>
              <w:rPr>
                <w:rFonts w:ascii="Calibri" w:hAnsi="Calibri" w:cs="Calibri"/>
                <w:color w:val="000000"/>
              </w:rPr>
            </w:pPr>
            <w:r>
              <w:rPr>
                <w:rFonts w:ascii="Calibri" w:hAnsi="Calibri" w:cs="Calibri"/>
                <w:color w:val="000000"/>
              </w:rPr>
              <w:t xml:space="preserve"> </w:t>
            </w:r>
            <w:proofErr w:type="spellStart"/>
            <w:r>
              <w:rPr>
                <w:rFonts w:ascii="Calibri" w:hAnsi="Calibri" w:cs="Calibri"/>
                <w:color w:val="000000"/>
              </w:rPr>
              <w:t>Rp</w:t>
            </w:r>
            <w:proofErr w:type="spellEnd"/>
            <w:r>
              <w:rPr>
                <w:rFonts w:ascii="Calibri" w:hAnsi="Calibri" w:cs="Calibri"/>
                <w:color w:val="000000"/>
              </w:rPr>
              <w:t xml:space="preserve"> 4.527.121.567 </w:t>
            </w:r>
          </w:p>
        </w:tc>
        <w:tc>
          <w:tcPr>
            <w:tcW w:w="1701" w:type="dxa"/>
            <w:vAlign w:val="center"/>
          </w:tcPr>
          <w:p w:rsidR="002A0271" w:rsidRDefault="002A0271" w:rsidP="002A0271">
            <w:pPr>
              <w:rPr>
                <w:rFonts w:ascii="Calibri" w:hAnsi="Calibri" w:cs="Calibri"/>
                <w:color w:val="000000"/>
              </w:rPr>
            </w:pPr>
            <w:r>
              <w:rPr>
                <w:rFonts w:ascii="Calibri" w:hAnsi="Calibri" w:cs="Calibri"/>
                <w:color w:val="000000"/>
              </w:rPr>
              <w:t xml:space="preserve"> </w:t>
            </w:r>
            <w:proofErr w:type="spellStart"/>
            <w:r>
              <w:rPr>
                <w:rFonts w:ascii="Calibri" w:hAnsi="Calibri" w:cs="Calibri"/>
                <w:color w:val="000000"/>
              </w:rPr>
              <w:t>Rp</w:t>
            </w:r>
            <w:proofErr w:type="spellEnd"/>
            <w:r>
              <w:rPr>
                <w:rFonts w:ascii="Calibri" w:hAnsi="Calibri" w:cs="Calibri"/>
                <w:color w:val="000000"/>
              </w:rPr>
              <w:t xml:space="preserve">       4.527.121.567 </w:t>
            </w:r>
          </w:p>
        </w:tc>
        <w:tc>
          <w:tcPr>
            <w:tcW w:w="1701" w:type="dxa"/>
            <w:vAlign w:val="center"/>
          </w:tcPr>
          <w:p w:rsidR="002A0271" w:rsidRDefault="002A0271" w:rsidP="002A0271">
            <w:pPr>
              <w:rPr>
                <w:rFonts w:ascii="Calibri" w:hAnsi="Calibri" w:cs="Calibri"/>
                <w:color w:val="000000"/>
              </w:rPr>
            </w:pPr>
            <w:r>
              <w:rPr>
                <w:rFonts w:ascii="Calibri" w:hAnsi="Calibri" w:cs="Calibri"/>
                <w:color w:val="000000"/>
              </w:rPr>
              <w:t xml:space="preserve"> $      298.504,65 </w:t>
            </w:r>
          </w:p>
        </w:tc>
      </w:tr>
      <w:tr w:rsidR="002A0271" w:rsidTr="002A0271">
        <w:tc>
          <w:tcPr>
            <w:tcW w:w="6941" w:type="dxa"/>
            <w:gridSpan w:val="7"/>
            <w:vAlign w:val="bottom"/>
          </w:tcPr>
          <w:p w:rsidR="002A0271" w:rsidRDefault="0095172B" w:rsidP="002A0271">
            <w:pPr>
              <w:rPr>
                <w:rFonts w:ascii="Calibri" w:hAnsi="Calibri" w:cs="Calibri"/>
                <w:b/>
                <w:bCs/>
                <w:color w:val="000000"/>
              </w:rPr>
            </w:pPr>
            <w:r>
              <w:rPr>
                <w:rFonts w:ascii="Calibri" w:hAnsi="Calibri" w:cs="Calibri"/>
                <w:b/>
                <w:bCs/>
                <w:color w:val="000000"/>
              </w:rPr>
              <w:t>Total</w:t>
            </w:r>
            <w:bookmarkStart w:id="0" w:name="_GoBack"/>
            <w:bookmarkEnd w:id="0"/>
          </w:p>
        </w:tc>
        <w:tc>
          <w:tcPr>
            <w:tcW w:w="1701" w:type="dxa"/>
            <w:vAlign w:val="bottom"/>
          </w:tcPr>
          <w:p w:rsidR="002A0271" w:rsidRDefault="002A0271" w:rsidP="002A0271">
            <w:pPr>
              <w:rPr>
                <w:rFonts w:ascii="Calibri" w:hAnsi="Calibri" w:cs="Calibri"/>
                <w:b/>
                <w:bCs/>
                <w:color w:val="000000"/>
              </w:rPr>
            </w:pPr>
            <w:r>
              <w:rPr>
                <w:rFonts w:ascii="Calibri" w:hAnsi="Calibri" w:cs="Calibri"/>
                <w:b/>
                <w:bCs/>
                <w:color w:val="000000"/>
              </w:rPr>
              <w:t xml:space="preserve"> </w:t>
            </w:r>
            <w:proofErr w:type="spellStart"/>
            <w:r>
              <w:rPr>
                <w:rFonts w:ascii="Calibri" w:hAnsi="Calibri" w:cs="Calibri"/>
                <w:b/>
                <w:bCs/>
                <w:color w:val="000000"/>
              </w:rPr>
              <w:t>Rp</w:t>
            </w:r>
            <w:proofErr w:type="spellEnd"/>
            <w:r>
              <w:rPr>
                <w:rFonts w:ascii="Calibri" w:hAnsi="Calibri" w:cs="Calibri"/>
                <w:b/>
                <w:bCs/>
                <w:color w:val="000000"/>
              </w:rPr>
              <w:t xml:space="preserve">     28.027.121.567 </w:t>
            </w:r>
          </w:p>
        </w:tc>
        <w:tc>
          <w:tcPr>
            <w:tcW w:w="1701" w:type="dxa"/>
            <w:vAlign w:val="bottom"/>
          </w:tcPr>
          <w:p w:rsidR="002A0271" w:rsidRDefault="002A0271" w:rsidP="002A0271">
            <w:pPr>
              <w:rPr>
                <w:rFonts w:ascii="Calibri" w:hAnsi="Calibri" w:cs="Calibri"/>
                <w:b/>
                <w:bCs/>
                <w:color w:val="000000"/>
              </w:rPr>
            </w:pPr>
            <w:r>
              <w:rPr>
                <w:rFonts w:ascii="Calibri" w:hAnsi="Calibri" w:cs="Calibri"/>
                <w:b/>
                <w:bCs/>
                <w:color w:val="000000"/>
              </w:rPr>
              <w:t xml:space="preserve"> $  1.848.023,31 </w:t>
            </w:r>
          </w:p>
        </w:tc>
      </w:tr>
    </w:tbl>
    <w:p w:rsidR="002A0271" w:rsidRPr="00943051" w:rsidRDefault="002A0271" w:rsidP="00904B42"/>
    <w:sectPr w:rsidR="002A0271" w:rsidRPr="0094305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77237"/>
    <w:multiLevelType w:val="hybridMultilevel"/>
    <w:tmpl w:val="2F8A20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DB5CFF"/>
    <w:multiLevelType w:val="hybridMultilevel"/>
    <w:tmpl w:val="65165B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43145F4"/>
    <w:multiLevelType w:val="hybridMultilevel"/>
    <w:tmpl w:val="C05C22CC"/>
    <w:lvl w:ilvl="0" w:tplc="DF4059F6">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057034"/>
    <w:multiLevelType w:val="hybridMultilevel"/>
    <w:tmpl w:val="0D607D6E"/>
    <w:lvl w:ilvl="0" w:tplc="A3B8797C">
      <w:start w:val="7"/>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3051"/>
    <w:rsid w:val="001244EC"/>
    <w:rsid w:val="00232D1C"/>
    <w:rsid w:val="002A0271"/>
    <w:rsid w:val="003A4266"/>
    <w:rsid w:val="00904B42"/>
    <w:rsid w:val="00943051"/>
    <w:rsid w:val="0095172B"/>
    <w:rsid w:val="00967D6D"/>
    <w:rsid w:val="00CE1816"/>
    <w:rsid w:val="00E34E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112B6"/>
  <w15:chartTrackingRefBased/>
  <w15:docId w15:val="{91BD8D49-EC12-460E-851C-B83114136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4266"/>
    <w:pPr>
      <w:ind w:left="720"/>
      <w:contextualSpacing/>
    </w:pPr>
  </w:style>
  <w:style w:type="table" w:styleId="TableGrid">
    <w:name w:val="Table Grid"/>
    <w:basedOn w:val="TableNormal"/>
    <w:uiPriority w:val="39"/>
    <w:rsid w:val="002A02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8636222">
      <w:bodyDiv w:val="1"/>
      <w:marLeft w:val="0"/>
      <w:marRight w:val="0"/>
      <w:marTop w:val="0"/>
      <w:marBottom w:val="0"/>
      <w:divBdr>
        <w:top w:val="none" w:sz="0" w:space="0" w:color="auto"/>
        <w:left w:val="none" w:sz="0" w:space="0" w:color="auto"/>
        <w:bottom w:val="none" w:sz="0" w:space="0" w:color="auto"/>
        <w:right w:val="none" w:sz="0" w:space="0" w:color="auto"/>
      </w:divBdr>
    </w:div>
    <w:div w:id="247157081">
      <w:bodyDiv w:val="1"/>
      <w:marLeft w:val="0"/>
      <w:marRight w:val="0"/>
      <w:marTop w:val="0"/>
      <w:marBottom w:val="0"/>
      <w:divBdr>
        <w:top w:val="none" w:sz="0" w:space="0" w:color="auto"/>
        <w:left w:val="none" w:sz="0" w:space="0" w:color="auto"/>
        <w:bottom w:val="none" w:sz="0" w:space="0" w:color="auto"/>
        <w:right w:val="none" w:sz="0" w:space="0" w:color="auto"/>
      </w:divBdr>
    </w:div>
    <w:div w:id="342247068">
      <w:bodyDiv w:val="1"/>
      <w:marLeft w:val="0"/>
      <w:marRight w:val="0"/>
      <w:marTop w:val="0"/>
      <w:marBottom w:val="0"/>
      <w:divBdr>
        <w:top w:val="none" w:sz="0" w:space="0" w:color="auto"/>
        <w:left w:val="none" w:sz="0" w:space="0" w:color="auto"/>
        <w:bottom w:val="none" w:sz="0" w:space="0" w:color="auto"/>
        <w:right w:val="none" w:sz="0" w:space="0" w:color="auto"/>
      </w:divBdr>
    </w:div>
    <w:div w:id="471363667">
      <w:bodyDiv w:val="1"/>
      <w:marLeft w:val="0"/>
      <w:marRight w:val="0"/>
      <w:marTop w:val="0"/>
      <w:marBottom w:val="0"/>
      <w:divBdr>
        <w:top w:val="none" w:sz="0" w:space="0" w:color="auto"/>
        <w:left w:val="none" w:sz="0" w:space="0" w:color="auto"/>
        <w:bottom w:val="none" w:sz="0" w:space="0" w:color="auto"/>
        <w:right w:val="none" w:sz="0" w:space="0" w:color="auto"/>
      </w:divBdr>
    </w:div>
    <w:div w:id="828908203">
      <w:bodyDiv w:val="1"/>
      <w:marLeft w:val="0"/>
      <w:marRight w:val="0"/>
      <w:marTop w:val="0"/>
      <w:marBottom w:val="0"/>
      <w:divBdr>
        <w:top w:val="none" w:sz="0" w:space="0" w:color="auto"/>
        <w:left w:val="none" w:sz="0" w:space="0" w:color="auto"/>
        <w:bottom w:val="none" w:sz="0" w:space="0" w:color="auto"/>
        <w:right w:val="none" w:sz="0" w:space="0" w:color="auto"/>
      </w:divBdr>
    </w:div>
    <w:div w:id="1039284178">
      <w:bodyDiv w:val="1"/>
      <w:marLeft w:val="0"/>
      <w:marRight w:val="0"/>
      <w:marTop w:val="0"/>
      <w:marBottom w:val="0"/>
      <w:divBdr>
        <w:top w:val="none" w:sz="0" w:space="0" w:color="auto"/>
        <w:left w:val="none" w:sz="0" w:space="0" w:color="auto"/>
        <w:bottom w:val="none" w:sz="0" w:space="0" w:color="auto"/>
        <w:right w:val="none" w:sz="0" w:space="0" w:color="auto"/>
      </w:divBdr>
    </w:div>
    <w:div w:id="1099370634">
      <w:bodyDiv w:val="1"/>
      <w:marLeft w:val="0"/>
      <w:marRight w:val="0"/>
      <w:marTop w:val="0"/>
      <w:marBottom w:val="0"/>
      <w:divBdr>
        <w:top w:val="none" w:sz="0" w:space="0" w:color="auto"/>
        <w:left w:val="none" w:sz="0" w:space="0" w:color="auto"/>
        <w:bottom w:val="none" w:sz="0" w:space="0" w:color="auto"/>
        <w:right w:val="none" w:sz="0" w:space="0" w:color="auto"/>
      </w:divBdr>
    </w:div>
    <w:div w:id="1116827028">
      <w:bodyDiv w:val="1"/>
      <w:marLeft w:val="0"/>
      <w:marRight w:val="0"/>
      <w:marTop w:val="0"/>
      <w:marBottom w:val="0"/>
      <w:divBdr>
        <w:top w:val="none" w:sz="0" w:space="0" w:color="auto"/>
        <w:left w:val="none" w:sz="0" w:space="0" w:color="auto"/>
        <w:bottom w:val="none" w:sz="0" w:space="0" w:color="auto"/>
        <w:right w:val="none" w:sz="0" w:space="0" w:color="auto"/>
      </w:divBdr>
    </w:div>
    <w:div w:id="1147622608">
      <w:bodyDiv w:val="1"/>
      <w:marLeft w:val="0"/>
      <w:marRight w:val="0"/>
      <w:marTop w:val="0"/>
      <w:marBottom w:val="0"/>
      <w:divBdr>
        <w:top w:val="none" w:sz="0" w:space="0" w:color="auto"/>
        <w:left w:val="none" w:sz="0" w:space="0" w:color="auto"/>
        <w:bottom w:val="none" w:sz="0" w:space="0" w:color="auto"/>
        <w:right w:val="none" w:sz="0" w:space="0" w:color="auto"/>
      </w:divBdr>
    </w:div>
    <w:div w:id="1320696946">
      <w:bodyDiv w:val="1"/>
      <w:marLeft w:val="0"/>
      <w:marRight w:val="0"/>
      <w:marTop w:val="0"/>
      <w:marBottom w:val="0"/>
      <w:divBdr>
        <w:top w:val="none" w:sz="0" w:space="0" w:color="auto"/>
        <w:left w:val="none" w:sz="0" w:space="0" w:color="auto"/>
        <w:bottom w:val="none" w:sz="0" w:space="0" w:color="auto"/>
        <w:right w:val="none" w:sz="0" w:space="0" w:color="auto"/>
      </w:divBdr>
      <w:divsChild>
        <w:div w:id="1995916111">
          <w:marLeft w:val="0"/>
          <w:marRight w:val="0"/>
          <w:marTop w:val="0"/>
          <w:marBottom w:val="0"/>
          <w:divBdr>
            <w:top w:val="single" w:sz="2" w:space="0" w:color="D9D9E3"/>
            <w:left w:val="single" w:sz="2" w:space="0" w:color="D9D9E3"/>
            <w:bottom w:val="single" w:sz="2" w:space="0" w:color="D9D9E3"/>
            <w:right w:val="single" w:sz="2" w:space="0" w:color="D9D9E3"/>
          </w:divBdr>
          <w:divsChild>
            <w:div w:id="701246183">
              <w:marLeft w:val="0"/>
              <w:marRight w:val="0"/>
              <w:marTop w:val="0"/>
              <w:marBottom w:val="0"/>
              <w:divBdr>
                <w:top w:val="single" w:sz="2" w:space="0" w:color="D9D9E3"/>
                <w:left w:val="single" w:sz="2" w:space="0" w:color="D9D9E3"/>
                <w:bottom w:val="single" w:sz="2" w:space="0" w:color="D9D9E3"/>
                <w:right w:val="single" w:sz="2" w:space="0" w:color="D9D9E3"/>
              </w:divBdr>
              <w:divsChild>
                <w:div w:id="706103235">
                  <w:marLeft w:val="0"/>
                  <w:marRight w:val="0"/>
                  <w:marTop w:val="0"/>
                  <w:marBottom w:val="0"/>
                  <w:divBdr>
                    <w:top w:val="single" w:sz="2" w:space="0" w:color="D9D9E3"/>
                    <w:left w:val="single" w:sz="2" w:space="0" w:color="D9D9E3"/>
                    <w:bottom w:val="single" w:sz="2" w:space="0" w:color="D9D9E3"/>
                    <w:right w:val="single" w:sz="2" w:space="0" w:color="D9D9E3"/>
                  </w:divBdr>
                  <w:divsChild>
                    <w:div w:id="829713206">
                      <w:marLeft w:val="0"/>
                      <w:marRight w:val="0"/>
                      <w:marTop w:val="0"/>
                      <w:marBottom w:val="0"/>
                      <w:divBdr>
                        <w:top w:val="single" w:sz="2" w:space="0" w:color="D9D9E3"/>
                        <w:left w:val="single" w:sz="2" w:space="0" w:color="D9D9E3"/>
                        <w:bottom w:val="single" w:sz="2" w:space="0" w:color="D9D9E3"/>
                        <w:right w:val="single" w:sz="2" w:space="0" w:color="D9D9E3"/>
                      </w:divBdr>
                      <w:divsChild>
                        <w:div w:id="1630546575">
                          <w:marLeft w:val="0"/>
                          <w:marRight w:val="0"/>
                          <w:marTop w:val="0"/>
                          <w:marBottom w:val="0"/>
                          <w:divBdr>
                            <w:top w:val="single" w:sz="2" w:space="0" w:color="auto"/>
                            <w:left w:val="single" w:sz="2" w:space="0" w:color="auto"/>
                            <w:bottom w:val="single" w:sz="6" w:space="0" w:color="auto"/>
                            <w:right w:val="single" w:sz="2" w:space="0" w:color="auto"/>
                          </w:divBdr>
                          <w:divsChild>
                            <w:div w:id="2020889398">
                              <w:marLeft w:val="0"/>
                              <w:marRight w:val="0"/>
                              <w:marTop w:val="100"/>
                              <w:marBottom w:val="100"/>
                              <w:divBdr>
                                <w:top w:val="single" w:sz="2" w:space="0" w:color="D9D9E3"/>
                                <w:left w:val="single" w:sz="2" w:space="0" w:color="D9D9E3"/>
                                <w:bottom w:val="single" w:sz="2" w:space="0" w:color="D9D9E3"/>
                                <w:right w:val="single" w:sz="2" w:space="0" w:color="D9D9E3"/>
                              </w:divBdr>
                              <w:divsChild>
                                <w:div w:id="1769538286">
                                  <w:marLeft w:val="0"/>
                                  <w:marRight w:val="0"/>
                                  <w:marTop w:val="0"/>
                                  <w:marBottom w:val="0"/>
                                  <w:divBdr>
                                    <w:top w:val="single" w:sz="2" w:space="0" w:color="D9D9E3"/>
                                    <w:left w:val="single" w:sz="2" w:space="0" w:color="D9D9E3"/>
                                    <w:bottom w:val="single" w:sz="2" w:space="0" w:color="D9D9E3"/>
                                    <w:right w:val="single" w:sz="2" w:space="0" w:color="D9D9E3"/>
                                  </w:divBdr>
                                  <w:divsChild>
                                    <w:div w:id="93525340">
                                      <w:marLeft w:val="0"/>
                                      <w:marRight w:val="0"/>
                                      <w:marTop w:val="0"/>
                                      <w:marBottom w:val="0"/>
                                      <w:divBdr>
                                        <w:top w:val="single" w:sz="2" w:space="0" w:color="D9D9E3"/>
                                        <w:left w:val="single" w:sz="2" w:space="0" w:color="D9D9E3"/>
                                        <w:bottom w:val="single" w:sz="2" w:space="0" w:color="D9D9E3"/>
                                        <w:right w:val="single" w:sz="2" w:space="0" w:color="D9D9E3"/>
                                      </w:divBdr>
                                      <w:divsChild>
                                        <w:div w:id="2116896199">
                                          <w:marLeft w:val="0"/>
                                          <w:marRight w:val="0"/>
                                          <w:marTop w:val="0"/>
                                          <w:marBottom w:val="0"/>
                                          <w:divBdr>
                                            <w:top w:val="single" w:sz="2" w:space="0" w:color="D9D9E3"/>
                                            <w:left w:val="single" w:sz="2" w:space="0" w:color="D9D9E3"/>
                                            <w:bottom w:val="single" w:sz="2" w:space="0" w:color="D9D9E3"/>
                                            <w:right w:val="single" w:sz="2" w:space="0" w:color="D9D9E3"/>
                                          </w:divBdr>
                                          <w:divsChild>
                                            <w:div w:id="2872301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46028688">
          <w:marLeft w:val="0"/>
          <w:marRight w:val="0"/>
          <w:marTop w:val="0"/>
          <w:marBottom w:val="0"/>
          <w:divBdr>
            <w:top w:val="none" w:sz="0" w:space="0" w:color="auto"/>
            <w:left w:val="none" w:sz="0" w:space="0" w:color="auto"/>
            <w:bottom w:val="none" w:sz="0" w:space="0" w:color="auto"/>
            <w:right w:val="none" w:sz="0" w:space="0" w:color="auto"/>
          </w:divBdr>
        </w:div>
      </w:divsChild>
    </w:div>
    <w:div w:id="1831363673">
      <w:bodyDiv w:val="1"/>
      <w:marLeft w:val="0"/>
      <w:marRight w:val="0"/>
      <w:marTop w:val="0"/>
      <w:marBottom w:val="0"/>
      <w:divBdr>
        <w:top w:val="none" w:sz="0" w:space="0" w:color="auto"/>
        <w:left w:val="none" w:sz="0" w:space="0" w:color="auto"/>
        <w:bottom w:val="none" w:sz="0" w:space="0" w:color="auto"/>
        <w:right w:val="none" w:sz="0" w:space="0" w:color="auto"/>
      </w:divBdr>
    </w:div>
    <w:div w:id="1964997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3</Pages>
  <Words>1021</Words>
  <Characters>5821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USER</dc:creator>
  <cp:keywords/>
  <dc:description/>
  <cp:lastModifiedBy>ACT USER</cp:lastModifiedBy>
  <cp:revision>3</cp:revision>
  <dcterms:created xsi:type="dcterms:W3CDTF">2023-03-17T00:32:00Z</dcterms:created>
  <dcterms:modified xsi:type="dcterms:W3CDTF">2023-03-17T02:45:00Z</dcterms:modified>
</cp:coreProperties>
</file>