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0B" w:rsidRDefault="00966DA1" w:rsidP="00653E7A">
      <w:pPr>
        <w:pStyle w:val="Heading1"/>
        <w:keepNext/>
        <w:keepLines/>
        <w:spacing w:before="0" w:after="0" w:line="240" w:lineRule="auto"/>
        <w:rPr>
          <w:rFonts w:ascii="Abadi" w:hAnsi="Abadi" w:cs="Arial"/>
          <w:color w:val="660066"/>
          <w:sz w:val="42"/>
          <w:szCs w:val="42"/>
        </w:rPr>
      </w:pPr>
      <w:r>
        <w:rPr>
          <w:rFonts w:ascii="Abadi" w:hAnsi="Abadi" w:cs="Arial"/>
          <w:color w:val="660066"/>
          <w:sz w:val="42"/>
          <w:szCs w:val="42"/>
          <w:u w:val="single"/>
        </w:rPr>
        <w:t xml:space="preserve">Empowering caregivers of children with cerebral palsy to excel in business project in Kawempe </w:t>
      </w:r>
    </w:p>
    <w:p w:rsidR="0042149C" w:rsidRDefault="0042149C" w:rsidP="00A9390B">
      <w:pPr>
        <w:pStyle w:val="Heading1"/>
        <w:keepNext/>
        <w:keepLines/>
        <w:spacing w:before="0" w:after="0" w:line="240" w:lineRule="auto"/>
        <w:jc w:val="center"/>
        <w:rPr>
          <w:rFonts w:ascii="Batang" w:eastAsia="Batang" w:hAnsi="Batang"/>
          <w:b w:val="0"/>
          <w:sz w:val="24"/>
          <w:szCs w:val="24"/>
        </w:rPr>
      </w:pPr>
    </w:p>
    <w:p w:rsidR="003C18A3" w:rsidRPr="00653E7A" w:rsidRDefault="003C18A3" w:rsidP="00653E7A">
      <w:pPr>
        <w:rPr>
          <w:rFonts w:ascii="Batang" w:eastAsia="Batang" w:hAnsi="Batang"/>
          <w:b/>
          <w:sz w:val="24"/>
          <w:szCs w:val="24"/>
        </w:rPr>
      </w:pPr>
      <w:r w:rsidRPr="00653E7A">
        <w:rPr>
          <w:rFonts w:ascii="Batang" w:eastAsia="Batang" w:hAnsi="Batang"/>
          <w:b/>
          <w:sz w:val="24"/>
          <w:szCs w:val="24"/>
        </w:rPr>
        <w:t>Background</w:t>
      </w:r>
    </w:p>
    <w:p w:rsidR="00606854" w:rsidRPr="006045B7" w:rsidRDefault="00FF250A" w:rsidP="00653E7A">
      <w:pPr>
        <w:pStyle w:val="ListParagraph"/>
        <w:spacing w:line="360" w:lineRule="auto"/>
        <w:ind w:left="0"/>
        <w:rPr>
          <w:rFonts w:ascii="Batang" w:eastAsia="Batang" w:hAnsi="Batang"/>
          <w:b/>
          <w:sz w:val="24"/>
          <w:szCs w:val="24"/>
        </w:rPr>
      </w:pPr>
      <w:r w:rsidRPr="006045B7">
        <w:rPr>
          <w:rFonts w:ascii="Batang" w:eastAsia="Batang" w:hAnsi="Batang" w:cs="Calibri"/>
          <w:sz w:val="24"/>
          <w:szCs w:val="24"/>
        </w:rPr>
        <w:t>Child and Family Foundation</w:t>
      </w:r>
      <w:r w:rsidR="00606854" w:rsidRPr="006045B7">
        <w:rPr>
          <w:rFonts w:ascii="Batang" w:eastAsia="Batang" w:hAnsi="Batang" w:cs="Calibri"/>
          <w:sz w:val="24"/>
          <w:szCs w:val="24"/>
        </w:rPr>
        <w:t xml:space="preserve">, Uganda in partnership with MOH and District Local Governments desires to </w:t>
      </w:r>
      <w:r w:rsidR="006045B7" w:rsidRPr="006045B7">
        <w:rPr>
          <w:rFonts w:ascii="Batang" w:eastAsia="Batang" w:hAnsi="Batang" w:cs="Calibri"/>
          <w:sz w:val="24"/>
          <w:szCs w:val="24"/>
        </w:rPr>
        <w:t>empower care givers of children with cerebral palsy to excel in business in Kawempe division as an entry point to service delivery to the marginalized and vulnerable caregivers of children with cerebral palsy</w:t>
      </w:r>
      <w:r w:rsidR="00606854" w:rsidRPr="006045B7">
        <w:rPr>
          <w:rFonts w:ascii="Batang" w:eastAsia="Batang" w:hAnsi="Batang" w:cs="Calibri"/>
          <w:sz w:val="24"/>
          <w:szCs w:val="24"/>
        </w:rPr>
        <w:t xml:space="preserve">. </w:t>
      </w:r>
    </w:p>
    <w:p w:rsidR="0042149C" w:rsidRPr="00653E7A" w:rsidRDefault="0042149C" w:rsidP="00653E7A">
      <w:pPr>
        <w:rPr>
          <w:rFonts w:ascii="Batang" w:eastAsia="Batang" w:hAnsi="Batang"/>
          <w:b/>
          <w:sz w:val="24"/>
          <w:szCs w:val="24"/>
        </w:rPr>
      </w:pPr>
      <w:r w:rsidRPr="00653E7A">
        <w:rPr>
          <w:rFonts w:ascii="Batang" w:eastAsia="Batang" w:hAnsi="Batang"/>
          <w:b/>
          <w:sz w:val="24"/>
          <w:szCs w:val="24"/>
        </w:rPr>
        <w:t>Justification</w:t>
      </w:r>
    </w:p>
    <w:p w:rsidR="005F3518" w:rsidRPr="006045B7" w:rsidRDefault="005F3518" w:rsidP="005F3518">
      <w:pPr>
        <w:spacing w:line="276" w:lineRule="auto"/>
        <w:jc w:val="both"/>
        <w:rPr>
          <w:rFonts w:ascii="Batang" w:eastAsia="Batang" w:hAnsi="Batang"/>
          <w:sz w:val="24"/>
          <w:szCs w:val="24"/>
        </w:rPr>
      </w:pPr>
      <w:r w:rsidRPr="006045B7">
        <w:rPr>
          <w:rFonts w:ascii="Batang" w:eastAsia="Batang" w:hAnsi="Batang" w:cs="Calibri"/>
          <w:kern w:val="3"/>
          <w:sz w:val="24"/>
          <w:szCs w:val="24"/>
        </w:rPr>
        <w:t xml:space="preserve">The population of Uganda is estimated at 46 million people in 2020.  </w:t>
      </w:r>
      <w:r w:rsidRPr="006045B7">
        <w:rPr>
          <w:rFonts w:ascii="Batang" w:eastAsia="Batang" w:hAnsi="Batang" w:cs="Calibri"/>
          <w:sz w:val="24"/>
          <w:szCs w:val="24"/>
        </w:rPr>
        <w:t>Its total urban share is approx. 7 million people (26%), with about 3.5m (approx. 49%) in Kampala alone, out of which, 50% live in 58 slums.</w:t>
      </w:r>
      <w:r w:rsidRPr="006045B7">
        <w:rPr>
          <w:rFonts w:ascii="Batang" w:eastAsia="Batang" w:hAnsi="Batang"/>
          <w:sz w:val="24"/>
          <w:szCs w:val="24"/>
        </w:rPr>
        <w:t xml:space="preserve"> </w:t>
      </w:r>
      <w:r w:rsidRPr="006045B7">
        <w:rPr>
          <w:rFonts w:ascii="Batang" w:eastAsia="Batang" w:hAnsi="Batang" w:cs="Calibri"/>
          <w:color w:val="000000"/>
          <w:sz w:val="24"/>
          <w:szCs w:val="24"/>
        </w:rPr>
        <w:t>Rural to urban migration in Uganda has existed over the years and within diverse social, political and economic contexts, and these include political factors, poverty, rapid population growth and the porosity of the international borders. Push factors such as poverty, land conflicts, high vulnerability to natural disasters and gender based violent conflicts are considered major factors for rural-urban migration, in search for better livelihood, better employment and education opportunities, higher income, diverse services and lesser social discrimination in the cities and towns.</w:t>
      </w:r>
      <w:r w:rsidRPr="006045B7">
        <w:rPr>
          <w:rFonts w:ascii="Batang" w:eastAsia="Batang" w:hAnsi="Batang" w:cs="Calibri"/>
          <w:color w:val="000000"/>
          <w:sz w:val="24"/>
          <w:szCs w:val="24"/>
          <w:vertAlign w:val="superscript"/>
        </w:rPr>
        <w:t xml:space="preserve"> </w:t>
      </w:r>
      <w:r w:rsidRPr="006045B7">
        <w:rPr>
          <w:rFonts w:ascii="Batang" w:eastAsia="Batang" w:hAnsi="Batang" w:cs="Calibri"/>
          <w:color w:val="000000"/>
          <w:sz w:val="24"/>
          <w:szCs w:val="24"/>
        </w:rPr>
        <w:t xml:space="preserve">Moving to urban </w:t>
      </w:r>
      <w:r w:rsidR="00EE51E0" w:rsidRPr="006045B7">
        <w:rPr>
          <w:rFonts w:ascii="Batang" w:eastAsia="Batang" w:hAnsi="Batang" w:cs="Calibri"/>
          <w:color w:val="000000"/>
          <w:sz w:val="24"/>
          <w:szCs w:val="24"/>
        </w:rPr>
        <w:t>centers</w:t>
      </w:r>
      <w:r w:rsidRPr="006045B7">
        <w:rPr>
          <w:rFonts w:ascii="Batang" w:eastAsia="Batang" w:hAnsi="Batang" w:cs="Calibri"/>
          <w:color w:val="000000"/>
          <w:sz w:val="24"/>
          <w:szCs w:val="24"/>
        </w:rPr>
        <w:t xml:space="preserve"> is viewed as a coping mechanism for the rural poor and it is highly dependent on the livelihood profile as some may seek to move permanently in search of better services, opportunities for work, better housing or security while others may move seasonally to find work during the agriculturally none productive periods of the year. Despite the hopes that migrants might hold of their new environment, increased urbanization brings with it a host of issues such as unemployment, insufficient </w:t>
      </w:r>
      <w:r w:rsidRPr="006045B7">
        <w:rPr>
          <w:rFonts w:ascii="Batang" w:eastAsia="Batang" w:hAnsi="Batang" w:cs="Calibri"/>
          <w:color w:val="000000"/>
          <w:sz w:val="24"/>
          <w:szCs w:val="24"/>
        </w:rPr>
        <w:lastRenderedPageBreak/>
        <w:t>infrastructure, gaps in the capacity of service delivery, over-crowding, negative environmental impacts and housing shortages, which lead the majority of migrants into slum settlements. This, with other social depressing factors, affect households and majorly women and children.</w:t>
      </w:r>
    </w:p>
    <w:p w:rsidR="005F3518" w:rsidRPr="006045B7" w:rsidRDefault="005F3518" w:rsidP="00EE51E0">
      <w:pPr>
        <w:widowControl w:val="0"/>
        <w:suppressAutoHyphens/>
        <w:spacing w:after="200"/>
        <w:jc w:val="both"/>
        <w:textAlignment w:val="baseline"/>
        <w:rPr>
          <w:rFonts w:ascii="Batang" w:eastAsia="Batang" w:hAnsi="Batang"/>
          <w:sz w:val="24"/>
          <w:szCs w:val="24"/>
        </w:rPr>
      </w:pPr>
      <w:r w:rsidRPr="006045B7">
        <w:rPr>
          <w:rFonts w:ascii="Batang" w:eastAsia="Batang" w:hAnsi="Batang" w:cs="Calibri"/>
          <w:color w:val="000000"/>
          <w:sz w:val="24"/>
          <w:szCs w:val="24"/>
        </w:rPr>
        <w:t xml:space="preserve">The livelihood strategies of slum dwellers are fundamentally different from the rural livelihoods, particularly because there is an over-reliance on cash for basic needs of daily life (water, food, housing, etc.) compared to their rural counterparts. Slum dwellers generally lack supportive social networks; they lack employable skills and are largely un- or under-employed. Most of the households in slums derive their livelihood from micro-trade and casual </w:t>
      </w:r>
      <w:proofErr w:type="spellStart"/>
      <w:r w:rsidRPr="006045B7">
        <w:rPr>
          <w:rFonts w:ascii="Batang" w:eastAsia="Batang" w:hAnsi="Batang" w:cs="Calibri"/>
          <w:color w:val="000000"/>
          <w:sz w:val="24"/>
          <w:szCs w:val="24"/>
        </w:rPr>
        <w:t>labour</w:t>
      </w:r>
      <w:proofErr w:type="spellEnd"/>
      <w:r w:rsidRPr="006045B7">
        <w:rPr>
          <w:rFonts w:ascii="Batang" w:eastAsia="Batang" w:hAnsi="Batang" w:cs="Calibri"/>
          <w:color w:val="000000"/>
          <w:sz w:val="24"/>
          <w:szCs w:val="24"/>
        </w:rPr>
        <w:t xml:space="preserve"> and one in every 9 households were found to have only one meal per day for adults. The poverty mapping shows poverty rates for women and children tend to be higher than those for the rest of population simply because poor households tend to have more children under primary responsibility of women.</w:t>
      </w:r>
    </w:p>
    <w:p w:rsidR="005F3518" w:rsidRPr="006045B7" w:rsidRDefault="005F3518" w:rsidP="00966DA1">
      <w:pPr>
        <w:widowControl w:val="0"/>
        <w:suppressAutoHyphens/>
        <w:spacing w:line="276" w:lineRule="auto"/>
        <w:jc w:val="both"/>
        <w:textAlignment w:val="baseline"/>
        <w:rPr>
          <w:rFonts w:ascii="Batang" w:eastAsia="Batang" w:hAnsi="Batang" w:cs="Calibri"/>
          <w:kern w:val="3"/>
          <w:sz w:val="24"/>
          <w:szCs w:val="24"/>
        </w:rPr>
      </w:pPr>
      <w:r w:rsidRPr="006045B7">
        <w:rPr>
          <w:rFonts w:ascii="Batang" w:eastAsia="Batang" w:hAnsi="Batang" w:cs="Calibri"/>
          <w:kern w:val="3"/>
          <w:sz w:val="24"/>
          <w:szCs w:val="24"/>
        </w:rPr>
        <w:t xml:space="preserve">The incomes of slum dwellers hardly meet their basic needs, considering that Uganda has no legislation on minimum wage. To sustain themselves and their families, and more particularly the women engage in supplementary jobs like operating small retail shops and kiosks, casual </w:t>
      </w:r>
      <w:proofErr w:type="spellStart"/>
      <w:r w:rsidRPr="006045B7">
        <w:rPr>
          <w:rFonts w:ascii="Batang" w:eastAsia="Batang" w:hAnsi="Batang" w:cs="Calibri"/>
          <w:kern w:val="3"/>
          <w:sz w:val="24"/>
          <w:szCs w:val="24"/>
        </w:rPr>
        <w:t>labour</w:t>
      </w:r>
      <w:proofErr w:type="spellEnd"/>
      <w:r w:rsidRPr="006045B7">
        <w:rPr>
          <w:rFonts w:ascii="Batang" w:eastAsia="Batang" w:hAnsi="Batang" w:cs="Calibri"/>
          <w:kern w:val="3"/>
          <w:sz w:val="24"/>
          <w:szCs w:val="24"/>
        </w:rPr>
        <w:t xml:space="preserve">, fruit and food vending, as well as prostitution. Due to sheer lack of basic social services, the slum dwellers are frequently victims of disease outbreaks (such as dysentery, cholera, etc.), crime, famine, and other symptoms of abject poverty. </w:t>
      </w:r>
    </w:p>
    <w:p w:rsidR="00DC4DDC" w:rsidRPr="006045B7" w:rsidRDefault="00DC4DDC" w:rsidP="00966DA1">
      <w:pPr>
        <w:widowControl w:val="0"/>
        <w:suppressAutoHyphens/>
        <w:spacing w:line="276" w:lineRule="auto"/>
        <w:jc w:val="both"/>
        <w:textAlignment w:val="baseline"/>
        <w:rPr>
          <w:rFonts w:ascii="Batang" w:eastAsia="Batang" w:hAnsi="Batang" w:cs="Calibri"/>
          <w:kern w:val="3"/>
          <w:sz w:val="24"/>
          <w:szCs w:val="24"/>
        </w:rPr>
      </w:pPr>
    </w:p>
    <w:p w:rsidR="00DC4DDC" w:rsidRPr="006045B7" w:rsidRDefault="00DC4DDC" w:rsidP="00DC4DDC">
      <w:pPr>
        <w:widowControl w:val="0"/>
        <w:suppressAutoHyphens/>
        <w:spacing w:line="276" w:lineRule="auto"/>
        <w:jc w:val="both"/>
        <w:textAlignment w:val="baseline"/>
        <w:rPr>
          <w:rFonts w:ascii="Batang" w:eastAsia="Batang" w:hAnsi="Batang" w:cs="Calibri"/>
          <w:kern w:val="3"/>
          <w:sz w:val="24"/>
          <w:szCs w:val="24"/>
        </w:rPr>
      </w:pPr>
      <w:r w:rsidRPr="006045B7">
        <w:rPr>
          <w:rFonts w:ascii="Batang" w:eastAsia="Batang" w:hAnsi="Batang" w:cs="Calibri"/>
          <w:kern w:val="3"/>
          <w:sz w:val="24"/>
          <w:szCs w:val="24"/>
        </w:rPr>
        <w:t>Globally, there are an estimated 53 million children, under five</w:t>
      </w:r>
      <w:r w:rsidRPr="006045B7">
        <w:rPr>
          <w:rFonts w:ascii="MS Gothic" w:eastAsia="MS Gothic" w:hAnsi="MS Gothic" w:cs="MS Gothic" w:hint="eastAsia"/>
          <w:kern w:val="3"/>
          <w:sz w:val="24"/>
          <w:szCs w:val="24"/>
        </w:rPr>
        <w:t> </w:t>
      </w:r>
      <w:r w:rsidRPr="006045B7">
        <w:rPr>
          <w:rFonts w:ascii="Batang" w:eastAsia="Batang" w:hAnsi="Batang" w:cs="Calibri"/>
          <w:kern w:val="3"/>
          <w:sz w:val="24"/>
          <w:szCs w:val="24"/>
        </w:rPr>
        <w:t>years of age, living with developmental disabilities</w:t>
      </w:r>
      <w:r w:rsidR="00D17D93" w:rsidRPr="006045B7">
        <w:rPr>
          <w:rFonts w:ascii="Batang" w:eastAsia="Batang" w:hAnsi="Batang" w:cs="Calibri"/>
          <w:kern w:val="3"/>
          <w:sz w:val="24"/>
          <w:szCs w:val="24"/>
        </w:rPr>
        <w:t xml:space="preserve"> such as cerebral palsy</w:t>
      </w:r>
      <w:r w:rsidRPr="006045B7">
        <w:rPr>
          <w:rFonts w:ascii="Batang" w:eastAsia="Batang" w:hAnsi="Batang" w:cs="Calibri"/>
          <w:kern w:val="3"/>
          <w:sz w:val="24"/>
          <w:szCs w:val="24"/>
        </w:rPr>
        <w:t>, with approximately 95% living in low- and middle-income countries (LMICs)</w:t>
      </w:r>
      <w:r w:rsidR="006045B7">
        <w:rPr>
          <w:rFonts w:ascii="Batang" w:eastAsia="Batang" w:hAnsi="Batang" w:cs="Calibri"/>
          <w:kern w:val="3"/>
          <w:sz w:val="24"/>
          <w:szCs w:val="24"/>
        </w:rPr>
        <w:t>.</w:t>
      </w:r>
      <w:r w:rsidRPr="006045B7">
        <w:rPr>
          <w:rFonts w:ascii="Batang" w:eastAsia="Batang" w:hAnsi="Batang" w:cs="Calibri"/>
          <w:kern w:val="3"/>
          <w:sz w:val="24"/>
          <w:szCs w:val="24"/>
        </w:rPr>
        <w:t xml:space="preserve"> In Sub-Saharan Africa, the number of affected children is reported to have increased by more than 70% between 1990 and 2016</w:t>
      </w:r>
      <w:r w:rsidR="006045B7">
        <w:rPr>
          <w:rFonts w:ascii="Batang" w:eastAsia="Batang" w:hAnsi="Batang" w:cs="Calibri"/>
          <w:kern w:val="3"/>
          <w:sz w:val="24"/>
          <w:szCs w:val="24"/>
        </w:rPr>
        <w:t>.</w:t>
      </w:r>
      <w:r w:rsidRPr="006045B7">
        <w:rPr>
          <w:rFonts w:ascii="Batang" w:eastAsia="Batang" w:hAnsi="Batang" w:cs="Calibri"/>
          <w:kern w:val="3"/>
          <w:sz w:val="24"/>
          <w:szCs w:val="24"/>
        </w:rPr>
        <w:t xml:space="preserve"> It is increasingly understood that poverty and disability are interlinked and can exacerbate each other and this has been shown to also be true for childhood disability. Supporting </w:t>
      </w:r>
      <w:r w:rsidRPr="006045B7">
        <w:rPr>
          <w:rFonts w:ascii="Batang" w:eastAsia="Batang" w:hAnsi="Batang" w:cs="Calibri"/>
          <w:kern w:val="3"/>
          <w:sz w:val="24"/>
          <w:szCs w:val="24"/>
        </w:rPr>
        <w:lastRenderedPageBreak/>
        <w:t xml:space="preserve">livelihood, defined as the capabilities, assets, and activities required for a means of living is crucial for families of children with developmental disabilities, if we are to “leave no-one behind” as part of the Global Strategy’s “survive, thrive and transform” </w:t>
      </w:r>
      <w:r w:rsidR="006045B7" w:rsidRPr="006045B7">
        <w:rPr>
          <w:rFonts w:ascii="Batang" w:eastAsia="Batang" w:hAnsi="Batang" w:cs="Calibri"/>
          <w:kern w:val="3"/>
          <w:sz w:val="24"/>
          <w:szCs w:val="24"/>
        </w:rPr>
        <w:t>agenda.</w:t>
      </w:r>
    </w:p>
    <w:p w:rsidR="00DC4DDC" w:rsidRPr="006045B7" w:rsidRDefault="00DC4DDC" w:rsidP="00DC4DDC">
      <w:pPr>
        <w:widowControl w:val="0"/>
        <w:suppressAutoHyphens/>
        <w:spacing w:line="276" w:lineRule="auto"/>
        <w:jc w:val="both"/>
        <w:textAlignment w:val="baseline"/>
        <w:rPr>
          <w:rFonts w:ascii="Batang" w:eastAsia="Batang" w:hAnsi="Batang" w:cs="Calibri"/>
          <w:kern w:val="3"/>
          <w:sz w:val="24"/>
          <w:szCs w:val="24"/>
        </w:rPr>
      </w:pPr>
    </w:p>
    <w:p w:rsidR="00DC4DDC" w:rsidRPr="006045B7" w:rsidRDefault="00DC4DDC" w:rsidP="00DC4DDC">
      <w:pPr>
        <w:widowControl w:val="0"/>
        <w:suppressAutoHyphens/>
        <w:spacing w:line="276" w:lineRule="auto"/>
        <w:jc w:val="both"/>
        <w:textAlignment w:val="baseline"/>
        <w:rPr>
          <w:rFonts w:ascii="Batang" w:eastAsia="Batang" w:hAnsi="Batang" w:cs="Calibri"/>
          <w:kern w:val="3"/>
          <w:sz w:val="24"/>
          <w:szCs w:val="24"/>
        </w:rPr>
      </w:pPr>
      <w:r w:rsidRPr="00542876">
        <w:rPr>
          <w:rFonts w:ascii="Batang" w:eastAsia="Batang" w:hAnsi="Batang" w:cs="Calibri"/>
          <w:kern w:val="3"/>
          <w:sz w:val="24"/>
          <w:szCs w:val="24"/>
        </w:rPr>
        <w:t xml:space="preserve">Childhood developmental disabilities are chronic conditions that emerge during the period of early child development and cause impairments in the child’s physical, cognitive, or </w:t>
      </w:r>
      <w:proofErr w:type="spellStart"/>
      <w:r w:rsidRPr="00542876">
        <w:rPr>
          <w:rFonts w:ascii="Batang" w:eastAsia="Batang" w:hAnsi="Batang" w:cs="Calibri"/>
          <w:kern w:val="3"/>
          <w:sz w:val="24"/>
          <w:szCs w:val="24"/>
        </w:rPr>
        <w:t>behavioural</w:t>
      </w:r>
      <w:proofErr w:type="spellEnd"/>
      <w:r w:rsidRPr="00542876">
        <w:rPr>
          <w:rFonts w:ascii="Batang" w:eastAsia="Batang" w:hAnsi="Batang" w:cs="Calibri"/>
          <w:kern w:val="3"/>
          <w:sz w:val="24"/>
          <w:szCs w:val="24"/>
        </w:rPr>
        <w:t xml:space="preserve"> development. Children with developmental disabilities frequently have complex needs, including suboptimal nutrition, health, educational attainment, and quality of life</w:t>
      </w:r>
      <w:r w:rsidR="006045B7" w:rsidRPr="00542876">
        <w:rPr>
          <w:rFonts w:ascii="Batang" w:eastAsia="Batang" w:hAnsi="Batang" w:cs="Calibri"/>
          <w:kern w:val="3"/>
          <w:sz w:val="24"/>
          <w:szCs w:val="24"/>
        </w:rPr>
        <w:t>.</w:t>
      </w:r>
      <w:r w:rsidRPr="00542876">
        <w:rPr>
          <w:rFonts w:ascii="Batang" w:eastAsia="Batang" w:hAnsi="Batang" w:cs="Calibri"/>
          <w:kern w:val="3"/>
          <w:sz w:val="24"/>
          <w:szCs w:val="24"/>
        </w:rPr>
        <w:t xml:space="preserve"> Meeting these needs commonly falls to the children’s primary caregivers, which can be parents, other family members or anyone with caring responsibilities for a child with developmental disability, a large proportion of whom will be women. In LMICs, medical, educational, and social services for children with disabilities and their families may be lacking or affected by limited health care </w:t>
      </w:r>
      <w:r w:rsidR="006045B7" w:rsidRPr="00542876">
        <w:rPr>
          <w:rFonts w:ascii="Batang" w:eastAsia="Batang" w:hAnsi="Batang" w:cs="Calibri"/>
          <w:kern w:val="3"/>
          <w:sz w:val="24"/>
          <w:szCs w:val="24"/>
        </w:rPr>
        <w:t xml:space="preserve">budgets and workforce shortages. </w:t>
      </w:r>
      <w:r w:rsidRPr="00542876">
        <w:rPr>
          <w:rFonts w:ascii="Batang" w:eastAsia="Batang" w:hAnsi="Batang" w:cs="Calibri"/>
          <w:kern w:val="3"/>
          <w:sz w:val="24"/>
          <w:szCs w:val="24"/>
        </w:rPr>
        <w:t xml:space="preserve">As a result, the need to involve, support, and empower families is central to many interventions aimed at </w:t>
      </w:r>
      <w:proofErr w:type="spellStart"/>
      <w:r w:rsidRPr="00542876">
        <w:rPr>
          <w:rFonts w:ascii="Batang" w:eastAsia="Batang" w:hAnsi="Batang" w:cs="Calibri"/>
          <w:kern w:val="3"/>
          <w:sz w:val="24"/>
          <w:szCs w:val="24"/>
        </w:rPr>
        <w:t>maximising</w:t>
      </w:r>
      <w:proofErr w:type="spellEnd"/>
      <w:r w:rsidRPr="00542876">
        <w:rPr>
          <w:rFonts w:ascii="Batang" w:eastAsia="Batang" w:hAnsi="Batang" w:cs="Calibri"/>
          <w:kern w:val="3"/>
          <w:sz w:val="24"/>
          <w:szCs w:val="24"/>
        </w:rPr>
        <w:t xml:space="preserve"> health, well-being, and quality of life of children with developmental disability.</w:t>
      </w:r>
    </w:p>
    <w:p w:rsidR="00DC4DDC" w:rsidRPr="00542876" w:rsidRDefault="00DC4DDC" w:rsidP="00966DA1">
      <w:pPr>
        <w:widowControl w:val="0"/>
        <w:suppressAutoHyphens/>
        <w:spacing w:line="276" w:lineRule="auto"/>
        <w:jc w:val="both"/>
        <w:textAlignment w:val="baseline"/>
        <w:rPr>
          <w:rFonts w:ascii="Batang" w:eastAsia="Batang" w:hAnsi="Batang" w:cs="Calibri"/>
          <w:kern w:val="3"/>
          <w:sz w:val="24"/>
          <w:szCs w:val="24"/>
        </w:rPr>
      </w:pPr>
      <w:r w:rsidRPr="00542876">
        <w:rPr>
          <w:rFonts w:ascii="Batang" w:eastAsia="Batang" w:hAnsi="Batang" w:cs="Calibri"/>
          <w:kern w:val="3"/>
          <w:sz w:val="24"/>
          <w:szCs w:val="24"/>
        </w:rPr>
        <w:t>Financial challenges for caregivers include direct costs such as financing assistive devices, medications, rehabilitation, and other health-related treatment, as well as paying for transport to access ca</w:t>
      </w:r>
      <w:r w:rsidR="006045B7" w:rsidRPr="00542876">
        <w:rPr>
          <w:rFonts w:ascii="Batang" w:eastAsia="Batang" w:hAnsi="Batang" w:cs="Calibri"/>
          <w:kern w:val="3"/>
          <w:sz w:val="24"/>
          <w:szCs w:val="24"/>
        </w:rPr>
        <w:t xml:space="preserve">re distant from the family home. </w:t>
      </w:r>
      <w:r w:rsidRPr="00542876">
        <w:rPr>
          <w:rFonts w:ascii="Batang" w:eastAsia="Batang" w:hAnsi="Batang" w:cs="Calibri"/>
          <w:kern w:val="3"/>
          <w:sz w:val="24"/>
          <w:szCs w:val="24"/>
        </w:rPr>
        <w:t>In addition, indirect costs occur due to loss of productivity, i.e., loss of opportunity to engage in income generating activ</w:t>
      </w:r>
      <w:r w:rsidR="006045B7" w:rsidRPr="00542876">
        <w:rPr>
          <w:rFonts w:ascii="Batang" w:eastAsia="Batang" w:hAnsi="Batang" w:cs="Calibri"/>
          <w:kern w:val="3"/>
          <w:sz w:val="24"/>
          <w:szCs w:val="24"/>
        </w:rPr>
        <w:t xml:space="preserve">ities due to caring commitments. </w:t>
      </w:r>
      <w:r w:rsidRPr="00542876">
        <w:rPr>
          <w:rFonts w:ascii="Batang" w:eastAsia="Batang" w:hAnsi="Batang" w:cs="Calibri"/>
          <w:kern w:val="3"/>
          <w:sz w:val="24"/>
          <w:szCs w:val="24"/>
        </w:rPr>
        <w:t>A lack of financial support from family members or spouses, with many families being single parent households, may further compound financial challenges]. In particular, fathers’ absence from the family unit is not uncommon [Unfortunately, families frequently experience social isolation, contributed to by stigma and discrimination, which adds complex hurdles to overcoming poverty</w:t>
      </w:r>
    </w:p>
    <w:p w:rsidR="00F71E8D" w:rsidRPr="006045B7" w:rsidRDefault="00F71E8D" w:rsidP="0084312A">
      <w:pPr>
        <w:rPr>
          <w:rFonts w:ascii="Batang" w:eastAsia="Batang" w:hAnsi="Batang"/>
          <w:sz w:val="24"/>
          <w:szCs w:val="24"/>
        </w:rPr>
      </w:pPr>
      <w:bookmarkStart w:id="0" w:name="_GoBack"/>
      <w:bookmarkEnd w:id="0"/>
    </w:p>
    <w:p w:rsidR="00D01342" w:rsidRPr="006045B7" w:rsidRDefault="00D01342" w:rsidP="00DD5AF8">
      <w:pPr>
        <w:pStyle w:val="ListParagraph"/>
        <w:numPr>
          <w:ilvl w:val="0"/>
          <w:numId w:val="2"/>
        </w:numPr>
        <w:rPr>
          <w:rFonts w:ascii="Batang" w:eastAsia="Batang" w:hAnsi="Batang"/>
          <w:b/>
          <w:sz w:val="24"/>
          <w:szCs w:val="24"/>
        </w:rPr>
      </w:pPr>
      <w:r w:rsidRPr="006045B7">
        <w:rPr>
          <w:rFonts w:ascii="Batang" w:eastAsia="Batang" w:hAnsi="Batang"/>
          <w:b/>
          <w:sz w:val="24"/>
          <w:szCs w:val="24"/>
        </w:rPr>
        <w:t>Goal</w:t>
      </w:r>
    </w:p>
    <w:p w:rsidR="00966DA1" w:rsidRPr="0084312A" w:rsidRDefault="000B2F85" w:rsidP="0084312A">
      <w:pPr>
        <w:rPr>
          <w:rFonts w:ascii="Batang" w:eastAsia="Batang" w:hAnsi="Batang" w:cs="Arial"/>
          <w:i/>
          <w:color w:val="000000" w:themeColor="text1"/>
          <w:sz w:val="24"/>
          <w:szCs w:val="24"/>
        </w:rPr>
      </w:pPr>
      <w:r w:rsidRPr="0084312A">
        <w:rPr>
          <w:rFonts w:ascii="Batang" w:eastAsia="Batang" w:hAnsi="Batang" w:cs="Arial"/>
          <w:i/>
          <w:color w:val="000000" w:themeColor="text1"/>
          <w:sz w:val="24"/>
          <w:szCs w:val="24"/>
        </w:rPr>
        <w:t xml:space="preserve">To </w:t>
      </w:r>
      <w:r w:rsidR="00966DA1" w:rsidRPr="0084312A">
        <w:rPr>
          <w:rFonts w:ascii="Batang" w:eastAsia="Batang" w:hAnsi="Batang" w:cs="Arial"/>
          <w:i/>
          <w:color w:val="000000" w:themeColor="text1"/>
          <w:sz w:val="24"/>
          <w:szCs w:val="24"/>
        </w:rPr>
        <w:t>economically strengthen</w:t>
      </w:r>
      <w:r w:rsidRPr="0084312A">
        <w:rPr>
          <w:rFonts w:ascii="Batang" w:eastAsia="Batang" w:hAnsi="Batang" w:cs="Arial"/>
          <w:i/>
          <w:color w:val="000000" w:themeColor="text1"/>
          <w:sz w:val="24"/>
          <w:szCs w:val="24"/>
        </w:rPr>
        <w:t xml:space="preserve"> livelihoods of caregivers of children with cerebral palsy</w:t>
      </w:r>
      <w:r w:rsidR="00966DA1" w:rsidRPr="0084312A">
        <w:rPr>
          <w:rFonts w:ascii="Batang" w:eastAsia="Batang" w:hAnsi="Batang" w:cs="Arial"/>
          <w:i/>
          <w:color w:val="000000" w:themeColor="text1"/>
          <w:sz w:val="24"/>
          <w:szCs w:val="24"/>
        </w:rPr>
        <w:t xml:space="preserve"> through support provided in starting businesses, accessing credit and belonging to social networks for socio-economic inclusion and transformati</w:t>
      </w:r>
      <w:r w:rsidR="00D50DF3" w:rsidRPr="0084312A">
        <w:rPr>
          <w:rFonts w:ascii="Batang" w:eastAsia="Batang" w:hAnsi="Batang" w:cs="Arial"/>
          <w:i/>
          <w:color w:val="000000" w:themeColor="text1"/>
          <w:sz w:val="24"/>
          <w:szCs w:val="24"/>
        </w:rPr>
        <w:t>on by 2025</w:t>
      </w:r>
      <w:r w:rsidRPr="0084312A">
        <w:rPr>
          <w:rFonts w:ascii="Batang" w:eastAsia="Batang" w:hAnsi="Batang" w:cs="Arial"/>
          <w:i/>
          <w:color w:val="000000" w:themeColor="text1"/>
          <w:sz w:val="24"/>
          <w:szCs w:val="24"/>
        </w:rPr>
        <w:t>.</w:t>
      </w:r>
    </w:p>
    <w:p w:rsidR="0084312A" w:rsidRPr="0084312A" w:rsidRDefault="0084312A" w:rsidP="0084312A">
      <w:pPr>
        <w:rPr>
          <w:rFonts w:ascii="Batang" w:eastAsia="Batang" w:hAnsi="Batang"/>
          <w:b/>
          <w:i/>
          <w:sz w:val="24"/>
          <w:szCs w:val="24"/>
        </w:rPr>
      </w:pPr>
      <w:r w:rsidRPr="0084312A">
        <w:rPr>
          <w:rFonts w:ascii="Batang" w:eastAsia="Batang" w:hAnsi="Batang"/>
          <w:sz w:val="24"/>
          <w:szCs w:val="24"/>
        </w:rPr>
        <w:t>We shall improve the capacity of caregivers of children with cerebral palsy to initiate, plan and manage their business by 2025.</w:t>
      </w:r>
      <w:r>
        <w:rPr>
          <w:rFonts w:ascii="Batang" w:eastAsia="Batang" w:hAnsi="Batang"/>
          <w:sz w:val="24"/>
          <w:szCs w:val="24"/>
        </w:rPr>
        <w:t xml:space="preserve">To </w:t>
      </w:r>
      <w:r w:rsidRPr="0084312A">
        <w:rPr>
          <w:rFonts w:ascii="Batang" w:eastAsia="Batang" w:hAnsi="Batang"/>
          <w:sz w:val="24"/>
          <w:szCs w:val="24"/>
        </w:rPr>
        <w:t xml:space="preserve">increase access to funding and linkages to financial institutions allowing them to get productive assets and start their own business </w:t>
      </w:r>
      <w:r w:rsidRPr="0084312A">
        <w:rPr>
          <w:rFonts w:ascii="Batang" w:eastAsia="Batang" w:hAnsi="Batang" w:cs="Arial"/>
          <w:i/>
          <w:color w:val="000000" w:themeColor="text1"/>
          <w:sz w:val="24"/>
          <w:szCs w:val="24"/>
        </w:rPr>
        <w:t>by 2025</w:t>
      </w:r>
      <w:r>
        <w:rPr>
          <w:rFonts w:ascii="Batang" w:eastAsia="Batang" w:hAnsi="Batang"/>
          <w:sz w:val="24"/>
          <w:szCs w:val="24"/>
        </w:rPr>
        <w:t xml:space="preserve"> and </w:t>
      </w:r>
      <w:r w:rsidRPr="0084312A">
        <w:rPr>
          <w:rFonts w:ascii="Batang" w:eastAsia="Batang" w:hAnsi="Batang" w:cs="Times New Roman"/>
          <w:sz w:val="24"/>
          <w:szCs w:val="24"/>
        </w:rPr>
        <w:t>To strengthen community linkage and reporting mechanisms in the community and empower the caregivers to lobby and advocate for their rights</w:t>
      </w:r>
      <w:r w:rsidRPr="0084312A">
        <w:rPr>
          <w:rFonts w:ascii="Batang" w:eastAsia="Batang" w:hAnsi="Batang" w:cs="Arial"/>
          <w:i/>
          <w:color w:val="000000" w:themeColor="text1"/>
          <w:sz w:val="24"/>
          <w:szCs w:val="24"/>
        </w:rPr>
        <w:t xml:space="preserve"> by 2025</w:t>
      </w:r>
    </w:p>
    <w:p w:rsidR="0084312A" w:rsidRPr="0084312A" w:rsidRDefault="0084312A" w:rsidP="0084312A">
      <w:pPr>
        <w:rPr>
          <w:rFonts w:ascii="Batang" w:eastAsia="Batang" w:hAnsi="Batang"/>
          <w:b/>
          <w:i/>
          <w:sz w:val="24"/>
          <w:szCs w:val="24"/>
        </w:rPr>
      </w:pPr>
    </w:p>
    <w:p w:rsidR="0084312A" w:rsidRPr="006045B7" w:rsidRDefault="0084312A" w:rsidP="00EE51E0">
      <w:pPr>
        <w:pStyle w:val="ListParagraph"/>
        <w:rPr>
          <w:rFonts w:ascii="Batang" w:eastAsia="Batang" w:hAnsi="Batang" w:cs="Arial"/>
          <w:i/>
          <w:color w:val="000000" w:themeColor="text1"/>
          <w:sz w:val="24"/>
          <w:szCs w:val="24"/>
        </w:rPr>
      </w:pPr>
    </w:p>
    <w:p w:rsidR="002E6BA6" w:rsidRPr="006045B7" w:rsidRDefault="00EE51E0" w:rsidP="00EE51E0">
      <w:pPr>
        <w:pStyle w:val="ListParagraph"/>
        <w:rPr>
          <w:rFonts w:ascii="Batang" w:eastAsia="Batang" w:hAnsi="Batang"/>
          <w:b/>
          <w:sz w:val="24"/>
          <w:szCs w:val="24"/>
        </w:rPr>
      </w:pPr>
      <w:r w:rsidRPr="006045B7">
        <w:rPr>
          <w:rFonts w:ascii="Batang" w:eastAsia="Batang" w:hAnsi="Batang"/>
          <w:b/>
          <w:sz w:val="24"/>
          <w:szCs w:val="24"/>
        </w:rPr>
        <w:t xml:space="preserve"> </w:t>
      </w:r>
      <w:r w:rsidR="002E6BA6" w:rsidRPr="006045B7">
        <w:rPr>
          <w:rFonts w:ascii="Batang" w:eastAsia="Batang" w:hAnsi="Batang"/>
          <w:b/>
          <w:sz w:val="24"/>
          <w:szCs w:val="24"/>
        </w:rPr>
        <w:t>Specific Objectives</w:t>
      </w:r>
    </w:p>
    <w:p w:rsidR="000407AF" w:rsidRPr="006045B7" w:rsidRDefault="000407AF" w:rsidP="000407AF">
      <w:pPr>
        <w:pStyle w:val="ListParagraph"/>
        <w:numPr>
          <w:ilvl w:val="0"/>
          <w:numId w:val="6"/>
        </w:numPr>
        <w:rPr>
          <w:rFonts w:ascii="Batang" w:eastAsia="Batang" w:hAnsi="Batang"/>
          <w:b/>
          <w:i/>
          <w:sz w:val="24"/>
          <w:szCs w:val="24"/>
        </w:rPr>
      </w:pPr>
      <w:r w:rsidRPr="006045B7">
        <w:rPr>
          <w:rFonts w:ascii="Batang" w:eastAsia="Batang" w:hAnsi="Batang"/>
          <w:sz w:val="24"/>
          <w:szCs w:val="24"/>
        </w:rPr>
        <w:t>To increase</w:t>
      </w:r>
      <w:r w:rsidR="008C00C8" w:rsidRPr="006045B7">
        <w:rPr>
          <w:rFonts w:ascii="Batang" w:eastAsia="Batang" w:hAnsi="Batang"/>
          <w:sz w:val="24"/>
          <w:szCs w:val="24"/>
        </w:rPr>
        <w:t xml:space="preserve"> and improve the capacity of caregivers of children with cerebral palsy to initiate, plan and manage their business by 2025. </w:t>
      </w:r>
    </w:p>
    <w:p w:rsidR="00E54D54" w:rsidRPr="006045B7" w:rsidRDefault="00E959E3" w:rsidP="004C518B">
      <w:pPr>
        <w:pStyle w:val="ListParagraph"/>
        <w:numPr>
          <w:ilvl w:val="0"/>
          <w:numId w:val="6"/>
        </w:numPr>
        <w:rPr>
          <w:rFonts w:ascii="Batang" w:eastAsia="Batang" w:hAnsi="Batang"/>
          <w:b/>
          <w:i/>
          <w:sz w:val="24"/>
          <w:szCs w:val="24"/>
        </w:rPr>
      </w:pPr>
      <w:r w:rsidRPr="006045B7">
        <w:rPr>
          <w:rFonts w:ascii="Batang" w:eastAsia="Batang" w:hAnsi="Batang"/>
          <w:sz w:val="24"/>
          <w:szCs w:val="24"/>
        </w:rPr>
        <w:t xml:space="preserve">To </w:t>
      </w:r>
      <w:r w:rsidR="008C00C8" w:rsidRPr="006045B7">
        <w:rPr>
          <w:rFonts w:ascii="Batang" w:eastAsia="Batang" w:hAnsi="Batang"/>
          <w:sz w:val="24"/>
          <w:szCs w:val="24"/>
        </w:rPr>
        <w:t xml:space="preserve">increase access to </w:t>
      </w:r>
      <w:r w:rsidR="000B2F85" w:rsidRPr="006045B7">
        <w:rPr>
          <w:rFonts w:ascii="Batang" w:eastAsia="Batang" w:hAnsi="Batang"/>
          <w:sz w:val="24"/>
          <w:szCs w:val="24"/>
        </w:rPr>
        <w:t>funding and</w:t>
      </w:r>
      <w:r w:rsidR="00D50DF3" w:rsidRPr="006045B7">
        <w:rPr>
          <w:rFonts w:ascii="Batang" w:eastAsia="Batang" w:hAnsi="Batang"/>
          <w:sz w:val="24"/>
          <w:szCs w:val="24"/>
        </w:rPr>
        <w:t xml:space="preserve"> linkages to financial </w:t>
      </w:r>
      <w:r w:rsidR="000B2F85" w:rsidRPr="006045B7">
        <w:rPr>
          <w:rFonts w:ascii="Batang" w:eastAsia="Batang" w:hAnsi="Batang"/>
          <w:sz w:val="24"/>
          <w:szCs w:val="24"/>
        </w:rPr>
        <w:t>institutions allowing</w:t>
      </w:r>
      <w:r w:rsidR="00D50DF3" w:rsidRPr="006045B7">
        <w:rPr>
          <w:rFonts w:ascii="Batang" w:eastAsia="Batang" w:hAnsi="Batang"/>
          <w:sz w:val="24"/>
          <w:szCs w:val="24"/>
        </w:rPr>
        <w:t xml:space="preserve"> them to get productive assets</w:t>
      </w:r>
      <w:r w:rsidR="008C00C8" w:rsidRPr="006045B7">
        <w:rPr>
          <w:rFonts w:ascii="Batang" w:eastAsia="Batang" w:hAnsi="Batang"/>
          <w:sz w:val="24"/>
          <w:szCs w:val="24"/>
        </w:rPr>
        <w:t xml:space="preserve"> </w:t>
      </w:r>
      <w:r w:rsidR="000B2F85" w:rsidRPr="006045B7">
        <w:rPr>
          <w:rFonts w:ascii="Batang" w:eastAsia="Batang" w:hAnsi="Batang"/>
          <w:sz w:val="24"/>
          <w:szCs w:val="24"/>
        </w:rPr>
        <w:t xml:space="preserve">and start their own business </w:t>
      </w:r>
      <w:r w:rsidR="00B875E5" w:rsidRPr="006045B7">
        <w:rPr>
          <w:rFonts w:ascii="Batang" w:eastAsia="Batang" w:hAnsi="Batang" w:cs="Arial"/>
          <w:i/>
          <w:color w:val="000000" w:themeColor="text1"/>
          <w:sz w:val="24"/>
          <w:szCs w:val="24"/>
        </w:rPr>
        <w:t>by 2025</w:t>
      </w:r>
      <w:r w:rsidR="00E54D54" w:rsidRPr="006045B7">
        <w:rPr>
          <w:rFonts w:ascii="Batang" w:eastAsia="Batang" w:hAnsi="Batang"/>
          <w:sz w:val="24"/>
          <w:szCs w:val="24"/>
        </w:rPr>
        <w:t>.</w:t>
      </w:r>
    </w:p>
    <w:p w:rsidR="004C518B" w:rsidRPr="006045B7" w:rsidRDefault="000407AF" w:rsidP="004C518B">
      <w:pPr>
        <w:pStyle w:val="ListParagraph"/>
        <w:ind w:left="1440" w:hanging="720"/>
        <w:rPr>
          <w:rFonts w:ascii="Batang" w:eastAsia="Batang" w:hAnsi="Batang"/>
          <w:b/>
          <w:i/>
          <w:sz w:val="24"/>
          <w:szCs w:val="24"/>
        </w:rPr>
      </w:pPr>
      <w:r w:rsidRPr="006045B7">
        <w:rPr>
          <w:rFonts w:ascii="Batang" w:eastAsia="Batang" w:hAnsi="Batang" w:cs="Times New Roman"/>
          <w:sz w:val="24"/>
          <w:szCs w:val="24"/>
        </w:rPr>
        <w:t>i</w:t>
      </w:r>
      <w:r w:rsidR="004C518B" w:rsidRPr="006045B7">
        <w:rPr>
          <w:rFonts w:ascii="Batang" w:eastAsia="Batang" w:hAnsi="Batang" w:cs="Times New Roman"/>
          <w:sz w:val="24"/>
          <w:szCs w:val="24"/>
        </w:rPr>
        <w:t>ii)</w:t>
      </w:r>
      <w:r w:rsidR="004C518B" w:rsidRPr="006045B7">
        <w:rPr>
          <w:rFonts w:ascii="Batang" w:eastAsia="Batang" w:hAnsi="Batang" w:cs="Times New Roman"/>
          <w:sz w:val="24"/>
          <w:szCs w:val="24"/>
        </w:rPr>
        <w:tab/>
      </w:r>
      <w:r w:rsidR="002F69ED" w:rsidRPr="006045B7">
        <w:rPr>
          <w:rFonts w:ascii="Batang" w:eastAsia="Batang" w:hAnsi="Batang" w:cs="Times New Roman"/>
          <w:sz w:val="24"/>
          <w:szCs w:val="24"/>
        </w:rPr>
        <w:t xml:space="preserve">To strengthen community linkage and reporting mechanisms in the </w:t>
      </w:r>
      <w:r w:rsidR="000B3B38" w:rsidRPr="006045B7">
        <w:rPr>
          <w:rFonts w:ascii="Batang" w:eastAsia="Batang" w:hAnsi="Batang" w:cs="Times New Roman"/>
          <w:sz w:val="24"/>
          <w:szCs w:val="24"/>
        </w:rPr>
        <w:t>community and</w:t>
      </w:r>
      <w:r w:rsidR="000B2F85" w:rsidRPr="006045B7">
        <w:rPr>
          <w:rFonts w:ascii="Batang" w:eastAsia="Batang" w:hAnsi="Batang" w:cs="Times New Roman"/>
          <w:sz w:val="24"/>
          <w:szCs w:val="24"/>
        </w:rPr>
        <w:t xml:space="preserve"> empower the caregivers to lobby and advocate for their rights</w:t>
      </w:r>
      <w:r w:rsidR="000B2F85" w:rsidRPr="006045B7">
        <w:rPr>
          <w:rFonts w:ascii="Batang" w:eastAsia="Batang" w:hAnsi="Batang" w:cs="Arial"/>
          <w:i/>
          <w:color w:val="000000" w:themeColor="text1"/>
          <w:sz w:val="24"/>
          <w:szCs w:val="24"/>
        </w:rPr>
        <w:t xml:space="preserve"> </w:t>
      </w:r>
      <w:r w:rsidR="004C518B" w:rsidRPr="006045B7">
        <w:rPr>
          <w:rFonts w:ascii="Batang" w:eastAsia="Batang" w:hAnsi="Batang" w:cs="Arial"/>
          <w:i/>
          <w:color w:val="000000" w:themeColor="text1"/>
          <w:sz w:val="24"/>
          <w:szCs w:val="24"/>
        </w:rPr>
        <w:t>by 2025</w:t>
      </w:r>
    </w:p>
    <w:p w:rsidR="00E959E3" w:rsidRPr="006045B7" w:rsidRDefault="00E959E3" w:rsidP="004C518B">
      <w:pPr>
        <w:spacing w:after="200" w:line="360" w:lineRule="auto"/>
        <w:rPr>
          <w:rFonts w:ascii="Batang" w:eastAsia="Batang" w:hAnsi="Batang" w:cs="Times New Roman"/>
          <w:sz w:val="24"/>
          <w:szCs w:val="24"/>
        </w:rPr>
      </w:pPr>
    </w:p>
    <w:p w:rsidR="00300F76" w:rsidRPr="006045B7" w:rsidRDefault="00D01342" w:rsidP="0042149C">
      <w:pPr>
        <w:pStyle w:val="ListParagraph"/>
        <w:numPr>
          <w:ilvl w:val="0"/>
          <w:numId w:val="2"/>
        </w:numPr>
        <w:rPr>
          <w:rFonts w:ascii="Batang" w:eastAsia="Batang" w:hAnsi="Batang"/>
          <w:b/>
          <w:sz w:val="24"/>
          <w:szCs w:val="24"/>
        </w:rPr>
      </w:pPr>
      <w:r w:rsidRPr="006045B7">
        <w:rPr>
          <w:rFonts w:ascii="Batang" w:eastAsia="Batang" w:hAnsi="Batang"/>
          <w:b/>
          <w:sz w:val="24"/>
          <w:szCs w:val="24"/>
        </w:rPr>
        <w:t>Target population</w:t>
      </w:r>
    </w:p>
    <w:p w:rsidR="00936863" w:rsidRPr="006045B7" w:rsidRDefault="00936863" w:rsidP="00936863">
      <w:pPr>
        <w:pStyle w:val="ListParagraph"/>
        <w:rPr>
          <w:rFonts w:ascii="Batang" w:eastAsia="Batang" w:hAnsi="Batang"/>
          <w:b/>
          <w:sz w:val="24"/>
          <w:szCs w:val="24"/>
        </w:rPr>
      </w:pPr>
      <w:r w:rsidRPr="006045B7">
        <w:rPr>
          <w:rFonts w:ascii="Batang" w:eastAsia="Batang" w:hAnsi="Batang" w:cs="Calibri"/>
          <w:sz w:val="24"/>
          <w:szCs w:val="24"/>
        </w:rPr>
        <w:t xml:space="preserve">The Project targets particularly the </w:t>
      </w:r>
      <w:r w:rsidR="005F3518" w:rsidRPr="006045B7">
        <w:rPr>
          <w:rFonts w:ascii="Batang" w:eastAsia="Batang" w:hAnsi="Batang" w:cs="Calibri"/>
          <w:sz w:val="24"/>
          <w:szCs w:val="24"/>
        </w:rPr>
        <w:t>caregivers of children with cerebral palsy</w:t>
      </w:r>
      <w:r w:rsidRPr="006045B7">
        <w:rPr>
          <w:rFonts w:ascii="Batang" w:eastAsia="Batang" w:hAnsi="Batang" w:cs="Calibri"/>
          <w:sz w:val="24"/>
          <w:szCs w:val="24"/>
        </w:rPr>
        <w:t xml:space="preserve"> in urban and rural environments.</w:t>
      </w:r>
    </w:p>
    <w:p w:rsidR="00D01342" w:rsidRPr="006045B7" w:rsidRDefault="00B56295" w:rsidP="003C18A3">
      <w:pPr>
        <w:pStyle w:val="ListParagraph"/>
        <w:numPr>
          <w:ilvl w:val="0"/>
          <w:numId w:val="2"/>
        </w:numPr>
        <w:rPr>
          <w:rFonts w:ascii="Batang" w:eastAsia="Batang" w:hAnsi="Batang"/>
          <w:b/>
          <w:sz w:val="24"/>
          <w:szCs w:val="24"/>
        </w:rPr>
      </w:pPr>
      <w:r w:rsidRPr="006045B7">
        <w:rPr>
          <w:rFonts w:ascii="Batang" w:eastAsia="Batang" w:hAnsi="Batang"/>
          <w:b/>
          <w:sz w:val="24"/>
          <w:szCs w:val="24"/>
        </w:rPr>
        <w:lastRenderedPageBreak/>
        <w:t>The intervention</w:t>
      </w:r>
    </w:p>
    <w:p w:rsidR="00391AF0" w:rsidRPr="006045B7" w:rsidRDefault="00391AF0" w:rsidP="004D5818">
      <w:pPr>
        <w:pStyle w:val="ListParagraph"/>
        <w:rPr>
          <w:rFonts w:ascii="Batang" w:eastAsia="Batang" w:hAnsi="Batang"/>
          <w:b/>
          <w:sz w:val="24"/>
          <w:szCs w:val="24"/>
        </w:rPr>
      </w:pPr>
      <w:r w:rsidRPr="006045B7">
        <w:rPr>
          <w:rFonts w:ascii="Batang" w:eastAsia="Batang" w:hAnsi="Batang"/>
          <w:b/>
          <w:sz w:val="24"/>
          <w:szCs w:val="24"/>
        </w:rPr>
        <w:t>Objective 1</w:t>
      </w:r>
      <w:r w:rsidR="004D5818" w:rsidRPr="006045B7">
        <w:rPr>
          <w:rFonts w:ascii="Batang" w:eastAsia="Batang" w:hAnsi="Batang"/>
          <w:b/>
          <w:sz w:val="24"/>
          <w:szCs w:val="24"/>
        </w:rPr>
        <w:t>:</w:t>
      </w:r>
    </w:p>
    <w:p w:rsidR="005C492F" w:rsidRPr="006045B7" w:rsidRDefault="00F02821" w:rsidP="00DD454A">
      <w:pPr>
        <w:pStyle w:val="ListParagraph"/>
        <w:numPr>
          <w:ilvl w:val="0"/>
          <w:numId w:val="9"/>
        </w:numPr>
        <w:ind w:right="-180"/>
        <w:rPr>
          <w:rFonts w:ascii="Batang" w:eastAsia="Batang" w:hAnsi="Batang" w:cs="Times New Roman"/>
          <w:sz w:val="24"/>
          <w:szCs w:val="24"/>
        </w:rPr>
      </w:pPr>
      <w:r w:rsidRPr="006045B7">
        <w:rPr>
          <w:rFonts w:ascii="Batang" w:eastAsia="Batang" w:hAnsi="Batang" w:cs="Times New Roman"/>
          <w:sz w:val="24"/>
          <w:szCs w:val="24"/>
        </w:rPr>
        <w:t>Mapping and</w:t>
      </w:r>
      <w:r w:rsidR="002B5275" w:rsidRPr="006045B7">
        <w:rPr>
          <w:rFonts w:ascii="Batang" w:eastAsia="Batang" w:hAnsi="Batang" w:cs="Times New Roman"/>
          <w:sz w:val="24"/>
          <w:szCs w:val="24"/>
        </w:rPr>
        <w:t xml:space="preserve"> </w:t>
      </w:r>
      <w:r w:rsidRPr="006045B7">
        <w:rPr>
          <w:rFonts w:ascii="Batang" w:eastAsia="Batang" w:hAnsi="Batang" w:cs="Times New Roman"/>
          <w:sz w:val="24"/>
          <w:szCs w:val="24"/>
        </w:rPr>
        <w:t>selecting</w:t>
      </w:r>
      <w:r w:rsidR="005C492F" w:rsidRPr="006045B7">
        <w:rPr>
          <w:rFonts w:ascii="Batang" w:eastAsia="Batang" w:hAnsi="Batang" w:cs="Times New Roman"/>
          <w:sz w:val="24"/>
          <w:szCs w:val="24"/>
        </w:rPr>
        <w:t xml:space="preserve"> of 300 caregivers of children with cerebral palsy.</w:t>
      </w:r>
    </w:p>
    <w:p w:rsidR="002B5275" w:rsidRPr="006045B7" w:rsidRDefault="000B3B38" w:rsidP="00DD454A">
      <w:pPr>
        <w:pStyle w:val="ListParagraph"/>
        <w:numPr>
          <w:ilvl w:val="0"/>
          <w:numId w:val="9"/>
        </w:numPr>
        <w:ind w:right="-180"/>
        <w:rPr>
          <w:rFonts w:ascii="Batang" w:eastAsia="Batang" w:hAnsi="Batang" w:cs="Times New Roman"/>
          <w:sz w:val="24"/>
          <w:szCs w:val="24"/>
        </w:rPr>
      </w:pPr>
      <w:r w:rsidRPr="006045B7">
        <w:rPr>
          <w:rFonts w:ascii="Batang" w:eastAsia="Batang" w:hAnsi="Batang" w:cs="Times New Roman"/>
          <w:sz w:val="24"/>
          <w:szCs w:val="24"/>
        </w:rPr>
        <w:t>300 caregivers trained in business skills and financial literacy.</w:t>
      </w:r>
    </w:p>
    <w:p w:rsidR="00906F5C" w:rsidRPr="006045B7" w:rsidRDefault="00745BCF" w:rsidP="00745BCF">
      <w:pPr>
        <w:pStyle w:val="ListParagraph"/>
        <w:numPr>
          <w:ilvl w:val="0"/>
          <w:numId w:val="9"/>
        </w:numPr>
        <w:rPr>
          <w:rFonts w:ascii="Batang" w:eastAsia="Batang" w:hAnsi="Batang" w:cs="Times New Roman"/>
          <w:color w:val="000000"/>
          <w:sz w:val="24"/>
          <w:szCs w:val="24"/>
        </w:rPr>
      </w:pPr>
      <w:r w:rsidRPr="006045B7">
        <w:rPr>
          <w:rFonts w:ascii="Batang" w:eastAsia="Batang" w:hAnsi="Batang" w:cs="Times New Roman"/>
          <w:color w:val="000000"/>
          <w:sz w:val="24"/>
          <w:szCs w:val="24"/>
        </w:rPr>
        <w:t xml:space="preserve"> </w:t>
      </w:r>
    </w:p>
    <w:p w:rsidR="00391AF0" w:rsidRPr="006045B7" w:rsidRDefault="004D5818" w:rsidP="004D5818">
      <w:pPr>
        <w:pStyle w:val="ListParagraph"/>
        <w:rPr>
          <w:rFonts w:ascii="Batang" w:eastAsia="Batang" w:hAnsi="Batang"/>
          <w:b/>
          <w:sz w:val="24"/>
          <w:szCs w:val="24"/>
        </w:rPr>
      </w:pPr>
      <w:r w:rsidRPr="006045B7">
        <w:rPr>
          <w:rFonts w:ascii="Batang" w:eastAsia="Batang" w:hAnsi="Batang"/>
          <w:b/>
          <w:sz w:val="24"/>
          <w:szCs w:val="24"/>
        </w:rPr>
        <w:t>Objective 2:</w:t>
      </w:r>
    </w:p>
    <w:p w:rsidR="00AC5EAE" w:rsidRPr="006045B7" w:rsidRDefault="00AC5EAE" w:rsidP="00AC5EAE">
      <w:pPr>
        <w:pStyle w:val="ListParagraph"/>
        <w:numPr>
          <w:ilvl w:val="0"/>
          <w:numId w:val="9"/>
        </w:numPr>
        <w:ind w:right="-180"/>
        <w:rPr>
          <w:rFonts w:ascii="Batang" w:eastAsia="Batang" w:hAnsi="Batang" w:cs="Times New Roman"/>
          <w:sz w:val="24"/>
          <w:szCs w:val="24"/>
        </w:rPr>
      </w:pPr>
      <w:r w:rsidRPr="006045B7">
        <w:rPr>
          <w:rFonts w:ascii="Batang" w:eastAsia="Batang" w:hAnsi="Batang" w:cs="Times New Roman"/>
          <w:sz w:val="24"/>
          <w:szCs w:val="24"/>
        </w:rPr>
        <w:t>10 VSLA</w:t>
      </w:r>
      <w:r w:rsidR="006045B7" w:rsidRPr="006045B7">
        <w:rPr>
          <w:rFonts w:ascii="Batang" w:eastAsia="Batang" w:hAnsi="Batang" w:cs="Times New Roman"/>
          <w:sz w:val="24"/>
          <w:szCs w:val="24"/>
        </w:rPr>
        <w:t xml:space="preserve"> group</w:t>
      </w:r>
      <w:r w:rsidRPr="006045B7">
        <w:rPr>
          <w:rFonts w:ascii="Batang" w:eastAsia="Batang" w:hAnsi="Batang" w:cs="Times New Roman"/>
          <w:sz w:val="24"/>
          <w:szCs w:val="24"/>
        </w:rPr>
        <w:t xml:space="preserve"> formation.</w:t>
      </w:r>
    </w:p>
    <w:p w:rsidR="00AC5EAE" w:rsidRPr="006045B7" w:rsidRDefault="00AC5EAE" w:rsidP="00AC5EAE">
      <w:pPr>
        <w:pStyle w:val="ListParagraph"/>
        <w:numPr>
          <w:ilvl w:val="0"/>
          <w:numId w:val="9"/>
        </w:numPr>
        <w:ind w:right="-180"/>
        <w:rPr>
          <w:rFonts w:ascii="Batang" w:eastAsia="Batang" w:hAnsi="Batang" w:cs="Times New Roman"/>
          <w:sz w:val="24"/>
          <w:szCs w:val="24"/>
        </w:rPr>
      </w:pPr>
      <w:r w:rsidRPr="006045B7">
        <w:rPr>
          <w:rFonts w:ascii="Batang" w:eastAsia="Batang" w:hAnsi="Batang" w:cs="Times New Roman"/>
          <w:sz w:val="24"/>
          <w:szCs w:val="24"/>
        </w:rPr>
        <w:t xml:space="preserve">Training of VSLA groups in VSLA principles and methodology </w:t>
      </w:r>
    </w:p>
    <w:p w:rsidR="00391AF0" w:rsidRPr="006045B7" w:rsidRDefault="004D5818" w:rsidP="004D5818">
      <w:pPr>
        <w:pStyle w:val="ListParagraph"/>
        <w:rPr>
          <w:rFonts w:ascii="Batang" w:eastAsia="Batang" w:hAnsi="Batang"/>
          <w:b/>
          <w:sz w:val="24"/>
          <w:szCs w:val="24"/>
        </w:rPr>
      </w:pPr>
      <w:r w:rsidRPr="006045B7">
        <w:rPr>
          <w:rFonts w:ascii="Batang" w:eastAsia="Batang" w:hAnsi="Batang"/>
          <w:b/>
          <w:sz w:val="24"/>
          <w:szCs w:val="24"/>
        </w:rPr>
        <w:t>Objective 3:</w:t>
      </w:r>
    </w:p>
    <w:p w:rsidR="00811ED4" w:rsidRPr="006045B7" w:rsidRDefault="00811ED4" w:rsidP="002120FE">
      <w:pPr>
        <w:pStyle w:val="ListParagraph"/>
        <w:numPr>
          <w:ilvl w:val="0"/>
          <w:numId w:val="7"/>
        </w:numPr>
        <w:rPr>
          <w:rFonts w:ascii="Batang" w:eastAsia="Batang" w:hAnsi="Batang"/>
          <w:sz w:val="24"/>
          <w:szCs w:val="24"/>
        </w:rPr>
      </w:pPr>
      <w:r w:rsidRPr="006045B7">
        <w:rPr>
          <w:rFonts w:ascii="Batang" w:eastAsia="Batang" w:hAnsi="Batang" w:cs="Times New Roman"/>
          <w:color w:val="000000"/>
          <w:sz w:val="24"/>
          <w:szCs w:val="24"/>
        </w:rPr>
        <w:t xml:space="preserve">Establishing a Case </w:t>
      </w:r>
      <w:r w:rsidR="00F23E04" w:rsidRPr="006045B7">
        <w:rPr>
          <w:rFonts w:ascii="Batang" w:eastAsia="Batang" w:hAnsi="Batang" w:cs="Times New Roman"/>
          <w:color w:val="000000"/>
          <w:sz w:val="24"/>
          <w:szCs w:val="24"/>
        </w:rPr>
        <w:t>identification and</w:t>
      </w:r>
      <w:r w:rsidRPr="006045B7">
        <w:rPr>
          <w:rFonts w:ascii="Batang" w:eastAsia="Batang" w:hAnsi="Batang" w:cs="Times New Roman"/>
          <w:color w:val="000000"/>
          <w:sz w:val="24"/>
          <w:szCs w:val="24"/>
        </w:rPr>
        <w:t xml:space="preserve"> notification center to support the linkage and reporting mechanisms</w:t>
      </w:r>
      <w:r w:rsidR="00B2583F" w:rsidRPr="006045B7">
        <w:rPr>
          <w:rFonts w:ascii="Batang" w:eastAsia="Batang" w:hAnsi="Batang" w:cs="Times New Roman"/>
          <w:color w:val="000000"/>
          <w:sz w:val="24"/>
          <w:szCs w:val="24"/>
        </w:rPr>
        <w:t xml:space="preserve"> in supported health </w:t>
      </w:r>
      <w:r w:rsidR="00AC5EAE" w:rsidRPr="006045B7">
        <w:rPr>
          <w:rFonts w:ascii="Batang" w:eastAsia="Batang" w:hAnsi="Batang" w:cs="Times New Roman"/>
          <w:color w:val="000000"/>
          <w:sz w:val="24"/>
          <w:szCs w:val="24"/>
        </w:rPr>
        <w:t>facilities in</w:t>
      </w:r>
      <w:r w:rsidRPr="006045B7">
        <w:rPr>
          <w:rFonts w:ascii="Batang" w:eastAsia="Batang" w:hAnsi="Batang" w:cs="Times New Roman"/>
          <w:color w:val="000000"/>
          <w:sz w:val="24"/>
          <w:szCs w:val="24"/>
        </w:rPr>
        <w:t xml:space="preserve"> identified communities</w:t>
      </w:r>
    </w:p>
    <w:p w:rsidR="00AC5EAE" w:rsidRPr="006045B7" w:rsidRDefault="00AC5EAE" w:rsidP="00AC5EAE">
      <w:pPr>
        <w:pStyle w:val="ListParagraph"/>
        <w:numPr>
          <w:ilvl w:val="0"/>
          <w:numId w:val="7"/>
        </w:numPr>
        <w:rPr>
          <w:rFonts w:ascii="Batang" w:eastAsia="Batang" w:hAnsi="Batang"/>
          <w:sz w:val="24"/>
          <w:szCs w:val="24"/>
        </w:rPr>
      </w:pPr>
      <w:r w:rsidRPr="006045B7">
        <w:rPr>
          <w:rFonts w:ascii="Batang" w:eastAsia="Batang" w:hAnsi="Batang"/>
          <w:sz w:val="24"/>
          <w:szCs w:val="24"/>
        </w:rPr>
        <w:t>Conduct community dialogues</w:t>
      </w:r>
      <w:r w:rsidRPr="006045B7">
        <w:rPr>
          <w:rFonts w:ascii="Batang" w:eastAsia="Batang" w:hAnsi="Batang" w:cs="Times New Roman"/>
          <w:sz w:val="24"/>
          <w:szCs w:val="24"/>
        </w:rPr>
        <w:t xml:space="preserve"> on </w:t>
      </w:r>
      <w:r w:rsidR="009F26A3" w:rsidRPr="006045B7">
        <w:rPr>
          <w:rFonts w:ascii="Batang" w:eastAsia="Batang" w:hAnsi="Batang" w:cs="Times New Roman"/>
          <w:sz w:val="24"/>
          <w:szCs w:val="24"/>
        </w:rPr>
        <w:t>advocacy</w:t>
      </w:r>
      <w:r w:rsidRPr="006045B7">
        <w:rPr>
          <w:rFonts w:ascii="Batang" w:eastAsia="Batang" w:hAnsi="Batang" w:cs="Times New Roman"/>
          <w:sz w:val="24"/>
          <w:szCs w:val="24"/>
        </w:rPr>
        <w:t xml:space="preserve"> in Kampala District.</w:t>
      </w:r>
    </w:p>
    <w:p w:rsidR="006045B7" w:rsidRPr="006045B7" w:rsidRDefault="006045B7" w:rsidP="00AC5EAE">
      <w:pPr>
        <w:pStyle w:val="ListParagraph"/>
        <w:numPr>
          <w:ilvl w:val="0"/>
          <w:numId w:val="7"/>
        </w:numPr>
        <w:rPr>
          <w:rFonts w:ascii="Batang" w:eastAsia="Batang" w:hAnsi="Batang"/>
          <w:sz w:val="24"/>
          <w:szCs w:val="24"/>
        </w:rPr>
      </w:pPr>
      <w:r w:rsidRPr="006045B7">
        <w:rPr>
          <w:rFonts w:ascii="Batang" w:eastAsia="Batang" w:hAnsi="Batang" w:cs="Times New Roman"/>
          <w:color w:val="000000"/>
          <w:sz w:val="24"/>
          <w:szCs w:val="24"/>
        </w:rPr>
        <w:t xml:space="preserve">Offer psycho social counseling and support at community level to caregivers and their families.  </w:t>
      </w:r>
    </w:p>
    <w:p w:rsidR="00AC5EAE" w:rsidRPr="006045B7" w:rsidRDefault="00AC5EAE" w:rsidP="00AC5EAE">
      <w:pPr>
        <w:pStyle w:val="ListParagraph"/>
        <w:rPr>
          <w:rFonts w:ascii="Batang" w:eastAsia="Batang" w:hAnsi="Batang"/>
          <w:sz w:val="24"/>
          <w:szCs w:val="24"/>
        </w:rPr>
      </w:pPr>
    </w:p>
    <w:p w:rsidR="00391AF0" w:rsidRPr="006045B7" w:rsidRDefault="00391AF0" w:rsidP="004D5818">
      <w:pPr>
        <w:pStyle w:val="ListParagraph"/>
        <w:rPr>
          <w:rFonts w:ascii="Batang" w:eastAsia="Batang" w:hAnsi="Batang"/>
          <w:sz w:val="24"/>
          <w:szCs w:val="24"/>
        </w:rPr>
      </w:pPr>
    </w:p>
    <w:p w:rsidR="00D01342" w:rsidRPr="006045B7" w:rsidRDefault="00D01342" w:rsidP="003C18A3">
      <w:pPr>
        <w:pStyle w:val="ListParagraph"/>
        <w:numPr>
          <w:ilvl w:val="0"/>
          <w:numId w:val="2"/>
        </w:numPr>
        <w:rPr>
          <w:rFonts w:ascii="Batang" w:eastAsia="Batang" w:hAnsi="Batang"/>
          <w:b/>
          <w:sz w:val="24"/>
          <w:szCs w:val="24"/>
        </w:rPr>
      </w:pPr>
      <w:r w:rsidRPr="006045B7">
        <w:rPr>
          <w:rFonts w:ascii="Batang" w:eastAsia="Batang" w:hAnsi="Batang"/>
          <w:b/>
          <w:sz w:val="24"/>
          <w:szCs w:val="24"/>
        </w:rPr>
        <w:t>Expected outcomes</w:t>
      </w:r>
    </w:p>
    <w:p w:rsidR="00AC5EAE" w:rsidRPr="006045B7" w:rsidRDefault="00AC5EAE" w:rsidP="00AC5EAE">
      <w:pPr>
        <w:pStyle w:val="ListParagraph"/>
        <w:rPr>
          <w:rFonts w:ascii="Batang" w:eastAsia="Batang" w:hAnsi="Batang"/>
          <w:b/>
          <w:sz w:val="24"/>
          <w:szCs w:val="24"/>
          <w:lang w:val="en-GB"/>
        </w:rPr>
      </w:pPr>
      <w:r w:rsidRPr="006045B7">
        <w:rPr>
          <w:rFonts w:ascii="Batang" w:eastAsia="Batang" w:hAnsi="Batang"/>
          <w:b/>
          <w:sz w:val="24"/>
          <w:szCs w:val="24"/>
        </w:rPr>
        <w:t xml:space="preserve">Objective </w:t>
      </w:r>
      <w:r w:rsidRPr="006045B7">
        <w:rPr>
          <w:rFonts w:ascii="Batang" w:eastAsia="Batang" w:hAnsi="Batang"/>
          <w:b/>
          <w:sz w:val="24"/>
          <w:szCs w:val="24"/>
          <w:lang w:val="en-GB"/>
        </w:rPr>
        <w:t>1</w:t>
      </w:r>
    </w:p>
    <w:p w:rsidR="00AC5EAE" w:rsidRPr="006045B7" w:rsidRDefault="00AC5EAE" w:rsidP="00AC5EAE">
      <w:pPr>
        <w:pStyle w:val="ListParagraph"/>
        <w:numPr>
          <w:ilvl w:val="0"/>
          <w:numId w:val="12"/>
        </w:numPr>
        <w:rPr>
          <w:rFonts w:ascii="Batang" w:eastAsia="Batang" w:hAnsi="Batang"/>
          <w:b/>
          <w:sz w:val="24"/>
          <w:szCs w:val="24"/>
          <w:lang w:val="en-GB"/>
        </w:rPr>
      </w:pPr>
      <w:r w:rsidRPr="006045B7">
        <w:rPr>
          <w:rFonts w:ascii="Batang" w:eastAsia="Batang" w:hAnsi="Batang"/>
          <w:sz w:val="24"/>
          <w:szCs w:val="24"/>
          <w:lang w:val="en-GB"/>
        </w:rPr>
        <w:t>Number of microenterprises run by care givers of children with cerebral palsy</w:t>
      </w:r>
      <w:r w:rsidRPr="006045B7">
        <w:rPr>
          <w:rFonts w:ascii="Batang" w:eastAsia="Batang" w:hAnsi="Batang"/>
          <w:b/>
          <w:sz w:val="24"/>
          <w:szCs w:val="24"/>
          <w:lang w:val="en-GB"/>
        </w:rPr>
        <w:t>.</w:t>
      </w:r>
    </w:p>
    <w:p w:rsidR="00AC5EAE" w:rsidRPr="006045B7" w:rsidRDefault="00AC5EAE" w:rsidP="00AC5EAE">
      <w:pPr>
        <w:pStyle w:val="ListParagraph"/>
        <w:numPr>
          <w:ilvl w:val="0"/>
          <w:numId w:val="12"/>
        </w:numPr>
        <w:rPr>
          <w:rFonts w:ascii="Batang" w:eastAsia="Batang" w:hAnsi="Batang"/>
          <w:sz w:val="24"/>
          <w:szCs w:val="24"/>
          <w:lang w:val="en-GB"/>
        </w:rPr>
      </w:pPr>
      <w:r w:rsidRPr="006045B7">
        <w:rPr>
          <w:rFonts w:ascii="Batang" w:eastAsia="Batang" w:hAnsi="Batang"/>
          <w:sz w:val="24"/>
          <w:szCs w:val="24"/>
          <w:lang w:val="en-GB"/>
        </w:rPr>
        <w:t>Number of jobs and business created and managed by caregivers</w:t>
      </w:r>
    </w:p>
    <w:p w:rsidR="00AC5EAE" w:rsidRPr="006045B7" w:rsidRDefault="00AC5EAE" w:rsidP="00427C81">
      <w:pPr>
        <w:rPr>
          <w:rFonts w:ascii="Batang" w:eastAsia="Batang" w:hAnsi="Batang"/>
          <w:b/>
          <w:sz w:val="24"/>
          <w:szCs w:val="24"/>
        </w:rPr>
      </w:pPr>
      <w:r w:rsidRPr="006045B7">
        <w:rPr>
          <w:rFonts w:ascii="Batang" w:eastAsia="Batang" w:hAnsi="Batang"/>
          <w:b/>
          <w:sz w:val="24"/>
          <w:szCs w:val="24"/>
        </w:rPr>
        <w:t xml:space="preserve">           Objective 2</w:t>
      </w:r>
    </w:p>
    <w:p w:rsidR="00427C81" w:rsidRPr="006045B7" w:rsidRDefault="00427C81" w:rsidP="00427C81">
      <w:pPr>
        <w:pStyle w:val="ListParagraph"/>
        <w:numPr>
          <w:ilvl w:val="0"/>
          <w:numId w:val="16"/>
        </w:numPr>
        <w:rPr>
          <w:rFonts w:ascii="Batang" w:eastAsia="Batang" w:hAnsi="Batang"/>
          <w:sz w:val="24"/>
          <w:szCs w:val="24"/>
        </w:rPr>
      </w:pPr>
      <w:r w:rsidRPr="006045B7">
        <w:rPr>
          <w:rFonts w:ascii="Batang" w:eastAsia="Batang" w:hAnsi="Batang"/>
          <w:sz w:val="24"/>
          <w:szCs w:val="24"/>
        </w:rPr>
        <w:t xml:space="preserve">Number </w:t>
      </w:r>
      <w:r w:rsidR="004247E8" w:rsidRPr="006045B7">
        <w:rPr>
          <w:rFonts w:ascii="Batang" w:eastAsia="Batang" w:hAnsi="Batang"/>
          <w:sz w:val="24"/>
          <w:szCs w:val="24"/>
        </w:rPr>
        <w:t>of VSLA</w:t>
      </w:r>
      <w:r w:rsidRPr="006045B7">
        <w:rPr>
          <w:rFonts w:ascii="Batang" w:eastAsia="Batang" w:hAnsi="Batang"/>
          <w:sz w:val="24"/>
          <w:szCs w:val="24"/>
        </w:rPr>
        <w:t xml:space="preserve"> </w:t>
      </w:r>
      <w:r w:rsidR="004247E8" w:rsidRPr="006045B7">
        <w:rPr>
          <w:rFonts w:ascii="Batang" w:eastAsia="Batang" w:hAnsi="Batang"/>
          <w:sz w:val="24"/>
          <w:szCs w:val="24"/>
        </w:rPr>
        <w:t>formed</w:t>
      </w:r>
    </w:p>
    <w:p w:rsidR="00427C81" w:rsidRPr="006045B7" w:rsidRDefault="004247E8" w:rsidP="00427C81">
      <w:pPr>
        <w:pStyle w:val="ListParagraph"/>
        <w:numPr>
          <w:ilvl w:val="0"/>
          <w:numId w:val="16"/>
        </w:numPr>
        <w:rPr>
          <w:rFonts w:ascii="Batang" w:eastAsia="Batang" w:hAnsi="Batang"/>
          <w:sz w:val="24"/>
          <w:szCs w:val="24"/>
        </w:rPr>
      </w:pPr>
      <w:r w:rsidRPr="006045B7">
        <w:rPr>
          <w:rFonts w:ascii="Batang" w:eastAsia="Batang" w:hAnsi="Batang"/>
          <w:sz w:val="24"/>
          <w:szCs w:val="24"/>
        </w:rPr>
        <w:t>Number of caregivers receiving</w:t>
      </w:r>
      <w:r w:rsidR="009F26A3" w:rsidRPr="006045B7">
        <w:rPr>
          <w:rFonts w:ascii="Batang" w:eastAsia="Batang" w:hAnsi="Batang"/>
          <w:sz w:val="24"/>
          <w:szCs w:val="24"/>
        </w:rPr>
        <w:t xml:space="preserve"> </w:t>
      </w:r>
      <w:r w:rsidRPr="006045B7">
        <w:rPr>
          <w:rFonts w:ascii="Batang" w:eastAsia="Batang" w:hAnsi="Batang"/>
          <w:sz w:val="24"/>
          <w:szCs w:val="24"/>
        </w:rPr>
        <w:t>loans.</w:t>
      </w:r>
    </w:p>
    <w:p w:rsidR="0009595C" w:rsidRPr="006045B7" w:rsidRDefault="0009595C" w:rsidP="0009595C">
      <w:pPr>
        <w:rPr>
          <w:rFonts w:ascii="Batang" w:eastAsia="Batang" w:hAnsi="Batang"/>
          <w:b/>
          <w:sz w:val="24"/>
          <w:szCs w:val="24"/>
        </w:rPr>
      </w:pPr>
      <w:r w:rsidRPr="006045B7">
        <w:rPr>
          <w:rFonts w:ascii="Batang" w:eastAsia="Batang" w:hAnsi="Batang"/>
          <w:b/>
          <w:sz w:val="24"/>
          <w:szCs w:val="24"/>
        </w:rPr>
        <w:t xml:space="preserve">           Objective 3</w:t>
      </w:r>
    </w:p>
    <w:p w:rsidR="0009595C" w:rsidRPr="006045B7" w:rsidRDefault="0009595C" w:rsidP="0009595C">
      <w:pPr>
        <w:pStyle w:val="ListParagraph"/>
        <w:numPr>
          <w:ilvl w:val="0"/>
          <w:numId w:val="19"/>
        </w:numPr>
        <w:rPr>
          <w:rFonts w:ascii="Batang" w:eastAsia="Batang" w:hAnsi="Batang"/>
          <w:sz w:val="24"/>
          <w:szCs w:val="24"/>
        </w:rPr>
      </w:pPr>
      <w:r w:rsidRPr="006045B7">
        <w:rPr>
          <w:rFonts w:ascii="Batang" w:eastAsia="Batang" w:hAnsi="Batang"/>
          <w:sz w:val="24"/>
          <w:szCs w:val="24"/>
        </w:rPr>
        <w:t>Number of advocacy events held by the caregivers.</w:t>
      </w:r>
    </w:p>
    <w:p w:rsidR="00015CF3" w:rsidRPr="006045B7" w:rsidRDefault="00015CF3">
      <w:pPr>
        <w:rPr>
          <w:rFonts w:ascii="Batang" w:eastAsia="Batang" w:hAnsi="Batang"/>
          <w:b/>
          <w:sz w:val="24"/>
          <w:szCs w:val="24"/>
        </w:rPr>
      </w:pPr>
      <w:r w:rsidRPr="006045B7">
        <w:rPr>
          <w:rFonts w:ascii="Batang" w:eastAsia="Batang" w:hAnsi="Batang"/>
          <w:b/>
          <w:sz w:val="24"/>
          <w:szCs w:val="24"/>
        </w:rPr>
        <w:br w:type="page"/>
      </w:r>
    </w:p>
    <w:p w:rsidR="00015CF3" w:rsidRDefault="00015CF3" w:rsidP="00015CF3">
      <w:pPr>
        <w:pStyle w:val="ListParagraph"/>
        <w:numPr>
          <w:ilvl w:val="0"/>
          <w:numId w:val="2"/>
        </w:numPr>
        <w:rPr>
          <w:rFonts w:ascii="Batang" w:eastAsia="Batang" w:hAnsi="Batang"/>
          <w:b/>
          <w:sz w:val="24"/>
          <w:szCs w:val="24"/>
        </w:rPr>
        <w:sectPr w:rsidR="00015CF3">
          <w:pgSz w:w="12240" w:h="15840"/>
          <w:pgMar w:top="1440" w:right="1440" w:bottom="1440" w:left="1440" w:header="720" w:footer="720" w:gutter="0"/>
          <w:cols w:space="720"/>
          <w:docGrid w:linePitch="360"/>
        </w:sectPr>
      </w:pPr>
    </w:p>
    <w:p w:rsidR="00015CF3" w:rsidRDefault="00015CF3" w:rsidP="00E51AF7">
      <w:pPr>
        <w:pStyle w:val="ListParagraph"/>
        <w:numPr>
          <w:ilvl w:val="0"/>
          <w:numId w:val="2"/>
        </w:numPr>
        <w:spacing w:before="240"/>
        <w:rPr>
          <w:rFonts w:ascii="Batang" w:eastAsia="Batang" w:hAnsi="Batang"/>
          <w:b/>
          <w:sz w:val="24"/>
          <w:szCs w:val="24"/>
        </w:rPr>
      </w:pPr>
      <w:r w:rsidRPr="00F63A29">
        <w:rPr>
          <w:rFonts w:ascii="Batang" w:eastAsia="Batang" w:hAnsi="Batang"/>
          <w:b/>
          <w:sz w:val="24"/>
          <w:szCs w:val="24"/>
        </w:rPr>
        <w:lastRenderedPageBreak/>
        <w:t>Budget</w:t>
      </w:r>
      <w:r w:rsidR="00593A77">
        <w:rPr>
          <w:rFonts w:ascii="Batang" w:eastAsia="Batang" w:hAnsi="Batang"/>
          <w:b/>
          <w:sz w:val="24"/>
          <w:szCs w:val="24"/>
        </w:rPr>
        <w:t xml:space="preserve">(IN </w:t>
      </w:r>
      <w:r w:rsidR="00E51AF7">
        <w:rPr>
          <w:rFonts w:ascii="Batang" w:eastAsia="Batang" w:hAnsi="Batang"/>
          <w:b/>
          <w:sz w:val="24"/>
          <w:szCs w:val="24"/>
        </w:rPr>
        <w:t>USD)</w:t>
      </w:r>
    </w:p>
    <w:tbl>
      <w:tblPr>
        <w:tblStyle w:val="GridTable1Light"/>
        <w:tblW w:w="13405" w:type="dxa"/>
        <w:jc w:val="center"/>
        <w:tblLook w:val="04A0" w:firstRow="1" w:lastRow="0" w:firstColumn="1" w:lastColumn="0" w:noHBand="0" w:noVBand="1"/>
      </w:tblPr>
      <w:tblGrid>
        <w:gridCol w:w="936"/>
        <w:gridCol w:w="8689"/>
        <w:gridCol w:w="1440"/>
        <w:gridCol w:w="1170"/>
        <w:gridCol w:w="1170"/>
      </w:tblGrid>
      <w:tr w:rsidR="00015CF3" w:rsidRPr="007655C7" w:rsidTr="008E67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ind w:left="-450"/>
              <w:jc w:val="center"/>
              <w:rPr>
                <w:rFonts w:ascii="Batang" w:eastAsia="Batang" w:hAnsi="Batang"/>
                <w:sz w:val="20"/>
                <w:szCs w:val="20"/>
              </w:rPr>
            </w:pPr>
          </w:p>
        </w:tc>
        <w:tc>
          <w:tcPr>
            <w:tcW w:w="8689" w:type="dxa"/>
          </w:tcPr>
          <w:p w:rsidR="00015CF3" w:rsidRPr="007655C7" w:rsidRDefault="00015CF3" w:rsidP="008E6789">
            <w:pPr>
              <w:pStyle w:val="ListParagraph"/>
              <w:ind w:left="-450"/>
              <w:jc w:val="center"/>
              <w:cnfStyle w:val="100000000000" w:firstRow="1" w:lastRow="0" w:firstColumn="0" w:lastColumn="0" w:oddVBand="0" w:evenVBand="0" w:oddHBand="0" w:evenHBand="0" w:firstRowFirstColumn="0" w:firstRowLastColumn="0" w:lastRowFirstColumn="0" w:lastRowLastColumn="0"/>
              <w:rPr>
                <w:rFonts w:ascii="Batang" w:eastAsia="Batang" w:hAnsi="Batang"/>
                <w:sz w:val="20"/>
                <w:szCs w:val="20"/>
              </w:rPr>
            </w:pPr>
            <w:r w:rsidRPr="007655C7">
              <w:rPr>
                <w:rFonts w:ascii="Batang" w:eastAsia="Batang" w:hAnsi="Batang"/>
                <w:sz w:val="20"/>
                <w:szCs w:val="20"/>
              </w:rPr>
              <w:t>ITEM</w:t>
            </w:r>
          </w:p>
        </w:tc>
        <w:tc>
          <w:tcPr>
            <w:tcW w:w="1440" w:type="dxa"/>
          </w:tcPr>
          <w:p w:rsidR="00015CF3" w:rsidRPr="007655C7" w:rsidRDefault="00015CF3" w:rsidP="008E6789">
            <w:pPr>
              <w:pStyle w:val="ListParagraph"/>
              <w:ind w:left="-450"/>
              <w:jc w:val="center"/>
              <w:cnfStyle w:val="100000000000" w:firstRow="1" w:lastRow="0" w:firstColumn="0" w:lastColumn="0" w:oddVBand="0" w:evenVBand="0" w:oddHBand="0" w:evenHBand="0" w:firstRowFirstColumn="0" w:firstRowLastColumn="0" w:lastRowFirstColumn="0" w:lastRowLastColumn="0"/>
              <w:rPr>
                <w:rFonts w:ascii="Batang" w:eastAsia="Batang" w:hAnsi="Batang"/>
                <w:sz w:val="20"/>
                <w:szCs w:val="20"/>
              </w:rPr>
            </w:pPr>
            <w:r w:rsidRPr="007655C7">
              <w:rPr>
                <w:rFonts w:ascii="Batang" w:eastAsia="Batang" w:hAnsi="Batang"/>
                <w:sz w:val="20"/>
                <w:szCs w:val="20"/>
              </w:rPr>
              <w:t>YEAR 1</w:t>
            </w:r>
          </w:p>
        </w:tc>
        <w:tc>
          <w:tcPr>
            <w:tcW w:w="1170" w:type="dxa"/>
          </w:tcPr>
          <w:p w:rsidR="00015CF3" w:rsidRPr="007655C7" w:rsidRDefault="00015CF3" w:rsidP="008E6789">
            <w:pPr>
              <w:pStyle w:val="ListParagraph"/>
              <w:ind w:left="-450"/>
              <w:jc w:val="center"/>
              <w:cnfStyle w:val="100000000000" w:firstRow="1" w:lastRow="0" w:firstColumn="0" w:lastColumn="0" w:oddVBand="0" w:evenVBand="0" w:oddHBand="0" w:evenHBand="0" w:firstRowFirstColumn="0" w:firstRowLastColumn="0" w:lastRowFirstColumn="0" w:lastRowLastColumn="0"/>
              <w:rPr>
                <w:rFonts w:ascii="Batang" w:eastAsia="Batang" w:hAnsi="Batang"/>
                <w:sz w:val="20"/>
                <w:szCs w:val="20"/>
              </w:rPr>
            </w:pPr>
            <w:r w:rsidRPr="007655C7">
              <w:rPr>
                <w:rFonts w:ascii="Batang" w:eastAsia="Batang" w:hAnsi="Batang"/>
                <w:sz w:val="20"/>
                <w:szCs w:val="20"/>
              </w:rPr>
              <w:t>YEAR 2</w:t>
            </w:r>
          </w:p>
        </w:tc>
        <w:tc>
          <w:tcPr>
            <w:tcW w:w="1170" w:type="dxa"/>
          </w:tcPr>
          <w:p w:rsidR="00015CF3" w:rsidRPr="007655C7" w:rsidRDefault="00015CF3" w:rsidP="008E6789">
            <w:pPr>
              <w:pStyle w:val="ListParagraph"/>
              <w:ind w:left="-450"/>
              <w:jc w:val="center"/>
              <w:cnfStyle w:val="100000000000" w:firstRow="1" w:lastRow="0" w:firstColumn="0" w:lastColumn="0" w:oddVBand="0" w:evenVBand="0" w:oddHBand="0" w:evenHBand="0" w:firstRowFirstColumn="0" w:firstRowLastColumn="0" w:lastRowFirstColumn="0" w:lastRowLastColumn="0"/>
              <w:rPr>
                <w:rFonts w:ascii="Batang" w:eastAsia="Batang" w:hAnsi="Batang"/>
                <w:sz w:val="20"/>
                <w:szCs w:val="20"/>
              </w:rPr>
            </w:pPr>
            <w:r w:rsidRPr="007655C7">
              <w:rPr>
                <w:rFonts w:ascii="Batang" w:eastAsia="Batang" w:hAnsi="Batang"/>
                <w:sz w:val="20"/>
                <w:szCs w:val="20"/>
              </w:rPr>
              <w:t>YEAR 3</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A</w:t>
            </w:r>
          </w:p>
        </w:tc>
        <w:tc>
          <w:tcPr>
            <w:tcW w:w="8689"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HUMAN RESOURCE(</w:t>
            </w:r>
            <w:r w:rsidRPr="00C72FBE">
              <w:rPr>
                <w:rFonts w:ascii="Batang" w:eastAsia="Batang" w:hAnsi="Batang"/>
                <w:sz w:val="20"/>
                <w:szCs w:val="20"/>
              </w:rPr>
              <w:t>Salaries, wages and benefits</w:t>
            </w:r>
            <w:r w:rsidRPr="00C72FBE">
              <w:rPr>
                <w:rFonts w:ascii="Batang" w:eastAsia="Batang" w:hAnsi="Batang"/>
                <w:b/>
                <w:sz w:val="20"/>
                <w:szCs w:val="20"/>
              </w:rPr>
              <w:t>)</w:t>
            </w:r>
          </w:p>
        </w:tc>
        <w:tc>
          <w:tcPr>
            <w:tcW w:w="144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numPr>
                <w:ilvl w:val="0"/>
                <w:numId w:val="3"/>
              </w:numPr>
              <w:rPr>
                <w:rFonts w:ascii="Batang" w:eastAsia="Batang" w:hAnsi="Batang"/>
                <w:sz w:val="20"/>
                <w:szCs w:val="20"/>
              </w:rPr>
            </w:pPr>
          </w:p>
        </w:tc>
        <w:tc>
          <w:tcPr>
            <w:tcW w:w="8689"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Project coordinator</w:t>
            </w:r>
          </w:p>
        </w:tc>
        <w:tc>
          <w:tcPr>
            <w:tcW w:w="144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10,000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10,000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10,000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numPr>
                <w:ilvl w:val="0"/>
                <w:numId w:val="3"/>
              </w:numPr>
              <w:rPr>
                <w:rFonts w:ascii="Batang" w:eastAsia="Batang" w:hAnsi="Batang"/>
                <w:sz w:val="20"/>
                <w:szCs w:val="20"/>
              </w:rPr>
            </w:pPr>
          </w:p>
        </w:tc>
        <w:tc>
          <w:tcPr>
            <w:tcW w:w="8689" w:type="dxa"/>
          </w:tcPr>
          <w:p w:rsidR="00015CF3" w:rsidRPr="00C72FBE" w:rsidRDefault="00015CF3" w:rsidP="00966DA1">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Project officer</w:t>
            </w:r>
            <w:r w:rsidR="008A7FED">
              <w:rPr>
                <w:rFonts w:ascii="Batang" w:eastAsia="Batang" w:hAnsi="Batang"/>
                <w:sz w:val="20"/>
                <w:szCs w:val="20"/>
              </w:rPr>
              <w:t xml:space="preserve">, </w:t>
            </w:r>
            <w:r w:rsidR="00966DA1">
              <w:rPr>
                <w:rFonts w:ascii="Batang" w:eastAsia="Batang" w:hAnsi="Batang"/>
                <w:sz w:val="20"/>
                <w:szCs w:val="20"/>
              </w:rPr>
              <w:t>Livelihood and Business</w:t>
            </w:r>
            <w:r w:rsidR="00100367">
              <w:rPr>
                <w:rFonts w:ascii="Batang" w:eastAsia="Batang" w:hAnsi="Batang"/>
                <w:sz w:val="20"/>
                <w:szCs w:val="20"/>
              </w:rPr>
              <w:t xml:space="preserve"> </w:t>
            </w:r>
            <w:r w:rsidR="00966DA1">
              <w:rPr>
                <w:rFonts w:ascii="Batang" w:eastAsia="Batang" w:hAnsi="Batang"/>
                <w:sz w:val="20"/>
                <w:szCs w:val="20"/>
              </w:rPr>
              <w:t>mentor</w:t>
            </w:r>
          </w:p>
        </w:tc>
        <w:tc>
          <w:tcPr>
            <w:tcW w:w="144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8.000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8.000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8.000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numPr>
                <w:ilvl w:val="0"/>
                <w:numId w:val="3"/>
              </w:numPr>
              <w:rPr>
                <w:rFonts w:ascii="Batang" w:eastAsia="Batang" w:hAnsi="Batang"/>
                <w:sz w:val="20"/>
                <w:szCs w:val="20"/>
              </w:rPr>
            </w:pPr>
          </w:p>
        </w:tc>
        <w:tc>
          <w:tcPr>
            <w:tcW w:w="8689"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Monitoring and evaluation officer</w:t>
            </w:r>
          </w:p>
        </w:tc>
        <w:tc>
          <w:tcPr>
            <w:tcW w:w="144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8.000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8.000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8.000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999999" w:themeColor="text1" w:themeTint="66"/>
            </w:tcBorders>
          </w:tcPr>
          <w:p w:rsidR="00015CF3" w:rsidRPr="007655C7" w:rsidRDefault="00015CF3" w:rsidP="008E6789">
            <w:pPr>
              <w:pStyle w:val="ListParagraph"/>
              <w:numPr>
                <w:ilvl w:val="0"/>
                <w:numId w:val="3"/>
              </w:numPr>
              <w:rPr>
                <w:rFonts w:ascii="Batang" w:eastAsia="Batang" w:hAnsi="Batang"/>
                <w:sz w:val="20"/>
                <w:szCs w:val="20"/>
              </w:rPr>
            </w:pPr>
          </w:p>
        </w:tc>
        <w:tc>
          <w:tcPr>
            <w:tcW w:w="8689"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Fringe benefits</w:t>
            </w:r>
          </w:p>
        </w:tc>
        <w:tc>
          <w:tcPr>
            <w:tcW w:w="144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2600</w:t>
            </w:r>
          </w:p>
        </w:tc>
        <w:tc>
          <w:tcPr>
            <w:tcW w:w="117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2600</w:t>
            </w:r>
          </w:p>
        </w:tc>
        <w:tc>
          <w:tcPr>
            <w:tcW w:w="117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2600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B</w:t>
            </w:r>
          </w:p>
        </w:tc>
        <w:tc>
          <w:tcPr>
            <w:tcW w:w="8689"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EQUIPMENT ,SUPPLIES &amp; UTILITIES</w:t>
            </w:r>
          </w:p>
        </w:tc>
        <w:tc>
          <w:tcPr>
            <w:tcW w:w="144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auto"/>
            </w:tcBorders>
          </w:tcPr>
          <w:p w:rsidR="00015CF3" w:rsidRPr="007655C7" w:rsidRDefault="00015CF3" w:rsidP="008E6789">
            <w:pPr>
              <w:pStyle w:val="ListParagraph"/>
              <w:numPr>
                <w:ilvl w:val="0"/>
                <w:numId w:val="3"/>
              </w:numPr>
              <w:rPr>
                <w:rFonts w:ascii="Batang" w:eastAsia="Batang" w:hAnsi="Batang"/>
                <w:sz w:val="20"/>
                <w:szCs w:val="20"/>
              </w:rPr>
            </w:pPr>
          </w:p>
        </w:tc>
        <w:tc>
          <w:tcPr>
            <w:tcW w:w="8689"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cs="Candara"/>
                <w:sz w:val="20"/>
                <w:szCs w:val="20"/>
              </w:rPr>
              <w:t>Acquisition of Training and Equipment(333.3$*60packages@year)</w:t>
            </w:r>
          </w:p>
        </w:tc>
        <w:tc>
          <w:tcPr>
            <w:tcW w:w="1440"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20,000</w:t>
            </w:r>
          </w:p>
        </w:tc>
        <w:tc>
          <w:tcPr>
            <w:tcW w:w="1170"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20,000</w:t>
            </w:r>
          </w:p>
        </w:tc>
        <w:tc>
          <w:tcPr>
            <w:tcW w:w="1170"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20,000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999999" w:themeColor="text1" w:themeTint="66"/>
            </w:tcBorders>
          </w:tcPr>
          <w:p w:rsidR="00015CF3" w:rsidRPr="007655C7" w:rsidRDefault="00015CF3" w:rsidP="008E6789">
            <w:pPr>
              <w:pStyle w:val="ListParagraph"/>
              <w:numPr>
                <w:ilvl w:val="0"/>
                <w:numId w:val="3"/>
              </w:numPr>
              <w:rPr>
                <w:rFonts w:ascii="Batang" w:eastAsia="Batang" w:hAnsi="Batang"/>
                <w:sz w:val="20"/>
                <w:szCs w:val="20"/>
              </w:rPr>
            </w:pPr>
          </w:p>
        </w:tc>
        <w:tc>
          <w:tcPr>
            <w:tcW w:w="8689"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Administrative services</w:t>
            </w:r>
          </w:p>
        </w:tc>
        <w:tc>
          <w:tcPr>
            <w:tcW w:w="144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300</w:t>
            </w:r>
          </w:p>
        </w:tc>
        <w:tc>
          <w:tcPr>
            <w:tcW w:w="117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300</w:t>
            </w:r>
          </w:p>
        </w:tc>
        <w:tc>
          <w:tcPr>
            <w:tcW w:w="117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C</w:t>
            </w:r>
          </w:p>
        </w:tc>
        <w:tc>
          <w:tcPr>
            <w:tcW w:w="8689"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TRANPORT COSTS</w:t>
            </w:r>
          </w:p>
        </w:tc>
        <w:tc>
          <w:tcPr>
            <w:tcW w:w="144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auto"/>
            </w:tcBorders>
          </w:tcPr>
          <w:p w:rsidR="00015CF3" w:rsidRPr="007655C7" w:rsidRDefault="00015CF3" w:rsidP="008E6789">
            <w:pPr>
              <w:pStyle w:val="ListParagraph"/>
              <w:numPr>
                <w:ilvl w:val="0"/>
                <w:numId w:val="3"/>
              </w:numPr>
              <w:rPr>
                <w:rFonts w:ascii="Batang" w:eastAsia="Batang" w:hAnsi="Batang"/>
                <w:sz w:val="20"/>
                <w:szCs w:val="20"/>
              </w:rPr>
            </w:pPr>
          </w:p>
        </w:tc>
        <w:tc>
          <w:tcPr>
            <w:tcW w:w="8689"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2 motor cycles@ 1185$ *2</w:t>
            </w:r>
          </w:p>
        </w:tc>
        <w:tc>
          <w:tcPr>
            <w:tcW w:w="1440"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2370</w:t>
            </w:r>
          </w:p>
        </w:tc>
        <w:tc>
          <w:tcPr>
            <w:tcW w:w="1170"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top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numPr>
                <w:ilvl w:val="0"/>
                <w:numId w:val="3"/>
              </w:numPr>
              <w:rPr>
                <w:rFonts w:ascii="Batang" w:eastAsia="Batang" w:hAnsi="Batang"/>
                <w:sz w:val="20"/>
                <w:szCs w:val="20"/>
              </w:rPr>
            </w:pPr>
          </w:p>
        </w:tc>
        <w:tc>
          <w:tcPr>
            <w:tcW w:w="8689"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Fuel , insurance and maintenance</w:t>
            </w:r>
          </w:p>
        </w:tc>
        <w:tc>
          <w:tcPr>
            <w:tcW w:w="144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300</w:t>
            </w:r>
          </w:p>
        </w:tc>
        <w:tc>
          <w:tcPr>
            <w:tcW w:w="1170" w:type="dxa"/>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999999" w:themeColor="text1" w:themeTint="66"/>
            </w:tcBorders>
          </w:tcPr>
          <w:p w:rsidR="00015CF3" w:rsidRPr="007655C7" w:rsidRDefault="00015CF3" w:rsidP="008E6789">
            <w:pPr>
              <w:pStyle w:val="ListParagraph"/>
              <w:numPr>
                <w:ilvl w:val="0"/>
                <w:numId w:val="3"/>
              </w:numPr>
              <w:rPr>
                <w:rFonts w:ascii="Batang" w:eastAsia="Batang" w:hAnsi="Batang"/>
                <w:sz w:val="20"/>
                <w:szCs w:val="20"/>
              </w:rPr>
            </w:pPr>
          </w:p>
        </w:tc>
        <w:tc>
          <w:tcPr>
            <w:tcW w:w="8689"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 xml:space="preserve">Per </w:t>
            </w:r>
            <w:proofErr w:type="spellStart"/>
            <w:r w:rsidRPr="00C72FBE">
              <w:rPr>
                <w:rFonts w:ascii="Batang" w:eastAsia="Batang" w:hAnsi="Batang"/>
                <w:sz w:val="20"/>
                <w:szCs w:val="20"/>
              </w:rPr>
              <w:t>deim</w:t>
            </w:r>
            <w:proofErr w:type="spellEnd"/>
            <w:r w:rsidRPr="00C72FBE">
              <w:rPr>
                <w:rFonts w:ascii="Batang" w:eastAsia="Batang" w:hAnsi="Batang"/>
                <w:sz w:val="20"/>
                <w:szCs w:val="20"/>
              </w:rPr>
              <w:t>(3*30$*10days)</w:t>
            </w:r>
          </w:p>
        </w:tc>
        <w:tc>
          <w:tcPr>
            <w:tcW w:w="144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2700</w:t>
            </w:r>
          </w:p>
        </w:tc>
        <w:tc>
          <w:tcPr>
            <w:tcW w:w="117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2700</w:t>
            </w:r>
          </w:p>
        </w:tc>
        <w:tc>
          <w:tcPr>
            <w:tcW w:w="1170" w:type="dxa"/>
            <w:tcBorders>
              <w:bottom w:val="single" w:sz="4" w:space="0" w:color="999999" w:themeColor="text1" w:themeTint="66"/>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2700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D</w:t>
            </w:r>
          </w:p>
        </w:tc>
        <w:tc>
          <w:tcPr>
            <w:tcW w:w="8689"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PROGRAMME</w:t>
            </w:r>
          </w:p>
        </w:tc>
        <w:tc>
          <w:tcPr>
            <w:tcW w:w="144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p>
        </w:tc>
      </w:tr>
      <w:tr w:rsidR="00015CF3" w:rsidRPr="00970E97"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auto"/>
            </w:tcBorders>
          </w:tcPr>
          <w:p w:rsidR="00015CF3" w:rsidRPr="007655C7" w:rsidRDefault="00015CF3" w:rsidP="008E6789">
            <w:pPr>
              <w:pStyle w:val="ListParagraph"/>
              <w:numPr>
                <w:ilvl w:val="0"/>
                <w:numId w:val="3"/>
              </w:numPr>
              <w:rPr>
                <w:rFonts w:ascii="Batang" w:eastAsia="Batang" w:hAnsi="Batang"/>
                <w:sz w:val="20"/>
                <w:szCs w:val="20"/>
              </w:rPr>
            </w:pPr>
          </w:p>
        </w:tc>
        <w:tc>
          <w:tcPr>
            <w:tcW w:w="8689" w:type="dxa"/>
            <w:tcBorders>
              <w:top w:val="single" w:sz="4" w:space="0" w:color="auto"/>
            </w:tcBorders>
          </w:tcPr>
          <w:p w:rsidR="00015CF3" w:rsidRPr="00970E97" w:rsidRDefault="00177489" w:rsidP="00100367">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18"/>
                <w:szCs w:val="18"/>
              </w:rPr>
            </w:pPr>
            <w:r w:rsidRPr="00970E97">
              <w:rPr>
                <w:rFonts w:ascii="Batang" w:eastAsia="Batang" w:hAnsi="Batang" w:cs="Times New Roman"/>
                <w:sz w:val="18"/>
                <w:szCs w:val="18"/>
              </w:rPr>
              <w:t xml:space="preserve">Mapping and selecting </w:t>
            </w:r>
            <w:r w:rsidR="00100367">
              <w:rPr>
                <w:rFonts w:ascii="Batang" w:eastAsia="Batang" w:hAnsi="Batang" w:cs="Times New Roman"/>
                <w:sz w:val="18"/>
                <w:szCs w:val="18"/>
              </w:rPr>
              <w:t>of caregivers of children with cerebral palsy</w:t>
            </w:r>
            <w:r w:rsidRPr="00970E97">
              <w:rPr>
                <w:rFonts w:ascii="Batang" w:eastAsia="Batang" w:hAnsi="Batang" w:cs="Times New Roman"/>
                <w:sz w:val="18"/>
                <w:szCs w:val="18"/>
              </w:rPr>
              <w:t xml:space="preserve"> to be supported by the project</w:t>
            </w:r>
            <w:r w:rsidR="006A057F" w:rsidRPr="00970E97">
              <w:rPr>
                <w:rFonts w:ascii="Batang" w:eastAsia="Batang" w:hAnsi="Batang" w:cs="Times New Roman"/>
                <w:sz w:val="18"/>
                <w:szCs w:val="18"/>
              </w:rPr>
              <w:t>.</w:t>
            </w:r>
            <w:r w:rsidR="00743D30">
              <w:rPr>
                <w:rFonts w:ascii="Batang" w:eastAsia="Batang" w:hAnsi="Batang" w:cs="Times New Roman"/>
                <w:sz w:val="18"/>
                <w:szCs w:val="18"/>
              </w:rPr>
              <w:t xml:space="preserve"> </w:t>
            </w:r>
            <w:r w:rsidR="0013590A" w:rsidRPr="00C72FBE">
              <w:rPr>
                <w:rFonts w:ascii="Batang" w:eastAsia="Batang" w:hAnsi="Batang" w:cs="Times New Roman"/>
                <w:sz w:val="20"/>
                <w:szCs w:val="20"/>
              </w:rPr>
              <w:t>I</w:t>
            </w:r>
            <w:r w:rsidR="00743D30" w:rsidRPr="00C72FBE">
              <w:rPr>
                <w:rFonts w:ascii="Batang" w:eastAsia="Batang" w:hAnsi="Batang" w:cs="Times New Roman"/>
                <w:sz w:val="20"/>
                <w:szCs w:val="20"/>
              </w:rPr>
              <w:t>n</w:t>
            </w:r>
            <w:r w:rsidR="0013590A">
              <w:rPr>
                <w:rFonts w:ascii="Batang" w:eastAsia="Batang" w:hAnsi="Batang" w:cs="Times New Roman"/>
                <w:sz w:val="20"/>
                <w:szCs w:val="20"/>
              </w:rPr>
              <w:t xml:space="preserve"> Ka</w:t>
            </w:r>
            <w:r w:rsidR="00100367">
              <w:rPr>
                <w:rFonts w:ascii="Batang" w:eastAsia="Batang" w:hAnsi="Batang" w:cs="Times New Roman"/>
                <w:sz w:val="20"/>
                <w:szCs w:val="20"/>
              </w:rPr>
              <w:t>wempe</w:t>
            </w:r>
            <w:r w:rsidR="00743D30">
              <w:rPr>
                <w:rFonts w:ascii="Batang" w:eastAsia="Batang" w:hAnsi="Batang" w:cs="Times New Roman"/>
                <w:sz w:val="20"/>
                <w:szCs w:val="20"/>
              </w:rPr>
              <w:t xml:space="preserve"> ,District</w:t>
            </w:r>
          </w:p>
        </w:tc>
        <w:tc>
          <w:tcPr>
            <w:tcW w:w="1440" w:type="dxa"/>
            <w:tcBorders>
              <w:top w:val="single" w:sz="4" w:space="0" w:color="auto"/>
            </w:tcBorders>
          </w:tcPr>
          <w:p w:rsidR="00015CF3" w:rsidRPr="00970E97" w:rsidRDefault="00886B51"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500$</w:t>
            </w:r>
          </w:p>
        </w:tc>
        <w:tc>
          <w:tcPr>
            <w:tcW w:w="1170" w:type="dxa"/>
            <w:tcBorders>
              <w:top w:val="single" w:sz="4" w:space="0" w:color="auto"/>
            </w:tcBorders>
          </w:tcPr>
          <w:p w:rsidR="00015CF3" w:rsidRPr="00970E97" w:rsidRDefault="00886B51"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w:t>
            </w:r>
          </w:p>
        </w:tc>
        <w:tc>
          <w:tcPr>
            <w:tcW w:w="1170" w:type="dxa"/>
            <w:tcBorders>
              <w:top w:val="single" w:sz="4" w:space="0" w:color="auto"/>
            </w:tcBorders>
          </w:tcPr>
          <w:p w:rsidR="00015CF3" w:rsidRPr="00970E97" w:rsidRDefault="00886B51"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w:t>
            </w:r>
          </w:p>
        </w:tc>
      </w:tr>
      <w:tr w:rsidR="00015CF3" w:rsidRPr="00970E97" w:rsidTr="008E6789">
        <w:trPr>
          <w:trHeight w:val="548"/>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numPr>
                <w:ilvl w:val="0"/>
                <w:numId w:val="3"/>
              </w:numPr>
              <w:rPr>
                <w:rFonts w:ascii="Batang" w:eastAsia="Batang" w:hAnsi="Batang"/>
                <w:sz w:val="20"/>
                <w:szCs w:val="20"/>
              </w:rPr>
            </w:pPr>
          </w:p>
        </w:tc>
        <w:tc>
          <w:tcPr>
            <w:tcW w:w="8689" w:type="dxa"/>
          </w:tcPr>
          <w:p w:rsidR="00015CF3" w:rsidRPr="00BE69FD" w:rsidRDefault="00100367" w:rsidP="00BE69FD">
            <w:pPr>
              <w:cnfStyle w:val="000000000000" w:firstRow="0" w:lastRow="0" w:firstColumn="0" w:lastColumn="0" w:oddVBand="0" w:evenVBand="0" w:oddHBand="0" w:evenHBand="0" w:firstRowFirstColumn="0" w:firstRowLastColumn="0" w:lastRowFirstColumn="0" w:lastRowLastColumn="0"/>
              <w:rPr>
                <w:rFonts w:ascii="Batang" w:eastAsia="Batang" w:hAnsi="Batang" w:cs="Times New Roman"/>
                <w:sz w:val="18"/>
                <w:szCs w:val="18"/>
              </w:rPr>
            </w:pPr>
            <w:r>
              <w:rPr>
                <w:rFonts w:ascii="Batang" w:eastAsia="Batang" w:hAnsi="Batang" w:cs="Times New Roman"/>
                <w:sz w:val="18"/>
                <w:szCs w:val="18"/>
              </w:rPr>
              <w:t>Formation of VSLA groups</w:t>
            </w:r>
          </w:p>
        </w:tc>
        <w:tc>
          <w:tcPr>
            <w:tcW w:w="1440" w:type="dxa"/>
          </w:tcPr>
          <w:p w:rsidR="00015CF3" w:rsidRPr="00970E97" w:rsidRDefault="00886B51"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2000$</w:t>
            </w:r>
          </w:p>
        </w:tc>
        <w:tc>
          <w:tcPr>
            <w:tcW w:w="1170" w:type="dxa"/>
          </w:tcPr>
          <w:p w:rsidR="00015CF3" w:rsidRPr="00970E97" w:rsidRDefault="00886B51"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2000$</w:t>
            </w:r>
          </w:p>
        </w:tc>
        <w:tc>
          <w:tcPr>
            <w:tcW w:w="1170" w:type="dxa"/>
          </w:tcPr>
          <w:p w:rsidR="00015CF3" w:rsidRPr="00970E97" w:rsidRDefault="00886B51"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2000$</w:t>
            </w:r>
          </w:p>
        </w:tc>
      </w:tr>
      <w:tr w:rsidR="00177489" w:rsidRPr="00970E97" w:rsidTr="008E6789">
        <w:trPr>
          <w:trHeight w:val="548"/>
          <w:jc w:val="center"/>
        </w:trPr>
        <w:tc>
          <w:tcPr>
            <w:cnfStyle w:val="001000000000" w:firstRow="0" w:lastRow="0" w:firstColumn="1" w:lastColumn="0" w:oddVBand="0" w:evenVBand="0" w:oddHBand="0" w:evenHBand="0" w:firstRowFirstColumn="0" w:firstRowLastColumn="0" w:lastRowFirstColumn="0" w:lastRowLastColumn="0"/>
            <w:tcW w:w="936" w:type="dxa"/>
          </w:tcPr>
          <w:p w:rsidR="00177489" w:rsidRPr="007655C7" w:rsidRDefault="00177489" w:rsidP="008E6789">
            <w:pPr>
              <w:pStyle w:val="ListParagraph"/>
              <w:numPr>
                <w:ilvl w:val="0"/>
                <w:numId w:val="3"/>
              </w:numPr>
              <w:rPr>
                <w:rFonts w:ascii="Batang" w:eastAsia="Batang" w:hAnsi="Batang"/>
                <w:sz w:val="20"/>
                <w:szCs w:val="20"/>
              </w:rPr>
            </w:pPr>
          </w:p>
        </w:tc>
        <w:tc>
          <w:tcPr>
            <w:tcW w:w="8689" w:type="dxa"/>
          </w:tcPr>
          <w:p w:rsidR="00177489" w:rsidRPr="00970E97" w:rsidRDefault="00100367" w:rsidP="00966DA1">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cs="Candara"/>
                <w:sz w:val="18"/>
                <w:szCs w:val="18"/>
              </w:rPr>
            </w:pPr>
            <w:r>
              <w:rPr>
                <w:rFonts w:ascii="Batang" w:eastAsia="Batang" w:hAnsi="Batang" w:cs="Times New Roman"/>
                <w:color w:val="000000"/>
                <w:sz w:val="18"/>
                <w:szCs w:val="18"/>
              </w:rPr>
              <w:t>Training of VSLA groups in VSLA principles and methodology</w:t>
            </w:r>
          </w:p>
        </w:tc>
        <w:tc>
          <w:tcPr>
            <w:tcW w:w="1440" w:type="dxa"/>
          </w:tcPr>
          <w:p w:rsidR="00177489" w:rsidRPr="00970E97" w:rsidRDefault="008C2B87"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1500$</w:t>
            </w:r>
          </w:p>
        </w:tc>
        <w:tc>
          <w:tcPr>
            <w:tcW w:w="1170" w:type="dxa"/>
          </w:tcPr>
          <w:p w:rsidR="00177489" w:rsidRPr="00970E97" w:rsidRDefault="008C2B87"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1500$</w:t>
            </w:r>
          </w:p>
        </w:tc>
        <w:tc>
          <w:tcPr>
            <w:tcW w:w="1170" w:type="dxa"/>
          </w:tcPr>
          <w:p w:rsidR="00177489" w:rsidRPr="00970E97" w:rsidRDefault="008C2B87"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1500$</w:t>
            </w:r>
          </w:p>
        </w:tc>
      </w:tr>
      <w:tr w:rsidR="00015CF3" w:rsidRPr="00970E97" w:rsidTr="008E6789">
        <w:trPr>
          <w:trHeight w:val="620"/>
          <w:jc w:val="center"/>
        </w:trPr>
        <w:tc>
          <w:tcPr>
            <w:cnfStyle w:val="001000000000" w:firstRow="0" w:lastRow="0" w:firstColumn="1" w:lastColumn="0" w:oddVBand="0" w:evenVBand="0" w:oddHBand="0" w:evenHBand="0" w:firstRowFirstColumn="0" w:firstRowLastColumn="0" w:lastRowFirstColumn="0" w:lastRowLastColumn="0"/>
            <w:tcW w:w="936" w:type="dxa"/>
          </w:tcPr>
          <w:p w:rsidR="00015CF3" w:rsidRPr="007655C7" w:rsidRDefault="00015CF3" w:rsidP="008E6789">
            <w:pPr>
              <w:pStyle w:val="ListParagraph"/>
              <w:numPr>
                <w:ilvl w:val="0"/>
                <w:numId w:val="3"/>
              </w:numPr>
              <w:rPr>
                <w:rFonts w:ascii="Batang" w:eastAsia="Batang" w:hAnsi="Batang"/>
                <w:sz w:val="20"/>
                <w:szCs w:val="20"/>
              </w:rPr>
            </w:pPr>
          </w:p>
        </w:tc>
        <w:tc>
          <w:tcPr>
            <w:tcW w:w="8689" w:type="dxa"/>
          </w:tcPr>
          <w:p w:rsidR="00015CF3" w:rsidRPr="00970E97" w:rsidRDefault="005C492F" w:rsidP="00D77B8E">
            <w:pPr>
              <w:cnfStyle w:val="000000000000" w:firstRow="0" w:lastRow="0" w:firstColumn="0" w:lastColumn="0" w:oddVBand="0" w:evenVBand="0" w:oddHBand="0" w:evenHBand="0" w:firstRowFirstColumn="0" w:firstRowLastColumn="0" w:lastRowFirstColumn="0" w:lastRowLastColumn="0"/>
              <w:rPr>
                <w:rFonts w:ascii="Batang" w:eastAsia="Batang" w:hAnsi="Batang"/>
                <w:sz w:val="18"/>
                <w:szCs w:val="18"/>
              </w:rPr>
            </w:pPr>
            <w:r>
              <w:rPr>
                <w:rFonts w:ascii="Batang" w:eastAsia="Batang" w:hAnsi="Batang"/>
                <w:sz w:val="18"/>
                <w:szCs w:val="18"/>
              </w:rPr>
              <w:t xml:space="preserve">Entrepreneur selection and business mentorship </w:t>
            </w:r>
          </w:p>
        </w:tc>
        <w:tc>
          <w:tcPr>
            <w:tcW w:w="1440" w:type="dxa"/>
          </w:tcPr>
          <w:p w:rsidR="00015CF3" w:rsidRPr="00970E97" w:rsidRDefault="009A6D41" w:rsidP="009A6D41">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600$</w:t>
            </w:r>
          </w:p>
        </w:tc>
        <w:tc>
          <w:tcPr>
            <w:tcW w:w="1170" w:type="dxa"/>
          </w:tcPr>
          <w:p w:rsidR="00015CF3" w:rsidRPr="00970E97" w:rsidRDefault="00ED13BD"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600$</w:t>
            </w:r>
          </w:p>
        </w:tc>
        <w:tc>
          <w:tcPr>
            <w:tcW w:w="1170" w:type="dxa"/>
          </w:tcPr>
          <w:p w:rsidR="00015CF3" w:rsidRPr="00970E97" w:rsidRDefault="00ED13BD"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600$</w:t>
            </w:r>
          </w:p>
        </w:tc>
      </w:tr>
      <w:tr w:rsidR="009A6D41" w:rsidRPr="00970E97" w:rsidTr="008E6789">
        <w:trPr>
          <w:trHeight w:val="458"/>
          <w:jc w:val="center"/>
        </w:trPr>
        <w:tc>
          <w:tcPr>
            <w:cnfStyle w:val="001000000000" w:firstRow="0" w:lastRow="0" w:firstColumn="1" w:lastColumn="0" w:oddVBand="0" w:evenVBand="0" w:oddHBand="0" w:evenHBand="0" w:firstRowFirstColumn="0" w:firstRowLastColumn="0" w:lastRowFirstColumn="0" w:lastRowLastColumn="0"/>
            <w:tcW w:w="936" w:type="dxa"/>
          </w:tcPr>
          <w:p w:rsidR="009A6D41" w:rsidRPr="007655C7" w:rsidRDefault="009A6D41" w:rsidP="009A6D41">
            <w:pPr>
              <w:pStyle w:val="ListParagraph"/>
              <w:numPr>
                <w:ilvl w:val="0"/>
                <w:numId w:val="3"/>
              </w:numPr>
              <w:rPr>
                <w:rFonts w:ascii="Batang" w:eastAsia="Batang" w:hAnsi="Batang"/>
                <w:sz w:val="20"/>
                <w:szCs w:val="20"/>
              </w:rPr>
            </w:pPr>
          </w:p>
        </w:tc>
        <w:tc>
          <w:tcPr>
            <w:tcW w:w="8689" w:type="dxa"/>
          </w:tcPr>
          <w:p w:rsidR="009A6D41" w:rsidRPr="006E7637" w:rsidRDefault="000B3B38" w:rsidP="006E7637">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cs="Times New Roman"/>
                <w:color w:val="000000"/>
                <w:sz w:val="18"/>
                <w:szCs w:val="18"/>
              </w:rPr>
            </w:pPr>
            <w:r w:rsidRPr="006E7637">
              <w:rPr>
                <w:rFonts w:ascii="Batang" w:eastAsia="Batang" w:hAnsi="Batang" w:cs="Times New Roman"/>
                <w:color w:val="000000"/>
                <w:sz w:val="18"/>
                <w:szCs w:val="18"/>
              </w:rPr>
              <w:t xml:space="preserve">Training of </w:t>
            </w:r>
            <w:r w:rsidR="006E7637" w:rsidRPr="006E7637">
              <w:rPr>
                <w:rFonts w:ascii="Batang" w:eastAsia="Batang" w:hAnsi="Batang" w:cs="Times New Roman"/>
                <w:color w:val="000000"/>
                <w:sz w:val="18"/>
                <w:szCs w:val="18"/>
              </w:rPr>
              <w:t xml:space="preserve"> caregivers in business skills and financial literacy</w:t>
            </w:r>
          </w:p>
        </w:tc>
        <w:tc>
          <w:tcPr>
            <w:tcW w:w="1440" w:type="dxa"/>
          </w:tcPr>
          <w:p w:rsidR="009A6D41" w:rsidRDefault="009A6D41" w:rsidP="009A6D41">
            <w:pPr>
              <w:cnfStyle w:val="000000000000" w:firstRow="0" w:lastRow="0" w:firstColumn="0" w:lastColumn="0" w:oddVBand="0" w:evenVBand="0" w:oddHBand="0" w:evenHBand="0" w:firstRowFirstColumn="0" w:firstRowLastColumn="0" w:lastRowFirstColumn="0" w:lastRowLastColumn="0"/>
            </w:pPr>
            <w:r w:rsidRPr="00A55658">
              <w:rPr>
                <w:rFonts w:ascii="Batang" w:eastAsia="Batang" w:hAnsi="Batang"/>
                <w:b/>
                <w:sz w:val="18"/>
                <w:szCs w:val="18"/>
              </w:rPr>
              <w:t>600$</w:t>
            </w:r>
          </w:p>
        </w:tc>
        <w:tc>
          <w:tcPr>
            <w:tcW w:w="1170" w:type="dxa"/>
          </w:tcPr>
          <w:p w:rsidR="009A6D41" w:rsidRDefault="009A6D41" w:rsidP="009A6D41">
            <w:pPr>
              <w:cnfStyle w:val="000000000000" w:firstRow="0" w:lastRow="0" w:firstColumn="0" w:lastColumn="0" w:oddVBand="0" w:evenVBand="0" w:oddHBand="0" w:evenHBand="0" w:firstRowFirstColumn="0" w:firstRowLastColumn="0" w:lastRowFirstColumn="0" w:lastRowLastColumn="0"/>
            </w:pPr>
            <w:r w:rsidRPr="00A55658">
              <w:rPr>
                <w:rFonts w:ascii="Batang" w:eastAsia="Batang" w:hAnsi="Batang"/>
                <w:b/>
                <w:sz w:val="18"/>
                <w:szCs w:val="18"/>
              </w:rPr>
              <w:t>600$</w:t>
            </w:r>
          </w:p>
        </w:tc>
        <w:tc>
          <w:tcPr>
            <w:tcW w:w="1170" w:type="dxa"/>
          </w:tcPr>
          <w:p w:rsidR="009A6D41" w:rsidRDefault="009A6D41" w:rsidP="009A6D41">
            <w:pPr>
              <w:cnfStyle w:val="000000000000" w:firstRow="0" w:lastRow="0" w:firstColumn="0" w:lastColumn="0" w:oddVBand="0" w:evenVBand="0" w:oddHBand="0" w:evenHBand="0" w:firstRowFirstColumn="0" w:firstRowLastColumn="0" w:lastRowFirstColumn="0" w:lastRowLastColumn="0"/>
            </w:pPr>
            <w:r w:rsidRPr="00A55658">
              <w:rPr>
                <w:rFonts w:ascii="Batang" w:eastAsia="Batang" w:hAnsi="Batang"/>
                <w:b/>
                <w:sz w:val="18"/>
                <w:szCs w:val="18"/>
              </w:rPr>
              <w:t>600$</w:t>
            </w:r>
          </w:p>
        </w:tc>
      </w:tr>
      <w:tr w:rsidR="00015CF3" w:rsidRPr="00970E97"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999999" w:themeColor="text1" w:themeTint="66"/>
            </w:tcBorders>
          </w:tcPr>
          <w:p w:rsidR="00015CF3" w:rsidRPr="007655C7" w:rsidRDefault="00015CF3" w:rsidP="009A6D41">
            <w:pPr>
              <w:pStyle w:val="ListParagraph"/>
              <w:numPr>
                <w:ilvl w:val="0"/>
                <w:numId w:val="3"/>
              </w:numPr>
              <w:rPr>
                <w:rFonts w:ascii="Batang" w:eastAsia="Batang" w:hAnsi="Batang"/>
                <w:sz w:val="20"/>
                <w:szCs w:val="20"/>
              </w:rPr>
            </w:pPr>
          </w:p>
        </w:tc>
        <w:tc>
          <w:tcPr>
            <w:tcW w:w="8689" w:type="dxa"/>
            <w:tcBorders>
              <w:bottom w:val="single" w:sz="4" w:space="0" w:color="999999" w:themeColor="text1" w:themeTint="66"/>
            </w:tcBorders>
          </w:tcPr>
          <w:p w:rsidR="00015CF3" w:rsidRPr="00970E97" w:rsidRDefault="00C045C5" w:rsidP="00D77B8E">
            <w:pPr>
              <w:cnfStyle w:val="000000000000" w:firstRow="0" w:lastRow="0" w:firstColumn="0" w:lastColumn="0" w:oddVBand="0" w:evenVBand="0" w:oddHBand="0" w:evenHBand="0" w:firstRowFirstColumn="0" w:firstRowLastColumn="0" w:lastRowFirstColumn="0" w:lastRowLastColumn="0"/>
              <w:rPr>
                <w:rFonts w:ascii="Batang" w:eastAsia="Batang" w:hAnsi="Batang"/>
                <w:sz w:val="18"/>
                <w:szCs w:val="18"/>
              </w:rPr>
            </w:pPr>
            <w:r w:rsidRPr="00970E97">
              <w:rPr>
                <w:rFonts w:ascii="Batang" w:eastAsia="Batang" w:hAnsi="Batang" w:cs="Times New Roman"/>
                <w:color w:val="000000"/>
                <w:sz w:val="18"/>
                <w:szCs w:val="18"/>
              </w:rPr>
              <w:t>Establishing a Case identification and notification center to support the linkage and reporting mechanisms in identified communities</w:t>
            </w:r>
            <w:r w:rsidR="00D13D43" w:rsidRPr="00970E97">
              <w:rPr>
                <w:rFonts w:ascii="Batang" w:eastAsia="Batang" w:hAnsi="Batang" w:cs="Times New Roman"/>
                <w:color w:val="000000"/>
                <w:sz w:val="18"/>
                <w:szCs w:val="18"/>
              </w:rPr>
              <w:t xml:space="preserve"> </w:t>
            </w:r>
            <w:r w:rsidR="00D13D43" w:rsidRPr="00970E97">
              <w:rPr>
                <w:rFonts w:ascii="Batang" w:eastAsia="Batang" w:hAnsi="Batang" w:cs="Times New Roman"/>
                <w:sz w:val="18"/>
                <w:szCs w:val="18"/>
              </w:rPr>
              <w:t>in</w:t>
            </w:r>
            <w:r w:rsidR="0013590A">
              <w:rPr>
                <w:rFonts w:ascii="Batang" w:eastAsia="Batang" w:hAnsi="Batang" w:cs="Times New Roman"/>
                <w:sz w:val="18"/>
                <w:szCs w:val="18"/>
              </w:rPr>
              <w:t xml:space="preserve"> Kampala</w:t>
            </w:r>
            <w:r w:rsidR="00D13D43" w:rsidRPr="00970E97">
              <w:rPr>
                <w:rFonts w:ascii="Batang" w:eastAsia="Batang" w:hAnsi="Batang" w:cs="Times New Roman"/>
                <w:sz w:val="18"/>
                <w:szCs w:val="18"/>
              </w:rPr>
              <w:t xml:space="preserve"> ,District</w:t>
            </w:r>
          </w:p>
        </w:tc>
        <w:tc>
          <w:tcPr>
            <w:tcW w:w="1440" w:type="dxa"/>
            <w:tcBorders>
              <w:bottom w:val="single" w:sz="4" w:space="0" w:color="999999" w:themeColor="text1" w:themeTint="66"/>
            </w:tcBorders>
          </w:tcPr>
          <w:p w:rsidR="00015CF3" w:rsidRPr="00970E97" w:rsidRDefault="00486A6F" w:rsidP="00486A6F">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25</w:t>
            </w:r>
            <w:r w:rsidR="00015CF3" w:rsidRPr="00970E97">
              <w:rPr>
                <w:rFonts w:ascii="Batang" w:eastAsia="Batang" w:hAnsi="Batang"/>
                <w:b/>
                <w:sz w:val="18"/>
                <w:szCs w:val="18"/>
              </w:rPr>
              <w:t>00</w:t>
            </w:r>
          </w:p>
        </w:tc>
        <w:tc>
          <w:tcPr>
            <w:tcW w:w="1170" w:type="dxa"/>
            <w:tcBorders>
              <w:bottom w:val="single" w:sz="4" w:space="0" w:color="999999" w:themeColor="text1" w:themeTint="66"/>
            </w:tcBorders>
          </w:tcPr>
          <w:p w:rsidR="00015CF3" w:rsidRPr="00970E97" w:rsidRDefault="00486A6F"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w:t>
            </w:r>
          </w:p>
        </w:tc>
        <w:tc>
          <w:tcPr>
            <w:tcW w:w="1170" w:type="dxa"/>
            <w:tcBorders>
              <w:bottom w:val="single" w:sz="4" w:space="0" w:color="999999" w:themeColor="text1" w:themeTint="66"/>
            </w:tcBorders>
          </w:tcPr>
          <w:p w:rsidR="00015CF3" w:rsidRPr="00970E97" w:rsidRDefault="00486A6F"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18"/>
                <w:szCs w:val="18"/>
              </w:rPr>
            </w:pPr>
            <w:r>
              <w:rPr>
                <w:rFonts w:ascii="Batang" w:eastAsia="Batang" w:hAnsi="Batang"/>
                <w:b/>
                <w:sz w:val="18"/>
                <w:szCs w:val="18"/>
              </w:rPr>
              <w:t>-</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lastRenderedPageBreak/>
              <w:t>E</w:t>
            </w:r>
          </w:p>
        </w:tc>
        <w:tc>
          <w:tcPr>
            <w:tcW w:w="8689"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MONITORING ,EVALUATION &amp;REPORTING</w:t>
            </w:r>
          </w:p>
        </w:tc>
        <w:tc>
          <w:tcPr>
            <w:tcW w:w="144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500</w:t>
            </w: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500</w:t>
            </w:r>
          </w:p>
        </w:tc>
        <w:tc>
          <w:tcPr>
            <w:tcW w:w="1170" w:type="dxa"/>
            <w:tcBorders>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500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auto"/>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F</w:t>
            </w:r>
          </w:p>
        </w:tc>
        <w:tc>
          <w:tcPr>
            <w:tcW w:w="8689"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ADMINISTRATIVE COSTS(</w:t>
            </w:r>
            <w:r w:rsidRPr="00C72FBE">
              <w:rPr>
                <w:rFonts w:ascii="Batang" w:eastAsia="Batang" w:hAnsi="Batang"/>
                <w:sz w:val="20"/>
                <w:szCs w:val="20"/>
              </w:rPr>
              <w:t>rent ,communications, stationary</w:t>
            </w:r>
            <w:r w:rsidRPr="00C72FBE">
              <w:rPr>
                <w:rFonts w:ascii="Batang" w:eastAsia="Batang" w:hAnsi="Batang"/>
                <w:b/>
                <w:sz w:val="20"/>
                <w:szCs w:val="20"/>
              </w:rPr>
              <w:t>)</w:t>
            </w:r>
          </w:p>
        </w:tc>
        <w:tc>
          <w:tcPr>
            <w:tcW w:w="144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3600</w:t>
            </w:r>
          </w:p>
        </w:tc>
        <w:tc>
          <w:tcPr>
            <w:tcW w:w="117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3600</w:t>
            </w:r>
          </w:p>
        </w:tc>
        <w:tc>
          <w:tcPr>
            <w:tcW w:w="117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3600</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auto"/>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G</w:t>
            </w:r>
          </w:p>
        </w:tc>
        <w:tc>
          <w:tcPr>
            <w:tcW w:w="8689"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sz w:val="20"/>
                <w:szCs w:val="20"/>
              </w:rPr>
            </w:pPr>
            <w:r w:rsidRPr="00C72FBE">
              <w:rPr>
                <w:rFonts w:ascii="Batang" w:eastAsia="Batang" w:hAnsi="Batang"/>
                <w:sz w:val="20"/>
                <w:szCs w:val="20"/>
              </w:rPr>
              <w:t>MISLLANEOUS</w:t>
            </w:r>
          </w:p>
        </w:tc>
        <w:tc>
          <w:tcPr>
            <w:tcW w:w="144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6,212$</w:t>
            </w:r>
          </w:p>
        </w:tc>
        <w:tc>
          <w:tcPr>
            <w:tcW w:w="117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5,925$</w:t>
            </w:r>
          </w:p>
        </w:tc>
        <w:tc>
          <w:tcPr>
            <w:tcW w:w="117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5,925$</w:t>
            </w:r>
          </w:p>
        </w:tc>
      </w:tr>
      <w:tr w:rsidR="00015CF3" w:rsidRPr="00C72FBE" w:rsidTr="008E6789">
        <w:trPr>
          <w:jc w:val="center"/>
        </w:trPr>
        <w:tc>
          <w:tcPr>
            <w:cnfStyle w:val="001000000000" w:firstRow="0" w:lastRow="0" w:firstColumn="1" w:lastColumn="0" w:oddVBand="0" w:evenVBand="0" w:oddHBand="0" w:evenHBand="0" w:firstRowFirstColumn="0" w:firstRowLastColumn="0" w:lastRowFirstColumn="0" w:lastRowLastColumn="0"/>
            <w:tcW w:w="936" w:type="dxa"/>
            <w:tcBorders>
              <w:top w:val="single" w:sz="4" w:space="0" w:color="auto"/>
              <w:bottom w:val="single" w:sz="4" w:space="0" w:color="auto"/>
            </w:tcBorders>
          </w:tcPr>
          <w:p w:rsidR="00015CF3" w:rsidRPr="007655C7" w:rsidRDefault="00015CF3" w:rsidP="008E6789">
            <w:pPr>
              <w:pStyle w:val="ListParagraph"/>
              <w:ind w:left="0"/>
              <w:rPr>
                <w:rFonts w:ascii="Batang" w:eastAsia="Batang" w:hAnsi="Batang"/>
                <w:sz w:val="20"/>
                <w:szCs w:val="20"/>
              </w:rPr>
            </w:pPr>
            <w:r w:rsidRPr="007655C7">
              <w:rPr>
                <w:rFonts w:ascii="Batang" w:eastAsia="Batang" w:hAnsi="Batang"/>
                <w:sz w:val="20"/>
                <w:szCs w:val="20"/>
              </w:rPr>
              <w:t>H</w:t>
            </w:r>
          </w:p>
        </w:tc>
        <w:tc>
          <w:tcPr>
            <w:tcW w:w="8689"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TOTAL PROJECT COSTS</w:t>
            </w:r>
          </w:p>
        </w:tc>
        <w:tc>
          <w:tcPr>
            <w:tcW w:w="144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68332$</w:t>
            </w:r>
          </w:p>
        </w:tc>
        <w:tc>
          <w:tcPr>
            <w:tcW w:w="117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65,175$</w:t>
            </w:r>
          </w:p>
        </w:tc>
        <w:tc>
          <w:tcPr>
            <w:tcW w:w="1170" w:type="dxa"/>
            <w:tcBorders>
              <w:top w:val="single" w:sz="4" w:space="0" w:color="auto"/>
              <w:bottom w:val="single" w:sz="4" w:space="0" w:color="auto"/>
            </w:tcBorders>
          </w:tcPr>
          <w:p w:rsidR="00015CF3" w:rsidRPr="00C72FBE" w:rsidRDefault="00015CF3" w:rsidP="008E6789">
            <w:pPr>
              <w:pStyle w:val="ListParagraph"/>
              <w:ind w:left="0"/>
              <w:cnfStyle w:val="000000000000" w:firstRow="0" w:lastRow="0" w:firstColumn="0" w:lastColumn="0" w:oddVBand="0" w:evenVBand="0" w:oddHBand="0" w:evenHBand="0" w:firstRowFirstColumn="0" w:firstRowLastColumn="0" w:lastRowFirstColumn="0" w:lastRowLastColumn="0"/>
              <w:rPr>
                <w:rFonts w:ascii="Batang" w:eastAsia="Batang" w:hAnsi="Batang"/>
                <w:b/>
                <w:sz w:val="20"/>
                <w:szCs w:val="20"/>
              </w:rPr>
            </w:pPr>
            <w:r w:rsidRPr="00C72FBE">
              <w:rPr>
                <w:rFonts w:ascii="Batang" w:eastAsia="Batang" w:hAnsi="Batang"/>
                <w:b/>
                <w:sz w:val="20"/>
                <w:szCs w:val="20"/>
              </w:rPr>
              <w:t>65,175$</w:t>
            </w:r>
          </w:p>
        </w:tc>
      </w:tr>
    </w:tbl>
    <w:p w:rsidR="00015CF3" w:rsidRPr="00F63A29" w:rsidRDefault="00015CF3" w:rsidP="00015CF3">
      <w:pPr>
        <w:pStyle w:val="ListParagraph"/>
        <w:rPr>
          <w:rFonts w:ascii="Batang" w:eastAsia="Batang" w:hAnsi="Batang"/>
          <w:b/>
          <w:sz w:val="24"/>
          <w:szCs w:val="24"/>
        </w:rPr>
      </w:pPr>
    </w:p>
    <w:p w:rsidR="00015CF3" w:rsidRPr="00F63A29" w:rsidRDefault="00015CF3" w:rsidP="00015CF3">
      <w:pPr>
        <w:ind w:left="360"/>
        <w:rPr>
          <w:rFonts w:ascii="Batang" w:eastAsia="Batang" w:hAnsi="Batang"/>
          <w:b/>
          <w:sz w:val="24"/>
          <w:szCs w:val="24"/>
        </w:rPr>
      </w:pPr>
    </w:p>
    <w:p w:rsidR="00015CF3" w:rsidRDefault="00015CF3" w:rsidP="00015CF3">
      <w:pPr>
        <w:pStyle w:val="ListParagraph"/>
        <w:rPr>
          <w:rFonts w:ascii="Batang" w:eastAsia="Batang" w:hAnsi="Batang"/>
          <w:b/>
          <w:sz w:val="24"/>
          <w:szCs w:val="24"/>
        </w:rPr>
      </w:pPr>
    </w:p>
    <w:sectPr w:rsidR="00015CF3" w:rsidSect="00015C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5C63"/>
    <w:multiLevelType w:val="hybridMultilevel"/>
    <w:tmpl w:val="13145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D4F17"/>
    <w:multiLevelType w:val="multilevel"/>
    <w:tmpl w:val="178A60BE"/>
    <w:lvl w:ilvl="0">
      <w:start w:val="1"/>
      <w:numFmt w:val="decimal"/>
      <w:lvlText w:val="%1."/>
      <w:lvlJc w:val="left"/>
      <w:pPr>
        <w:ind w:left="720" w:hanging="360"/>
      </w:pPr>
      <w:rPr>
        <w:rFonts w:hint="default"/>
      </w:rPr>
    </w:lvl>
    <w:lvl w:ilvl="1">
      <w:start w:val="1"/>
      <w:numFmt w:val="decimal"/>
      <w:isLgl/>
      <w:lvlText w:val="%2"/>
      <w:lvlJc w:val="left"/>
      <w:pPr>
        <w:ind w:left="1350" w:hanging="720"/>
      </w:pPr>
      <w:rPr>
        <w:rFonts w:ascii="Batang" w:eastAsia="Batang" w:hAnsi="Batang"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59825E0"/>
    <w:multiLevelType w:val="hybridMultilevel"/>
    <w:tmpl w:val="619C18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7B36CE2"/>
    <w:multiLevelType w:val="multilevel"/>
    <w:tmpl w:val="178A60BE"/>
    <w:lvl w:ilvl="0">
      <w:start w:val="1"/>
      <w:numFmt w:val="decimal"/>
      <w:lvlText w:val="%1."/>
      <w:lvlJc w:val="left"/>
      <w:pPr>
        <w:ind w:left="720" w:hanging="360"/>
      </w:pPr>
      <w:rPr>
        <w:rFonts w:hint="default"/>
      </w:rPr>
    </w:lvl>
    <w:lvl w:ilvl="1">
      <w:start w:val="1"/>
      <w:numFmt w:val="decimal"/>
      <w:isLgl/>
      <w:lvlText w:val="%2"/>
      <w:lvlJc w:val="left"/>
      <w:pPr>
        <w:ind w:left="1350" w:hanging="720"/>
      </w:pPr>
      <w:rPr>
        <w:rFonts w:ascii="Batang" w:eastAsia="Batang" w:hAnsi="Batang"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024F7B"/>
    <w:multiLevelType w:val="hybridMultilevel"/>
    <w:tmpl w:val="AFD89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F3170D"/>
    <w:multiLevelType w:val="hybridMultilevel"/>
    <w:tmpl w:val="1E5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16B5"/>
    <w:multiLevelType w:val="hybridMultilevel"/>
    <w:tmpl w:val="01C8B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06E2B"/>
    <w:multiLevelType w:val="hybridMultilevel"/>
    <w:tmpl w:val="B388F2E2"/>
    <w:lvl w:ilvl="0" w:tplc="26DE6FF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77776"/>
    <w:multiLevelType w:val="hybridMultilevel"/>
    <w:tmpl w:val="4860FA3C"/>
    <w:lvl w:ilvl="0" w:tplc="9BB4D6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21967"/>
    <w:multiLevelType w:val="hybridMultilevel"/>
    <w:tmpl w:val="C4F0CF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E7606"/>
    <w:multiLevelType w:val="hybridMultilevel"/>
    <w:tmpl w:val="2C181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991B77"/>
    <w:multiLevelType w:val="hybridMultilevel"/>
    <w:tmpl w:val="D3D8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B4D99"/>
    <w:multiLevelType w:val="hybridMultilevel"/>
    <w:tmpl w:val="7E446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653F7C3F"/>
    <w:multiLevelType w:val="hybridMultilevel"/>
    <w:tmpl w:val="B3C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84F53"/>
    <w:multiLevelType w:val="hybridMultilevel"/>
    <w:tmpl w:val="B4384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AB43E6"/>
    <w:multiLevelType w:val="hybridMultilevel"/>
    <w:tmpl w:val="376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11D1A"/>
    <w:multiLevelType w:val="hybridMultilevel"/>
    <w:tmpl w:val="AA8E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15D0C"/>
    <w:multiLevelType w:val="hybridMultilevel"/>
    <w:tmpl w:val="A5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C3481"/>
    <w:multiLevelType w:val="hybridMultilevel"/>
    <w:tmpl w:val="0444FD74"/>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16"/>
  </w:num>
  <w:num w:numId="6">
    <w:abstractNumId w:val="7"/>
  </w:num>
  <w:num w:numId="7">
    <w:abstractNumId w:val="9"/>
  </w:num>
  <w:num w:numId="8">
    <w:abstractNumId w:val="0"/>
  </w:num>
  <w:num w:numId="9">
    <w:abstractNumId w:val="13"/>
  </w:num>
  <w:num w:numId="10">
    <w:abstractNumId w:val="10"/>
  </w:num>
  <w:num w:numId="11">
    <w:abstractNumId w:val="17"/>
  </w:num>
  <w:num w:numId="12">
    <w:abstractNumId w:val="4"/>
  </w:num>
  <w:num w:numId="13">
    <w:abstractNumId w:val="5"/>
  </w:num>
  <w:num w:numId="14">
    <w:abstractNumId w:val="2"/>
  </w:num>
  <w:num w:numId="15">
    <w:abstractNumId w:val="18"/>
  </w:num>
  <w:num w:numId="16">
    <w:abstractNumId w:val="14"/>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2E"/>
    <w:rsid w:val="00015CF3"/>
    <w:rsid w:val="000407AF"/>
    <w:rsid w:val="000502C0"/>
    <w:rsid w:val="000537A7"/>
    <w:rsid w:val="000724CC"/>
    <w:rsid w:val="000825D0"/>
    <w:rsid w:val="0009595C"/>
    <w:rsid w:val="000B2F85"/>
    <w:rsid w:val="000B3B38"/>
    <w:rsid w:val="00100367"/>
    <w:rsid w:val="0010526C"/>
    <w:rsid w:val="00113249"/>
    <w:rsid w:val="0013590A"/>
    <w:rsid w:val="00177489"/>
    <w:rsid w:val="00184633"/>
    <w:rsid w:val="00192FD8"/>
    <w:rsid w:val="00197B6C"/>
    <w:rsid w:val="001F317B"/>
    <w:rsid w:val="002120FE"/>
    <w:rsid w:val="00232FBF"/>
    <w:rsid w:val="00235FF6"/>
    <w:rsid w:val="002774A0"/>
    <w:rsid w:val="002B042A"/>
    <w:rsid w:val="002B5275"/>
    <w:rsid w:val="002C0FC1"/>
    <w:rsid w:val="002E6BA6"/>
    <w:rsid w:val="002F0645"/>
    <w:rsid w:val="002F69ED"/>
    <w:rsid w:val="00300F76"/>
    <w:rsid w:val="003450A8"/>
    <w:rsid w:val="00350093"/>
    <w:rsid w:val="003570E3"/>
    <w:rsid w:val="00391AF0"/>
    <w:rsid w:val="00396109"/>
    <w:rsid w:val="003C18A3"/>
    <w:rsid w:val="003D576E"/>
    <w:rsid w:val="003D58CE"/>
    <w:rsid w:val="0040171A"/>
    <w:rsid w:val="0042149C"/>
    <w:rsid w:val="004247E8"/>
    <w:rsid w:val="00427C81"/>
    <w:rsid w:val="00427E2E"/>
    <w:rsid w:val="00431094"/>
    <w:rsid w:val="00433E5F"/>
    <w:rsid w:val="00441C89"/>
    <w:rsid w:val="0046466F"/>
    <w:rsid w:val="004722FE"/>
    <w:rsid w:val="00486A6F"/>
    <w:rsid w:val="004A1B37"/>
    <w:rsid w:val="004A7478"/>
    <w:rsid w:val="004C42CF"/>
    <w:rsid w:val="004C518B"/>
    <w:rsid w:val="004D5818"/>
    <w:rsid w:val="005252ED"/>
    <w:rsid w:val="00532D6C"/>
    <w:rsid w:val="00542876"/>
    <w:rsid w:val="005674B2"/>
    <w:rsid w:val="00583A84"/>
    <w:rsid w:val="00593A77"/>
    <w:rsid w:val="0059457D"/>
    <w:rsid w:val="005C492F"/>
    <w:rsid w:val="005F3518"/>
    <w:rsid w:val="005F3D0F"/>
    <w:rsid w:val="006045B7"/>
    <w:rsid w:val="00606854"/>
    <w:rsid w:val="00653E7A"/>
    <w:rsid w:val="00683972"/>
    <w:rsid w:val="00697F7D"/>
    <w:rsid w:val="006A057F"/>
    <w:rsid w:val="006B004B"/>
    <w:rsid w:val="006B0D3D"/>
    <w:rsid w:val="006B155B"/>
    <w:rsid w:val="006B2E11"/>
    <w:rsid w:val="006D0FCF"/>
    <w:rsid w:val="006D4AC3"/>
    <w:rsid w:val="006E3C30"/>
    <w:rsid w:val="006E7637"/>
    <w:rsid w:val="006F3667"/>
    <w:rsid w:val="006F75D8"/>
    <w:rsid w:val="0070141A"/>
    <w:rsid w:val="0070161D"/>
    <w:rsid w:val="00743D30"/>
    <w:rsid w:val="00745BCF"/>
    <w:rsid w:val="007463B0"/>
    <w:rsid w:val="007655C7"/>
    <w:rsid w:val="00765B20"/>
    <w:rsid w:val="00783D92"/>
    <w:rsid w:val="0078766F"/>
    <w:rsid w:val="007909AB"/>
    <w:rsid w:val="007D76B8"/>
    <w:rsid w:val="007D7C7C"/>
    <w:rsid w:val="007E29F9"/>
    <w:rsid w:val="007F57F6"/>
    <w:rsid w:val="00801778"/>
    <w:rsid w:val="00811ED4"/>
    <w:rsid w:val="0084312A"/>
    <w:rsid w:val="00886B51"/>
    <w:rsid w:val="008A146D"/>
    <w:rsid w:val="008A7FED"/>
    <w:rsid w:val="008B28C3"/>
    <w:rsid w:val="008C00C8"/>
    <w:rsid w:val="008C2B87"/>
    <w:rsid w:val="008E6789"/>
    <w:rsid w:val="008F02B2"/>
    <w:rsid w:val="008F4B24"/>
    <w:rsid w:val="00906F5C"/>
    <w:rsid w:val="009222CA"/>
    <w:rsid w:val="009307A5"/>
    <w:rsid w:val="00936863"/>
    <w:rsid w:val="00966DA1"/>
    <w:rsid w:val="009701E1"/>
    <w:rsid w:val="00970E97"/>
    <w:rsid w:val="00994781"/>
    <w:rsid w:val="009A1E5A"/>
    <w:rsid w:val="009A6D41"/>
    <w:rsid w:val="009B5AB9"/>
    <w:rsid w:val="009F26A3"/>
    <w:rsid w:val="00A4220D"/>
    <w:rsid w:val="00A625AA"/>
    <w:rsid w:val="00A72D60"/>
    <w:rsid w:val="00A80414"/>
    <w:rsid w:val="00A87D8E"/>
    <w:rsid w:val="00A9390B"/>
    <w:rsid w:val="00AA2EF3"/>
    <w:rsid w:val="00AC5EAE"/>
    <w:rsid w:val="00AD39AD"/>
    <w:rsid w:val="00AD59E1"/>
    <w:rsid w:val="00B2583F"/>
    <w:rsid w:val="00B40BA1"/>
    <w:rsid w:val="00B4559C"/>
    <w:rsid w:val="00B56295"/>
    <w:rsid w:val="00B76A42"/>
    <w:rsid w:val="00B875E5"/>
    <w:rsid w:val="00BA411A"/>
    <w:rsid w:val="00BC46D9"/>
    <w:rsid w:val="00BE69FD"/>
    <w:rsid w:val="00C045C5"/>
    <w:rsid w:val="00C51E55"/>
    <w:rsid w:val="00C61031"/>
    <w:rsid w:val="00C72FBE"/>
    <w:rsid w:val="00CA44B1"/>
    <w:rsid w:val="00D01342"/>
    <w:rsid w:val="00D13D43"/>
    <w:rsid w:val="00D17D93"/>
    <w:rsid w:val="00D50DF3"/>
    <w:rsid w:val="00D626B9"/>
    <w:rsid w:val="00D64342"/>
    <w:rsid w:val="00D77B8E"/>
    <w:rsid w:val="00DC4DDC"/>
    <w:rsid w:val="00DD5AF8"/>
    <w:rsid w:val="00DF7A9A"/>
    <w:rsid w:val="00E06A5C"/>
    <w:rsid w:val="00E20E03"/>
    <w:rsid w:val="00E46A9D"/>
    <w:rsid w:val="00E479E6"/>
    <w:rsid w:val="00E51AF7"/>
    <w:rsid w:val="00E54D54"/>
    <w:rsid w:val="00E676A8"/>
    <w:rsid w:val="00E907D7"/>
    <w:rsid w:val="00E959E3"/>
    <w:rsid w:val="00ED13BD"/>
    <w:rsid w:val="00EE51E0"/>
    <w:rsid w:val="00F02821"/>
    <w:rsid w:val="00F17BF5"/>
    <w:rsid w:val="00F23E04"/>
    <w:rsid w:val="00F37611"/>
    <w:rsid w:val="00F53803"/>
    <w:rsid w:val="00F6055D"/>
    <w:rsid w:val="00F63A29"/>
    <w:rsid w:val="00F6440B"/>
    <w:rsid w:val="00F71E8D"/>
    <w:rsid w:val="00FB1A56"/>
    <w:rsid w:val="00FF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F8422-40B6-453C-B4AA-857F7A60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390B"/>
    <w:pPr>
      <w:spacing w:before="240" w:after="60" w:line="292" w:lineRule="auto"/>
      <w:outlineLvl w:val="0"/>
    </w:pPr>
    <w:rPr>
      <w:rFonts w:ascii="Rockwell" w:eastAsia="Times New Roman" w:hAnsi="Rockwell" w:cs="Times New Roman"/>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BA6"/>
    <w:pPr>
      <w:ind w:left="720"/>
      <w:contextualSpacing/>
    </w:pPr>
  </w:style>
  <w:style w:type="character" w:customStyle="1" w:styleId="Heading1Char">
    <w:name w:val="Heading 1 Char"/>
    <w:basedOn w:val="DefaultParagraphFont"/>
    <w:link w:val="Heading1"/>
    <w:uiPriority w:val="9"/>
    <w:rsid w:val="00A9390B"/>
    <w:rPr>
      <w:rFonts w:ascii="Rockwell" w:eastAsia="Times New Roman" w:hAnsi="Rockwell" w:cs="Times New Roman"/>
      <w:b/>
      <w:bCs/>
      <w:color w:val="000000"/>
      <w:kern w:val="32"/>
      <w:sz w:val="32"/>
      <w:szCs w:val="32"/>
    </w:rPr>
  </w:style>
  <w:style w:type="table" w:styleId="GridTable1Light">
    <w:name w:val="Grid Table 1 Light"/>
    <w:basedOn w:val="TableNormal"/>
    <w:uiPriority w:val="46"/>
    <w:rsid w:val="004214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936863"/>
    <w:rPr>
      <w:sz w:val="16"/>
      <w:szCs w:val="16"/>
    </w:rPr>
  </w:style>
  <w:style w:type="paragraph" w:styleId="CommentText">
    <w:name w:val="annotation text"/>
    <w:basedOn w:val="Normal"/>
    <w:link w:val="CommentTextChar"/>
    <w:uiPriority w:val="99"/>
    <w:semiHidden/>
    <w:unhideWhenUsed/>
    <w:rsid w:val="0093686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3686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36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C0E1-0C04-4639-B401-8F9E9EAA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Nakalembe</dc:creator>
  <cp:keywords/>
  <dc:description/>
  <cp:lastModifiedBy>harriet babikako</cp:lastModifiedBy>
  <cp:revision>2</cp:revision>
  <dcterms:created xsi:type="dcterms:W3CDTF">2023-01-23T18:44:00Z</dcterms:created>
  <dcterms:modified xsi:type="dcterms:W3CDTF">2023-01-23T18:44:00Z</dcterms:modified>
</cp:coreProperties>
</file>