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2BAA9DCD" w:rsidR="002843CA" w:rsidRDefault="00CD6E72" w:rsidP="001B130F">
            <w:r>
              <w:t>P</w:t>
            </w:r>
            <w:r w:rsidR="000E51FE">
              <w:t xml:space="preserve">hone </w:t>
            </w:r>
            <w:proofErr w:type="gramStart"/>
            <w:r w:rsidR="000E51FE">
              <w:t>Number :</w:t>
            </w:r>
            <w:proofErr w:type="gramEnd"/>
            <w:r w:rsidR="001B130F">
              <w:t xml:space="preserve"> +961 3</w:t>
            </w:r>
            <w:r w:rsidR="00890D29">
              <w:t xml:space="preserve"> </w:t>
            </w:r>
            <w:r w:rsidR="001B130F">
              <w:t>041125</w:t>
            </w:r>
            <w:r w:rsidR="000E51FE">
              <w:t xml:space="preserve"> </w:t>
            </w:r>
            <w:r w:rsidR="007F1E3B">
              <w:t xml:space="preserve">          </w:t>
            </w:r>
            <w:r>
              <w:t xml:space="preserve">    E</w:t>
            </w:r>
            <w:r w:rsidR="000E51FE">
              <w:t>mail :</w:t>
            </w:r>
            <w:r w:rsidR="00A7262B">
              <w:t xml:space="preserve"> </w:t>
            </w:r>
            <w:r w:rsidR="00890D29">
              <w:t>h</w:t>
            </w:r>
            <w:r w:rsidR="00A7262B">
              <w:t>ealth.</w:t>
            </w:r>
            <w:r w:rsidR="00890D29">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68E51CAB" w:rsidR="002843CA" w:rsidRDefault="001B130F" w:rsidP="00F07966">
            <w:r>
              <w:t xml:space="preserve">From </w:t>
            </w:r>
            <w:r w:rsidR="00890D29">
              <w:t>1</w:t>
            </w:r>
            <w:r w:rsidR="00890D29" w:rsidRPr="00890D29">
              <w:rPr>
                <w:vertAlign w:val="superscript"/>
              </w:rPr>
              <w:t>st</w:t>
            </w:r>
            <w:r>
              <w:t xml:space="preserve"> </w:t>
            </w:r>
            <w:r w:rsidR="004500D2">
              <w:t>October</w:t>
            </w:r>
            <w:r>
              <w:t xml:space="preserve"> 2023 to </w:t>
            </w:r>
            <w:r w:rsidR="00890D29">
              <w:t>31</w:t>
            </w:r>
            <w:r w:rsidR="00890D29" w:rsidRPr="00890D29">
              <w:rPr>
                <w:vertAlign w:val="superscript"/>
              </w:rPr>
              <w:t>st</w:t>
            </w:r>
            <w:r>
              <w:t xml:space="preserve"> </w:t>
            </w:r>
            <w:r w:rsidR="004500D2">
              <w:t xml:space="preserve">October </w:t>
            </w:r>
            <w:r>
              <w:t>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1B7F349A" w:rsidR="001B130F" w:rsidRDefault="00944D06" w:rsidP="001B130F">
      <w:pPr>
        <w:pStyle w:val="ListParagraph"/>
        <w:numPr>
          <w:ilvl w:val="0"/>
          <w:numId w:val="2"/>
        </w:numPr>
      </w:pPr>
      <w:r w:rsidRPr="00944D06">
        <w:t xml:space="preserve">It is expected to sign a new project for a period of five months with Relief International in partnership with </w:t>
      </w:r>
      <w:proofErr w:type="spellStart"/>
      <w:r w:rsidRPr="00944D06">
        <w:t>MoPH</w:t>
      </w:r>
      <w:proofErr w:type="spellEnd"/>
      <w:r w:rsidRPr="00944D06">
        <w:t xml:space="preserve"> funded by UNICEF</w:t>
      </w:r>
      <w:r>
        <w:t xml:space="preserve">, </w:t>
      </w:r>
      <w:r w:rsidR="00F04C0C" w:rsidRPr="00F04C0C">
        <w:t>The content of the project on vaccines for dropout children, in addition to the awareness session for PNC and ANC</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31BAAFE5"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w:t>
      </w:r>
      <w:r w:rsidRPr="008726D3">
        <w:rPr>
          <w:rFonts w:ascii="Times New Roman" w:eastAsia="Times New Roman" w:hAnsi="Times New Roman" w:cs="Times New Roman"/>
          <w:bCs/>
        </w:rPr>
        <w:lastRenderedPageBreak/>
        <w:t xml:space="preserve">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302899BD" w14:textId="77777777" w:rsidR="00B06889" w:rsidRDefault="00B06889" w:rsidP="00B06889">
      <w:pPr>
        <w:pBdr>
          <w:top w:val="nil"/>
          <w:left w:val="nil"/>
          <w:bottom w:val="nil"/>
          <w:right w:val="nil"/>
          <w:between w:val="nil"/>
        </w:pBdr>
      </w:pPr>
      <w:r w:rsidRPr="00B06889">
        <w:rPr>
          <w:b/>
          <w:bCs/>
          <w:sz w:val="28"/>
          <w:szCs w:val="28"/>
        </w:rPr>
        <w:t>● Activity 1:</w:t>
      </w:r>
      <w:r>
        <w:t xml:space="preserve"> We kept all services at a price supported by AICA, as the GP Consultation became 200,000 LBP and the specialty consultation 400,000 LBP.</w:t>
      </w:r>
    </w:p>
    <w:p w14:paraId="209EA3E8" w14:textId="77777777" w:rsidR="00B06889" w:rsidRDefault="00B06889" w:rsidP="00B06889">
      <w:pPr>
        <w:pBdr>
          <w:top w:val="nil"/>
          <w:left w:val="nil"/>
          <w:bottom w:val="nil"/>
          <w:right w:val="nil"/>
          <w:between w:val="nil"/>
        </w:pBdr>
      </w:pPr>
      <w:r w:rsidRPr="00B06889">
        <w:rPr>
          <w:b/>
          <w:bCs/>
          <w:sz w:val="28"/>
          <w:szCs w:val="28"/>
        </w:rPr>
        <w:t>● Activity 2:</w:t>
      </w:r>
      <w:r>
        <w:t xml:space="preserve"> All our work has become related to the ODOO system</w:t>
      </w:r>
    </w:p>
    <w:p w14:paraId="0102B042" w14:textId="77777777" w:rsidR="00B06889" w:rsidRDefault="00B06889" w:rsidP="00B06889">
      <w:pPr>
        <w:pBdr>
          <w:top w:val="nil"/>
          <w:left w:val="nil"/>
          <w:bottom w:val="nil"/>
          <w:right w:val="nil"/>
          <w:between w:val="nil"/>
        </w:pBdr>
      </w:pPr>
      <w:r w:rsidRPr="00B06889">
        <w:rPr>
          <w:b/>
          <w:bCs/>
          <w:sz w:val="28"/>
          <w:szCs w:val="28"/>
        </w:rPr>
        <w:t>● Activity 3:</w:t>
      </w:r>
      <w:r>
        <w:t xml:space="preserve"> Patients are called to confirm their appointment</w:t>
      </w:r>
    </w:p>
    <w:p w14:paraId="5F30978F" w14:textId="77777777" w:rsidR="00B06889" w:rsidRDefault="00B06889" w:rsidP="00B06889">
      <w:pPr>
        <w:pBdr>
          <w:top w:val="nil"/>
          <w:left w:val="nil"/>
          <w:bottom w:val="nil"/>
          <w:right w:val="nil"/>
          <w:between w:val="nil"/>
        </w:pBdr>
      </w:pPr>
      <w:r w:rsidRPr="00B06889">
        <w:rPr>
          <w:b/>
          <w:bCs/>
          <w:sz w:val="28"/>
          <w:szCs w:val="28"/>
        </w:rPr>
        <w:t>● Activity 4.1:</w:t>
      </w:r>
      <w:r>
        <w:t xml:space="preserve"> We launched the vaccines project in cooperation with UNICEF and </w:t>
      </w:r>
      <w:proofErr w:type="spellStart"/>
      <w:r>
        <w:t>MoPH</w:t>
      </w:r>
      <w:proofErr w:type="spellEnd"/>
    </w:p>
    <w:p w14:paraId="66334302" w14:textId="1BDAA051" w:rsidR="00B06889" w:rsidRDefault="00B06889" w:rsidP="00B06889">
      <w:pPr>
        <w:pBdr>
          <w:top w:val="nil"/>
          <w:left w:val="nil"/>
          <w:bottom w:val="nil"/>
          <w:right w:val="nil"/>
          <w:between w:val="nil"/>
        </w:pBdr>
      </w:pPr>
      <w:r w:rsidRPr="00B06889">
        <w:rPr>
          <w:b/>
          <w:bCs/>
          <w:sz w:val="28"/>
          <w:szCs w:val="28"/>
        </w:rPr>
        <w:t xml:space="preserve"> Activity 4.2:</w:t>
      </w:r>
      <w:r>
        <w:t xml:space="preserve"> Networking with local associations for the success of this project and attract the largest number of children </w:t>
      </w:r>
      <w:r w:rsidR="00A419A9">
        <w:t>to</w:t>
      </w:r>
      <w:r>
        <w:t xml:space="preserve"> vaccinate them.</w:t>
      </w:r>
    </w:p>
    <w:p w14:paraId="579E84E8" w14:textId="77777777" w:rsidR="00B06889" w:rsidRDefault="00B06889" w:rsidP="00B06889">
      <w:pPr>
        <w:pBdr>
          <w:top w:val="nil"/>
          <w:left w:val="nil"/>
          <w:bottom w:val="nil"/>
          <w:right w:val="nil"/>
          <w:between w:val="nil"/>
        </w:pBdr>
      </w:pPr>
      <w:r w:rsidRPr="00B06889">
        <w:rPr>
          <w:b/>
          <w:bCs/>
          <w:sz w:val="28"/>
          <w:szCs w:val="28"/>
        </w:rPr>
        <w:t>● Activity 5:</w:t>
      </w:r>
      <w:r>
        <w:t xml:space="preserve"> 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775DA8AC" w14:textId="77777777" w:rsidR="00B06889" w:rsidRDefault="00B06889" w:rsidP="00B06889">
      <w:pPr>
        <w:pBdr>
          <w:top w:val="nil"/>
          <w:left w:val="nil"/>
          <w:bottom w:val="nil"/>
          <w:right w:val="nil"/>
          <w:between w:val="nil"/>
        </w:pBdr>
      </w:pPr>
      <w:r w:rsidRPr="00B06889">
        <w:rPr>
          <w:b/>
          <w:bCs/>
          <w:sz w:val="28"/>
          <w:szCs w:val="28"/>
        </w:rPr>
        <w:t xml:space="preserve"> ● Activity 6:</w:t>
      </w:r>
      <w:r>
        <w:t xml:space="preserve"> The Challenge of Achieving the Goal: We have a great challenge ahead of us in terms of the large number of services, the large number of patients, and the need to provide services to all.</w:t>
      </w:r>
    </w:p>
    <w:p w14:paraId="5F1CBA01" w14:textId="77777777" w:rsidR="00B06889" w:rsidRDefault="00B06889" w:rsidP="00B06889">
      <w:pPr>
        <w:pBdr>
          <w:top w:val="nil"/>
          <w:left w:val="nil"/>
          <w:bottom w:val="nil"/>
          <w:right w:val="nil"/>
          <w:between w:val="nil"/>
        </w:pBdr>
      </w:pPr>
      <w:r w:rsidRPr="00B06889">
        <w:rPr>
          <w:b/>
          <w:bCs/>
          <w:sz w:val="28"/>
          <w:szCs w:val="28"/>
        </w:rPr>
        <w:t>● Activity 7:</w:t>
      </w:r>
      <w:r>
        <w:t xml:space="preserve"> Relying on high quality standards.</w:t>
      </w:r>
    </w:p>
    <w:p w14:paraId="4461E2A7" w14:textId="6C18AB60" w:rsidR="00B06889" w:rsidRDefault="00B06889" w:rsidP="00B06889">
      <w:pPr>
        <w:pBdr>
          <w:top w:val="nil"/>
          <w:left w:val="nil"/>
          <w:bottom w:val="nil"/>
          <w:right w:val="nil"/>
          <w:between w:val="nil"/>
        </w:pBdr>
      </w:pPr>
      <w:r w:rsidRPr="00B06889">
        <w:rPr>
          <w:b/>
          <w:bCs/>
          <w:sz w:val="28"/>
          <w:szCs w:val="28"/>
        </w:rPr>
        <w:t>● Activity 8:</w:t>
      </w:r>
      <w:r>
        <w:t xml:space="preserve"> A partnership was established with </w:t>
      </w:r>
      <w:proofErr w:type="spellStart"/>
      <w:r>
        <w:t>Ontotex</w:t>
      </w:r>
      <w:proofErr w:type="spellEnd"/>
      <w:r>
        <w:t xml:space="preserve"> Company for pesticide spraying</w:t>
      </w:r>
    </w:p>
    <w:p w14:paraId="2C5C6DEC" w14:textId="17423C95" w:rsidR="00D417F7" w:rsidRDefault="00D417F7" w:rsidP="00D417F7">
      <w:pPr>
        <w:pBdr>
          <w:top w:val="nil"/>
          <w:left w:val="nil"/>
          <w:bottom w:val="nil"/>
          <w:right w:val="nil"/>
          <w:between w:val="nil"/>
        </w:pBdr>
      </w:pPr>
      <w:r w:rsidRPr="00B06889">
        <w:rPr>
          <w:b/>
          <w:bCs/>
          <w:sz w:val="28"/>
          <w:szCs w:val="28"/>
        </w:rPr>
        <w:t>● Activity</w:t>
      </w:r>
      <w:r>
        <w:rPr>
          <w:b/>
          <w:bCs/>
          <w:sz w:val="28"/>
          <w:szCs w:val="28"/>
        </w:rPr>
        <w:t xml:space="preserve"> 9</w:t>
      </w:r>
      <w:r w:rsidRPr="00B06889">
        <w:rPr>
          <w:b/>
          <w:bCs/>
          <w:sz w:val="28"/>
          <w:szCs w:val="28"/>
        </w:rPr>
        <w:t>:</w:t>
      </w:r>
      <w:r>
        <w:t xml:space="preserve"> </w:t>
      </w:r>
      <w:r w:rsidR="00265ED6" w:rsidRPr="00265ED6">
        <w:t>Holding several training sessions for the team in center with the Red Cross</w:t>
      </w:r>
    </w:p>
    <w:p w14:paraId="461B9CD5" w14:textId="77777777" w:rsidR="00D417F7" w:rsidRDefault="00D417F7" w:rsidP="00B06889">
      <w:pPr>
        <w:pBdr>
          <w:top w:val="nil"/>
          <w:left w:val="nil"/>
          <w:bottom w:val="nil"/>
          <w:right w:val="nil"/>
          <w:between w:val="nil"/>
        </w:pBdr>
      </w:pPr>
    </w:p>
    <w:p w14:paraId="2D8B9EB6" w14:textId="5C6CF559" w:rsidR="00D417F7" w:rsidRDefault="00CC1C97" w:rsidP="00B06889">
      <w:pPr>
        <w:pBdr>
          <w:top w:val="nil"/>
          <w:left w:val="nil"/>
          <w:bottom w:val="nil"/>
          <w:right w:val="nil"/>
          <w:between w:val="nil"/>
        </w:pBdr>
      </w:pPr>
      <w:r>
        <w:rPr>
          <w:noProof/>
        </w:rPr>
        <w:drawing>
          <wp:inline distT="0" distB="0" distL="0" distR="0" wp14:anchorId="75775199" wp14:editId="10A7DD7F">
            <wp:extent cx="2257425" cy="2752725"/>
            <wp:effectExtent l="0" t="0" r="9525" b="9525"/>
            <wp:docPr id="1613535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35004" name="Picture 16135350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2752725"/>
                    </a:xfrm>
                    <a:prstGeom prst="rect">
                      <a:avLst/>
                    </a:prstGeom>
                  </pic:spPr>
                </pic:pic>
              </a:graphicData>
            </a:graphic>
          </wp:inline>
        </w:drawing>
      </w:r>
      <w:r>
        <w:rPr>
          <w:noProof/>
        </w:rPr>
        <w:t xml:space="preserve">                                         </w:t>
      </w:r>
      <w:r>
        <w:rPr>
          <w:noProof/>
        </w:rPr>
        <w:drawing>
          <wp:inline distT="0" distB="0" distL="0" distR="0" wp14:anchorId="3A018E9D" wp14:editId="5D5B3FB5">
            <wp:extent cx="2124075" cy="2781300"/>
            <wp:effectExtent l="0" t="0" r="9525" b="0"/>
            <wp:docPr id="2091709991" name="Picture 2" descr="A person holding a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09991" name="Picture 2" descr="A person holding a light bulb&#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75" cy="2781300"/>
                    </a:xfrm>
                    <a:prstGeom prst="rect">
                      <a:avLst/>
                    </a:prstGeom>
                  </pic:spPr>
                </pic:pic>
              </a:graphicData>
            </a:graphic>
          </wp:inline>
        </w:drawing>
      </w:r>
    </w:p>
    <w:p w14:paraId="2CB1C088" w14:textId="3A610E43" w:rsidR="00AF7E28" w:rsidRPr="00AF7E28" w:rsidRDefault="00AF7E28" w:rsidP="00AF7E28">
      <w:pPr>
        <w:pBdr>
          <w:top w:val="nil"/>
          <w:left w:val="nil"/>
          <w:bottom w:val="nil"/>
          <w:right w:val="nil"/>
          <w:between w:val="nil"/>
        </w:pBdr>
        <w:rPr>
          <w:b/>
          <w:bCs/>
          <w:rtl/>
          <w:lang w:bidi="ar-LB"/>
        </w:rPr>
      </w:pPr>
      <w:r>
        <w:rPr>
          <w:b/>
          <w:bCs/>
        </w:rPr>
        <w:t xml:space="preserve">                    </w:t>
      </w:r>
      <w:proofErr w:type="spellStart"/>
      <w:r w:rsidR="00CC1C97" w:rsidRPr="00AF7E28">
        <w:rPr>
          <w:b/>
          <w:bCs/>
        </w:rPr>
        <w:t>Ento</w:t>
      </w:r>
      <w:r w:rsidR="000F48F3" w:rsidRPr="00AF7E28">
        <w:rPr>
          <w:b/>
          <w:bCs/>
        </w:rPr>
        <w:t>tox</w:t>
      </w:r>
      <w:proofErr w:type="spellEnd"/>
      <w:r w:rsidRPr="00AF7E28">
        <w:rPr>
          <w:b/>
          <w:bCs/>
        </w:rPr>
        <w:t xml:space="preserve"> 1 </w:t>
      </w:r>
      <w:r>
        <w:rPr>
          <w:b/>
          <w:bCs/>
        </w:rPr>
        <w:t xml:space="preserve">                                                                                        </w:t>
      </w:r>
      <w:proofErr w:type="spellStart"/>
      <w:r w:rsidRPr="00AF7E28">
        <w:rPr>
          <w:b/>
          <w:bCs/>
        </w:rPr>
        <w:t>Entotox</w:t>
      </w:r>
      <w:proofErr w:type="spellEnd"/>
      <w:r w:rsidRPr="00AF7E28">
        <w:rPr>
          <w:b/>
          <w:bCs/>
        </w:rPr>
        <w:t xml:space="preserve"> </w:t>
      </w:r>
      <w:r>
        <w:rPr>
          <w:b/>
          <w:bCs/>
        </w:rPr>
        <w:t>2</w:t>
      </w:r>
    </w:p>
    <w:p w14:paraId="15EA948A" w14:textId="77777777" w:rsidR="00C10907" w:rsidRDefault="00C10907" w:rsidP="003B2952">
      <w:pPr>
        <w:pBdr>
          <w:top w:val="nil"/>
          <w:left w:val="nil"/>
          <w:bottom w:val="nil"/>
          <w:right w:val="nil"/>
          <w:between w:val="nil"/>
        </w:pBdr>
        <w:rPr>
          <w:b/>
        </w:rPr>
      </w:pPr>
    </w:p>
    <w:p w14:paraId="7839CFF1" w14:textId="29900A5F" w:rsidR="003B2952" w:rsidRDefault="00AF7E28" w:rsidP="003B2952">
      <w:pPr>
        <w:pBdr>
          <w:top w:val="nil"/>
          <w:left w:val="nil"/>
          <w:bottom w:val="nil"/>
          <w:right w:val="nil"/>
          <w:between w:val="nil"/>
        </w:pBdr>
        <w:rPr>
          <w:b/>
        </w:rPr>
      </w:pPr>
      <w:r>
        <w:rPr>
          <w:b/>
          <w:noProof/>
        </w:rPr>
        <w:lastRenderedPageBreak/>
        <w:drawing>
          <wp:inline distT="0" distB="0" distL="0" distR="0" wp14:anchorId="5D7E9762" wp14:editId="42F7C776">
            <wp:extent cx="2428875" cy="2647950"/>
            <wp:effectExtent l="0" t="0" r="9525" b="0"/>
            <wp:docPr id="2107173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73364" name="Picture 21071733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2647950"/>
                    </a:xfrm>
                    <a:prstGeom prst="rect">
                      <a:avLst/>
                    </a:prstGeom>
                  </pic:spPr>
                </pic:pic>
              </a:graphicData>
            </a:graphic>
          </wp:inline>
        </w:drawing>
      </w:r>
      <w:r w:rsidR="00C10907">
        <w:rPr>
          <w:b/>
        </w:rPr>
        <w:t xml:space="preserve">                                      </w:t>
      </w:r>
      <w:r w:rsidR="00C10907">
        <w:rPr>
          <w:b/>
          <w:noProof/>
        </w:rPr>
        <w:drawing>
          <wp:inline distT="0" distB="0" distL="0" distR="0" wp14:anchorId="0EBF67BE" wp14:editId="2377B8C3">
            <wp:extent cx="2190750" cy="2619375"/>
            <wp:effectExtent l="0" t="0" r="0" b="9525"/>
            <wp:docPr id="1243691696" name="Picture 4"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91696" name="Picture 4" descr="A group of people standing in a roo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0" cy="2619375"/>
                    </a:xfrm>
                    <a:prstGeom prst="rect">
                      <a:avLst/>
                    </a:prstGeom>
                  </pic:spPr>
                </pic:pic>
              </a:graphicData>
            </a:graphic>
          </wp:inline>
        </w:drawing>
      </w:r>
    </w:p>
    <w:p w14:paraId="51A9E9A9" w14:textId="5BC15BA4" w:rsidR="00C10907" w:rsidRDefault="00C10907" w:rsidP="00C10907">
      <w:pPr>
        <w:pBdr>
          <w:top w:val="nil"/>
          <w:left w:val="nil"/>
          <w:bottom w:val="nil"/>
          <w:right w:val="nil"/>
          <w:between w:val="nil"/>
        </w:pBdr>
        <w:rPr>
          <w:b/>
        </w:rPr>
      </w:pPr>
      <w:r>
        <w:rPr>
          <w:b/>
        </w:rPr>
        <w:t xml:space="preserve">              Red Cross Training                                                                   Red Cross Training</w:t>
      </w:r>
    </w:p>
    <w:p w14:paraId="36478204" w14:textId="77777777" w:rsidR="00C10907" w:rsidRDefault="00C10907" w:rsidP="00C10907">
      <w:pPr>
        <w:pBdr>
          <w:top w:val="nil"/>
          <w:left w:val="nil"/>
          <w:bottom w:val="nil"/>
          <w:right w:val="nil"/>
          <w:between w:val="nil"/>
        </w:pBdr>
        <w:rPr>
          <w:b/>
        </w:rPr>
      </w:pPr>
    </w:p>
    <w:p w14:paraId="567C38C9" w14:textId="41E6BDA9" w:rsidR="00C10907" w:rsidRDefault="00C10907" w:rsidP="00C10907">
      <w:pPr>
        <w:pBdr>
          <w:top w:val="nil"/>
          <w:left w:val="nil"/>
          <w:bottom w:val="nil"/>
          <w:right w:val="nil"/>
          <w:between w:val="nil"/>
        </w:pBdr>
        <w:rPr>
          <w:b/>
        </w:rPr>
      </w:pPr>
      <w:r>
        <w:rPr>
          <w:b/>
          <w:noProof/>
        </w:rPr>
        <w:drawing>
          <wp:inline distT="0" distB="0" distL="0" distR="0" wp14:anchorId="4C06CE24" wp14:editId="713E8291">
            <wp:extent cx="5962650" cy="3752850"/>
            <wp:effectExtent l="0" t="0" r="0" b="0"/>
            <wp:docPr id="2948635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63538" name="Picture 294863538"/>
                    <pic:cNvPicPr/>
                  </pic:nvPicPr>
                  <pic:blipFill>
                    <a:blip r:embed="rId14">
                      <a:extLst>
                        <a:ext uri="{28A0092B-C50C-407E-A947-70E740481C1C}">
                          <a14:useLocalDpi xmlns:a14="http://schemas.microsoft.com/office/drawing/2010/main" val="0"/>
                        </a:ext>
                      </a:extLst>
                    </a:blip>
                    <a:stretch>
                      <a:fillRect/>
                    </a:stretch>
                  </pic:blipFill>
                  <pic:spPr>
                    <a:xfrm>
                      <a:off x="0" y="0"/>
                      <a:ext cx="5962650" cy="3752850"/>
                    </a:xfrm>
                    <a:prstGeom prst="rect">
                      <a:avLst/>
                    </a:prstGeom>
                  </pic:spPr>
                </pic:pic>
              </a:graphicData>
            </a:graphic>
          </wp:inline>
        </w:drawing>
      </w:r>
    </w:p>
    <w:p w14:paraId="420C7189" w14:textId="445BE45D" w:rsidR="00C10907" w:rsidRDefault="004D0725" w:rsidP="001F46EF">
      <w:pPr>
        <w:pBdr>
          <w:top w:val="nil"/>
          <w:left w:val="nil"/>
          <w:bottom w:val="nil"/>
          <w:right w:val="nil"/>
          <w:between w:val="nil"/>
        </w:pBdr>
        <w:rPr>
          <w:b/>
          <w:rtl/>
          <w:lang w:bidi="ar-LB"/>
        </w:rPr>
      </w:pPr>
      <w:r>
        <w:rPr>
          <w:b/>
        </w:rPr>
        <w:t xml:space="preserve">                       </w:t>
      </w:r>
      <w:r w:rsidR="001F46EF">
        <w:rPr>
          <w:b/>
        </w:rPr>
        <w:t xml:space="preserve">    </w:t>
      </w:r>
      <w:r>
        <w:rPr>
          <w:b/>
        </w:rPr>
        <w:t xml:space="preserve">  </w:t>
      </w:r>
      <w:r w:rsidR="001F46EF">
        <w:rPr>
          <w:b/>
        </w:rPr>
        <w:t xml:space="preserve">UNICEF: </w:t>
      </w:r>
      <w:r w:rsidR="001F46EF" w:rsidRPr="001F46EF">
        <w:rPr>
          <w:b/>
        </w:rPr>
        <w:t xml:space="preserve">Training on the workflow to launch the </w:t>
      </w:r>
      <w:proofErr w:type="gramStart"/>
      <w:r w:rsidR="001F46EF" w:rsidRPr="001F46EF">
        <w:rPr>
          <w:b/>
        </w:rPr>
        <w:t>project</w:t>
      </w:r>
      <w:proofErr w:type="gramEnd"/>
    </w:p>
    <w:p w14:paraId="6CFF0934" w14:textId="77777777" w:rsidR="00354A7E" w:rsidRPr="00354A7E" w:rsidRDefault="00D079D8" w:rsidP="00354A7E">
      <w:pPr>
        <w:pStyle w:val="Heading1"/>
        <w:rPr>
          <w:color w:val="44546A"/>
        </w:rPr>
      </w:pPr>
      <w:r w:rsidRPr="00D079D8">
        <w:rPr>
          <w:color w:val="44546A"/>
        </w:rPr>
        <w:t xml:space="preserve">Finance Update: </w:t>
      </w:r>
    </w:p>
    <w:p w14:paraId="445CAB4E" w14:textId="4AD9C92D" w:rsidR="00354A7E" w:rsidRDefault="00354A7E" w:rsidP="004953E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3224BB75" w14:textId="259DF3CD" w:rsidR="00354A7E" w:rsidRDefault="00354A7E" w:rsidP="00D222B5">
      <w:pPr>
        <w:pBdr>
          <w:top w:val="nil"/>
          <w:left w:val="nil"/>
          <w:bottom w:val="nil"/>
          <w:right w:val="nil"/>
          <w:between w:val="nil"/>
        </w:pBdr>
      </w:pPr>
    </w:p>
    <w:p w14:paraId="60632D81" w14:textId="77777777" w:rsidR="006C10E4" w:rsidRDefault="006C10E4" w:rsidP="00D222B5">
      <w:pPr>
        <w:pBdr>
          <w:top w:val="nil"/>
          <w:left w:val="nil"/>
          <w:bottom w:val="nil"/>
          <w:right w:val="nil"/>
          <w:between w:val="nil"/>
        </w:pBdr>
      </w:pPr>
    </w:p>
    <w:p w14:paraId="6011C181" w14:textId="77777777" w:rsidR="004953E6" w:rsidRDefault="004953E6"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lastRenderedPageBreak/>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15D8CA03"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7C831A6B"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w:t>
            </w:r>
            <w:r w:rsidR="00A419A9">
              <w:rPr>
                <w:rFonts w:ascii="Arial" w:eastAsia="Arial" w:hAnsi="Arial" w:cs="Arial"/>
                <w:sz w:val="18"/>
                <w:szCs w:val="18"/>
                <w:lang w:bidi="ar-LB"/>
              </w:rPr>
              <w:t>number</w:t>
            </w:r>
            <w:r>
              <w:rPr>
                <w:rFonts w:ascii="Arial" w:eastAsia="Arial" w:hAnsi="Arial" w:cs="Arial"/>
                <w:sz w:val="18"/>
                <w:szCs w:val="18"/>
                <w:lang w:bidi="ar-LB"/>
              </w:rPr>
              <w:t xml:space="preserve"> For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4544DA2A" w:rsidR="00A7262B" w:rsidRDefault="000D118A" w:rsidP="00A7262B">
            <w:pPr>
              <w:spacing w:before="240" w:line="276" w:lineRule="auto"/>
              <w:jc w:val="both"/>
              <w:rPr>
                <w:rFonts w:ascii="Arial" w:eastAsia="Arial" w:hAnsi="Arial" w:cs="Arial"/>
                <w:sz w:val="18"/>
                <w:szCs w:val="18"/>
                <w:rtl/>
                <w:lang w:bidi="ar-LB"/>
              </w:rPr>
            </w:pPr>
            <w:r w:rsidRPr="000D118A">
              <w:rPr>
                <w:rFonts w:ascii="Arial" w:eastAsia="Arial" w:hAnsi="Arial" w:cs="Arial"/>
                <w:sz w:val="18"/>
                <w:szCs w:val="18"/>
                <w:lang w:bidi="ar-LB"/>
              </w:rPr>
              <w:t>Contacting all children for whom the vaccine has become available</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185A4889" w14:textId="77777777" w:rsidR="00737D47" w:rsidRDefault="00325F1E">
            <w:pPr>
              <w:rPr>
                <w:rFonts w:cstheme="minorBidi"/>
                <w:lang w:bidi="ar-LB"/>
              </w:rPr>
            </w:pPr>
            <w:r w:rsidRPr="00325F1E">
              <w:rPr>
                <w:rFonts w:cstheme="minorBidi"/>
                <w:lang w:bidi="ar-LB"/>
              </w:rPr>
              <w:t xml:space="preserve">The x-ray machine </w:t>
            </w:r>
            <w:proofErr w:type="gramStart"/>
            <w:r w:rsidRPr="00325F1E">
              <w:rPr>
                <w:rFonts w:cstheme="minorBidi"/>
                <w:lang w:bidi="ar-LB"/>
              </w:rPr>
              <w:t>stops</w:t>
            </w:r>
            <w:proofErr w:type="gramEnd"/>
          </w:p>
          <w:p w14:paraId="4800E9BB" w14:textId="66BC085A" w:rsidR="00DF7F9B" w:rsidRPr="00F859D3" w:rsidRDefault="00DF7F9B">
            <w:pPr>
              <w:rPr>
                <w:rFonts w:cstheme="minorBidi"/>
                <w:lang w:bidi="ar-LB"/>
              </w:rPr>
            </w:pPr>
          </w:p>
        </w:tc>
        <w:tc>
          <w:tcPr>
            <w:tcW w:w="5215" w:type="dxa"/>
          </w:tcPr>
          <w:p w14:paraId="66138E70" w14:textId="1BC31BCC" w:rsidR="00737D47" w:rsidRPr="007C6818" w:rsidRDefault="00D10EB0">
            <w:pPr>
              <w:rPr>
                <w:rFonts w:cstheme="minorBidi"/>
                <w:lang w:bidi="ar-LB"/>
              </w:rPr>
            </w:pPr>
            <w:r w:rsidRPr="00D10EB0">
              <w:rPr>
                <w:rFonts w:cstheme="minorBidi"/>
                <w:lang w:bidi="ar-LB"/>
              </w:rPr>
              <w:t>Work as much as possible to repair it because of its high price</w:t>
            </w:r>
          </w:p>
        </w:tc>
      </w:tr>
      <w:tr w:rsidR="00E20E28" w14:paraId="38BCD6C6" w14:textId="77777777" w:rsidTr="00C7549C">
        <w:tc>
          <w:tcPr>
            <w:tcW w:w="5575" w:type="dxa"/>
          </w:tcPr>
          <w:p w14:paraId="5FB8DB3C" w14:textId="1FDFC602" w:rsidR="00E20E28" w:rsidRPr="00325F1E" w:rsidRDefault="00DF7F9B">
            <w:pPr>
              <w:rPr>
                <w:rFonts w:cstheme="minorBidi"/>
                <w:lang w:bidi="ar-LB"/>
              </w:rPr>
            </w:pPr>
            <w:r>
              <w:rPr>
                <w:rFonts w:cstheme="minorBidi"/>
                <w:lang w:bidi="ar-LB"/>
              </w:rPr>
              <w:t xml:space="preserve">We need </w:t>
            </w:r>
            <w:proofErr w:type="gramStart"/>
            <w:r>
              <w:rPr>
                <w:rFonts w:cstheme="minorBidi"/>
                <w:lang w:bidi="ar-LB"/>
              </w:rPr>
              <w:t>a</w:t>
            </w:r>
            <w:proofErr w:type="gramEnd"/>
            <w:r>
              <w:rPr>
                <w:rFonts w:cstheme="minorBidi"/>
                <w:lang w:bidi="ar-LB"/>
              </w:rPr>
              <w:t xml:space="preserve"> INGO to ensure the continuity of our center</w:t>
            </w:r>
          </w:p>
        </w:tc>
        <w:tc>
          <w:tcPr>
            <w:tcW w:w="5215" w:type="dxa"/>
          </w:tcPr>
          <w:p w14:paraId="51BF7373" w14:textId="36CD33D9" w:rsidR="00E20E28" w:rsidRPr="00D10EB0" w:rsidRDefault="00AF6836">
            <w:pPr>
              <w:rPr>
                <w:rFonts w:cstheme="minorBidi"/>
                <w:lang w:bidi="ar-LB"/>
              </w:rPr>
            </w:pPr>
            <w:r w:rsidRPr="00AF6836">
              <w:rPr>
                <w:rFonts w:cstheme="minorBidi"/>
                <w:lang w:bidi="ar-LB"/>
              </w:rPr>
              <w:t>We strive through our practical and personal relationship to network with international NGO to support the center</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lastRenderedPageBreak/>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250" w:type="dxa"/>
          </w:tcPr>
          <w:p w14:paraId="1377D183" w14:textId="0445E7D1" w:rsidR="002843CA" w:rsidRDefault="002C4F5C" w:rsidP="00072048">
            <w:r>
              <w:t>2</w:t>
            </w:r>
            <w:r w:rsidR="00B14F2D">
              <w:t>,7</w:t>
            </w:r>
            <w:r w:rsidR="00C03648">
              <w:t>45</w:t>
            </w:r>
          </w:p>
        </w:tc>
        <w:tc>
          <w:tcPr>
            <w:tcW w:w="1620" w:type="dxa"/>
          </w:tcPr>
          <w:p w14:paraId="76AD552B" w14:textId="7845982A" w:rsidR="002843CA" w:rsidRDefault="00D332CE">
            <w:r>
              <w:t>6,000</w:t>
            </w:r>
          </w:p>
        </w:tc>
        <w:tc>
          <w:tcPr>
            <w:tcW w:w="1980" w:type="dxa"/>
          </w:tcPr>
          <w:p w14:paraId="72A956DE" w14:textId="298B5826" w:rsidR="002843CA" w:rsidRDefault="00B432F2" w:rsidP="00072048">
            <w:r>
              <w:t>45</w:t>
            </w:r>
            <w:r w:rsidR="004133C6">
              <w:t>.</w:t>
            </w:r>
            <w:r w:rsidR="00DD61D5">
              <w:t>75</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64263B7C" w14:textId="3B757F80" w:rsidR="00D21277" w:rsidRDefault="00D21277" w:rsidP="00015703">
            <w:r>
              <w:t xml:space="preserve">Female: </w:t>
            </w:r>
            <w:r w:rsidR="00B432F2">
              <w:t>1</w:t>
            </w:r>
            <w:r w:rsidR="00781149">
              <w:t>,</w:t>
            </w:r>
            <w:r w:rsidR="00DD61D5">
              <w:t>726</w:t>
            </w:r>
          </w:p>
          <w:p w14:paraId="1E6FDF6A" w14:textId="77777777" w:rsidR="00015703" w:rsidRDefault="00015703" w:rsidP="00015703"/>
          <w:p w14:paraId="4043F9FB" w14:textId="401A8D61" w:rsidR="00D21277" w:rsidRDefault="00D21277" w:rsidP="00015703">
            <w:r>
              <w:t xml:space="preserve">Male: </w:t>
            </w:r>
            <w:r w:rsidR="00942383">
              <w:t>1019</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980" w:type="dxa"/>
          </w:tcPr>
          <w:p w14:paraId="2841E0E9" w14:textId="557C76EB" w:rsidR="002843CA" w:rsidRDefault="00D21277" w:rsidP="00015703">
            <w:r>
              <w:t xml:space="preserve">Female: </w:t>
            </w:r>
            <w:r w:rsidR="00DD61D5">
              <w:t>57.53</w:t>
            </w:r>
            <w:r>
              <w:t>%</w:t>
            </w:r>
          </w:p>
          <w:p w14:paraId="3CDE8C86" w14:textId="77777777" w:rsidR="00C0643D" w:rsidRDefault="00C0643D" w:rsidP="00015703"/>
          <w:p w14:paraId="62AE3177" w14:textId="37BF49E3" w:rsidR="00D21277" w:rsidRDefault="00D21277" w:rsidP="00015703">
            <w:r>
              <w:t xml:space="preserve">Male: </w:t>
            </w:r>
            <w:r w:rsidR="00B769CC">
              <w:t>3</w:t>
            </w:r>
            <w:r w:rsidR="00942383">
              <w:t>3</w:t>
            </w:r>
            <w:r w:rsidR="00EE43B9">
              <w:t>.</w:t>
            </w:r>
            <w:r w:rsidR="00942383">
              <w:t>96</w:t>
            </w:r>
            <w:r>
              <w:t>%</w:t>
            </w:r>
          </w:p>
        </w:tc>
      </w:tr>
      <w:tr w:rsidR="002843CA" w14:paraId="1D39B47F" w14:textId="77777777" w:rsidTr="00DD61D5">
        <w:trPr>
          <w:trHeight w:val="790"/>
        </w:trPr>
        <w:tc>
          <w:tcPr>
            <w:tcW w:w="5035"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250" w:type="dxa"/>
          </w:tcPr>
          <w:p w14:paraId="210A04FD" w14:textId="5F58ADD2" w:rsidR="002843CA" w:rsidRDefault="00EE43B9">
            <w:r>
              <w:t>5</w:t>
            </w:r>
            <w:r w:rsidR="00942383">
              <w:t>56</w:t>
            </w:r>
          </w:p>
        </w:tc>
        <w:tc>
          <w:tcPr>
            <w:tcW w:w="1620" w:type="dxa"/>
          </w:tcPr>
          <w:p w14:paraId="186E1177" w14:textId="54044333" w:rsidR="002843CA" w:rsidRDefault="00A459BF" w:rsidP="00072048">
            <w:r>
              <w:t>1</w:t>
            </w:r>
            <w:r w:rsidR="0086102F">
              <w:t>0</w:t>
            </w:r>
            <w:r w:rsidR="00E366E0">
              <w:t>06</w:t>
            </w:r>
          </w:p>
        </w:tc>
        <w:tc>
          <w:tcPr>
            <w:tcW w:w="1980" w:type="dxa"/>
          </w:tcPr>
          <w:p w14:paraId="51A0B482" w14:textId="00175AEA" w:rsidR="002843CA" w:rsidRDefault="005C5E18" w:rsidP="00072048">
            <w:r>
              <w:t>5</w:t>
            </w:r>
            <w:r w:rsidR="00E366E0">
              <w:t>5</w:t>
            </w:r>
            <w:r w:rsidR="00616543">
              <w:t>.</w:t>
            </w:r>
            <w:r w:rsidR="00E366E0">
              <w:t>26</w:t>
            </w:r>
            <w:r w:rsidR="00D21277">
              <w:t xml:space="preserve"> %</w:t>
            </w:r>
          </w:p>
        </w:tc>
      </w:tr>
    </w:tbl>
    <w:p w14:paraId="49CE3ABC" w14:textId="177E9293" w:rsidR="002843CA" w:rsidRDefault="002843CA"/>
    <w:p w14:paraId="6DC9C853" w14:textId="385CF85D" w:rsidR="002F2606" w:rsidRDefault="00C03648">
      <w:r w:rsidRPr="00C03648">
        <w:rPr>
          <w:noProof/>
        </w:rPr>
        <w:drawing>
          <wp:inline distT="0" distB="0" distL="0" distR="0" wp14:anchorId="61B0D509" wp14:editId="74B55FE7">
            <wp:extent cx="6886575" cy="3752850"/>
            <wp:effectExtent l="0" t="0" r="9525" b="0"/>
            <wp:docPr id="1427386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86034" name=""/>
                    <pic:cNvPicPr/>
                  </pic:nvPicPr>
                  <pic:blipFill>
                    <a:blip r:embed="rId15"/>
                    <a:stretch>
                      <a:fillRect/>
                    </a:stretch>
                  </pic:blipFill>
                  <pic:spPr>
                    <a:xfrm>
                      <a:off x="0" y="0"/>
                      <a:ext cx="6887538" cy="3753375"/>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lastRenderedPageBreak/>
              <w:t>Complaints Box</w:t>
            </w:r>
          </w:p>
        </w:tc>
        <w:tc>
          <w:tcPr>
            <w:tcW w:w="990" w:type="dxa"/>
          </w:tcPr>
          <w:p w14:paraId="1B44BE73" w14:textId="688A826C" w:rsidR="00B223DB" w:rsidRDefault="00274A73" w:rsidP="00B223DB">
            <w:pPr>
              <w:rPr>
                <w:rtl/>
                <w:lang w:bidi="ar-LB"/>
              </w:rPr>
            </w:pPr>
            <w:r>
              <w:t>0</w:t>
            </w:r>
          </w:p>
        </w:tc>
        <w:tc>
          <w:tcPr>
            <w:tcW w:w="4590" w:type="dxa"/>
          </w:tcPr>
          <w:p w14:paraId="374B1121" w14:textId="32C6C50F" w:rsidR="002843CA" w:rsidRPr="00B223DB" w:rsidRDefault="00274A73" w:rsidP="00376DCB">
            <w:pPr>
              <w:rPr>
                <w:rFonts w:asciiTheme="minorHAnsi" w:eastAsia="Times New Roman" w:hAnsiTheme="minorHAnsi" w:cstheme="minorHAnsi"/>
                <w:color w:val="222222"/>
              </w:rPr>
            </w:pPr>
            <w:r>
              <w:t>N/A</w:t>
            </w:r>
          </w:p>
        </w:tc>
        <w:tc>
          <w:tcPr>
            <w:tcW w:w="3510" w:type="dxa"/>
          </w:tcPr>
          <w:p w14:paraId="55DCE02D" w14:textId="1D43ACAF" w:rsidR="00B223DB" w:rsidRDefault="00274A73"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5D41CE" w14:paraId="3321A253" w14:textId="77777777">
        <w:tc>
          <w:tcPr>
            <w:tcW w:w="3598" w:type="dxa"/>
            <w:tcBorders>
              <w:top w:val="single" w:sz="4" w:space="0" w:color="000000"/>
              <w:left w:val="single" w:sz="4" w:space="0" w:color="000000"/>
              <w:bottom w:val="single" w:sz="4" w:space="0" w:color="000000"/>
              <w:right w:val="single" w:sz="4" w:space="0" w:color="000000"/>
            </w:tcBorders>
          </w:tcPr>
          <w:p w14:paraId="37BDAA42" w14:textId="4FA07F32" w:rsidR="005D41CE" w:rsidRDefault="00565753" w:rsidP="005D41CE">
            <w:r>
              <w:t>9</w:t>
            </w:r>
            <w:r w:rsidR="005D41CE">
              <w:t xml:space="preserve"> – </w:t>
            </w:r>
            <w:r w:rsidR="00E366E0">
              <w:t>Octobe</w:t>
            </w:r>
            <w:r>
              <w:t>r</w:t>
            </w:r>
            <w:r w:rsidR="00E366E0">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023989DC" w14:textId="6B8F1139" w:rsidR="005D41CE" w:rsidRDefault="00CB76B4" w:rsidP="005D41CE">
            <w:r>
              <w:t>Shift - Bouchra</w:t>
            </w:r>
          </w:p>
        </w:tc>
        <w:tc>
          <w:tcPr>
            <w:tcW w:w="3595" w:type="dxa"/>
            <w:tcBorders>
              <w:top w:val="single" w:sz="4" w:space="0" w:color="000000"/>
              <w:left w:val="single" w:sz="4" w:space="0" w:color="000000"/>
              <w:bottom w:val="single" w:sz="4" w:space="0" w:color="000000"/>
              <w:right w:val="single" w:sz="4" w:space="0" w:color="000000"/>
            </w:tcBorders>
          </w:tcPr>
          <w:p w14:paraId="746A7544" w14:textId="1FD06331" w:rsidR="005D41CE" w:rsidRDefault="00AD0D5E" w:rsidP="005D41CE">
            <w:pPr>
              <w:rPr>
                <w:rtl/>
                <w:lang w:bidi="ar-LB"/>
              </w:rPr>
            </w:pPr>
            <w:r>
              <w:t>Agreeing on a partnership for the vaccination project</w:t>
            </w:r>
          </w:p>
        </w:tc>
      </w:tr>
      <w:tr w:rsidR="005D41CE"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66654A40" w:rsidR="005D41CE" w:rsidRDefault="001E78DC" w:rsidP="005D41CE">
            <w:r>
              <w:t>10</w:t>
            </w:r>
            <w:r w:rsidR="00E366E0">
              <w:t xml:space="preserve"> – October – 2023</w:t>
            </w:r>
          </w:p>
        </w:tc>
        <w:tc>
          <w:tcPr>
            <w:tcW w:w="3597" w:type="dxa"/>
            <w:tcBorders>
              <w:top w:val="single" w:sz="4" w:space="0" w:color="000000"/>
              <w:left w:val="single" w:sz="4" w:space="0" w:color="000000"/>
              <w:bottom w:val="single" w:sz="4" w:space="0" w:color="000000"/>
              <w:right w:val="single" w:sz="4" w:space="0" w:color="000000"/>
            </w:tcBorders>
          </w:tcPr>
          <w:p w14:paraId="2D04E92E" w14:textId="1F7480D1" w:rsidR="005D41CE" w:rsidRDefault="00CB76B4" w:rsidP="005D41CE">
            <w:r>
              <w:t>UNICEF – Mohamad &amp; Joelle</w:t>
            </w:r>
          </w:p>
        </w:tc>
        <w:tc>
          <w:tcPr>
            <w:tcW w:w="3595" w:type="dxa"/>
            <w:tcBorders>
              <w:top w:val="single" w:sz="4" w:space="0" w:color="000000"/>
              <w:left w:val="single" w:sz="4" w:space="0" w:color="000000"/>
              <w:bottom w:val="single" w:sz="4" w:space="0" w:color="000000"/>
              <w:right w:val="single" w:sz="4" w:space="0" w:color="000000"/>
            </w:tcBorders>
          </w:tcPr>
          <w:p w14:paraId="30724A3A" w14:textId="3C517A22" w:rsidR="005D41CE" w:rsidRPr="000D2DFE" w:rsidRDefault="001D4F3D" w:rsidP="005D41CE">
            <w:r w:rsidRPr="001D4F3D">
              <w:t>To present the workflow plan</w:t>
            </w:r>
          </w:p>
        </w:tc>
      </w:tr>
      <w:tr w:rsidR="005D41CE" w14:paraId="5D59E70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198B1DE1" w14:textId="1A3538DC" w:rsidR="005D41CE" w:rsidRDefault="001E78DC" w:rsidP="005D41CE">
            <w:r>
              <w:t>11</w:t>
            </w:r>
            <w:r w:rsidR="00E366E0">
              <w:t xml:space="preserve"> – October – 2023</w:t>
            </w:r>
          </w:p>
        </w:tc>
        <w:tc>
          <w:tcPr>
            <w:tcW w:w="3597" w:type="dxa"/>
            <w:tcBorders>
              <w:top w:val="single" w:sz="4" w:space="0" w:color="000000"/>
              <w:left w:val="single" w:sz="4" w:space="0" w:color="000000"/>
              <w:bottom w:val="single" w:sz="4" w:space="0" w:color="000000"/>
              <w:right w:val="single" w:sz="4" w:space="0" w:color="000000"/>
            </w:tcBorders>
          </w:tcPr>
          <w:p w14:paraId="090604B4" w14:textId="17352267" w:rsidR="005D41CE" w:rsidRDefault="00CB76B4" w:rsidP="005D41CE">
            <w:r>
              <w:t>Himaya - Rayan</w:t>
            </w:r>
          </w:p>
        </w:tc>
        <w:tc>
          <w:tcPr>
            <w:tcW w:w="3595" w:type="dxa"/>
            <w:tcBorders>
              <w:top w:val="single" w:sz="4" w:space="0" w:color="000000"/>
              <w:left w:val="single" w:sz="4" w:space="0" w:color="000000"/>
              <w:bottom w:val="single" w:sz="4" w:space="0" w:color="000000"/>
              <w:right w:val="single" w:sz="4" w:space="0" w:color="000000"/>
            </w:tcBorders>
          </w:tcPr>
          <w:p w14:paraId="46EF1733" w14:textId="60B76D5B" w:rsidR="005D41CE" w:rsidRPr="000D2DFE" w:rsidRDefault="00AD0D5E" w:rsidP="005D41CE">
            <w:r>
              <w:t>Agreeing on a partnership for the vaccination project</w:t>
            </w:r>
          </w:p>
        </w:tc>
      </w:tr>
      <w:tr w:rsidR="00CB76B4" w14:paraId="143975F2"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44EB9059" w14:textId="1C064DED" w:rsidR="00CB76B4" w:rsidRDefault="001E78DC" w:rsidP="005D41CE">
            <w:r>
              <w:t>12 – October – 2023</w:t>
            </w:r>
          </w:p>
        </w:tc>
        <w:tc>
          <w:tcPr>
            <w:tcW w:w="3597" w:type="dxa"/>
            <w:tcBorders>
              <w:top w:val="single" w:sz="4" w:space="0" w:color="000000"/>
              <w:left w:val="single" w:sz="4" w:space="0" w:color="000000"/>
              <w:bottom w:val="single" w:sz="4" w:space="0" w:color="000000"/>
              <w:right w:val="single" w:sz="4" w:space="0" w:color="000000"/>
            </w:tcBorders>
          </w:tcPr>
          <w:p w14:paraId="1C0D70BD" w14:textId="58252ADF" w:rsidR="00CB76B4" w:rsidRDefault="00CB76B4" w:rsidP="005D41CE">
            <w:r>
              <w:t>Restart - Rayan</w:t>
            </w:r>
          </w:p>
        </w:tc>
        <w:tc>
          <w:tcPr>
            <w:tcW w:w="3595" w:type="dxa"/>
            <w:tcBorders>
              <w:top w:val="single" w:sz="4" w:space="0" w:color="000000"/>
              <w:left w:val="single" w:sz="4" w:space="0" w:color="000000"/>
              <w:bottom w:val="single" w:sz="4" w:space="0" w:color="000000"/>
              <w:right w:val="single" w:sz="4" w:space="0" w:color="000000"/>
            </w:tcBorders>
          </w:tcPr>
          <w:p w14:paraId="4AAAC44C" w14:textId="2050347C" w:rsidR="00CB76B4" w:rsidRPr="000D2DFE" w:rsidRDefault="00AD0D5E" w:rsidP="005D41CE">
            <w:r>
              <w:t>Agreeing on a partnership for the vaccination project</w:t>
            </w:r>
          </w:p>
        </w:tc>
      </w:tr>
      <w:tr w:rsidR="00CB76B4" w14:paraId="678CE5F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4D1A2B6" w14:textId="43003682" w:rsidR="00CB76B4" w:rsidRDefault="001E78DC" w:rsidP="005D41CE">
            <w:r>
              <w:t>13 – October – 2023</w:t>
            </w:r>
          </w:p>
        </w:tc>
        <w:tc>
          <w:tcPr>
            <w:tcW w:w="3597" w:type="dxa"/>
            <w:tcBorders>
              <w:top w:val="single" w:sz="4" w:space="0" w:color="000000"/>
              <w:left w:val="single" w:sz="4" w:space="0" w:color="000000"/>
              <w:bottom w:val="single" w:sz="4" w:space="0" w:color="000000"/>
              <w:right w:val="single" w:sz="4" w:space="0" w:color="000000"/>
            </w:tcBorders>
          </w:tcPr>
          <w:p w14:paraId="195BF6BD" w14:textId="19BB8AE2" w:rsidR="001E78DC" w:rsidRDefault="001E78DC" w:rsidP="001E78DC">
            <w:proofErr w:type="spellStart"/>
            <w:r>
              <w:t>Souaad</w:t>
            </w:r>
            <w:proofErr w:type="spellEnd"/>
            <w:r>
              <w:t xml:space="preserve"> </w:t>
            </w:r>
            <w:proofErr w:type="spellStart"/>
            <w:r>
              <w:t>wl</w:t>
            </w:r>
            <w:proofErr w:type="spellEnd"/>
            <w:r>
              <w:t xml:space="preserve"> </w:t>
            </w:r>
            <w:proofErr w:type="spellStart"/>
            <w:r>
              <w:t>Tanmiyah</w:t>
            </w:r>
            <w:proofErr w:type="spellEnd"/>
            <w:r>
              <w:t xml:space="preserve"> Association - Omar</w:t>
            </w:r>
          </w:p>
        </w:tc>
        <w:tc>
          <w:tcPr>
            <w:tcW w:w="3595" w:type="dxa"/>
            <w:tcBorders>
              <w:top w:val="single" w:sz="4" w:space="0" w:color="000000"/>
              <w:left w:val="single" w:sz="4" w:space="0" w:color="000000"/>
              <w:bottom w:val="single" w:sz="4" w:space="0" w:color="000000"/>
              <w:right w:val="single" w:sz="4" w:space="0" w:color="000000"/>
            </w:tcBorders>
          </w:tcPr>
          <w:p w14:paraId="7815633C" w14:textId="1268A36E" w:rsidR="00CB76B4" w:rsidRPr="000D2DFE" w:rsidRDefault="00AD0D5E" w:rsidP="005D41CE">
            <w:r>
              <w:t>Agreeing on a partnership for the vaccination project</w:t>
            </w:r>
          </w:p>
        </w:tc>
      </w:tr>
      <w:tr w:rsidR="00934411" w14:paraId="41CF97D6"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ACCE0E0" w14:textId="1F8BA207" w:rsidR="00934411" w:rsidRDefault="00E366E0" w:rsidP="005D41CE">
            <w:r>
              <w:t>9 – October – 2023</w:t>
            </w:r>
          </w:p>
        </w:tc>
        <w:tc>
          <w:tcPr>
            <w:tcW w:w="3597" w:type="dxa"/>
            <w:tcBorders>
              <w:top w:val="single" w:sz="4" w:space="0" w:color="000000"/>
              <w:left w:val="single" w:sz="4" w:space="0" w:color="000000"/>
              <w:bottom w:val="single" w:sz="4" w:space="0" w:color="000000"/>
              <w:right w:val="single" w:sz="4" w:space="0" w:color="000000"/>
            </w:tcBorders>
          </w:tcPr>
          <w:p w14:paraId="10DBC1C7" w14:textId="167F9CDA" w:rsidR="00934411" w:rsidRDefault="00353090" w:rsidP="005D41CE">
            <w:r>
              <w:t>MOPH - Chantal</w:t>
            </w:r>
          </w:p>
        </w:tc>
        <w:tc>
          <w:tcPr>
            <w:tcW w:w="3595" w:type="dxa"/>
            <w:tcBorders>
              <w:top w:val="single" w:sz="4" w:space="0" w:color="000000"/>
              <w:left w:val="single" w:sz="4" w:space="0" w:color="000000"/>
              <w:bottom w:val="single" w:sz="4" w:space="0" w:color="000000"/>
              <w:right w:val="single" w:sz="4" w:space="0" w:color="000000"/>
            </w:tcBorders>
          </w:tcPr>
          <w:p w14:paraId="59A59EF2" w14:textId="59CB65B2" w:rsidR="00934411" w:rsidRPr="000D2DFE" w:rsidRDefault="00353090" w:rsidP="005D41CE">
            <w:r>
              <w:t>Abou</w:t>
            </w:r>
            <w:r w:rsidR="00AD0D5E">
              <w:t>t</w:t>
            </w:r>
            <w:r>
              <w:t xml:space="preserve"> Vaccination Project</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659C" w14:textId="77777777" w:rsidR="00941C2C" w:rsidRDefault="00941C2C">
      <w:pPr>
        <w:spacing w:after="0" w:line="240" w:lineRule="auto"/>
      </w:pPr>
      <w:r>
        <w:separator/>
      </w:r>
    </w:p>
  </w:endnote>
  <w:endnote w:type="continuationSeparator" w:id="0">
    <w:p w14:paraId="5A62ADF0" w14:textId="77777777" w:rsidR="00941C2C" w:rsidRDefault="0094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FC00" w14:textId="77777777" w:rsidR="00941C2C" w:rsidRDefault="00941C2C">
      <w:pPr>
        <w:spacing w:after="0" w:line="240" w:lineRule="auto"/>
      </w:pPr>
      <w:r>
        <w:separator/>
      </w:r>
    </w:p>
  </w:footnote>
  <w:footnote w:type="continuationSeparator" w:id="0">
    <w:p w14:paraId="2B253806" w14:textId="77777777" w:rsidR="00941C2C" w:rsidRDefault="00941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3747B"/>
    <w:rsid w:val="00046B65"/>
    <w:rsid w:val="00067C6E"/>
    <w:rsid w:val="00072048"/>
    <w:rsid w:val="00076A0A"/>
    <w:rsid w:val="00076BD5"/>
    <w:rsid w:val="000B4511"/>
    <w:rsid w:val="000C2965"/>
    <w:rsid w:val="000D118A"/>
    <w:rsid w:val="000D280B"/>
    <w:rsid w:val="000D2DFE"/>
    <w:rsid w:val="000E51FE"/>
    <w:rsid w:val="000F375B"/>
    <w:rsid w:val="000F48F3"/>
    <w:rsid w:val="00133BEF"/>
    <w:rsid w:val="00144A03"/>
    <w:rsid w:val="00145EBE"/>
    <w:rsid w:val="0016110C"/>
    <w:rsid w:val="001666C1"/>
    <w:rsid w:val="00183B17"/>
    <w:rsid w:val="001927C0"/>
    <w:rsid w:val="001B130F"/>
    <w:rsid w:val="001D4F3D"/>
    <w:rsid w:val="001D5214"/>
    <w:rsid w:val="001E0AEB"/>
    <w:rsid w:val="001E78DC"/>
    <w:rsid w:val="001F46EF"/>
    <w:rsid w:val="00206220"/>
    <w:rsid w:val="00215F08"/>
    <w:rsid w:val="00231AF2"/>
    <w:rsid w:val="00234343"/>
    <w:rsid w:val="00244F56"/>
    <w:rsid w:val="002556EF"/>
    <w:rsid w:val="00261159"/>
    <w:rsid w:val="00265C92"/>
    <w:rsid w:val="00265ED6"/>
    <w:rsid w:val="00274A73"/>
    <w:rsid w:val="002843CA"/>
    <w:rsid w:val="00296551"/>
    <w:rsid w:val="002B304A"/>
    <w:rsid w:val="002C1212"/>
    <w:rsid w:val="002C31C9"/>
    <w:rsid w:val="002C4F5C"/>
    <w:rsid w:val="002D6E20"/>
    <w:rsid w:val="002E1DF6"/>
    <w:rsid w:val="002F2606"/>
    <w:rsid w:val="002F29C3"/>
    <w:rsid w:val="00325F1E"/>
    <w:rsid w:val="00326917"/>
    <w:rsid w:val="0033272C"/>
    <w:rsid w:val="003356CD"/>
    <w:rsid w:val="00343E33"/>
    <w:rsid w:val="00353090"/>
    <w:rsid w:val="00354A7E"/>
    <w:rsid w:val="00357D74"/>
    <w:rsid w:val="00376DCB"/>
    <w:rsid w:val="00397A34"/>
    <w:rsid w:val="003A4D03"/>
    <w:rsid w:val="003B2952"/>
    <w:rsid w:val="003E3F1E"/>
    <w:rsid w:val="003F18F2"/>
    <w:rsid w:val="004133C6"/>
    <w:rsid w:val="0043533D"/>
    <w:rsid w:val="004500D2"/>
    <w:rsid w:val="00457A36"/>
    <w:rsid w:val="004649F4"/>
    <w:rsid w:val="00474431"/>
    <w:rsid w:val="00474B91"/>
    <w:rsid w:val="0048096D"/>
    <w:rsid w:val="004824B6"/>
    <w:rsid w:val="004953E6"/>
    <w:rsid w:val="004A122E"/>
    <w:rsid w:val="004D0725"/>
    <w:rsid w:val="004F755E"/>
    <w:rsid w:val="00534752"/>
    <w:rsid w:val="00544556"/>
    <w:rsid w:val="0054718B"/>
    <w:rsid w:val="00562006"/>
    <w:rsid w:val="00562CB3"/>
    <w:rsid w:val="00565753"/>
    <w:rsid w:val="00566A5A"/>
    <w:rsid w:val="00566A78"/>
    <w:rsid w:val="005822CD"/>
    <w:rsid w:val="005952FB"/>
    <w:rsid w:val="005A21AD"/>
    <w:rsid w:val="005A7C9E"/>
    <w:rsid w:val="005C5E18"/>
    <w:rsid w:val="005D1FBE"/>
    <w:rsid w:val="005D41CE"/>
    <w:rsid w:val="005E64F5"/>
    <w:rsid w:val="005F0103"/>
    <w:rsid w:val="005F624F"/>
    <w:rsid w:val="005F62A3"/>
    <w:rsid w:val="006066BC"/>
    <w:rsid w:val="00616543"/>
    <w:rsid w:val="00621688"/>
    <w:rsid w:val="0062469C"/>
    <w:rsid w:val="006537AD"/>
    <w:rsid w:val="00654F3F"/>
    <w:rsid w:val="0068266D"/>
    <w:rsid w:val="0068487A"/>
    <w:rsid w:val="0069065D"/>
    <w:rsid w:val="006B2D93"/>
    <w:rsid w:val="006C10E4"/>
    <w:rsid w:val="006C32C9"/>
    <w:rsid w:val="006C5760"/>
    <w:rsid w:val="006F60F1"/>
    <w:rsid w:val="006F76A7"/>
    <w:rsid w:val="007034AE"/>
    <w:rsid w:val="0071534A"/>
    <w:rsid w:val="007270BA"/>
    <w:rsid w:val="00737D47"/>
    <w:rsid w:val="00741B84"/>
    <w:rsid w:val="00761D25"/>
    <w:rsid w:val="00763C79"/>
    <w:rsid w:val="00765838"/>
    <w:rsid w:val="00781149"/>
    <w:rsid w:val="007845B6"/>
    <w:rsid w:val="007916D2"/>
    <w:rsid w:val="00791883"/>
    <w:rsid w:val="007C6818"/>
    <w:rsid w:val="007D1514"/>
    <w:rsid w:val="007D74A1"/>
    <w:rsid w:val="007E5DBD"/>
    <w:rsid w:val="007E79A9"/>
    <w:rsid w:val="007F1E3B"/>
    <w:rsid w:val="00801A7E"/>
    <w:rsid w:val="0080465F"/>
    <w:rsid w:val="00834E3D"/>
    <w:rsid w:val="00857D28"/>
    <w:rsid w:val="0086102F"/>
    <w:rsid w:val="00864992"/>
    <w:rsid w:val="00867800"/>
    <w:rsid w:val="008726D3"/>
    <w:rsid w:val="008738C0"/>
    <w:rsid w:val="00883BD7"/>
    <w:rsid w:val="00887286"/>
    <w:rsid w:val="00890D29"/>
    <w:rsid w:val="00893B2E"/>
    <w:rsid w:val="00895ED0"/>
    <w:rsid w:val="008A35D2"/>
    <w:rsid w:val="008D0FF7"/>
    <w:rsid w:val="008F4510"/>
    <w:rsid w:val="00904D41"/>
    <w:rsid w:val="00904E4F"/>
    <w:rsid w:val="00907B41"/>
    <w:rsid w:val="00934411"/>
    <w:rsid w:val="009410C3"/>
    <w:rsid w:val="00941C2C"/>
    <w:rsid w:val="00942383"/>
    <w:rsid w:val="00943AE5"/>
    <w:rsid w:val="00944D06"/>
    <w:rsid w:val="00951FFD"/>
    <w:rsid w:val="00974660"/>
    <w:rsid w:val="00985224"/>
    <w:rsid w:val="009A7A4E"/>
    <w:rsid w:val="009B45B6"/>
    <w:rsid w:val="009C5F44"/>
    <w:rsid w:val="009D02B7"/>
    <w:rsid w:val="009F3BFD"/>
    <w:rsid w:val="009F53F6"/>
    <w:rsid w:val="009F7CD4"/>
    <w:rsid w:val="00A022DB"/>
    <w:rsid w:val="00A12D24"/>
    <w:rsid w:val="00A15BFC"/>
    <w:rsid w:val="00A2208C"/>
    <w:rsid w:val="00A275F9"/>
    <w:rsid w:val="00A419A9"/>
    <w:rsid w:val="00A459BF"/>
    <w:rsid w:val="00A703B1"/>
    <w:rsid w:val="00A7262B"/>
    <w:rsid w:val="00A75152"/>
    <w:rsid w:val="00A7603D"/>
    <w:rsid w:val="00A87292"/>
    <w:rsid w:val="00AA5E5B"/>
    <w:rsid w:val="00AD0D5E"/>
    <w:rsid w:val="00AD0E89"/>
    <w:rsid w:val="00AE3A60"/>
    <w:rsid w:val="00AE578E"/>
    <w:rsid w:val="00AF4BBC"/>
    <w:rsid w:val="00AF6836"/>
    <w:rsid w:val="00AF7E28"/>
    <w:rsid w:val="00B01F15"/>
    <w:rsid w:val="00B02FDB"/>
    <w:rsid w:val="00B03BB5"/>
    <w:rsid w:val="00B06889"/>
    <w:rsid w:val="00B14F2D"/>
    <w:rsid w:val="00B17B47"/>
    <w:rsid w:val="00B223DB"/>
    <w:rsid w:val="00B24CD2"/>
    <w:rsid w:val="00B432F2"/>
    <w:rsid w:val="00B769CC"/>
    <w:rsid w:val="00B8128D"/>
    <w:rsid w:val="00B93948"/>
    <w:rsid w:val="00B97757"/>
    <w:rsid w:val="00BA4227"/>
    <w:rsid w:val="00BA707F"/>
    <w:rsid w:val="00BB2EEA"/>
    <w:rsid w:val="00BF1B09"/>
    <w:rsid w:val="00C03648"/>
    <w:rsid w:val="00C0643D"/>
    <w:rsid w:val="00C10907"/>
    <w:rsid w:val="00C24751"/>
    <w:rsid w:val="00C522F6"/>
    <w:rsid w:val="00C53C47"/>
    <w:rsid w:val="00C6652C"/>
    <w:rsid w:val="00C7025D"/>
    <w:rsid w:val="00C7549C"/>
    <w:rsid w:val="00C86664"/>
    <w:rsid w:val="00C93556"/>
    <w:rsid w:val="00CA518E"/>
    <w:rsid w:val="00CA7BE7"/>
    <w:rsid w:val="00CB76B4"/>
    <w:rsid w:val="00CC1C97"/>
    <w:rsid w:val="00CC73F6"/>
    <w:rsid w:val="00CD311F"/>
    <w:rsid w:val="00CD6E72"/>
    <w:rsid w:val="00CE239F"/>
    <w:rsid w:val="00CE7B06"/>
    <w:rsid w:val="00D079D8"/>
    <w:rsid w:val="00D10781"/>
    <w:rsid w:val="00D10EB0"/>
    <w:rsid w:val="00D21277"/>
    <w:rsid w:val="00D222B5"/>
    <w:rsid w:val="00D3079A"/>
    <w:rsid w:val="00D332CE"/>
    <w:rsid w:val="00D402B3"/>
    <w:rsid w:val="00D40AF7"/>
    <w:rsid w:val="00D417F7"/>
    <w:rsid w:val="00D479D0"/>
    <w:rsid w:val="00D6175B"/>
    <w:rsid w:val="00DA114E"/>
    <w:rsid w:val="00DA332D"/>
    <w:rsid w:val="00DB0D1B"/>
    <w:rsid w:val="00DB44AB"/>
    <w:rsid w:val="00DD2296"/>
    <w:rsid w:val="00DD61D5"/>
    <w:rsid w:val="00DE283E"/>
    <w:rsid w:val="00DE40D8"/>
    <w:rsid w:val="00DE59CF"/>
    <w:rsid w:val="00DF7F9B"/>
    <w:rsid w:val="00E20E28"/>
    <w:rsid w:val="00E23E91"/>
    <w:rsid w:val="00E361A8"/>
    <w:rsid w:val="00E366E0"/>
    <w:rsid w:val="00E5627E"/>
    <w:rsid w:val="00E617D5"/>
    <w:rsid w:val="00E619E0"/>
    <w:rsid w:val="00E64EC9"/>
    <w:rsid w:val="00E67BA4"/>
    <w:rsid w:val="00E756B9"/>
    <w:rsid w:val="00E76C13"/>
    <w:rsid w:val="00EE43B9"/>
    <w:rsid w:val="00EF4A45"/>
    <w:rsid w:val="00EF57AD"/>
    <w:rsid w:val="00EF65DD"/>
    <w:rsid w:val="00F04C0C"/>
    <w:rsid w:val="00F07966"/>
    <w:rsid w:val="00F33F21"/>
    <w:rsid w:val="00F7213A"/>
    <w:rsid w:val="00F859D3"/>
    <w:rsid w:val="00FA3D44"/>
    <w:rsid w:val="00FB0349"/>
    <w:rsid w:val="00FC50FD"/>
    <w:rsid w:val="00FD37F9"/>
    <w:rsid w:val="00FE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180</cp:revision>
  <dcterms:created xsi:type="dcterms:W3CDTF">2023-02-18T08:06:00Z</dcterms:created>
  <dcterms:modified xsi:type="dcterms:W3CDTF">2023-11-30T22:47:00Z</dcterms:modified>
</cp:coreProperties>
</file>