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3A428" w14:textId="30FD445C" w:rsidR="00654F3F" w:rsidRDefault="00654F3F" w:rsidP="00C53CB9">
      <w:pPr>
        <w:pStyle w:val="Heading1"/>
      </w:pPr>
    </w:p>
    <w:p w14:paraId="2E0A068F" w14:textId="77777777" w:rsidR="002843CA" w:rsidRDefault="00761D25" w:rsidP="000F375B">
      <w:pPr>
        <w:rPr>
          <w:smallCaps/>
          <w:sz w:val="32"/>
          <w:szCs w:val="32"/>
          <w:rtl/>
          <w:lang w:bidi="ar-LB"/>
        </w:rPr>
      </w:pPr>
      <w:r>
        <w:rPr>
          <w:smallCaps/>
          <w:sz w:val="32"/>
          <w:szCs w:val="32"/>
        </w:rPr>
        <w:t xml:space="preserve">           </w:t>
      </w:r>
      <w:r>
        <w:rPr>
          <w:smallCaps/>
          <w:noProof/>
          <w:sz w:val="32"/>
          <w:szCs w:val="32"/>
        </w:rPr>
        <w:drawing>
          <wp:inline distT="0" distB="0" distL="0" distR="0" wp14:anchorId="402E40A9" wp14:editId="450CF6B8">
            <wp:extent cx="1095375" cy="10509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ica logo.png"/>
                    <pic:cNvPicPr/>
                  </pic:nvPicPr>
                  <pic:blipFill>
                    <a:blip r:embed="rId9">
                      <a:extLst>
                        <a:ext uri="{28A0092B-C50C-407E-A947-70E740481C1C}">
                          <a14:useLocalDpi xmlns:a14="http://schemas.microsoft.com/office/drawing/2010/main" val="0"/>
                        </a:ext>
                      </a:extLst>
                    </a:blip>
                    <a:stretch>
                      <a:fillRect/>
                    </a:stretch>
                  </pic:blipFill>
                  <pic:spPr>
                    <a:xfrm>
                      <a:off x="0" y="0"/>
                      <a:ext cx="1120788" cy="1075351"/>
                    </a:xfrm>
                    <a:prstGeom prst="rect">
                      <a:avLst/>
                    </a:prstGeom>
                  </pic:spPr>
                </pic:pic>
              </a:graphicData>
            </a:graphic>
          </wp:inline>
        </w:drawing>
      </w:r>
      <w:r>
        <w:rPr>
          <w:smallCaps/>
          <w:sz w:val="32"/>
          <w:szCs w:val="32"/>
        </w:rPr>
        <w:t xml:space="preserve">                           </w:t>
      </w:r>
      <w:r w:rsidR="006066BC">
        <w:rPr>
          <w:rFonts w:hint="cs"/>
          <w:smallCaps/>
          <w:sz w:val="32"/>
          <w:szCs w:val="32"/>
          <w:rtl/>
        </w:rPr>
        <w:t xml:space="preserve"> </w:t>
      </w:r>
      <w:r w:rsidR="006066BC">
        <w:rPr>
          <w:smallCaps/>
          <w:sz w:val="32"/>
          <w:szCs w:val="32"/>
        </w:rPr>
        <w:t xml:space="preserve">    </w:t>
      </w:r>
      <w:r w:rsidR="006066BC">
        <w:rPr>
          <w:rFonts w:hint="cs"/>
          <w:smallCaps/>
          <w:sz w:val="32"/>
          <w:szCs w:val="32"/>
          <w:rtl/>
        </w:rPr>
        <w:t xml:space="preserve"> </w:t>
      </w:r>
      <w:r w:rsidR="006066BC" w:rsidRPr="006066BC">
        <w:rPr>
          <w:rFonts w:asciiTheme="majorBidi" w:hAnsiTheme="majorBidi" w:cstheme="majorBidi"/>
          <w:smallCaps/>
          <w:sz w:val="32"/>
          <w:szCs w:val="32"/>
        </w:rPr>
        <w:t xml:space="preserve">Monthly </w:t>
      </w:r>
      <w:r w:rsidR="006066BC">
        <w:rPr>
          <w:rFonts w:asciiTheme="majorBidi" w:hAnsiTheme="majorBidi" w:cstheme="majorBidi"/>
          <w:smallCaps/>
          <w:sz w:val="32"/>
          <w:szCs w:val="32"/>
        </w:rPr>
        <w:t xml:space="preserve"> </w:t>
      </w:r>
      <w:r w:rsidRPr="006066BC">
        <w:rPr>
          <w:rFonts w:asciiTheme="majorBidi" w:hAnsiTheme="majorBidi" w:cstheme="majorBidi"/>
          <w:smallCaps/>
          <w:sz w:val="32"/>
          <w:szCs w:val="32"/>
        </w:rPr>
        <w:t xml:space="preserve"> </w:t>
      </w:r>
      <w:r w:rsidR="000F375B" w:rsidRPr="006066BC">
        <w:rPr>
          <w:rFonts w:asciiTheme="majorBidi" w:hAnsiTheme="majorBidi" w:cstheme="majorBidi"/>
          <w:smallCaps/>
          <w:sz w:val="32"/>
          <w:szCs w:val="32"/>
        </w:rPr>
        <w:t>Report</w:t>
      </w:r>
    </w:p>
    <w:p w14:paraId="51AA5C89" w14:textId="77777777" w:rsidR="002843CA" w:rsidRDefault="002843CA">
      <w:pPr>
        <w:jc w:val="center"/>
        <w:rPr>
          <w:smallCaps/>
          <w:sz w:val="32"/>
          <w:szCs w:val="32"/>
        </w:rPr>
      </w:pPr>
    </w:p>
    <w:tbl>
      <w:tblPr>
        <w:tblW w:w="11294" w:type="dxa"/>
        <w:tblBorders>
          <w:top w:val="nil"/>
          <w:left w:val="nil"/>
          <w:bottom w:val="nil"/>
          <w:right w:val="nil"/>
          <w:insideH w:val="single" w:sz="4" w:space="0" w:color="000000"/>
          <w:insideV w:val="nil"/>
        </w:tblBorders>
        <w:tblLayout w:type="fixed"/>
        <w:tblCellMar>
          <w:top w:w="100" w:type="dxa"/>
          <w:left w:w="100" w:type="dxa"/>
          <w:bottom w:w="100" w:type="dxa"/>
          <w:right w:w="100" w:type="dxa"/>
        </w:tblCellMar>
        <w:tblLook w:val="0400" w:firstRow="0" w:lastRow="0" w:firstColumn="0" w:lastColumn="0" w:noHBand="0" w:noVBand="1"/>
      </w:tblPr>
      <w:tblGrid>
        <w:gridCol w:w="3255"/>
        <w:gridCol w:w="8039"/>
      </w:tblGrid>
      <w:tr w:rsidR="002843CA" w14:paraId="36673B56" w14:textId="77777777" w:rsidTr="00D40AF7">
        <w:trPr>
          <w:trHeight w:val="346"/>
        </w:trPr>
        <w:tc>
          <w:tcPr>
            <w:tcW w:w="3255" w:type="dxa"/>
          </w:tcPr>
          <w:p w14:paraId="76A5C552" w14:textId="717EAFBA" w:rsidR="002843CA" w:rsidRDefault="006066BC" w:rsidP="00A31AD9">
            <w:r>
              <w:t>Center Name</w:t>
            </w:r>
          </w:p>
        </w:tc>
        <w:tc>
          <w:tcPr>
            <w:tcW w:w="8039" w:type="dxa"/>
            <w:shd w:val="clear" w:color="auto" w:fill="E7E6E6"/>
          </w:tcPr>
          <w:p w14:paraId="508FC436" w14:textId="6EA5D16D" w:rsidR="002843CA" w:rsidRDefault="00E67BA4">
            <w:r>
              <w:t>Al</w:t>
            </w:r>
            <w:r w:rsidR="001B130F">
              <w:t>zahraa Medical Center (AMC)</w:t>
            </w:r>
          </w:p>
        </w:tc>
      </w:tr>
      <w:tr w:rsidR="002843CA" w14:paraId="7B319DF6" w14:textId="77777777" w:rsidTr="00D40AF7">
        <w:trPr>
          <w:trHeight w:val="467"/>
        </w:trPr>
        <w:tc>
          <w:tcPr>
            <w:tcW w:w="3255" w:type="dxa"/>
          </w:tcPr>
          <w:p w14:paraId="37141ED0" w14:textId="091907BC" w:rsidR="002843CA" w:rsidRDefault="007F1E3B" w:rsidP="00A31AD9">
            <w:r>
              <w:t xml:space="preserve">Prepared by: </w:t>
            </w:r>
          </w:p>
        </w:tc>
        <w:tc>
          <w:tcPr>
            <w:tcW w:w="8039" w:type="dxa"/>
            <w:shd w:val="clear" w:color="auto" w:fill="E7E6E6"/>
          </w:tcPr>
          <w:p w14:paraId="19EEDA19" w14:textId="5039CEF4" w:rsidR="002843CA" w:rsidRDefault="001B130F">
            <w:r>
              <w:t>Youssef K. Aouli</w:t>
            </w:r>
          </w:p>
        </w:tc>
      </w:tr>
      <w:tr w:rsidR="002843CA" w14:paraId="39CAEB5B" w14:textId="77777777" w:rsidTr="00D40AF7">
        <w:trPr>
          <w:trHeight w:val="570"/>
        </w:trPr>
        <w:tc>
          <w:tcPr>
            <w:tcW w:w="3255" w:type="dxa"/>
          </w:tcPr>
          <w:p w14:paraId="3985DF01" w14:textId="77777777" w:rsidR="002843CA" w:rsidRDefault="000E51FE">
            <w:r>
              <w:t xml:space="preserve">Name of Coordinator / </w:t>
            </w:r>
            <w:r w:rsidR="007F1E3B">
              <w:t>Manager:</w:t>
            </w:r>
            <w:r>
              <w:t xml:space="preserve"> </w:t>
            </w:r>
          </w:p>
          <w:p w14:paraId="5FC8EDEC" w14:textId="77777777" w:rsidR="002843CA" w:rsidRDefault="00CD6E72">
            <w:pPr>
              <w:rPr>
                <w:i/>
              </w:rPr>
            </w:pPr>
            <w:r>
              <w:rPr>
                <w:i/>
              </w:rPr>
              <w:t>Name, email, and phone</w:t>
            </w:r>
          </w:p>
        </w:tc>
        <w:tc>
          <w:tcPr>
            <w:tcW w:w="8039" w:type="dxa"/>
            <w:shd w:val="clear" w:color="auto" w:fill="E7E6E6"/>
          </w:tcPr>
          <w:p w14:paraId="0D1F76A2" w14:textId="266C4918" w:rsidR="00A31AD9" w:rsidRDefault="007F1E3B" w:rsidP="00A31AD9">
            <w:pPr>
              <w:tabs>
                <w:tab w:val="left" w:pos="1170"/>
              </w:tabs>
            </w:pPr>
            <w:r>
              <w:t>Name:</w:t>
            </w:r>
            <w:r w:rsidR="000E51FE">
              <w:t xml:space="preserve"> </w:t>
            </w:r>
            <w:r w:rsidR="001B130F">
              <w:t>Youssef K. Aouli</w:t>
            </w:r>
          </w:p>
          <w:p w14:paraId="2ACDF208" w14:textId="4560FAFA" w:rsidR="002843CA" w:rsidRDefault="00CD6E72" w:rsidP="00A31AD9">
            <w:r>
              <w:t>P</w:t>
            </w:r>
            <w:r w:rsidR="000E51FE">
              <w:t xml:space="preserve">hone </w:t>
            </w:r>
            <w:r w:rsidR="008376BB">
              <w:t>Number:</w:t>
            </w:r>
            <w:r w:rsidR="001B130F">
              <w:t xml:space="preserve"> +961 3041125</w:t>
            </w:r>
            <w:r w:rsidR="000E51FE">
              <w:t xml:space="preserve"> </w:t>
            </w:r>
            <w:r w:rsidR="007F1E3B">
              <w:t xml:space="preserve">          </w:t>
            </w:r>
            <w:r>
              <w:t xml:space="preserve">    E</w:t>
            </w:r>
            <w:r w:rsidR="000E51FE">
              <w:t>mail:</w:t>
            </w:r>
            <w:r w:rsidR="00A7262B">
              <w:t xml:space="preserve"> </w:t>
            </w:r>
            <w:r w:rsidR="009B7405">
              <w:t>pm</w:t>
            </w:r>
            <w:r w:rsidR="001B130F">
              <w:t>@aica-lb.org</w:t>
            </w:r>
          </w:p>
        </w:tc>
      </w:tr>
      <w:tr w:rsidR="002843CA" w14:paraId="282EB98C" w14:textId="77777777" w:rsidTr="00A31AD9">
        <w:trPr>
          <w:trHeight w:val="682"/>
        </w:trPr>
        <w:tc>
          <w:tcPr>
            <w:tcW w:w="3255" w:type="dxa"/>
          </w:tcPr>
          <w:p w14:paraId="38B3E2B8" w14:textId="77777777" w:rsidR="002843CA" w:rsidRDefault="00CD6E72">
            <w:r>
              <w:t>Reporting period</w:t>
            </w:r>
          </w:p>
          <w:p w14:paraId="680D6C75" w14:textId="77777777" w:rsidR="002843CA" w:rsidRDefault="00CD6E72">
            <w:pPr>
              <w:rPr>
                <w:i/>
              </w:rPr>
            </w:pPr>
            <w:r>
              <w:rPr>
                <w:i/>
              </w:rPr>
              <w:t xml:space="preserve">From – To </w:t>
            </w:r>
          </w:p>
        </w:tc>
        <w:tc>
          <w:tcPr>
            <w:tcW w:w="8039" w:type="dxa"/>
            <w:shd w:val="clear" w:color="auto" w:fill="E7E6E6"/>
          </w:tcPr>
          <w:p w14:paraId="6606A682" w14:textId="7AEB2BFD" w:rsidR="002843CA" w:rsidRDefault="001B130F" w:rsidP="00F07966">
            <w:r>
              <w:t xml:space="preserve">From </w:t>
            </w:r>
            <w:r w:rsidR="004F26D7">
              <w:t xml:space="preserve">the </w:t>
            </w:r>
            <w:r w:rsidR="009B7405">
              <w:t>1</w:t>
            </w:r>
            <w:r w:rsidR="009B7405" w:rsidRPr="009B7405">
              <w:rPr>
                <w:vertAlign w:val="superscript"/>
              </w:rPr>
              <w:t>st</w:t>
            </w:r>
            <w:r w:rsidR="00153891">
              <w:t xml:space="preserve"> </w:t>
            </w:r>
            <w:r w:rsidR="00A76CED">
              <w:t>May</w:t>
            </w:r>
            <w:r>
              <w:t xml:space="preserve"> 202</w:t>
            </w:r>
            <w:r w:rsidR="004C4987">
              <w:t>6</w:t>
            </w:r>
            <w:r>
              <w:t xml:space="preserve"> to </w:t>
            </w:r>
            <w:r w:rsidR="009B7405">
              <w:t>31</w:t>
            </w:r>
            <w:r w:rsidR="009B7405" w:rsidRPr="009B7405">
              <w:rPr>
                <w:vertAlign w:val="superscript"/>
              </w:rPr>
              <w:t>st</w:t>
            </w:r>
            <w:r w:rsidR="009B7405">
              <w:t xml:space="preserve"> </w:t>
            </w:r>
            <w:r>
              <w:t xml:space="preserve"> </w:t>
            </w:r>
            <w:r w:rsidR="00A76CED">
              <w:t>May</w:t>
            </w:r>
            <w:r w:rsidR="00C87A9A">
              <w:t xml:space="preserve"> </w:t>
            </w:r>
            <w:r w:rsidR="004C4987">
              <w:t>2026</w:t>
            </w:r>
          </w:p>
        </w:tc>
      </w:tr>
    </w:tbl>
    <w:p w14:paraId="2390EE0D" w14:textId="77777777" w:rsidR="002843CA" w:rsidRDefault="002843CA"/>
    <w:p w14:paraId="0A09396D" w14:textId="77777777" w:rsidR="002843CA" w:rsidRDefault="0068487A" w:rsidP="0068487A">
      <w:pPr>
        <w:pStyle w:val="Heading1"/>
        <w:rPr>
          <w:color w:val="44546A"/>
        </w:rPr>
      </w:pPr>
      <w:r>
        <w:rPr>
          <w:color w:val="44546A"/>
        </w:rPr>
        <w:t>Management Update:</w:t>
      </w:r>
    </w:p>
    <w:p w14:paraId="1EECAFC4" w14:textId="77777777" w:rsidR="00354A7E" w:rsidRDefault="00354A7E" w:rsidP="00D079D8">
      <w:pPr>
        <w:rPr>
          <w:rtl/>
        </w:rPr>
      </w:pPr>
    </w:p>
    <w:p w14:paraId="1743468C" w14:textId="1EA38FBE" w:rsidR="001B130F" w:rsidRDefault="00BB2EEA" w:rsidP="001B130F">
      <w:r>
        <w:rPr>
          <w:rFonts w:hint="cs"/>
          <w:rtl/>
        </w:rPr>
        <w:t>)</w:t>
      </w:r>
      <w:r w:rsidRPr="00BB2EEA">
        <w:t>Administrative decisions</w:t>
      </w:r>
      <w:r>
        <w:rPr>
          <w:rFonts w:hint="cs"/>
          <w:rtl/>
        </w:rPr>
        <w:t xml:space="preserve"> </w:t>
      </w:r>
      <w:r>
        <w:t>, new projects…)</w:t>
      </w:r>
    </w:p>
    <w:p w14:paraId="1CB81DA4" w14:textId="77777777" w:rsidR="00481A5F" w:rsidRPr="00481A5F" w:rsidRDefault="00481A5F" w:rsidP="00481A5F">
      <w:pPr>
        <w:pStyle w:val="ListParagraph"/>
        <w:numPr>
          <w:ilvl w:val="0"/>
          <w:numId w:val="2"/>
        </w:numPr>
        <w:spacing w:after="120"/>
      </w:pPr>
      <w:r w:rsidRPr="00481A5F">
        <w:t xml:space="preserve">During May 2026, AMC continued follow-up on its ongoing health support initiatives and active partnerships with </w:t>
      </w:r>
      <w:proofErr w:type="spellStart"/>
      <w:r w:rsidRPr="00481A5F">
        <w:t>MoPH</w:t>
      </w:r>
      <w:proofErr w:type="spellEnd"/>
      <w:r w:rsidRPr="00481A5F">
        <w:t>, MSF, YMCA, and the PSU mobile PHC approach. No major new administrative decisions were reported during the period; operational focus remained on service continuity, partner-supported access to care, emergency outreach, and monthly data verification before reporting.</w:t>
      </w:r>
    </w:p>
    <w:p w14:paraId="7D04F364" w14:textId="016261F3" w:rsidR="00354A7E" w:rsidRPr="00A31AD9" w:rsidRDefault="00B03BB5" w:rsidP="00A31AD9">
      <w:pPr>
        <w:pStyle w:val="Heading1"/>
        <w:rPr>
          <w:color w:val="44546A"/>
        </w:rPr>
      </w:pPr>
      <w:r>
        <w:rPr>
          <w:color w:val="44546A"/>
        </w:rPr>
        <w:t xml:space="preserve">Department </w:t>
      </w:r>
      <w:r w:rsidR="0068487A">
        <w:rPr>
          <w:color w:val="44546A"/>
        </w:rPr>
        <w:t xml:space="preserve">Update: </w:t>
      </w:r>
    </w:p>
    <w:p w14:paraId="41FA3179" w14:textId="77777777" w:rsidR="002843CA" w:rsidRPr="00BB2EEA" w:rsidRDefault="00354A7E" w:rsidP="00BB2EEA">
      <w:r>
        <w:t>(numb of ben, services, activity implemented on filed ….)</w:t>
      </w:r>
    </w:p>
    <w:p w14:paraId="64B0C8C0" w14:textId="77777777" w:rsidR="008726D3" w:rsidRPr="009C23D5" w:rsidRDefault="008726D3" w:rsidP="008726D3">
      <w:pPr>
        <w:jc w:val="both"/>
        <w:rPr>
          <w:sz w:val="18"/>
          <w:szCs w:val="18"/>
        </w:rPr>
      </w:pPr>
    </w:p>
    <w:p w14:paraId="7F068EC8" w14:textId="77777777" w:rsidR="009C23D5" w:rsidRPr="009C23D5" w:rsidRDefault="009C23D5" w:rsidP="009C23D5">
      <w:r w:rsidRPr="009C23D5">
        <w:t>During May 2026, Alzahraa Medical Center (AMC) recorded 3,280 service contacts/visits across center-based and outreach/mobile PHC services. Service utilization was mainly concentrated in Pharmacy, General Medicine, Laboratory, Dentistry, Midwifery, Gynecology, and other specialized consultations. The center also supported 843 individuals with chronic medication and maintained partner-supported access to consultations, medication, vaccination, and follow-up services for vulnerable Lebanese, Syrian displaced individuals, and other patients in need.</w:t>
      </w:r>
    </w:p>
    <w:p w14:paraId="39A0983A" w14:textId="77777777" w:rsidR="009C23D5" w:rsidRPr="009C23D5" w:rsidRDefault="009C23D5" w:rsidP="009C23D5">
      <w:r w:rsidRPr="009C23D5">
        <w:lastRenderedPageBreak/>
        <w:t>Emergency mobile medical outreach continued during May for displaced families from South Lebanon hosted in Jabal Mohsen schools. Through six school-based field visits to three schools, AMC provided free medical consultations and basic healthcare support to 219 displaced individuals, including 104 males and 115 females, with 18 children and 16 older persons reached. Reported service figures reflect service contacts/visits with duplication and should not be read as unique beneficiaries unless stated separately.</w:t>
      </w:r>
    </w:p>
    <w:p w14:paraId="60FCAF6D" w14:textId="77777777" w:rsidR="009C23D5" w:rsidRPr="009C23D5" w:rsidRDefault="009C23D5" w:rsidP="009C23D5">
      <w:pPr>
        <w:jc w:val="both"/>
        <w:rPr>
          <w:sz w:val="18"/>
          <w:szCs w:val="18"/>
        </w:rPr>
      </w:pPr>
    </w:p>
    <w:p w14:paraId="58E2D7F1" w14:textId="77777777" w:rsidR="009C23D5" w:rsidRPr="009C23D5" w:rsidRDefault="009C23D5" w:rsidP="009C23D5">
      <w:pPr>
        <w:spacing w:after="120"/>
        <w:jc w:val="both"/>
        <w:rPr>
          <w:rFonts w:ascii="Times New Roman" w:eastAsia="Times New Roman" w:hAnsi="Times New Roman" w:cs="Times New Roman"/>
          <w:bCs/>
        </w:rPr>
      </w:pPr>
      <w:r w:rsidRPr="009C23D5">
        <w:rPr>
          <w:rFonts w:ascii="Times New Roman" w:eastAsia="Times New Roman" w:hAnsi="Times New Roman" w:cs="Times New Roman"/>
          <w:bCs/>
          <w:sz w:val="22"/>
        </w:rPr>
        <w:t xml:space="preserve">Alzahraa Medical Center (AMC) is a primary healthcare center located between </w:t>
      </w:r>
      <w:proofErr w:type="spellStart"/>
      <w:r w:rsidRPr="009C23D5">
        <w:rPr>
          <w:rFonts w:ascii="Times New Roman" w:eastAsia="Times New Roman" w:hAnsi="Times New Roman" w:cs="Times New Roman"/>
          <w:bCs/>
          <w:sz w:val="22"/>
        </w:rPr>
        <w:t>Mankoubin</w:t>
      </w:r>
      <w:proofErr w:type="spellEnd"/>
      <w:r w:rsidRPr="009C23D5">
        <w:rPr>
          <w:rFonts w:ascii="Times New Roman" w:eastAsia="Times New Roman" w:hAnsi="Times New Roman" w:cs="Times New Roman"/>
          <w:bCs/>
          <w:sz w:val="22"/>
        </w:rPr>
        <w:t xml:space="preserve"> and Jabal Mohsen, Tripoli, operating under AICA. Established in partnership with the Ministry of Public Health in 2008 and upgraded to a Primary Healthcare Center in 2016, AMC provides accessible general and specialized consultations, medications, chronic disease support, vaccination, and related health services to vulnerable populations without discrimination. The center works in coordination with key partners including </w:t>
      </w:r>
      <w:proofErr w:type="spellStart"/>
      <w:r w:rsidRPr="009C23D5">
        <w:rPr>
          <w:rFonts w:ascii="Times New Roman" w:eastAsia="Times New Roman" w:hAnsi="Times New Roman" w:cs="Times New Roman"/>
          <w:bCs/>
          <w:sz w:val="22"/>
        </w:rPr>
        <w:t>MoPH</w:t>
      </w:r>
      <w:proofErr w:type="spellEnd"/>
      <w:r w:rsidRPr="009C23D5">
        <w:rPr>
          <w:rFonts w:ascii="Times New Roman" w:eastAsia="Times New Roman" w:hAnsi="Times New Roman" w:cs="Times New Roman"/>
          <w:bCs/>
          <w:sz w:val="22"/>
        </w:rPr>
        <w:t xml:space="preserve">, </w:t>
      </w:r>
      <w:proofErr w:type="spellStart"/>
      <w:r w:rsidRPr="009C23D5">
        <w:rPr>
          <w:rFonts w:ascii="Times New Roman" w:eastAsia="Times New Roman" w:hAnsi="Times New Roman" w:cs="Times New Roman"/>
          <w:bCs/>
          <w:sz w:val="22"/>
        </w:rPr>
        <w:t>MoSA</w:t>
      </w:r>
      <w:proofErr w:type="spellEnd"/>
      <w:r w:rsidRPr="009C23D5">
        <w:rPr>
          <w:rFonts w:ascii="Times New Roman" w:eastAsia="Times New Roman" w:hAnsi="Times New Roman" w:cs="Times New Roman"/>
          <w:bCs/>
          <w:sz w:val="22"/>
        </w:rPr>
        <w:t>, MSF, YMCA, and other health and humanitarian actors, and receives beneficiaries from different areas across North Lebanon.</w:t>
      </w:r>
    </w:p>
    <w:p w14:paraId="11830F3F" w14:textId="77777777" w:rsidR="009C23D5" w:rsidRPr="009C23D5" w:rsidRDefault="009C23D5" w:rsidP="009C23D5">
      <w:pPr>
        <w:spacing w:after="120"/>
        <w:jc w:val="both"/>
        <w:rPr>
          <w:rFonts w:ascii="Times New Roman" w:eastAsia="Times New Roman" w:hAnsi="Times New Roman" w:cs="Times New Roman"/>
          <w:b/>
          <w:bCs/>
        </w:rPr>
      </w:pPr>
      <w:r w:rsidRPr="009C23D5">
        <w:rPr>
          <w:rFonts w:ascii="Times New Roman" w:eastAsia="Times New Roman" w:hAnsi="Times New Roman" w:cs="Times New Roman"/>
          <w:b/>
          <w:bCs/>
          <w:sz w:val="22"/>
        </w:rPr>
        <w:t>Supported Medical Services: Affordable and Accessible Healthcare for All</w:t>
      </w:r>
    </w:p>
    <w:p w14:paraId="6BEC9D6E" w14:textId="77777777" w:rsidR="009C23D5" w:rsidRPr="009C23D5" w:rsidRDefault="009C23D5" w:rsidP="009C23D5">
      <w:pPr>
        <w:spacing w:after="120"/>
        <w:jc w:val="both"/>
        <w:rPr>
          <w:rFonts w:ascii="Times New Roman" w:eastAsia="Times New Roman" w:hAnsi="Times New Roman" w:cs="Times New Roman"/>
          <w:rtl/>
        </w:rPr>
      </w:pPr>
      <w:r w:rsidRPr="009C23D5">
        <w:rPr>
          <w:rFonts w:ascii="Times New Roman" w:eastAsia="Times New Roman" w:hAnsi="Times New Roman" w:cs="Times New Roman"/>
          <w:sz w:val="22"/>
        </w:rPr>
        <w:t xml:space="preserve">In collaboration with the Alawite Islamic Charity Association (AICA) and the Ministry of Public Health, our center continues to provide essential medical services at subsidized rates, ensuring equitable access to healthcare. </w:t>
      </w:r>
      <w:r w:rsidRPr="009C23D5">
        <w:rPr>
          <w:rFonts w:ascii="Times New Roman" w:eastAsia="Times New Roman" w:hAnsi="Times New Roman" w:cs="Times New Roman"/>
          <w:b/>
          <w:bCs/>
          <w:sz w:val="22"/>
        </w:rPr>
        <w:t>General medical consultations are priced at 600,000 LBP, while specialized consultations cost 900,000 LBP.</w:t>
      </w:r>
      <w:r w:rsidRPr="009C23D5">
        <w:rPr>
          <w:rFonts w:ascii="Times New Roman" w:eastAsia="Times New Roman" w:hAnsi="Times New Roman" w:cs="Times New Roman"/>
          <w:sz w:val="22"/>
        </w:rPr>
        <w:t xml:space="preserve"> Vaccines and medications are provided free of charge to ease the financial burden on patients and ensure access to necessary treatments at no additional cost.</w:t>
      </w:r>
    </w:p>
    <w:p w14:paraId="6F6071FB" w14:textId="77777777" w:rsidR="009C23D5" w:rsidRPr="009C23D5" w:rsidRDefault="009C23D5" w:rsidP="009C23D5">
      <w:pPr>
        <w:jc w:val="both"/>
        <w:rPr>
          <w:rFonts w:ascii="Times New Roman" w:eastAsia="Times New Roman" w:hAnsi="Times New Roman" w:cs="Times New Roman"/>
          <w:rtl/>
        </w:rPr>
      </w:pPr>
    </w:p>
    <w:p w14:paraId="62018F1C" w14:textId="77777777" w:rsidR="009C23D5" w:rsidRPr="009C23D5" w:rsidRDefault="009C23D5" w:rsidP="009C23D5">
      <w:pPr>
        <w:spacing w:after="120"/>
        <w:jc w:val="both"/>
        <w:rPr>
          <w:rFonts w:ascii="Times New Roman" w:eastAsia="Times New Roman" w:hAnsi="Times New Roman" w:cs="Times New Roman"/>
          <w:b/>
          <w:bCs/>
        </w:rPr>
      </w:pPr>
      <w:r w:rsidRPr="009C23D5">
        <w:rPr>
          <w:rFonts w:ascii="Times New Roman" w:eastAsia="Times New Roman" w:hAnsi="Times New Roman" w:cs="Times New Roman"/>
          <w:b/>
          <w:bCs/>
          <w:sz w:val="22"/>
        </w:rPr>
        <w:t>Partnership with Médecins Sans Frontières (MSF): Supporting Chronic Illnesses and Mental Health</w:t>
      </w:r>
    </w:p>
    <w:p w14:paraId="70DC18C9" w14:textId="77777777" w:rsidR="009C23D5" w:rsidRPr="009C23D5" w:rsidRDefault="009C23D5" w:rsidP="009C23D5">
      <w:pPr>
        <w:spacing w:after="120"/>
        <w:jc w:val="both"/>
        <w:rPr>
          <w:rFonts w:ascii="Times New Roman" w:eastAsia="Times New Roman" w:hAnsi="Times New Roman" w:cs="Times New Roman"/>
        </w:rPr>
      </w:pPr>
      <w:r w:rsidRPr="009C23D5">
        <w:t>During May 2026, the MSF-supported service package continued to support patients with non-communicable diseases and mental health conditions. Patients continued to renew chronic medications at a symbolic fee of 50,000 LBP. MSF also continued covering consultations for Syrian displaced individuals and partially supporting eligible Lebanese patients by covering the remaining 350,000 LBP difference. This support remained essential in reducing financial barriers and maintaining access to follow-up care for vulnerable patients.</w:t>
      </w:r>
    </w:p>
    <w:p w14:paraId="46AFBB46" w14:textId="77777777" w:rsidR="009C23D5" w:rsidRPr="009C23D5" w:rsidRDefault="009C23D5" w:rsidP="009C23D5">
      <w:pPr>
        <w:spacing w:after="120"/>
        <w:jc w:val="both"/>
        <w:rPr>
          <w:rFonts w:ascii="Times New Roman" w:eastAsia="Times New Roman" w:hAnsi="Times New Roman" w:cs="Times New Roman"/>
        </w:rPr>
      </w:pPr>
      <w:r w:rsidRPr="009C23D5">
        <w:rPr>
          <w:rFonts w:ascii="Times New Roman" w:eastAsia="Times New Roman" w:hAnsi="Times New Roman" w:cs="Times New Roman"/>
          <w:sz w:val="22"/>
        </w:rPr>
        <w:t>Due to the growing demand for chronic medications, laboratory testing has been linked to a registration program run by the YMCA in coordination with the Ministry of Public Health. Registration is required to access laboratory services.</w:t>
      </w:r>
    </w:p>
    <w:p w14:paraId="5EB047C4" w14:textId="77777777" w:rsidR="009C23D5" w:rsidRPr="009C23D5" w:rsidRDefault="009C23D5" w:rsidP="009C23D5">
      <w:pPr>
        <w:spacing w:after="120"/>
        <w:jc w:val="both"/>
        <w:rPr>
          <w:rFonts w:ascii="Times New Roman" w:eastAsia="Times New Roman" w:hAnsi="Times New Roman" w:cs="Times New Roman"/>
        </w:rPr>
      </w:pPr>
      <w:r w:rsidRPr="009C23D5">
        <w:rPr>
          <w:rFonts w:ascii="Times New Roman" w:eastAsia="Times New Roman" w:hAnsi="Times New Roman" w:cs="Times New Roman"/>
          <w:sz w:val="22"/>
        </w:rPr>
        <w:t>Our in-house pharmacy ensures quick dispensing of prescribed medications, accompanied by clear usage instructions to optimize treatment effectiveness. Applications for the YMCA program are actively processed to guarantee free access to chronic medications. If medications are unavailable through the Ministry of Health, MSF remains a key partner in securing essential treatments.</w:t>
      </w:r>
    </w:p>
    <w:p w14:paraId="2BBE1427" w14:textId="77777777" w:rsidR="009C23D5" w:rsidRPr="009C23D5" w:rsidRDefault="009C23D5" w:rsidP="009C23D5">
      <w:pPr>
        <w:spacing w:after="120"/>
        <w:jc w:val="both"/>
        <w:rPr>
          <w:rFonts w:ascii="Times New Roman" w:eastAsia="Times New Roman" w:hAnsi="Times New Roman" w:cs="Times New Roman"/>
        </w:rPr>
      </w:pPr>
      <w:r w:rsidRPr="009C23D5">
        <w:t>During the reporting period, external referral pathways remained limited due to the reduction or suspension of some partner services, including the absence of a dedicated social worker under the MSF-supported package. AMC therefore prioritized internal guidance, direct service provision where feasible, and follow-up with available partners to identify alternative referral options for cases requiring additional support.</w:t>
      </w:r>
    </w:p>
    <w:p w14:paraId="3617EFDD" w14:textId="77777777" w:rsidR="009C23D5" w:rsidRPr="009C23D5" w:rsidRDefault="009C23D5" w:rsidP="009C23D5">
      <w:pPr>
        <w:spacing w:after="120"/>
        <w:jc w:val="both"/>
        <w:rPr>
          <w:rFonts w:ascii="Times New Roman" w:eastAsia="Times New Roman" w:hAnsi="Times New Roman" w:cs="Times New Roman"/>
          <w:b/>
          <w:bCs/>
          <w:sz w:val="22"/>
        </w:rPr>
      </w:pPr>
    </w:p>
    <w:p w14:paraId="4F59C701" w14:textId="77777777" w:rsidR="009C23D5" w:rsidRPr="009C23D5" w:rsidRDefault="009C23D5" w:rsidP="009C23D5">
      <w:pPr>
        <w:spacing w:after="120"/>
        <w:jc w:val="both"/>
        <w:rPr>
          <w:rFonts w:ascii="Times New Roman" w:eastAsia="Times New Roman" w:hAnsi="Times New Roman" w:cs="Times New Roman"/>
          <w:b/>
          <w:bCs/>
        </w:rPr>
      </w:pPr>
      <w:r w:rsidRPr="009C23D5">
        <w:rPr>
          <w:rFonts w:ascii="Times New Roman" w:eastAsia="Times New Roman" w:hAnsi="Times New Roman" w:cs="Times New Roman"/>
          <w:b/>
          <w:bCs/>
          <w:sz w:val="22"/>
        </w:rPr>
        <w:t>PSU: Reaching the Most Vulnerable</w:t>
      </w:r>
    </w:p>
    <w:p w14:paraId="42344369" w14:textId="77777777" w:rsidR="009C23D5" w:rsidRPr="009C23D5" w:rsidRDefault="009C23D5" w:rsidP="009C23D5">
      <w:pPr>
        <w:spacing w:after="120"/>
        <w:jc w:val="both"/>
        <w:rPr>
          <w:rFonts w:ascii="Times New Roman" w:eastAsia="Times New Roman" w:hAnsi="Times New Roman" w:cs="Times New Roman"/>
        </w:rPr>
      </w:pPr>
      <w:r w:rsidRPr="009C23D5">
        <w:t>As part of the mobile primary healthcare unit project (PSU), AMC’s medical team, including a public health doctor, nurses, and a licensed midwife, continued routine visits to shelters and public locations in Jabal Mohsen during May 2026. The team provided free consultations, essential medications, basic follow-up, and referrals when needed. Two days per week were maintained for service delivery in the public garden to improve access for displaced individuals and other vulnerable groups who may face transportation and cost barriers.</w:t>
      </w:r>
    </w:p>
    <w:p w14:paraId="6A0AE903" w14:textId="77777777" w:rsidR="009C23D5" w:rsidRPr="009C23D5" w:rsidRDefault="009C23D5" w:rsidP="009C23D5">
      <w:pPr>
        <w:spacing w:after="120"/>
        <w:jc w:val="both"/>
      </w:pPr>
    </w:p>
    <w:p w14:paraId="3F99F813" w14:textId="77777777" w:rsidR="009C23D5" w:rsidRPr="009C23D5" w:rsidRDefault="009C23D5" w:rsidP="009C23D5">
      <w:pPr>
        <w:spacing w:after="120"/>
      </w:pPr>
      <w:r w:rsidRPr="009C23D5">
        <w:rPr>
          <w:b/>
          <w:sz w:val="22"/>
        </w:rPr>
        <w:lastRenderedPageBreak/>
        <w:t>Additional Update – Medical Support for Displaced Families from South Lebanon</w:t>
      </w:r>
    </w:p>
    <w:p w14:paraId="10CEBE88" w14:textId="77777777" w:rsidR="009C23D5" w:rsidRPr="009C23D5" w:rsidRDefault="009C23D5" w:rsidP="009C23D5">
      <w:pPr>
        <w:spacing w:after="120"/>
      </w:pPr>
      <w:r w:rsidRPr="009C23D5">
        <w:t>During May 2026, displacement-related needs continued to affect families hosted in public schools in the Jabal Mohsen area. In response, Alzahraa Medical Center (AMC), through its mobile medical team, conducted six field visits to three schools and provided free medical consultations and basic healthcare support to 219 displaced individuals. The supported caseload included 104 males and 115 females, including 18 children and 16 older persons. No medical referrals were required during the reporting period, as the identified needs were managed through on-site consultations, health guidance, and follow-up advice.</w:t>
      </w:r>
    </w:p>
    <w:p w14:paraId="667021C6" w14:textId="77777777" w:rsidR="009C23D5" w:rsidRPr="009C23D5" w:rsidRDefault="009C23D5" w:rsidP="009C23D5">
      <w:pPr>
        <w:spacing w:after="120"/>
      </w:pPr>
      <w:r w:rsidRPr="009C23D5">
        <w:rPr>
          <w:sz w:val="22"/>
        </w:rPr>
        <w:t>The schools visited included:</w:t>
      </w:r>
    </w:p>
    <w:p w14:paraId="76CC95DF" w14:textId="77777777" w:rsidR="009C23D5" w:rsidRPr="009C23D5" w:rsidRDefault="009C23D5" w:rsidP="009C23D5">
      <w:pPr>
        <w:spacing w:after="120"/>
      </w:pPr>
      <w:r w:rsidRPr="009C23D5">
        <w:rPr>
          <w:sz w:val="22"/>
        </w:rPr>
        <w:t>• Baal Muhsen Mixed Public Kindergartens – 31111_023</w:t>
      </w:r>
    </w:p>
    <w:p w14:paraId="219E9043" w14:textId="77777777" w:rsidR="009C23D5" w:rsidRPr="009C23D5" w:rsidRDefault="009C23D5" w:rsidP="009C23D5">
      <w:pPr>
        <w:spacing w:after="120"/>
      </w:pPr>
      <w:r w:rsidRPr="009C23D5">
        <w:rPr>
          <w:sz w:val="22"/>
        </w:rPr>
        <w:t>• Ibn Rushd Public School for Girls – 31151_001</w:t>
      </w:r>
    </w:p>
    <w:p w14:paraId="5B1124BE" w14:textId="77777777" w:rsidR="009C23D5" w:rsidRPr="009C23D5" w:rsidRDefault="009C23D5" w:rsidP="009C23D5">
      <w:pPr>
        <w:spacing w:after="120"/>
      </w:pPr>
      <w:r w:rsidRPr="009C23D5">
        <w:rPr>
          <w:sz w:val="22"/>
        </w:rPr>
        <w:t>• Baal Mohsen Mixed Public School – 31111_001</w:t>
      </w:r>
    </w:p>
    <w:p w14:paraId="3BBB7506" w14:textId="77777777" w:rsidR="009C23D5" w:rsidRPr="009C23D5" w:rsidRDefault="009C23D5" w:rsidP="009C23D5">
      <w:pPr>
        <w:spacing w:after="120"/>
      </w:pPr>
      <w:r w:rsidRPr="009C23D5">
        <w:t>This support was implemented as part of AMC’s ongoing emergency response and mobile PHC outreach activities targeting displaced populations and vulnerable groups in Jabal Mohsen. The May response strengthened coordination with school focal points, supported monthly caseload verification, and helped maintain access to primary healthcare for families living in collective school settings.</w:t>
      </w:r>
    </w:p>
    <w:p w14:paraId="5C00CFFA" w14:textId="77777777" w:rsidR="00841825" w:rsidRPr="00F7037A" w:rsidRDefault="00841825" w:rsidP="00A73E7B">
      <w:pPr>
        <w:jc w:val="both"/>
        <w:rPr>
          <w:rFonts w:ascii="Times New Roman" w:eastAsia="Times New Roman" w:hAnsi="Times New Roman" w:cs="Times New Roman"/>
        </w:rPr>
      </w:pPr>
    </w:p>
    <w:p w14:paraId="6CFF0934" w14:textId="0313C3A7" w:rsidR="00354A7E" w:rsidRPr="00111370" w:rsidRDefault="00111370" w:rsidP="00111370">
      <w:pPr>
        <w:jc w:val="both"/>
        <w:rPr>
          <w:rFonts w:ascii="Times New Roman" w:eastAsia="Times New Roman" w:hAnsi="Times New Roman" w:cs="Times New Roman"/>
          <w:bCs/>
        </w:rPr>
      </w:pPr>
      <w:r>
        <w:rPr>
          <w:rFonts w:ascii="Times New Roman" w:eastAsia="Times New Roman" w:hAnsi="Times New Roman" w:cs="Times New Roman"/>
          <w:b/>
          <w:bCs/>
          <w:rtl/>
        </w:rPr>
        <w:br/>
      </w:r>
      <w:r w:rsidR="00D079D8" w:rsidRPr="00D079D8">
        <w:rPr>
          <w:color w:val="44546A"/>
        </w:rPr>
        <w:t xml:space="preserve">Finance Update: </w:t>
      </w:r>
    </w:p>
    <w:p w14:paraId="7B5B2688" w14:textId="43D374B3" w:rsidR="006A64A8" w:rsidRDefault="00354A7E" w:rsidP="000F2731">
      <w:pPr>
        <w:pBdr>
          <w:top w:val="nil"/>
          <w:left w:val="nil"/>
          <w:bottom w:val="nil"/>
          <w:right w:val="nil"/>
          <w:between w:val="nil"/>
        </w:pBdr>
        <w:ind w:left="360"/>
      </w:pPr>
      <w:r>
        <w:t xml:space="preserve"> </w:t>
      </w:r>
      <w:r w:rsidR="00B93948">
        <w:t>(Finance</w:t>
      </w:r>
      <w:r w:rsidR="00B97757">
        <w:t xml:space="preserve"> request – donation </w:t>
      </w:r>
      <w:r w:rsidR="00B93948">
        <w:t>….</w:t>
      </w:r>
      <w:r w:rsidR="00B97757">
        <w:t xml:space="preserve"> </w:t>
      </w:r>
      <w:r w:rsidR="00B97757" w:rsidRPr="00B97757">
        <w:t>Payments</w:t>
      </w:r>
      <w:r w:rsidR="00B97757">
        <w:t>)</w:t>
      </w:r>
    </w:p>
    <w:p w14:paraId="0A529CDC" w14:textId="3CBA8636" w:rsidR="000F2731" w:rsidRDefault="00CD37B0" w:rsidP="00542E3B">
      <w:pPr>
        <w:pBdr>
          <w:top w:val="nil"/>
          <w:left w:val="nil"/>
          <w:bottom w:val="nil"/>
          <w:right w:val="nil"/>
          <w:between w:val="nil"/>
        </w:pBdr>
      </w:pPr>
      <w:r>
        <w:t>Attached</w:t>
      </w:r>
    </w:p>
    <w:p w14:paraId="6B1D7A75" w14:textId="77777777" w:rsidR="00CD37B0" w:rsidRDefault="00CD37B0" w:rsidP="00542E3B">
      <w:pPr>
        <w:pBdr>
          <w:top w:val="nil"/>
          <w:left w:val="nil"/>
          <w:bottom w:val="nil"/>
          <w:right w:val="nil"/>
          <w:between w:val="nil"/>
        </w:pBdr>
      </w:pPr>
    </w:p>
    <w:p w14:paraId="46385577" w14:textId="77777777" w:rsidR="002843CA" w:rsidRDefault="00CD6E72">
      <w:pPr>
        <w:spacing w:after="0" w:line="276" w:lineRule="auto"/>
        <w:ind w:left="100" w:firstLine="280"/>
        <w:jc w:val="both"/>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t xml:space="preserve">Action </w:t>
      </w:r>
      <w:r w:rsidR="002F29C3">
        <w:rPr>
          <w:rFonts w:ascii="Times New Roman" w:eastAsia="Times New Roman" w:hAnsi="Times New Roman" w:cs="Times New Roman"/>
          <w:sz w:val="22"/>
          <w:szCs w:val="22"/>
          <w:u w:val="single"/>
        </w:rPr>
        <w:t>plan for</w:t>
      </w:r>
      <w:r w:rsidR="00D079D8">
        <w:rPr>
          <w:rFonts w:ascii="Times New Roman" w:eastAsia="Times New Roman" w:hAnsi="Times New Roman" w:cs="Times New Roman"/>
          <w:sz w:val="22"/>
          <w:szCs w:val="22"/>
          <w:u w:val="single"/>
        </w:rPr>
        <w:t xml:space="preserve"> next </w:t>
      </w:r>
      <w:r w:rsidR="002F29C3">
        <w:rPr>
          <w:rFonts w:ascii="Times New Roman" w:eastAsia="Times New Roman" w:hAnsi="Times New Roman" w:cs="Times New Roman"/>
          <w:sz w:val="22"/>
          <w:szCs w:val="22"/>
          <w:u w:val="single"/>
        </w:rPr>
        <w:t>Month:</w:t>
      </w:r>
    </w:p>
    <w:p w14:paraId="51B3A32F" w14:textId="77777777" w:rsidR="003A3BC1" w:rsidRDefault="003A3BC1">
      <w:pPr>
        <w:spacing w:after="0" w:line="276" w:lineRule="auto"/>
        <w:ind w:left="100" w:firstLine="280"/>
        <w:jc w:val="both"/>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br/>
      </w:r>
    </w:p>
    <w:tbl>
      <w:tblPr>
        <w:tblW w:w="10650"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1740"/>
        <w:gridCol w:w="2790"/>
        <w:gridCol w:w="2610"/>
        <w:gridCol w:w="1710"/>
        <w:gridCol w:w="1800"/>
      </w:tblGrid>
      <w:tr w:rsidR="00042C85" w:rsidRPr="003A3BC1" w14:paraId="1E555477"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8826A0" w14:textId="25EA5A1D"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Activities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3EBF30" w14:textId="6B0E4181"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Description of the Activity</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39600B" w14:textId="53FF3A57"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Modality</w:t>
            </w:r>
            <w:r>
              <w:rPr>
                <w:rFonts w:ascii="Times New Roman" w:eastAsia="Times New Roman" w:hAnsi="Times New Roman" w:cs="Times New Roman"/>
                <w:sz w:val="22"/>
                <w:szCs w:val="22"/>
              </w:rPr>
              <w:t xml:space="preserve"> </w:t>
            </w:r>
            <w:r w:rsidRPr="003A3BC1">
              <w:rPr>
                <w:rFonts w:ascii="Times New Roman" w:eastAsia="Times New Roman" w:hAnsi="Times New Roman" w:cs="Times New Roman"/>
                <w:sz w:val="22"/>
                <w:szCs w:val="22"/>
              </w:rPr>
              <w:t>(Value, Frequency…)</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F264409" w14:textId="747070EF"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Location of Activities</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A0CF665" w14:textId="386636A9" w:rsidR="00042C85" w:rsidRPr="003A3BC1" w:rsidRDefault="00042C85" w:rsidP="00042C85">
            <w:pPr>
              <w:spacing w:before="240" w:line="276" w:lineRule="auto"/>
              <w:jc w:val="both"/>
              <w:rPr>
                <w:rFonts w:ascii="Times New Roman" w:eastAsia="Times New Roman" w:hAnsi="Times New Roman" w:cs="Times New Roman"/>
                <w:sz w:val="22"/>
                <w:szCs w:val="22"/>
              </w:rPr>
            </w:pPr>
            <w:r w:rsidRPr="003A3BC1">
              <w:rPr>
                <w:rFonts w:ascii="Times New Roman" w:eastAsia="Times New Roman" w:hAnsi="Times New Roman" w:cs="Times New Roman"/>
                <w:sz w:val="22"/>
                <w:szCs w:val="22"/>
              </w:rPr>
              <w:t>Number of Target Group</w:t>
            </w:r>
          </w:p>
        </w:tc>
      </w:tr>
      <w:tr w:rsidR="00042C85" w:rsidRPr="003A3BC1" w14:paraId="6114FD0E"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A960F8E" w14:textId="2BC062F6" w:rsidR="00042C85" w:rsidRPr="003A3BC1" w:rsidRDefault="00042C85" w:rsidP="006F6EAC">
            <w:pPr>
              <w:jc w:val="center"/>
            </w:pPr>
            <w:r w:rsidRPr="006F6EAC">
              <w:t>Subsidized Medical Consultations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9DF8882" w14:textId="5A6AF5D1" w:rsidR="00042C85" w:rsidRPr="003A3BC1" w:rsidRDefault="00042C85" w:rsidP="006F6EAC">
            <w:pPr>
              <w:jc w:val="center"/>
            </w:pPr>
            <w:r w:rsidRPr="006F6EAC">
              <w:t>Providing general and specialized medical consultations with free medications and vaccinations to ensure accessible healthcare for all</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F84DFD6" w14:textId="4B1C6E39" w:rsidR="00042C85" w:rsidRPr="003A3BC1" w:rsidRDefault="00042C85" w:rsidP="006F6EAC">
            <w:pPr>
              <w:jc w:val="center"/>
            </w:pPr>
            <w:r w:rsidRPr="006F6EAC">
              <w:t>General: 600,000 LBP / Specialized: 900,000 LBP – Daily service</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78BCAEA" w14:textId="2A527B7C" w:rsidR="00042C85" w:rsidRPr="003A3BC1" w:rsidRDefault="00042C85" w:rsidP="006F6EAC">
            <w:pPr>
              <w:jc w:val="center"/>
            </w:pPr>
            <w:r w:rsidRPr="006F6EAC">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8F4595C" w14:textId="03CA474A" w:rsidR="00042C85" w:rsidRPr="003A3BC1" w:rsidRDefault="00042C85" w:rsidP="006F6EAC">
            <w:pPr>
              <w:jc w:val="center"/>
            </w:pPr>
            <w:r w:rsidRPr="006F6EAC">
              <w:t>General population</w:t>
            </w:r>
          </w:p>
        </w:tc>
      </w:tr>
      <w:tr w:rsidR="00042C85" w:rsidRPr="003A3BC1" w14:paraId="57E110F3"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3CEBBB" w14:textId="42906C42" w:rsidR="00042C85" w:rsidRPr="003A3BC1" w:rsidRDefault="00042C85" w:rsidP="006F6EAC">
            <w:pPr>
              <w:jc w:val="center"/>
            </w:pPr>
            <w:r w:rsidRPr="006F6EAC">
              <w:lastRenderedPageBreak/>
              <w:t>MSF Support for Consultations &amp; Chronic Diseases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52C697C" w14:textId="4C01F40E" w:rsidR="00042C85" w:rsidRPr="003A3BC1" w:rsidRDefault="00042C85" w:rsidP="006F6EAC">
            <w:pPr>
              <w:jc w:val="center"/>
            </w:pPr>
            <w:r w:rsidRPr="006F6EAC">
              <w:t>Full coverage of consultation fees for Syrian displaced individuals and partial support for Lebanese patients; continuation of chronic medication support and mental health services</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D779F6" w14:textId="51791C4E" w:rsidR="00042C85" w:rsidRPr="003A3BC1" w:rsidRDefault="00042C85" w:rsidP="006F6EAC">
            <w:pPr>
              <w:jc w:val="center"/>
            </w:pPr>
            <w:r w:rsidRPr="006F6EAC">
              <w:t>Syrians: Free consultations / Lebanese: Reduced fees (MSF covers 350,000 LBP difference) / Chronic meds: 50,000 LBP per patient</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6EA9E2" w14:textId="5DAFBFD9" w:rsidR="00042C85" w:rsidRPr="003A3BC1" w:rsidRDefault="00042C85" w:rsidP="006F6EAC">
            <w:pPr>
              <w:jc w:val="center"/>
            </w:pPr>
            <w:r w:rsidRPr="006F6EAC">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7822EF" w14:textId="09337707" w:rsidR="00042C85" w:rsidRPr="003A3BC1" w:rsidRDefault="00042C85" w:rsidP="006F6EAC">
            <w:pPr>
              <w:jc w:val="center"/>
            </w:pPr>
            <w:r w:rsidRPr="006F6EAC">
              <w:t>Syrian IDPs and vulnerable Lebanese patients</w:t>
            </w:r>
          </w:p>
        </w:tc>
      </w:tr>
      <w:tr w:rsidR="00042C85" w:rsidRPr="003A3BC1" w14:paraId="2132997E"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542A4B" w14:textId="7A936333" w:rsidR="00042C85" w:rsidRPr="003A3BC1" w:rsidRDefault="00042C85" w:rsidP="006F6EAC">
            <w:pPr>
              <w:jc w:val="center"/>
            </w:pPr>
            <w:r w:rsidRPr="006F6EAC">
              <w:t>Laboratory Access through YMCA</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E76E4A" w14:textId="6E377670" w:rsidR="00042C85" w:rsidRPr="003A3BC1" w:rsidRDefault="00042C85" w:rsidP="006F6EAC">
            <w:pPr>
              <w:jc w:val="center"/>
            </w:pPr>
            <w:r w:rsidRPr="006F6EAC">
              <w:t xml:space="preserve">Facilitating access to laboratory services through mandatory YMCA registration in coordination with </w:t>
            </w:r>
            <w:proofErr w:type="spellStart"/>
            <w:r w:rsidRPr="006F6EAC">
              <w:t>MoPH</w:t>
            </w:r>
            <w:proofErr w:type="spellEnd"/>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7EEE37" w14:textId="63D39EAD" w:rsidR="00042C85" w:rsidRPr="003A3BC1" w:rsidRDefault="00042C85" w:rsidP="006F6EAC">
            <w:pPr>
              <w:jc w:val="center"/>
            </w:pPr>
            <w:r w:rsidRPr="006F6EAC">
              <w:t>Free once registered / Ongoing</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858BF3" w14:textId="390686C1" w:rsidR="00042C85" w:rsidRPr="003A3BC1" w:rsidRDefault="00042C85" w:rsidP="006F6EAC">
            <w:pPr>
              <w:jc w:val="center"/>
            </w:pPr>
            <w:r w:rsidRPr="006F6EAC">
              <w:t>Laboratory affiliated with the center</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56A632" w14:textId="3F5B35C9" w:rsidR="00042C85" w:rsidRPr="003A3BC1" w:rsidRDefault="00042C85" w:rsidP="006F6EAC">
            <w:pPr>
              <w:jc w:val="center"/>
            </w:pPr>
            <w:r w:rsidRPr="006F6EAC">
              <w:t>Chronic disease patients</w:t>
            </w:r>
          </w:p>
        </w:tc>
      </w:tr>
      <w:tr w:rsidR="00042C85" w:rsidRPr="003A3BC1" w14:paraId="50A1B48C"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D373BA2" w14:textId="79016DFB" w:rsidR="00042C85" w:rsidRPr="003A3BC1" w:rsidRDefault="00042C85" w:rsidP="006F6EAC">
            <w:pPr>
              <w:jc w:val="center"/>
            </w:pPr>
            <w:r w:rsidRPr="006F6EAC">
              <w:t>Internal Pharmacy Services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AF78CEB" w14:textId="6113F4EA" w:rsidR="00042C85" w:rsidRPr="003A3BC1" w:rsidRDefault="00042C85" w:rsidP="006F6EAC">
            <w:pPr>
              <w:jc w:val="center"/>
            </w:pPr>
            <w:r w:rsidRPr="006F6EAC">
              <w:t>Fast dispensing of medications with proper instructions; coordination with MSF and YMCA for availability of chronic medications</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5E5EFC2" w14:textId="1D69CF98" w:rsidR="00042C85" w:rsidRPr="003A3BC1" w:rsidRDefault="00042C85" w:rsidP="006F6EAC">
            <w:pPr>
              <w:jc w:val="center"/>
            </w:pPr>
            <w:r w:rsidRPr="006F6EAC">
              <w:t>Free (when covered) / Immediate dispensing</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12BBDE5" w14:textId="644F1D57" w:rsidR="00042C85" w:rsidRPr="003A3BC1" w:rsidRDefault="00042C85" w:rsidP="006F6EAC">
            <w:pPr>
              <w:jc w:val="center"/>
            </w:pPr>
            <w:r w:rsidRPr="006F6EAC">
              <w:t>AMC</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20BA8F" w14:textId="1B0888B5" w:rsidR="00042C85" w:rsidRPr="003A3BC1" w:rsidRDefault="00042C85" w:rsidP="006F6EAC">
            <w:pPr>
              <w:jc w:val="center"/>
            </w:pPr>
            <w:r w:rsidRPr="006F6EAC">
              <w:t>All patients receiving prescriptions</w:t>
            </w:r>
          </w:p>
        </w:tc>
      </w:tr>
      <w:tr w:rsidR="00042C85" w:rsidRPr="003A3BC1" w14:paraId="48CA6A24"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0906449" w14:textId="0898BF87" w:rsidR="00042C85" w:rsidRPr="003A3BC1" w:rsidRDefault="00042C85" w:rsidP="006F6EAC">
            <w:pPr>
              <w:jc w:val="center"/>
            </w:pPr>
            <w:r w:rsidRPr="006F6EAC">
              <w:t>Mobile PHC Services (PSU)</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643284" w14:textId="5CE9892E" w:rsidR="00042C85" w:rsidRPr="003A3BC1" w:rsidRDefault="00042C85" w:rsidP="006F6EAC">
            <w:pPr>
              <w:jc w:val="center"/>
            </w:pPr>
            <w:r w:rsidRPr="006F6EAC">
              <w:t>Delivering free consultations, medications, and referrals through mobile medical teams in shelters and public areas</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F2BE4F" w14:textId="76596EFE" w:rsidR="00042C85" w:rsidRPr="003A3BC1" w:rsidRDefault="00042C85" w:rsidP="006F6EAC">
            <w:pPr>
              <w:jc w:val="center"/>
            </w:pPr>
            <w:r w:rsidRPr="006F6EAC">
              <w:t>Free services / Regular visits + 2 days/week in public garden</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F7B93B2" w14:textId="136E1F9C" w:rsidR="00042C85" w:rsidRPr="003A3BC1" w:rsidRDefault="00042C85" w:rsidP="006F6EAC">
            <w:pPr>
              <w:jc w:val="center"/>
            </w:pPr>
            <w:r w:rsidRPr="006F6EAC">
              <w:t>Jabal Mohsen shelters &amp; public garden</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DDF9F0" w14:textId="7FE410F7" w:rsidR="00042C85" w:rsidRPr="003A3BC1" w:rsidRDefault="00042C85" w:rsidP="006F6EAC">
            <w:pPr>
              <w:jc w:val="center"/>
            </w:pPr>
            <w:r w:rsidRPr="006F6EAC">
              <w:t>Displaced populations and vulnerable groups</w:t>
            </w:r>
          </w:p>
        </w:tc>
      </w:tr>
      <w:tr w:rsidR="00042C85" w:rsidRPr="003A3BC1" w14:paraId="7547DBA5"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BC93DDC" w14:textId="24B0E96D" w:rsidR="00042C85" w:rsidRPr="003A3BC1" w:rsidRDefault="00042C85" w:rsidP="006378B1">
            <w:pPr>
              <w:jc w:val="center"/>
            </w:pPr>
            <w:r w:rsidRPr="006378B1">
              <w:t>Emergency Response for Newly Arrived IDPs</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56C5B6" w14:textId="09EE71C3" w:rsidR="00042C85" w:rsidRPr="003A3BC1" w:rsidRDefault="00042C85" w:rsidP="006378B1">
            <w:pPr>
              <w:jc w:val="center"/>
            </w:pPr>
            <w:r w:rsidRPr="006378B1">
              <w:t>Identification and provision of medical support for newly arrived displaced individuals through mobile and center-based services</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5EBB814" w14:textId="5794E35F" w:rsidR="00042C85" w:rsidRPr="003A3BC1" w:rsidRDefault="00042C85" w:rsidP="006378B1">
            <w:pPr>
              <w:jc w:val="center"/>
            </w:pPr>
            <w:r w:rsidRPr="006378B1">
              <w:t>Ongoing / Case-based support</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F018C65" w14:textId="0802ACBB" w:rsidR="00042C85" w:rsidRPr="003A3BC1" w:rsidRDefault="00042C85" w:rsidP="006378B1">
            <w:pPr>
              <w:jc w:val="center"/>
            </w:pPr>
            <w:r w:rsidRPr="006378B1">
              <w:t>Akkar, Koura, Jabal Mohsen</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73A9DA" w14:textId="1AA3D821" w:rsidR="00042C85" w:rsidRPr="003A3BC1" w:rsidRDefault="00042C85" w:rsidP="006378B1">
            <w:pPr>
              <w:jc w:val="center"/>
            </w:pPr>
            <w:r w:rsidRPr="006378B1">
              <w:t>Newly displaced Syrian families</w:t>
            </w:r>
          </w:p>
        </w:tc>
      </w:tr>
      <w:tr w:rsidR="00AC73C7" w:rsidRPr="003A3BC1" w14:paraId="212D2B11" w14:textId="77777777" w:rsidTr="003A3BC1">
        <w:trPr>
          <w:trHeight w:val="1625"/>
        </w:trPr>
        <w:tc>
          <w:tcPr>
            <w:tcW w:w="17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23686DD" w14:textId="1AA73931" w:rsidR="00AC73C7" w:rsidRDefault="00AC73C7" w:rsidP="00AC73C7">
            <w:pPr>
              <w:jc w:val="center"/>
            </w:pPr>
            <w:r w:rsidRPr="006378B1">
              <w:t>Medical Support to Displaced Families from South Lebanon</w:t>
            </w:r>
          </w:p>
        </w:tc>
        <w:tc>
          <w:tcPr>
            <w:tcW w:w="279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E08ED3" w14:textId="2F9802D9" w:rsidR="00AC73C7" w:rsidRPr="00AC73C7" w:rsidRDefault="00AC73C7" w:rsidP="00AC73C7">
            <w:pPr>
              <w:jc w:val="center"/>
            </w:pPr>
            <w:r w:rsidRPr="00AC73C7">
              <w:t xml:space="preserve">Continue free medical consultations, basic healthcare support, case identification, and follow-up through the mobile medical team for </w:t>
            </w:r>
            <w:r w:rsidRPr="00AC73C7">
              <w:lastRenderedPageBreak/>
              <w:t>displaced families hosted in schools and other vulnerable groups requiring direct access to care.</w:t>
            </w:r>
          </w:p>
        </w:tc>
        <w:tc>
          <w:tcPr>
            <w:tcW w:w="26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1D3F384" w14:textId="54438208" w:rsidR="00AC73C7" w:rsidRPr="00BC000E" w:rsidRDefault="00830440" w:rsidP="00AC73C7">
            <w:pPr>
              <w:jc w:val="center"/>
            </w:pPr>
            <w:r w:rsidRPr="00830440">
              <w:lastRenderedPageBreak/>
              <w:t>Free service / Continued needs-based follow-up during June 2026</w:t>
            </w:r>
          </w:p>
        </w:tc>
        <w:tc>
          <w:tcPr>
            <w:tcW w:w="171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31F801" w14:textId="0BD6B1F4" w:rsidR="00AC73C7" w:rsidRPr="00DC6E41" w:rsidRDefault="00AC73C7" w:rsidP="00AC73C7">
            <w:pPr>
              <w:jc w:val="center"/>
            </w:pPr>
            <w:r w:rsidRPr="006378B1">
              <w:t xml:space="preserve">Baal Muhsen Mixed Public Kindergartens – 31111_023; Ibn Rushd Public School </w:t>
            </w:r>
            <w:r w:rsidRPr="006378B1">
              <w:lastRenderedPageBreak/>
              <w:t>for Girls – 31151_001; Baal Mohsen Mixed Public School – 31111_001</w:t>
            </w:r>
          </w:p>
        </w:tc>
        <w:tc>
          <w:tcPr>
            <w:tcW w:w="18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040B2A" w14:textId="5CE84ACF" w:rsidR="00AC73C7" w:rsidRPr="00981621" w:rsidRDefault="00981621" w:rsidP="00AC73C7">
            <w:pPr>
              <w:jc w:val="center"/>
            </w:pPr>
            <w:r w:rsidRPr="00981621">
              <w:lastRenderedPageBreak/>
              <w:t xml:space="preserve">Displaced families hosted in Jabal Mohsen schools and other vulnerable </w:t>
            </w:r>
            <w:r w:rsidRPr="00981621">
              <w:lastRenderedPageBreak/>
              <w:t>groups; reach to be based on verified caseloads and monthly needs.</w:t>
            </w:r>
          </w:p>
        </w:tc>
      </w:tr>
    </w:tbl>
    <w:p w14:paraId="5BEA01AD" w14:textId="77777777" w:rsidR="002843CA" w:rsidRDefault="002843CA"/>
    <w:p w14:paraId="3B4F3BD0" w14:textId="77777777" w:rsidR="002843CA" w:rsidRDefault="00CD6E72">
      <w:pPr>
        <w:pStyle w:val="Heading2"/>
      </w:pPr>
      <w:r>
        <w:t>Challenges</w:t>
      </w:r>
    </w:p>
    <w:p w14:paraId="55AC5C07" w14:textId="77777777" w:rsidR="00DC17FD" w:rsidRDefault="00CD6E72">
      <w:pPr>
        <w:rPr>
          <w:i/>
        </w:rPr>
      </w:pPr>
      <w:r>
        <w:rPr>
          <w:i/>
        </w:rPr>
        <w:t>Overview of any challenges encountered during the reporting period and how they were tackled</w:t>
      </w:r>
      <w:r w:rsidR="00DC17FD">
        <w:rPr>
          <w:i/>
        </w:rPr>
        <w:br/>
      </w:r>
      <w:r w:rsidR="00DC17FD">
        <w:rPr>
          <w:i/>
        </w:rPr>
        <w:br/>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4585"/>
        <w:gridCol w:w="6205"/>
      </w:tblGrid>
      <w:tr w:rsidR="00DC17FD" w:rsidRPr="00DC17FD" w14:paraId="1E420C6E" w14:textId="77777777" w:rsidTr="00DC17FD">
        <w:tc>
          <w:tcPr>
            <w:tcW w:w="4585" w:type="dxa"/>
            <w:tcBorders>
              <w:top w:val="single" w:sz="4" w:space="0" w:color="000000"/>
              <w:left w:val="single" w:sz="4" w:space="0" w:color="000000"/>
              <w:bottom w:val="single" w:sz="4" w:space="0" w:color="000000"/>
              <w:right w:val="single" w:sz="4" w:space="0" w:color="000000"/>
            </w:tcBorders>
            <w:shd w:val="clear" w:color="auto" w:fill="E7E6E6"/>
          </w:tcPr>
          <w:p w14:paraId="50536C02" w14:textId="77777777" w:rsidR="00DC17FD" w:rsidRPr="00DC17FD" w:rsidRDefault="00DC17FD" w:rsidP="00DC17FD">
            <w:pPr>
              <w:jc w:val="center"/>
            </w:pPr>
            <w:r w:rsidRPr="00DC17FD">
              <w:t>Challenge(s)</w:t>
            </w:r>
          </w:p>
        </w:tc>
        <w:tc>
          <w:tcPr>
            <w:tcW w:w="6205" w:type="dxa"/>
            <w:tcBorders>
              <w:top w:val="single" w:sz="4" w:space="0" w:color="000000"/>
              <w:left w:val="single" w:sz="4" w:space="0" w:color="000000"/>
              <w:bottom w:val="single" w:sz="4" w:space="0" w:color="000000"/>
              <w:right w:val="single" w:sz="4" w:space="0" w:color="000000"/>
            </w:tcBorders>
            <w:shd w:val="clear" w:color="auto" w:fill="E7E6E6"/>
          </w:tcPr>
          <w:p w14:paraId="2B635F0C" w14:textId="77777777" w:rsidR="00DC17FD" w:rsidRPr="00DC17FD" w:rsidRDefault="00DC17FD" w:rsidP="00DC17FD">
            <w:pPr>
              <w:jc w:val="center"/>
            </w:pPr>
            <w:r w:rsidRPr="00DC17FD">
              <w:t>Response(s)</w:t>
            </w:r>
          </w:p>
        </w:tc>
      </w:tr>
      <w:tr w:rsidR="009C680C" w:rsidRPr="00DC17FD" w14:paraId="043893BD"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E38CDC" w14:textId="2FBD227C" w:rsidR="009C680C" w:rsidRPr="009C680C" w:rsidRDefault="009C680C" w:rsidP="009C680C">
            <w:pPr>
              <w:jc w:val="center"/>
            </w:pPr>
            <w:r w:rsidRPr="009C680C">
              <w:t>High cost of consultations, laboratory tests, treatment, and transportation for vulnerable patients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9FB6E7" w14:textId="05E0BA47" w:rsidR="009C680C" w:rsidRPr="009C680C" w:rsidRDefault="009C680C" w:rsidP="009C680C">
            <w:pPr>
              <w:jc w:val="center"/>
            </w:pPr>
            <w:r w:rsidRPr="009C680C">
              <w:t>Maintained subsidized consultations, free medications and vaccinations when available, and partner coordination with MSF/YMCA/</w:t>
            </w:r>
            <w:proofErr w:type="spellStart"/>
            <w:r w:rsidRPr="009C680C">
              <w:t>MoPH</w:t>
            </w:r>
            <w:proofErr w:type="spellEnd"/>
            <w:r w:rsidRPr="009C680C">
              <w:t xml:space="preserve"> to reduce out-of-pocket costs.</w:t>
            </w:r>
          </w:p>
        </w:tc>
      </w:tr>
      <w:tr w:rsidR="009C680C" w:rsidRPr="00DC17FD" w14:paraId="4E2142EA"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8868A5" w14:textId="1956F75C" w:rsidR="009C680C" w:rsidRPr="009C680C" w:rsidRDefault="009C680C" w:rsidP="009C680C">
            <w:pPr>
              <w:jc w:val="center"/>
            </w:pPr>
            <w:r w:rsidRPr="009C680C">
              <w:t>High demand for healthcare services among displaced and vulnerable communities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233125" w14:textId="385C356D" w:rsidR="009C680C" w:rsidRPr="009C680C" w:rsidRDefault="009C680C" w:rsidP="009C680C">
            <w:pPr>
              <w:jc w:val="center"/>
            </w:pPr>
            <w:r w:rsidRPr="009C680C">
              <w:t>Continued center-based services and PSU outreach, with prioritization of urgent cases and direct support for displaced families and patients with limited access to care.</w:t>
            </w:r>
          </w:p>
        </w:tc>
      </w:tr>
      <w:tr w:rsidR="009C680C" w:rsidRPr="00DC17FD" w14:paraId="79A10418"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10E91E" w14:textId="447A687F" w:rsidR="009C680C" w:rsidRPr="009C680C" w:rsidRDefault="009C680C" w:rsidP="009C680C">
            <w:pPr>
              <w:jc w:val="center"/>
            </w:pPr>
            <w:r w:rsidRPr="009C680C">
              <w:t>Financial barriers affecting both Syrian displaced individuals and vulnerable Lebanese patients' access to care</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CC0322" w14:textId="27079812" w:rsidR="009C680C" w:rsidRPr="009C680C" w:rsidRDefault="009C680C" w:rsidP="009C680C">
            <w:pPr>
              <w:jc w:val="center"/>
            </w:pPr>
            <w:r w:rsidRPr="009C680C">
              <w:t>Maintained MSF-supported coverage for eligible Syrian displaced patients and partial support for eligible Lebanese patients, including the 350,000 LBP consultation subsidy where applicable.</w:t>
            </w:r>
          </w:p>
        </w:tc>
      </w:tr>
      <w:tr w:rsidR="009C680C" w:rsidRPr="00DC17FD" w14:paraId="04A42384"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26F745" w14:textId="6961AC66" w:rsidR="009C680C" w:rsidRPr="009C680C" w:rsidRDefault="009C680C" w:rsidP="009C680C">
            <w:pPr>
              <w:jc w:val="center"/>
            </w:pPr>
            <w:r w:rsidRPr="009C680C">
              <w:t>Growing need for chronic disease, medication renewal, and mental health follow-up</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E8D0EE" w14:textId="631FB84B" w:rsidR="009C680C" w:rsidRPr="009C680C" w:rsidRDefault="009C680C" w:rsidP="009C680C">
            <w:pPr>
              <w:jc w:val="center"/>
            </w:pPr>
            <w:r w:rsidRPr="009C680C">
              <w:t>Continued collaboration with MSF to support chronic medication renewal at 50,000 LBP and to maintain follow-up for NCD and mental health cases.</w:t>
            </w:r>
          </w:p>
        </w:tc>
      </w:tr>
      <w:tr w:rsidR="009C680C" w:rsidRPr="00DC17FD" w14:paraId="12386245"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F32565" w14:textId="52EDFD05" w:rsidR="009C680C" w:rsidRPr="009C680C" w:rsidRDefault="009C680C" w:rsidP="009C680C">
            <w:pPr>
              <w:jc w:val="center"/>
            </w:pPr>
            <w:r w:rsidRPr="009C680C">
              <w:t>Limited access to laboratory services for chronic patients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EE4E23" w14:textId="0F10989D" w:rsidR="009C680C" w:rsidRPr="009C680C" w:rsidRDefault="009C680C" w:rsidP="009C680C">
            <w:pPr>
              <w:jc w:val="center"/>
            </w:pPr>
            <w:r w:rsidRPr="009C680C">
              <w:t>Linked laboratory access with YMCA registration to organize subsidized testing and improve continuity of care for chronic disease patients.</w:t>
            </w:r>
          </w:p>
        </w:tc>
      </w:tr>
      <w:tr w:rsidR="009C680C" w:rsidRPr="00DC17FD" w14:paraId="71CCF31E"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1EA478" w14:textId="0ABB72D0" w:rsidR="009C680C" w:rsidRPr="009C680C" w:rsidRDefault="009C680C" w:rsidP="009C680C">
            <w:pPr>
              <w:jc w:val="center"/>
            </w:pPr>
            <w:r w:rsidRPr="009C680C">
              <w:t>Reduced external referral pathways due to suspension or reduction of some partner services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985A4C" w14:textId="54305CBE" w:rsidR="009C680C" w:rsidRPr="009C680C" w:rsidRDefault="009C680C" w:rsidP="009C680C">
            <w:pPr>
              <w:jc w:val="center"/>
            </w:pPr>
            <w:r w:rsidRPr="009C680C">
              <w:t>Prioritized internal guidance, direct service provision where possible, and follow-up with available partners to identify feasible alternatives for cases requiring referral.</w:t>
            </w:r>
          </w:p>
        </w:tc>
      </w:tr>
      <w:tr w:rsidR="009C680C" w:rsidRPr="00DC17FD" w14:paraId="0FF51F4F"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0A9BD0" w14:textId="5E62D44A" w:rsidR="009C680C" w:rsidRPr="009C680C" w:rsidRDefault="009C680C" w:rsidP="009C680C">
            <w:pPr>
              <w:jc w:val="center"/>
            </w:pPr>
            <w:r w:rsidRPr="009C680C">
              <w:lastRenderedPageBreak/>
              <w:t>Additional pressure on AMC and PSU services due to displacement movements and school-based caseloads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08280B" w14:textId="107710F9" w:rsidR="009C680C" w:rsidRPr="009C680C" w:rsidRDefault="009C680C" w:rsidP="009C680C">
            <w:pPr>
              <w:jc w:val="center"/>
            </w:pPr>
            <w:r w:rsidRPr="009C680C">
              <w:t>Continued mobile PHC outreach and school-based field visits; coordinated with school focal points to verify caseloads and ensure support reached the most vulnerable families.</w:t>
            </w:r>
          </w:p>
        </w:tc>
      </w:tr>
      <w:tr w:rsidR="009C680C" w:rsidRPr="00DC17FD" w14:paraId="48494D32" w14:textId="77777777" w:rsidTr="00A43880">
        <w:tc>
          <w:tcPr>
            <w:tcW w:w="45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EAB3B5" w14:textId="42D2DE20" w:rsidR="009C680C" w:rsidRPr="009C680C" w:rsidRDefault="009C680C" w:rsidP="009C680C">
            <w:pPr>
              <w:jc w:val="center"/>
            </w:pPr>
            <w:r w:rsidRPr="009C680C">
              <w:t>Operational constraints, including limited staff capacity, weak connectivity, electricity interruptions, and occasional medicine gaps</w:t>
            </w:r>
          </w:p>
        </w:tc>
        <w:tc>
          <w:tcPr>
            <w:tcW w:w="62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FCF4D5" w14:textId="2EA037E9" w:rsidR="009C680C" w:rsidRPr="009C680C" w:rsidRDefault="009C680C" w:rsidP="009C680C">
            <w:pPr>
              <w:jc w:val="center"/>
            </w:pPr>
            <w:r w:rsidRPr="009C680C">
              <w:t>Distributed responsibilities among available staff, used phone/offline coordination when needed, maintained contingency energy support, and coordinated with partners to replenish missing medicines.</w:t>
            </w:r>
          </w:p>
        </w:tc>
      </w:tr>
    </w:tbl>
    <w:p w14:paraId="5DF5C103" w14:textId="77777777" w:rsidR="002843CA" w:rsidRPr="005E64F5" w:rsidRDefault="002843CA">
      <w:pPr>
        <w:rPr>
          <w:sz w:val="2"/>
          <w:szCs w:val="2"/>
        </w:rPr>
      </w:pPr>
    </w:p>
    <w:p w14:paraId="13F90876" w14:textId="77777777" w:rsidR="009B5775" w:rsidRDefault="009B5775" w:rsidP="005E64F5">
      <w:pPr>
        <w:pStyle w:val="Heading2"/>
      </w:pPr>
    </w:p>
    <w:p w14:paraId="1E0EF201" w14:textId="37780F8B" w:rsidR="002843CA" w:rsidRPr="005E64F5" w:rsidRDefault="00CD6E72" w:rsidP="005E64F5">
      <w:pPr>
        <w:pStyle w:val="Heading2"/>
      </w:pPr>
      <w:r>
        <w:t>Monitoring</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5035"/>
        <w:gridCol w:w="2250"/>
        <w:gridCol w:w="1620"/>
        <w:gridCol w:w="1980"/>
      </w:tblGrid>
      <w:tr w:rsidR="002843CA" w14:paraId="0A7A9290" w14:textId="77777777" w:rsidTr="00DD61D5">
        <w:tc>
          <w:tcPr>
            <w:tcW w:w="5035" w:type="dxa"/>
            <w:shd w:val="clear" w:color="auto" w:fill="E7E6E6"/>
            <w:vAlign w:val="center"/>
          </w:tcPr>
          <w:p w14:paraId="3E66D3F3" w14:textId="77777777" w:rsidR="002843CA" w:rsidRDefault="00CD6E72">
            <w:pPr>
              <w:jc w:val="center"/>
            </w:pPr>
            <w:r>
              <w:t>Indicators</w:t>
            </w:r>
          </w:p>
        </w:tc>
        <w:tc>
          <w:tcPr>
            <w:tcW w:w="2250" w:type="dxa"/>
            <w:shd w:val="clear" w:color="auto" w:fill="E7E6E6"/>
            <w:vAlign w:val="center"/>
          </w:tcPr>
          <w:p w14:paraId="09DDE4FA" w14:textId="77777777" w:rsidR="002843CA" w:rsidRDefault="00CD6E72">
            <w:pPr>
              <w:jc w:val="center"/>
            </w:pPr>
            <w:r>
              <w:t>Number achieved during the reporting period</w:t>
            </w:r>
          </w:p>
        </w:tc>
        <w:tc>
          <w:tcPr>
            <w:tcW w:w="1620" w:type="dxa"/>
            <w:shd w:val="clear" w:color="auto" w:fill="E7E6E6"/>
            <w:vAlign w:val="center"/>
          </w:tcPr>
          <w:p w14:paraId="20A5FA2D" w14:textId="77777777" w:rsidR="002843CA" w:rsidRDefault="00CD6E72">
            <w:pPr>
              <w:jc w:val="center"/>
            </w:pPr>
            <w:r>
              <w:t>Overall target</w:t>
            </w:r>
          </w:p>
        </w:tc>
        <w:tc>
          <w:tcPr>
            <w:tcW w:w="1980" w:type="dxa"/>
            <w:shd w:val="clear" w:color="auto" w:fill="E7E6E6"/>
            <w:vAlign w:val="center"/>
          </w:tcPr>
          <w:p w14:paraId="1A7B6266" w14:textId="77777777" w:rsidR="002843CA" w:rsidRDefault="00CD6E72">
            <w:pPr>
              <w:jc w:val="center"/>
            </w:pPr>
            <w:r>
              <w:t>Progress towards target</w:t>
            </w:r>
          </w:p>
        </w:tc>
      </w:tr>
      <w:tr w:rsidR="002843CA" w14:paraId="6576736A" w14:textId="77777777" w:rsidTr="00DD61D5">
        <w:trPr>
          <w:trHeight w:val="385"/>
        </w:trPr>
        <w:tc>
          <w:tcPr>
            <w:tcW w:w="5035" w:type="dxa"/>
          </w:tcPr>
          <w:p w14:paraId="341B3973" w14:textId="6ADD6046" w:rsidR="002843CA" w:rsidRPr="00A31AD9" w:rsidRDefault="00CD6E72" w:rsidP="00A31AD9">
            <w:pPr>
              <w:rPr>
                <w:rFonts w:cstheme="minorBidi"/>
                <w:lang w:bidi="ar-LB"/>
              </w:rPr>
            </w:pPr>
            <w:r w:rsidRPr="00D332CE">
              <w:rPr>
                <w:b/>
                <w:bCs/>
                <w:sz w:val="26"/>
                <w:szCs w:val="26"/>
              </w:rPr>
              <w:t>Health activity 1:</w:t>
            </w:r>
            <w:r w:rsidRPr="00D332CE">
              <w:t xml:space="preserve"> </w:t>
            </w:r>
            <w:r w:rsidR="00D332CE">
              <w:t>Services</w:t>
            </w:r>
          </w:p>
        </w:tc>
        <w:tc>
          <w:tcPr>
            <w:tcW w:w="2250" w:type="dxa"/>
          </w:tcPr>
          <w:p w14:paraId="1377D183" w14:textId="688315BB" w:rsidR="002843CA" w:rsidRDefault="00EC78D1" w:rsidP="00072048">
            <w:r>
              <w:t>3</w:t>
            </w:r>
            <w:r w:rsidR="00B57309">
              <w:t>,</w:t>
            </w:r>
            <w:r>
              <w:t>280</w:t>
            </w:r>
          </w:p>
        </w:tc>
        <w:tc>
          <w:tcPr>
            <w:tcW w:w="1620" w:type="dxa"/>
          </w:tcPr>
          <w:p w14:paraId="76AD552B" w14:textId="7845982A" w:rsidR="002843CA" w:rsidRDefault="00D332CE">
            <w:r>
              <w:t>6,000</w:t>
            </w:r>
          </w:p>
        </w:tc>
        <w:tc>
          <w:tcPr>
            <w:tcW w:w="1980" w:type="dxa"/>
          </w:tcPr>
          <w:p w14:paraId="72A956DE" w14:textId="19DB0C03" w:rsidR="002843CA" w:rsidRDefault="00E877D4" w:rsidP="00072048">
            <w:r>
              <w:t>54</w:t>
            </w:r>
            <w:r w:rsidR="00D631F2">
              <w:t>.</w:t>
            </w:r>
            <w:r w:rsidR="00CC1A5C">
              <w:t>6</w:t>
            </w:r>
            <w:r>
              <w:t>6</w:t>
            </w:r>
            <w:r w:rsidR="00AF1BD2">
              <w:t xml:space="preserve"> </w:t>
            </w:r>
            <w:r w:rsidR="00FD37F9">
              <w:t>%</w:t>
            </w:r>
          </w:p>
        </w:tc>
      </w:tr>
      <w:tr w:rsidR="002843CA" w14:paraId="4FAC929F" w14:textId="77777777" w:rsidTr="007E6C20">
        <w:trPr>
          <w:trHeight w:val="1033"/>
        </w:trPr>
        <w:tc>
          <w:tcPr>
            <w:tcW w:w="5035" w:type="dxa"/>
          </w:tcPr>
          <w:p w14:paraId="247BE66F" w14:textId="3190B0D1" w:rsidR="002843CA" w:rsidRDefault="00CD6E72" w:rsidP="00DD61D5">
            <w:r w:rsidRPr="00D332CE">
              <w:rPr>
                <w:b/>
                <w:bCs/>
                <w:sz w:val="26"/>
                <w:szCs w:val="26"/>
              </w:rPr>
              <w:t>Health activity 2:</w:t>
            </w:r>
            <w:r>
              <w:t xml:space="preserve"> </w:t>
            </w:r>
            <w:r w:rsidR="00D332CE" w:rsidRPr="00D332CE">
              <w:t>Individuals (with duplication) who benefited from services, disaggregation between male and female.</w:t>
            </w:r>
          </w:p>
        </w:tc>
        <w:tc>
          <w:tcPr>
            <w:tcW w:w="2250" w:type="dxa"/>
          </w:tcPr>
          <w:p w14:paraId="1E6FDF6A" w14:textId="7CBC1499" w:rsidR="00015703" w:rsidRDefault="00D21277" w:rsidP="00A31AD9">
            <w:r>
              <w:t xml:space="preserve">Female: </w:t>
            </w:r>
            <w:r w:rsidR="00EC78D1">
              <w:t>1</w:t>
            </w:r>
            <w:r w:rsidR="003A12C8">
              <w:t>,6</w:t>
            </w:r>
            <w:r w:rsidR="00EC78D1">
              <w:t>14</w:t>
            </w:r>
          </w:p>
          <w:p w14:paraId="4043F9FB" w14:textId="19249EAE" w:rsidR="00D21277" w:rsidRDefault="00D21277" w:rsidP="00015703">
            <w:r>
              <w:t xml:space="preserve">Male: </w:t>
            </w:r>
            <w:r w:rsidR="00830BB2">
              <w:t>1,</w:t>
            </w:r>
            <w:r w:rsidR="00333961">
              <w:t>666</w:t>
            </w:r>
          </w:p>
        </w:tc>
        <w:tc>
          <w:tcPr>
            <w:tcW w:w="1620" w:type="dxa"/>
          </w:tcPr>
          <w:p w14:paraId="123A0111" w14:textId="1D788909" w:rsidR="00015703" w:rsidRDefault="00D21277" w:rsidP="00A31AD9">
            <w:r>
              <w:t>Female: 3,000</w:t>
            </w:r>
          </w:p>
          <w:p w14:paraId="0AD9DADE" w14:textId="080F10C7" w:rsidR="002843CA" w:rsidRDefault="00D21277" w:rsidP="00D21277">
            <w:r>
              <w:t>Male: 3,000</w:t>
            </w:r>
          </w:p>
        </w:tc>
        <w:tc>
          <w:tcPr>
            <w:tcW w:w="1980" w:type="dxa"/>
          </w:tcPr>
          <w:p w14:paraId="3CDE8C86" w14:textId="7F26F5F3" w:rsidR="00C0643D" w:rsidRDefault="00D21277" w:rsidP="00A31AD9">
            <w:r>
              <w:t xml:space="preserve">Female: </w:t>
            </w:r>
            <w:r w:rsidR="00F27C78">
              <w:t>53</w:t>
            </w:r>
            <w:r w:rsidR="00896F57">
              <w:t>.</w:t>
            </w:r>
            <w:r w:rsidR="00F27C78">
              <w:t>8</w:t>
            </w:r>
            <w:r>
              <w:t>%</w:t>
            </w:r>
          </w:p>
          <w:p w14:paraId="62AE3177" w14:textId="68D5A201" w:rsidR="00D21277" w:rsidRDefault="00D21277" w:rsidP="00015703">
            <w:r>
              <w:t xml:space="preserve">Male: </w:t>
            </w:r>
            <w:r w:rsidR="00F27C78">
              <w:t>5</w:t>
            </w:r>
            <w:r w:rsidR="00D21EE9">
              <w:t>5</w:t>
            </w:r>
            <w:r w:rsidR="002F1A77">
              <w:t>.</w:t>
            </w:r>
            <w:r w:rsidR="00F27C78">
              <w:t>53</w:t>
            </w:r>
            <w:r>
              <w:t>%</w:t>
            </w:r>
          </w:p>
        </w:tc>
      </w:tr>
      <w:tr w:rsidR="002843CA" w14:paraId="1D39B47F" w14:textId="77777777" w:rsidTr="00A31AD9">
        <w:trPr>
          <w:trHeight w:val="898"/>
        </w:trPr>
        <w:tc>
          <w:tcPr>
            <w:tcW w:w="5035" w:type="dxa"/>
          </w:tcPr>
          <w:p w14:paraId="5013C218" w14:textId="05711566" w:rsidR="002843CA" w:rsidRPr="00A31AD9" w:rsidRDefault="00CD6E72" w:rsidP="00A31AD9">
            <w:pPr>
              <w:rPr>
                <w:b/>
                <w:bCs/>
                <w:sz w:val="26"/>
                <w:szCs w:val="26"/>
              </w:rPr>
            </w:pPr>
            <w:r w:rsidRPr="00D332CE">
              <w:rPr>
                <w:b/>
                <w:bCs/>
                <w:sz w:val="26"/>
                <w:szCs w:val="26"/>
              </w:rPr>
              <w:t xml:space="preserve">Health activity 3: </w:t>
            </w:r>
            <w:r w:rsidR="00D21277" w:rsidRPr="00D21277">
              <w:t xml:space="preserve">Individuals who benefited from medication </w:t>
            </w:r>
            <w:r w:rsidR="00DB42D8" w:rsidRPr="00D21277">
              <w:t>chronic.</w:t>
            </w:r>
          </w:p>
        </w:tc>
        <w:tc>
          <w:tcPr>
            <w:tcW w:w="2250" w:type="dxa"/>
          </w:tcPr>
          <w:p w14:paraId="210A04FD" w14:textId="783099E1" w:rsidR="002843CA" w:rsidRDefault="00AC4861">
            <w:r>
              <w:t>8</w:t>
            </w:r>
            <w:r w:rsidR="003C7BB7">
              <w:t>43</w:t>
            </w:r>
          </w:p>
        </w:tc>
        <w:tc>
          <w:tcPr>
            <w:tcW w:w="1620" w:type="dxa"/>
          </w:tcPr>
          <w:p w14:paraId="186E1177" w14:textId="2712848A" w:rsidR="002843CA" w:rsidRDefault="00A459BF" w:rsidP="00072048">
            <w:r>
              <w:t>1</w:t>
            </w:r>
            <w:r w:rsidR="00AC4861">
              <w:t>019</w:t>
            </w:r>
          </w:p>
        </w:tc>
        <w:tc>
          <w:tcPr>
            <w:tcW w:w="1980" w:type="dxa"/>
          </w:tcPr>
          <w:p w14:paraId="51A0B482" w14:textId="48FE8FAB" w:rsidR="002843CA" w:rsidRDefault="00E710E2" w:rsidP="00072048">
            <w:r>
              <w:t>8</w:t>
            </w:r>
            <w:r w:rsidR="004F61A5">
              <w:t>2</w:t>
            </w:r>
            <w:r w:rsidR="008C5D59">
              <w:t>.</w:t>
            </w:r>
            <w:r w:rsidR="004F61A5">
              <w:t>7</w:t>
            </w:r>
            <w:r w:rsidR="00955B65">
              <w:t>2</w:t>
            </w:r>
            <w:r w:rsidR="00126E24">
              <w:t xml:space="preserve"> </w:t>
            </w:r>
            <w:r w:rsidR="00D21277">
              <w:t>%</w:t>
            </w:r>
          </w:p>
        </w:tc>
      </w:tr>
      <w:tr w:rsidR="00B32C43" w14:paraId="778CDA6E" w14:textId="77777777" w:rsidTr="00A31AD9">
        <w:trPr>
          <w:trHeight w:val="898"/>
        </w:trPr>
        <w:tc>
          <w:tcPr>
            <w:tcW w:w="5035" w:type="dxa"/>
          </w:tcPr>
          <w:p w14:paraId="23C58ECD" w14:textId="536C3858" w:rsidR="00B32C43" w:rsidRPr="00D332CE" w:rsidRDefault="00B32C43" w:rsidP="00B32C43">
            <w:pPr>
              <w:rPr>
                <w:b/>
                <w:bCs/>
                <w:sz w:val="26"/>
                <w:szCs w:val="26"/>
              </w:rPr>
            </w:pPr>
            <w:r w:rsidRPr="00D332CE">
              <w:rPr>
                <w:b/>
                <w:bCs/>
                <w:sz w:val="26"/>
                <w:szCs w:val="26"/>
              </w:rPr>
              <w:t xml:space="preserve">Health activity </w:t>
            </w:r>
            <w:r>
              <w:rPr>
                <w:b/>
                <w:bCs/>
                <w:sz w:val="26"/>
                <w:szCs w:val="26"/>
              </w:rPr>
              <w:t>4</w:t>
            </w:r>
            <w:r w:rsidRPr="00D332CE">
              <w:rPr>
                <w:b/>
                <w:bCs/>
                <w:sz w:val="26"/>
                <w:szCs w:val="26"/>
              </w:rPr>
              <w:t>:</w:t>
            </w:r>
            <w:r>
              <w:rPr>
                <w:b/>
                <w:bCs/>
                <w:sz w:val="26"/>
                <w:szCs w:val="26"/>
              </w:rPr>
              <w:t xml:space="preserve"> </w:t>
            </w:r>
            <w:r w:rsidRPr="009E11DE">
              <w:t>Emergency medical consultations for displaced individuals from South Lebanon in Jabal Mohsen schools</w:t>
            </w:r>
          </w:p>
        </w:tc>
        <w:tc>
          <w:tcPr>
            <w:tcW w:w="2250" w:type="dxa"/>
          </w:tcPr>
          <w:p w14:paraId="52A7937B" w14:textId="4DC0ABC8" w:rsidR="00B32C43" w:rsidRDefault="004F61A5" w:rsidP="00B32C43">
            <w:pPr>
              <w:spacing w:after="0"/>
            </w:pPr>
            <w:r>
              <w:t>219</w:t>
            </w:r>
            <w:r w:rsidR="00B32C43" w:rsidRPr="00B32C43">
              <w:t xml:space="preserve"> individuals</w:t>
            </w:r>
          </w:p>
          <w:p w14:paraId="01D1AC14" w14:textId="2B22AA36" w:rsidR="00B32C43" w:rsidRDefault="00B32C43" w:rsidP="00B32C43">
            <w:pPr>
              <w:spacing w:after="0"/>
            </w:pPr>
            <w:r w:rsidRPr="00B32C43">
              <w:t>1</w:t>
            </w:r>
            <w:r w:rsidR="004F61A5">
              <w:t>04</w:t>
            </w:r>
            <w:r w:rsidRPr="00B32C43">
              <w:t xml:space="preserve"> males / 1</w:t>
            </w:r>
            <w:r w:rsidR="00FD3E9A">
              <w:t>15</w:t>
            </w:r>
            <w:r w:rsidRPr="00B32C43">
              <w:t xml:space="preserve"> females</w:t>
            </w:r>
          </w:p>
          <w:p w14:paraId="6D0412A8" w14:textId="0CE555C1" w:rsidR="00B32C43" w:rsidRDefault="00B32C43" w:rsidP="00B32C43">
            <w:pPr>
              <w:spacing w:after="0"/>
            </w:pPr>
            <w:r w:rsidRPr="00B32C43">
              <w:t xml:space="preserve">Including </w:t>
            </w:r>
            <w:r w:rsidR="00FD3E9A">
              <w:t>18</w:t>
            </w:r>
            <w:r w:rsidRPr="00B32C43">
              <w:t xml:space="preserve"> children and </w:t>
            </w:r>
            <w:r w:rsidR="00FD3E9A">
              <w:t>16</w:t>
            </w:r>
            <w:r w:rsidRPr="00B32C43">
              <w:t xml:space="preserve"> older persons</w:t>
            </w:r>
          </w:p>
        </w:tc>
        <w:tc>
          <w:tcPr>
            <w:tcW w:w="1620" w:type="dxa"/>
          </w:tcPr>
          <w:p w14:paraId="504C9C1C" w14:textId="478B5A20" w:rsidR="00B32C43" w:rsidRDefault="00781387" w:rsidP="00B32C43">
            <w:r w:rsidRPr="00781387">
              <w:t>Needs-based emergency response / target not pre-set</w:t>
            </w:r>
          </w:p>
        </w:tc>
        <w:tc>
          <w:tcPr>
            <w:tcW w:w="1980" w:type="dxa"/>
          </w:tcPr>
          <w:p w14:paraId="260DB95D" w14:textId="106F4A6C" w:rsidR="00B32C43" w:rsidRDefault="00B32C43" w:rsidP="00B32C43">
            <w:r w:rsidRPr="00B32C43">
              <w:t>Service delivered through 6 field visits to 3 schools</w:t>
            </w:r>
          </w:p>
        </w:tc>
      </w:tr>
    </w:tbl>
    <w:p w14:paraId="0B29942E" w14:textId="730B9A8A" w:rsidR="000A2B62" w:rsidRDefault="00E80813" w:rsidP="00B57309">
      <w:r>
        <w:rPr>
          <w:noProof/>
        </w:rPr>
        <w:lastRenderedPageBreak/>
        <w:br/>
      </w:r>
      <w:r w:rsidR="00CC627B" w:rsidRPr="00CC627B">
        <w:rPr>
          <w:noProof/>
        </w:rPr>
        <w:drawing>
          <wp:inline distT="0" distB="0" distL="0" distR="0" wp14:anchorId="4894F09D" wp14:editId="58E88E08">
            <wp:extent cx="6677025" cy="4377386"/>
            <wp:effectExtent l="0" t="0" r="0" b="4445"/>
            <wp:docPr id="348601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2500" t="31480" r="51528" b="11595"/>
                    <a:stretch>
                      <a:fillRect/>
                    </a:stretch>
                  </pic:blipFill>
                  <pic:spPr bwMode="auto">
                    <a:xfrm>
                      <a:off x="0" y="0"/>
                      <a:ext cx="6704312" cy="4395275"/>
                    </a:xfrm>
                    <a:prstGeom prst="rect">
                      <a:avLst/>
                    </a:prstGeom>
                    <a:noFill/>
                    <a:ln>
                      <a:noFill/>
                    </a:ln>
                    <a:extLst>
                      <a:ext uri="{53640926-AAD7-44D8-BBD7-CCE9431645EC}">
                        <a14:shadowObscured xmlns:a14="http://schemas.microsoft.com/office/drawing/2010/main"/>
                      </a:ext>
                    </a:extLst>
                  </pic:spPr>
                </pic:pic>
              </a:graphicData>
            </a:graphic>
          </wp:inline>
        </w:drawing>
      </w:r>
    </w:p>
    <w:p w14:paraId="70BE1DAB" w14:textId="77777777" w:rsidR="000A2B62" w:rsidRDefault="000A2B62"/>
    <w:tbl>
      <w:tblPr>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3145"/>
        <w:gridCol w:w="810"/>
        <w:gridCol w:w="2250"/>
        <w:gridCol w:w="4590"/>
      </w:tblGrid>
      <w:tr w:rsidR="002843CA" w14:paraId="4AB7217C" w14:textId="77777777" w:rsidTr="00A31AD9">
        <w:tc>
          <w:tcPr>
            <w:tcW w:w="3145" w:type="dxa"/>
            <w:shd w:val="clear" w:color="auto" w:fill="D9E2F3"/>
          </w:tcPr>
          <w:p w14:paraId="07B02CE5" w14:textId="77777777" w:rsidR="002843CA" w:rsidRDefault="00CD6E72">
            <w:r>
              <w:t>Monitoring tools used (satisfaction surveys, discussions with beneficiaries…)</w:t>
            </w:r>
          </w:p>
        </w:tc>
        <w:tc>
          <w:tcPr>
            <w:tcW w:w="810" w:type="dxa"/>
            <w:shd w:val="clear" w:color="auto" w:fill="D9E2F3"/>
          </w:tcPr>
          <w:p w14:paraId="0CB70491" w14:textId="77777777" w:rsidR="002843CA" w:rsidRDefault="00CD6E72">
            <w:r>
              <w:t>Sample size</w:t>
            </w:r>
          </w:p>
        </w:tc>
        <w:tc>
          <w:tcPr>
            <w:tcW w:w="2250" w:type="dxa"/>
            <w:shd w:val="clear" w:color="auto" w:fill="D9E2F3"/>
          </w:tcPr>
          <w:p w14:paraId="6436EB11" w14:textId="77777777" w:rsidR="002843CA" w:rsidRDefault="00CD6E72">
            <w:r>
              <w:t>Primary findings from these tools</w:t>
            </w:r>
          </w:p>
        </w:tc>
        <w:tc>
          <w:tcPr>
            <w:tcW w:w="4590" w:type="dxa"/>
            <w:shd w:val="clear" w:color="auto" w:fill="D9E2F3"/>
          </w:tcPr>
          <w:p w14:paraId="29E4D474" w14:textId="77777777" w:rsidR="002843CA" w:rsidRDefault="00CD6E72">
            <w:r>
              <w:t>Actions taken/to be taken in response to these findings</w:t>
            </w:r>
          </w:p>
        </w:tc>
      </w:tr>
      <w:tr w:rsidR="001A77E7" w14:paraId="1590F93D" w14:textId="77777777" w:rsidTr="00A31AD9">
        <w:trPr>
          <w:trHeight w:val="475"/>
        </w:trPr>
        <w:tc>
          <w:tcPr>
            <w:tcW w:w="3145" w:type="dxa"/>
          </w:tcPr>
          <w:p w14:paraId="6E8C667D" w14:textId="0EE65913" w:rsidR="001A77E7" w:rsidRDefault="001A77E7" w:rsidP="001A77E7">
            <w:r w:rsidRPr="001A77E7">
              <w:t>Complaints Box</w:t>
            </w:r>
          </w:p>
        </w:tc>
        <w:tc>
          <w:tcPr>
            <w:tcW w:w="810" w:type="dxa"/>
          </w:tcPr>
          <w:p w14:paraId="1B44BE73" w14:textId="6B085627" w:rsidR="001A77E7" w:rsidRDefault="001A77E7" w:rsidP="001A77E7">
            <w:pPr>
              <w:rPr>
                <w:rtl/>
              </w:rPr>
            </w:pPr>
            <w:r w:rsidRPr="001A77E7">
              <w:t>0</w:t>
            </w:r>
          </w:p>
        </w:tc>
        <w:tc>
          <w:tcPr>
            <w:tcW w:w="2250" w:type="dxa"/>
          </w:tcPr>
          <w:p w14:paraId="374B1121" w14:textId="17C52F92" w:rsidR="001A77E7" w:rsidRPr="001A77E7" w:rsidRDefault="001A77E7" w:rsidP="001A77E7">
            <w:r w:rsidRPr="001A77E7">
              <w:t>No formal complaints were received through the complaints box during the reporting period.</w:t>
            </w:r>
          </w:p>
        </w:tc>
        <w:tc>
          <w:tcPr>
            <w:tcW w:w="4590" w:type="dxa"/>
          </w:tcPr>
          <w:p w14:paraId="55DCE02D" w14:textId="6763E22A" w:rsidR="001A77E7" w:rsidRDefault="001A77E7" w:rsidP="001A77E7">
            <w:r w:rsidRPr="001A77E7">
              <w:t>Continue keeping the complaints box accessible and ensure regular checking and documentation.</w:t>
            </w:r>
          </w:p>
        </w:tc>
      </w:tr>
      <w:tr w:rsidR="001A77E7" w14:paraId="0F55EBE6" w14:textId="77777777" w:rsidTr="00A31AD9">
        <w:tc>
          <w:tcPr>
            <w:tcW w:w="3145" w:type="dxa"/>
          </w:tcPr>
          <w:p w14:paraId="75B6594C" w14:textId="573BAC08" w:rsidR="001A77E7" w:rsidRDefault="001A77E7" w:rsidP="001A77E7">
            <w:r w:rsidRPr="001A77E7">
              <w:t>Hot line</w:t>
            </w:r>
          </w:p>
        </w:tc>
        <w:tc>
          <w:tcPr>
            <w:tcW w:w="810" w:type="dxa"/>
          </w:tcPr>
          <w:p w14:paraId="6F8CA507" w14:textId="68A7AD9A" w:rsidR="001A77E7" w:rsidRDefault="001A77E7" w:rsidP="001A77E7">
            <w:r w:rsidRPr="001A77E7">
              <w:t>0</w:t>
            </w:r>
          </w:p>
        </w:tc>
        <w:tc>
          <w:tcPr>
            <w:tcW w:w="2250" w:type="dxa"/>
          </w:tcPr>
          <w:p w14:paraId="01A3F775" w14:textId="5AEA6375" w:rsidR="001A77E7" w:rsidRDefault="001A77E7" w:rsidP="001A77E7">
            <w:r w:rsidRPr="001A77E7">
              <w:t>No hotline complaints or urgent feedback were received during the reporting period.</w:t>
            </w:r>
          </w:p>
        </w:tc>
        <w:tc>
          <w:tcPr>
            <w:tcW w:w="4590" w:type="dxa"/>
          </w:tcPr>
          <w:p w14:paraId="0A58E500" w14:textId="4657A265" w:rsidR="001A77E7" w:rsidRDefault="001A77E7" w:rsidP="001A77E7">
            <w:r w:rsidRPr="001A77E7">
              <w:t>Maintain hotline availability and document any feedback received in future reporting periods.</w:t>
            </w:r>
          </w:p>
        </w:tc>
      </w:tr>
      <w:tr w:rsidR="001A77E7" w14:paraId="18B649C7" w14:textId="77777777" w:rsidTr="00A31AD9">
        <w:trPr>
          <w:trHeight w:val="1933"/>
        </w:trPr>
        <w:tc>
          <w:tcPr>
            <w:tcW w:w="3145" w:type="dxa"/>
          </w:tcPr>
          <w:p w14:paraId="6E478CB0" w14:textId="64C60BFA" w:rsidR="001A77E7" w:rsidRDefault="001A77E7" w:rsidP="001A77E7">
            <w:r w:rsidRPr="001A77E7">
              <w:lastRenderedPageBreak/>
              <w:t>Individual interviews.</w:t>
            </w:r>
          </w:p>
        </w:tc>
        <w:tc>
          <w:tcPr>
            <w:tcW w:w="810" w:type="dxa"/>
          </w:tcPr>
          <w:p w14:paraId="49ED31FD" w14:textId="00D38216" w:rsidR="001A77E7" w:rsidRDefault="001A77E7" w:rsidP="001A77E7">
            <w:r w:rsidRPr="001A77E7">
              <w:t>22</w:t>
            </w:r>
          </w:p>
        </w:tc>
        <w:tc>
          <w:tcPr>
            <w:tcW w:w="2250" w:type="dxa"/>
          </w:tcPr>
          <w:p w14:paraId="19411460" w14:textId="77777777" w:rsidR="001A77E7" w:rsidRPr="001A77E7" w:rsidRDefault="001A77E7" w:rsidP="001A77E7">
            <w:pPr>
              <w:spacing w:after="0" w:line="240" w:lineRule="auto"/>
            </w:pPr>
            <w:r w:rsidRPr="001A77E7">
              <w:t>- Limited availability of some medicines</w:t>
            </w:r>
            <w:r w:rsidRPr="001A77E7">
              <w:br/>
              <w:t>- Limited electricity supply</w:t>
            </w:r>
            <w:r w:rsidRPr="001A77E7">
              <w:br/>
              <w:t>- High cost of consultations</w:t>
            </w:r>
          </w:p>
          <w:p w14:paraId="70B766DC" w14:textId="77777777" w:rsidR="001A77E7" w:rsidRPr="001A77E7" w:rsidRDefault="001A77E7" w:rsidP="001A77E7">
            <w:pPr>
              <w:spacing w:after="0" w:line="240" w:lineRule="auto"/>
            </w:pPr>
          </w:p>
          <w:p w14:paraId="2BA38450" w14:textId="4D322EFA" w:rsidR="001A77E7" w:rsidRDefault="001A77E7" w:rsidP="001A77E7"/>
        </w:tc>
        <w:tc>
          <w:tcPr>
            <w:tcW w:w="4590" w:type="dxa"/>
          </w:tcPr>
          <w:p w14:paraId="4E94035A" w14:textId="77777777" w:rsidR="001A77E7" w:rsidRDefault="001A77E7" w:rsidP="001A77E7">
            <w:pPr>
              <w:spacing w:after="0" w:line="240" w:lineRule="auto"/>
              <w:rPr>
                <w:rtl/>
              </w:rPr>
            </w:pPr>
            <w:r w:rsidRPr="001A77E7">
              <w:t>- Coordinate with MSF to replenish missing medicines</w:t>
            </w:r>
            <w:r w:rsidRPr="001A77E7">
              <w:br/>
              <w:t>- Installed a solar energy system</w:t>
            </w:r>
            <w:r w:rsidRPr="001A77E7">
              <w:br/>
              <w:t>- Review the pricing structure of specialized services</w:t>
            </w:r>
          </w:p>
          <w:p w14:paraId="3B17BCE4" w14:textId="46F20AC5" w:rsidR="001A77E7" w:rsidRDefault="001A77E7" w:rsidP="001A77E7"/>
        </w:tc>
      </w:tr>
      <w:tr w:rsidR="001A77E7" w14:paraId="288DCABD" w14:textId="77777777" w:rsidTr="00A31AD9">
        <w:trPr>
          <w:trHeight w:val="448"/>
        </w:trPr>
        <w:tc>
          <w:tcPr>
            <w:tcW w:w="3145" w:type="dxa"/>
          </w:tcPr>
          <w:p w14:paraId="3BCF1432" w14:textId="14D230B1" w:rsidR="001A77E7" w:rsidRDefault="001A77E7" w:rsidP="001A77E7">
            <w:r w:rsidRPr="001A77E7">
              <w:t xml:space="preserve">Beneficiaries Satisfactory </w:t>
            </w:r>
          </w:p>
        </w:tc>
        <w:tc>
          <w:tcPr>
            <w:tcW w:w="810" w:type="dxa"/>
          </w:tcPr>
          <w:p w14:paraId="1246944A" w14:textId="21102C33" w:rsidR="001A77E7" w:rsidRDefault="001A77E7" w:rsidP="001A77E7">
            <w:r w:rsidRPr="001A77E7">
              <w:t>8</w:t>
            </w:r>
          </w:p>
        </w:tc>
        <w:tc>
          <w:tcPr>
            <w:tcW w:w="2250" w:type="dxa"/>
          </w:tcPr>
          <w:p w14:paraId="25AC2DD0" w14:textId="348F2F6B" w:rsidR="001A77E7" w:rsidRPr="00B223DB" w:rsidRDefault="001A77E7" w:rsidP="001A77E7">
            <w:r w:rsidRPr="001A77E7">
              <w:t>No specific complaints or major concerns were reported.</w:t>
            </w:r>
          </w:p>
        </w:tc>
        <w:tc>
          <w:tcPr>
            <w:tcW w:w="4590" w:type="dxa"/>
          </w:tcPr>
          <w:p w14:paraId="5BDC2BEB" w14:textId="48E6BD93" w:rsidR="001A77E7" w:rsidRDefault="001A77E7" w:rsidP="001A77E7">
            <w:r w:rsidRPr="001A77E7">
              <w:t>Continue routine feedback collection and follow up if any issue is raised.</w:t>
            </w:r>
          </w:p>
        </w:tc>
      </w:tr>
    </w:tbl>
    <w:p w14:paraId="7E9C4CCB" w14:textId="77777777" w:rsidR="00076BD5" w:rsidRDefault="00076BD5"/>
    <w:p w14:paraId="4D3AF3DE" w14:textId="77777777" w:rsidR="002843CA" w:rsidRDefault="00CD6E72">
      <w:pPr>
        <w:pStyle w:val="Heading2"/>
      </w:pPr>
      <w:r>
        <w:t>Annex II: Success Story</w:t>
      </w:r>
    </w:p>
    <w:p w14:paraId="69AA69AE" w14:textId="77777777" w:rsidR="002843CA" w:rsidRDefault="002843CA">
      <w:bookmarkStart w:id="0" w:name="_heading=h.3dmtkkamdvj9" w:colFirst="0" w:colLast="0"/>
      <w:bookmarkEnd w:id="0"/>
    </w:p>
    <w:p w14:paraId="34174B72" w14:textId="7B2DAC37" w:rsidR="00FB0349" w:rsidRDefault="005F624F" w:rsidP="00B17B47">
      <w:pPr>
        <w:tabs>
          <w:tab w:val="left" w:pos="1455"/>
        </w:tabs>
      </w:pPr>
      <w:bookmarkStart w:id="1" w:name="_heading=h.30j0zll" w:colFirst="0" w:colLast="0"/>
      <w:bookmarkEnd w:id="1"/>
      <w:r>
        <w:t>(</w:t>
      </w:r>
      <w:r w:rsidR="001B130F">
        <w:t>About</w:t>
      </w:r>
      <w:r w:rsidR="00076BD5">
        <w:t xml:space="preserve"> your </w:t>
      </w:r>
      <w:r>
        <w:t>team activity,</w:t>
      </w:r>
      <w:r w:rsidR="00076BD5">
        <w:t xml:space="preserve"> or may be from </w:t>
      </w:r>
      <w:r>
        <w:t>beneficiary or</w:t>
      </w:r>
      <w:r w:rsidR="00076BD5">
        <w:t xml:space="preserve"> good implementation for activity …) </w:t>
      </w:r>
    </w:p>
    <w:p w14:paraId="2234A521" w14:textId="77777777" w:rsidR="00B17B47" w:rsidRDefault="00B17B47" w:rsidP="00B17B47">
      <w:pPr>
        <w:tabs>
          <w:tab w:val="left" w:pos="1455"/>
        </w:tabs>
      </w:pPr>
    </w:p>
    <w:p w14:paraId="77A7AA0F" w14:textId="77777777" w:rsidR="00096E74" w:rsidRDefault="00096E74" w:rsidP="00096E74">
      <w:pPr>
        <w:tabs>
          <w:tab w:val="left" w:pos="1455"/>
        </w:tabs>
        <w:spacing w:after="120"/>
      </w:pPr>
      <w:r>
        <w:rPr>
          <w:sz w:val="22"/>
        </w:rPr>
        <w:t>Timely Mobile Medical Outreach for Displaced Families in Jabal Mohsen Schools</w:t>
      </w:r>
    </w:p>
    <w:p w14:paraId="7634095E" w14:textId="77777777" w:rsidR="00096E74" w:rsidRDefault="00096E74" w:rsidP="00096E74">
      <w:pPr>
        <w:tabs>
          <w:tab w:val="left" w:pos="1455"/>
        </w:tabs>
      </w:pPr>
    </w:p>
    <w:p w14:paraId="7E310B80" w14:textId="77777777" w:rsidR="00876754" w:rsidRPr="00876754" w:rsidRDefault="00876754" w:rsidP="00876754">
      <w:pPr>
        <w:tabs>
          <w:tab w:val="left" w:pos="1455"/>
        </w:tabs>
        <w:spacing w:after="120"/>
      </w:pPr>
      <w:r w:rsidRPr="00876754">
        <w:t>During April 2026, AMC’s mobile medical team responded to the needs of displaced families from South Lebanon who were hosted in public schools in Jabal Mohsen. The team adapted its outreach schedule to ensure that newly displaced individuals could access primary healthcare support directly in the schools, reducing transportation, cost, and access barriers for vulnerable families.</w:t>
      </w:r>
    </w:p>
    <w:p w14:paraId="3A93192C" w14:textId="77777777" w:rsidR="00876754" w:rsidRPr="00876754" w:rsidRDefault="00876754" w:rsidP="00876754">
      <w:pPr>
        <w:tabs>
          <w:tab w:val="left" w:pos="1455"/>
        </w:tabs>
        <w:spacing w:after="120"/>
      </w:pPr>
      <w:r w:rsidRPr="00876754">
        <w:t>Through six field visits to three schools, the team provided free medical consultations and basic healthcare support to 355 displaced individuals, including 179 males and 176 females. The supported caseload included 26 children and 28 older persons. No medical referrals were required during the reporting period, as the identified needs were managed through on-site consultations, health guidance, and follow-up advice.</w:t>
      </w:r>
    </w:p>
    <w:p w14:paraId="38398793" w14:textId="77777777" w:rsidR="00876754" w:rsidRPr="00876754" w:rsidRDefault="00876754" w:rsidP="00876754">
      <w:pPr>
        <w:tabs>
          <w:tab w:val="left" w:pos="1455"/>
        </w:tabs>
        <w:spacing w:after="120"/>
      </w:pPr>
      <w:r w:rsidRPr="00876754">
        <w:t>This response demonstrated AMC’s ability to quickly adjust its services during population movement while maintaining access to healthcare for vulnerable groups. It also strengthened coordination with school focal points, improved verification of needs in collective school settings, and reinforced the value of mobile PHC outreach as a flexible response mechanism during emergencies.</w:t>
      </w:r>
    </w:p>
    <w:p w14:paraId="2C80AE5B" w14:textId="61BF0174" w:rsidR="00883BD7" w:rsidRPr="00076BD5" w:rsidRDefault="0071256B" w:rsidP="003114A5">
      <w:pPr>
        <w:tabs>
          <w:tab w:val="left" w:pos="1455"/>
        </w:tabs>
      </w:pPr>
      <w:r>
        <w:br/>
      </w:r>
      <w:r w:rsidR="008E1DD4">
        <w:t xml:space="preserve">         </w:t>
      </w:r>
    </w:p>
    <w:sectPr w:rsidR="00883BD7" w:rsidRPr="00076BD5">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D1FCD" w14:textId="77777777" w:rsidR="000839BB" w:rsidRDefault="000839BB">
      <w:pPr>
        <w:spacing w:after="0" w:line="240" w:lineRule="auto"/>
      </w:pPr>
      <w:r>
        <w:separator/>
      </w:r>
    </w:p>
  </w:endnote>
  <w:endnote w:type="continuationSeparator" w:id="0">
    <w:p w14:paraId="0AB4012E" w14:textId="77777777" w:rsidR="000839BB" w:rsidRDefault="000839BB">
      <w:pPr>
        <w:spacing w:after="0" w:line="240" w:lineRule="auto"/>
      </w:pPr>
      <w:r>
        <w:continuationSeparator/>
      </w:r>
    </w:p>
  </w:endnote>
  <w:endnote w:type="continuationNotice" w:id="1">
    <w:p w14:paraId="66A5AF28" w14:textId="77777777" w:rsidR="000839BB" w:rsidRDefault="000839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491BA" w14:textId="77777777" w:rsidR="000839BB" w:rsidRDefault="000839BB">
      <w:pPr>
        <w:spacing w:after="0" w:line="240" w:lineRule="auto"/>
      </w:pPr>
      <w:r>
        <w:separator/>
      </w:r>
    </w:p>
  </w:footnote>
  <w:footnote w:type="continuationSeparator" w:id="0">
    <w:p w14:paraId="1C4B47E7" w14:textId="77777777" w:rsidR="000839BB" w:rsidRDefault="000839BB">
      <w:pPr>
        <w:spacing w:after="0" w:line="240" w:lineRule="auto"/>
      </w:pPr>
      <w:r>
        <w:continuationSeparator/>
      </w:r>
    </w:p>
  </w:footnote>
  <w:footnote w:type="continuationNotice" w:id="1">
    <w:p w14:paraId="476782E0" w14:textId="77777777" w:rsidR="000839BB" w:rsidRDefault="000839B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24E2"/>
    <w:multiLevelType w:val="hybridMultilevel"/>
    <w:tmpl w:val="63341688"/>
    <w:lvl w:ilvl="0" w:tplc="4072CB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B1162"/>
    <w:multiLevelType w:val="multilevel"/>
    <w:tmpl w:val="1178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8591E"/>
    <w:multiLevelType w:val="hybridMultilevel"/>
    <w:tmpl w:val="DACC40FC"/>
    <w:lvl w:ilvl="0" w:tplc="136201CA">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305FA"/>
    <w:multiLevelType w:val="multilevel"/>
    <w:tmpl w:val="D302AE98"/>
    <w:lvl w:ilvl="0">
      <w:start w:val="1"/>
      <w:numFmt w:val="decimal"/>
      <w:lvlText w:val="%1."/>
      <w:lvlJc w:val="left"/>
      <w:pPr>
        <w:tabs>
          <w:tab w:val="num" w:pos="-3240"/>
        </w:tabs>
        <w:ind w:left="-3240" w:hanging="360"/>
      </w:pPr>
    </w:lvl>
    <w:lvl w:ilvl="1">
      <w:start w:val="1"/>
      <w:numFmt w:val="decimal"/>
      <w:lvlText w:val="%2."/>
      <w:lvlJc w:val="left"/>
      <w:pPr>
        <w:tabs>
          <w:tab w:val="num" w:pos="-2520"/>
        </w:tabs>
        <w:ind w:left="-252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360"/>
        </w:tabs>
        <w:ind w:left="-360" w:hanging="360"/>
      </w:pPr>
    </w:lvl>
    <w:lvl w:ilvl="5">
      <w:start w:val="1"/>
      <w:numFmt w:val="decimal"/>
      <w:lvlText w:val="%6."/>
      <w:lvlJc w:val="left"/>
      <w:pPr>
        <w:tabs>
          <w:tab w:val="num" w:pos="360"/>
        </w:tabs>
        <w:ind w:left="360" w:hanging="360"/>
      </w:pPr>
    </w:lvl>
    <w:lvl w:ilvl="6">
      <w:start w:val="1"/>
      <w:numFmt w:val="decimal"/>
      <w:lvlText w:val="%7."/>
      <w:lvlJc w:val="left"/>
      <w:pPr>
        <w:tabs>
          <w:tab w:val="num" w:pos="1080"/>
        </w:tabs>
        <w:ind w:left="1080" w:hanging="360"/>
      </w:pPr>
    </w:lvl>
    <w:lvl w:ilvl="7">
      <w:start w:val="1"/>
      <w:numFmt w:val="decimal"/>
      <w:lvlText w:val="%8."/>
      <w:lvlJc w:val="left"/>
      <w:pPr>
        <w:tabs>
          <w:tab w:val="num" w:pos="1800"/>
        </w:tabs>
        <w:ind w:left="1800" w:hanging="360"/>
      </w:pPr>
    </w:lvl>
    <w:lvl w:ilvl="8" w:tentative="1">
      <w:start w:val="1"/>
      <w:numFmt w:val="decimal"/>
      <w:lvlText w:val="%9."/>
      <w:lvlJc w:val="left"/>
      <w:pPr>
        <w:tabs>
          <w:tab w:val="num" w:pos="2520"/>
        </w:tabs>
        <w:ind w:left="2520" w:hanging="360"/>
      </w:pPr>
    </w:lvl>
  </w:abstractNum>
  <w:abstractNum w:abstractNumId="4" w15:restartNumberingAfterBreak="0">
    <w:nsid w:val="19367308"/>
    <w:multiLevelType w:val="multilevel"/>
    <w:tmpl w:val="A6C0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B90956"/>
    <w:multiLevelType w:val="multilevel"/>
    <w:tmpl w:val="AB4E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8E20A0"/>
    <w:multiLevelType w:val="hybridMultilevel"/>
    <w:tmpl w:val="C6928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E30AA5"/>
    <w:multiLevelType w:val="hybridMultilevel"/>
    <w:tmpl w:val="F8509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A2EED"/>
    <w:multiLevelType w:val="hybridMultilevel"/>
    <w:tmpl w:val="D5A2315A"/>
    <w:lvl w:ilvl="0" w:tplc="04090001">
      <w:start w:val="1"/>
      <w:numFmt w:val="bullet"/>
      <w:lvlText w:val=""/>
      <w:lvlJc w:val="left"/>
      <w:pPr>
        <w:ind w:left="720" w:hanging="360"/>
      </w:pPr>
      <w:rPr>
        <w:rFonts w:ascii="Symbol" w:hAnsi="Symbol" w:hint="default"/>
      </w:rPr>
    </w:lvl>
    <w:lvl w:ilvl="1" w:tplc="9940D886">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B82BFD"/>
    <w:multiLevelType w:val="multilevel"/>
    <w:tmpl w:val="6EA631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72057BF2"/>
    <w:multiLevelType w:val="hybridMultilevel"/>
    <w:tmpl w:val="67382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3127843">
    <w:abstractNumId w:val="9"/>
  </w:num>
  <w:num w:numId="2" w16cid:durableId="1194345807">
    <w:abstractNumId w:val="2"/>
  </w:num>
  <w:num w:numId="3" w16cid:durableId="817455358">
    <w:abstractNumId w:val="3"/>
  </w:num>
  <w:num w:numId="4" w16cid:durableId="1075131017">
    <w:abstractNumId w:val="10"/>
  </w:num>
  <w:num w:numId="5" w16cid:durableId="1706907010">
    <w:abstractNumId w:val="8"/>
  </w:num>
  <w:num w:numId="6" w16cid:durableId="1469128886">
    <w:abstractNumId w:val="0"/>
  </w:num>
  <w:num w:numId="7" w16cid:durableId="1524367559">
    <w:abstractNumId w:val="4"/>
  </w:num>
  <w:num w:numId="8" w16cid:durableId="1183278294">
    <w:abstractNumId w:val="7"/>
  </w:num>
  <w:num w:numId="9" w16cid:durableId="1606691569">
    <w:abstractNumId w:val="6"/>
  </w:num>
  <w:num w:numId="10" w16cid:durableId="779685149">
    <w:abstractNumId w:val="1"/>
  </w:num>
  <w:num w:numId="11" w16cid:durableId="2951870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3CA"/>
    <w:rsid w:val="000004D1"/>
    <w:rsid w:val="000011E2"/>
    <w:rsid w:val="00004327"/>
    <w:rsid w:val="000049DC"/>
    <w:rsid w:val="00006D64"/>
    <w:rsid w:val="000145F5"/>
    <w:rsid w:val="00015703"/>
    <w:rsid w:val="000202F2"/>
    <w:rsid w:val="000206E5"/>
    <w:rsid w:val="00022956"/>
    <w:rsid w:val="00024CE6"/>
    <w:rsid w:val="00030A11"/>
    <w:rsid w:val="000316E8"/>
    <w:rsid w:val="00034CD8"/>
    <w:rsid w:val="00035750"/>
    <w:rsid w:val="0003747B"/>
    <w:rsid w:val="00042C85"/>
    <w:rsid w:val="000448AB"/>
    <w:rsid w:val="00045321"/>
    <w:rsid w:val="00046151"/>
    <w:rsid w:val="00046B65"/>
    <w:rsid w:val="00055CB0"/>
    <w:rsid w:val="0005686D"/>
    <w:rsid w:val="00057A55"/>
    <w:rsid w:val="00060EBF"/>
    <w:rsid w:val="00063FFF"/>
    <w:rsid w:val="00065856"/>
    <w:rsid w:val="00067C6E"/>
    <w:rsid w:val="00072048"/>
    <w:rsid w:val="00076A0A"/>
    <w:rsid w:val="00076BD5"/>
    <w:rsid w:val="000813B6"/>
    <w:rsid w:val="00083775"/>
    <w:rsid w:val="000839BB"/>
    <w:rsid w:val="00084E22"/>
    <w:rsid w:val="00087DD0"/>
    <w:rsid w:val="00090006"/>
    <w:rsid w:val="000940A4"/>
    <w:rsid w:val="00096E74"/>
    <w:rsid w:val="000A0D9A"/>
    <w:rsid w:val="000A2B62"/>
    <w:rsid w:val="000B17D3"/>
    <w:rsid w:val="000B2154"/>
    <w:rsid w:val="000B2312"/>
    <w:rsid w:val="000B3C1E"/>
    <w:rsid w:val="000B4511"/>
    <w:rsid w:val="000B5A8E"/>
    <w:rsid w:val="000C1D76"/>
    <w:rsid w:val="000C2965"/>
    <w:rsid w:val="000C424C"/>
    <w:rsid w:val="000C5984"/>
    <w:rsid w:val="000C7F08"/>
    <w:rsid w:val="000D118A"/>
    <w:rsid w:val="000D280B"/>
    <w:rsid w:val="000D2DFE"/>
    <w:rsid w:val="000E1E31"/>
    <w:rsid w:val="000E25E7"/>
    <w:rsid w:val="000E276C"/>
    <w:rsid w:val="000E51FE"/>
    <w:rsid w:val="000F179E"/>
    <w:rsid w:val="000F2731"/>
    <w:rsid w:val="000F2C6A"/>
    <w:rsid w:val="000F375B"/>
    <w:rsid w:val="000F463C"/>
    <w:rsid w:val="000F48F3"/>
    <w:rsid w:val="000F5BA5"/>
    <w:rsid w:val="000F6241"/>
    <w:rsid w:val="001005F9"/>
    <w:rsid w:val="0010182A"/>
    <w:rsid w:val="001054E3"/>
    <w:rsid w:val="00106808"/>
    <w:rsid w:val="00110A4A"/>
    <w:rsid w:val="00111370"/>
    <w:rsid w:val="00126E24"/>
    <w:rsid w:val="001319AF"/>
    <w:rsid w:val="001326E7"/>
    <w:rsid w:val="00133BEF"/>
    <w:rsid w:val="001342B3"/>
    <w:rsid w:val="00135A0A"/>
    <w:rsid w:val="00137474"/>
    <w:rsid w:val="00140580"/>
    <w:rsid w:val="0014263B"/>
    <w:rsid w:val="001431AD"/>
    <w:rsid w:val="00143A3D"/>
    <w:rsid w:val="001445EA"/>
    <w:rsid w:val="001445F3"/>
    <w:rsid w:val="001446E0"/>
    <w:rsid w:val="00144A03"/>
    <w:rsid w:val="00145EBE"/>
    <w:rsid w:val="001516F5"/>
    <w:rsid w:val="00151A46"/>
    <w:rsid w:val="00152501"/>
    <w:rsid w:val="001527A1"/>
    <w:rsid w:val="00153891"/>
    <w:rsid w:val="00154BC7"/>
    <w:rsid w:val="0016110C"/>
    <w:rsid w:val="001620CE"/>
    <w:rsid w:val="001653D1"/>
    <w:rsid w:val="001666C1"/>
    <w:rsid w:val="00173C64"/>
    <w:rsid w:val="00176211"/>
    <w:rsid w:val="00177AEF"/>
    <w:rsid w:val="00177BDE"/>
    <w:rsid w:val="00183B17"/>
    <w:rsid w:val="001927C0"/>
    <w:rsid w:val="00192B41"/>
    <w:rsid w:val="00193848"/>
    <w:rsid w:val="001967BE"/>
    <w:rsid w:val="001A338C"/>
    <w:rsid w:val="001A4051"/>
    <w:rsid w:val="001A6C47"/>
    <w:rsid w:val="001A77E7"/>
    <w:rsid w:val="001B130F"/>
    <w:rsid w:val="001B3B1E"/>
    <w:rsid w:val="001B3F2A"/>
    <w:rsid w:val="001B5C28"/>
    <w:rsid w:val="001C05D3"/>
    <w:rsid w:val="001C0D00"/>
    <w:rsid w:val="001D24E0"/>
    <w:rsid w:val="001D4F3D"/>
    <w:rsid w:val="001D5214"/>
    <w:rsid w:val="001E0AEB"/>
    <w:rsid w:val="001E3858"/>
    <w:rsid w:val="001E661A"/>
    <w:rsid w:val="001E78DC"/>
    <w:rsid w:val="001F2A1A"/>
    <w:rsid w:val="001F46EF"/>
    <w:rsid w:val="001F6E1C"/>
    <w:rsid w:val="001F7893"/>
    <w:rsid w:val="00206220"/>
    <w:rsid w:val="002064E6"/>
    <w:rsid w:val="00207EF5"/>
    <w:rsid w:val="00213A22"/>
    <w:rsid w:val="00215F08"/>
    <w:rsid w:val="00224347"/>
    <w:rsid w:val="00225359"/>
    <w:rsid w:val="002256DD"/>
    <w:rsid w:val="002275A5"/>
    <w:rsid w:val="00231AF2"/>
    <w:rsid w:val="0023431C"/>
    <w:rsid w:val="00234343"/>
    <w:rsid w:val="00235FDF"/>
    <w:rsid w:val="00236CCF"/>
    <w:rsid w:val="002377A5"/>
    <w:rsid w:val="00244F56"/>
    <w:rsid w:val="002455D2"/>
    <w:rsid w:val="00251363"/>
    <w:rsid w:val="002556EF"/>
    <w:rsid w:val="00256278"/>
    <w:rsid w:val="00261159"/>
    <w:rsid w:val="002626CB"/>
    <w:rsid w:val="002628A9"/>
    <w:rsid w:val="00265C92"/>
    <w:rsid w:val="00265ED6"/>
    <w:rsid w:val="00267018"/>
    <w:rsid w:val="00274A73"/>
    <w:rsid w:val="00274B5F"/>
    <w:rsid w:val="00280C5F"/>
    <w:rsid w:val="00281029"/>
    <w:rsid w:val="00281652"/>
    <w:rsid w:val="0028409D"/>
    <w:rsid w:val="002843CA"/>
    <w:rsid w:val="002875BA"/>
    <w:rsid w:val="00292774"/>
    <w:rsid w:val="00292BF9"/>
    <w:rsid w:val="00296551"/>
    <w:rsid w:val="002A7BED"/>
    <w:rsid w:val="002B304A"/>
    <w:rsid w:val="002B5DD2"/>
    <w:rsid w:val="002C1212"/>
    <w:rsid w:val="002C160F"/>
    <w:rsid w:val="002C2C42"/>
    <w:rsid w:val="002C31C9"/>
    <w:rsid w:val="002C4681"/>
    <w:rsid w:val="002C4F5C"/>
    <w:rsid w:val="002D2B93"/>
    <w:rsid w:val="002D6E20"/>
    <w:rsid w:val="002E1DF6"/>
    <w:rsid w:val="002F1A77"/>
    <w:rsid w:val="002F2606"/>
    <w:rsid w:val="002F29C3"/>
    <w:rsid w:val="002F31D4"/>
    <w:rsid w:val="002F691C"/>
    <w:rsid w:val="00300178"/>
    <w:rsid w:val="003014DD"/>
    <w:rsid w:val="00303A7F"/>
    <w:rsid w:val="00303EDC"/>
    <w:rsid w:val="0030541D"/>
    <w:rsid w:val="00307226"/>
    <w:rsid w:val="003114A5"/>
    <w:rsid w:val="00312189"/>
    <w:rsid w:val="003142A7"/>
    <w:rsid w:val="00315015"/>
    <w:rsid w:val="00315A20"/>
    <w:rsid w:val="003213DA"/>
    <w:rsid w:val="00323746"/>
    <w:rsid w:val="00325F1E"/>
    <w:rsid w:val="00326917"/>
    <w:rsid w:val="003269EB"/>
    <w:rsid w:val="0033272C"/>
    <w:rsid w:val="00333961"/>
    <w:rsid w:val="003356CD"/>
    <w:rsid w:val="00337506"/>
    <w:rsid w:val="003375AC"/>
    <w:rsid w:val="003412B2"/>
    <w:rsid w:val="003424DF"/>
    <w:rsid w:val="00343B98"/>
    <w:rsid w:val="00343E33"/>
    <w:rsid w:val="00344512"/>
    <w:rsid w:val="00345B3C"/>
    <w:rsid w:val="00347FE9"/>
    <w:rsid w:val="00353090"/>
    <w:rsid w:val="0035468B"/>
    <w:rsid w:val="00354A7E"/>
    <w:rsid w:val="00356C16"/>
    <w:rsid w:val="00357D74"/>
    <w:rsid w:val="00364FC5"/>
    <w:rsid w:val="0036785B"/>
    <w:rsid w:val="00373DBD"/>
    <w:rsid w:val="003759A6"/>
    <w:rsid w:val="00376DCB"/>
    <w:rsid w:val="00381C01"/>
    <w:rsid w:val="00387159"/>
    <w:rsid w:val="00387E05"/>
    <w:rsid w:val="00391526"/>
    <w:rsid w:val="0039213E"/>
    <w:rsid w:val="00397A34"/>
    <w:rsid w:val="003A12C8"/>
    <w:rsid w:val="003A22FF"/>
    <w:rsid w:val="003A29A9"/>
    <w:rsid w:val="003A3BC1"/>
    <w:rsid w:val="003A4D03"/>
    <w:rsid w:val="003A6E66"/>
    <w:rsid w:val="003B2541"/>
    <w:rsid w:val="003B2952"/>
    <w:rsid w:val="003B3348"/>
    <w:rsid w:val="003C12A1"/>
    <w:rsid w:val="003C2277"/>
    <w:rsid w:val="003C79DE"/>
    <w:rsid w:val="003C7BB7"/>
    <w:rsid w:val="003C7CFE"/>
    <w:rsid w:val="003D00C1"/>
    <w:rsid w:val="003D4659"/>
    <w:rsid w:val="003D7E6D"/>
    <w:rsid w:val="003E049D"/>
    <w:rsid w:val="003E0A10"/>
    <w:rsid w:val="003E33B3"/>
    <w:rsid w:val="003E3F1E"/>
    <w:rsid w:val="003E7338"/>
    <w:rsid w:val="003F18F2"/>
    <w:rsid w:val="003F2719"/>
    <w:rsid w:val="003F38A0"/>
    <w:rsid w:val="003F7620"/>
    <w:rsid w:val="00402D13"/>
    <w:rsid w:val="004044D4"/>
    <w:rsid w:val="004074BF"/>
    <w:rsid w:val="0041181A"/>
    <w:rsid w:val="00411EC6"/>
    <w:rsid w:val="004133C6"/>
    <w:rsid w:val="0041432D"/>
    <w:rsid w:val="00420EDF"/>
    <w:rsid w:val="00424E52"/>
    <w:rsid w:val="0042578F"/>
    <w:rsid w:val="004260D1"/>
    <w:rsid w:val="00427C67"/>
    <w:rsid w:val="00427E08"/>
    <w:rsid w:val="0043533D"/>
    <w:rsid w:val="004500D2"/>
    <w:rsid w:val="004524FA"/>
    <w:rsid w:val="00457A36"/>
    <w:rsid w:val="004649F4"/>
    <w:rsid w:val="00471B46"/>
    <w:rsid w:val="00474431"/>
    <w:rsid w:val="00474B91"/>
    <w:rsid w:val="004779BB"/>
    <w:rsid w:val="0048096D"/>
    <w:rsid w:val="0048145A"/>
    <w:rsid w:val="00481A5F"/>
    <w:rsid w:val="004824B6"/>
    <w:rsid w:val="00483C14"/>
    <w:rsid w:val="00485859"/>
    <w:rsid w:val="004903A8"/>
    <w:rsid w:val="0049211F"/>
    <w:rsid w:val="00492FDE"/>
    <w:rsid w:val="00495035"/>
    <w:rsid w:val="004953E6"/>
    <w:rsid w:val="00495608"/>
    <w:rsid w:val="00497221"/>
    <w:rsid w:val="00497F52"/>
    <w:rsid w:val="004A122E"/>
    <w:rsid w:val="004A2E38"/>
    <w:rsid w:val="004A783B"/>
    <w:rsid w:val="004A7D41"/>
    <w:rsid w:val="004B6571"/>
    <w:rsid w:val="004B66BB"/>
    <w:rsid w:val="004B7116"/>
    <w:rsid w:val="004C48E0"/>
    <w:rsid w:val="004C4987"/>
    <w:rsid w:val="004C4AF3"/>
    <w:rsid w:val="004C7495"/>
    <w:rsid w:val="004D01D4"/>
    <w:rsid w:val="004D0725"/>
    <w:rsid w:val="004D33CC"/>
    <w:rsid w:val="004D6434"/>
    <w:rsid w:val="004E13FE"/>
    <w:rsid w:val="004E23CA"/>
    <w:rsid w:val="004E3F2A"/>
    <w:rsid w:val="004F1FB3"/>
    <w:rsid w:val="004F26D7"/>
    <w:rsid w:val="004F4CD5"/>
    <w:rsid w:val="004F61A5"/>
    <w:rsid w:val="004F755E"/>
    <w:rsid w:val="004F78FB"/>
    <w:rsid w:val="00500130"/>
    <w:rsid w:val="00511E72"/>
    <w:rsid w:val="00513C52"/>
    <w:rsid w:val="005145D9"/>
    <w:rsid w:val="00514943"/>
    <w:rsid w:val="00514BF6"/>
    <w:rsid w:val="005164C4"/>
    <w:rsid w:val="00516C74"/>
    <w:rsid w:val="00522BD2"/>
    <w:rsid w:val="005237D9"/>
    <w:rsid w:val="00523F1E"/>
    <w:rsid w:val="00524603"/>
    <w:rsid w:val="0052624C"/>
    <w:rsid w:val="005272B4"/>
    <w:rsid w:val="00531FCF"/>
    <w:rsid w:val="005324E2"/>
    <w:rsid w:val="005326E9"/>
    <w:rsid w:val="00534752"/>
    <w:rsid w:val="00540054"/>
    <w:rsid w:val="00542E3B"/>
    <w:rsid w:val="00544556"/>
    <w:rsid w:val="005445C7"/>
    <w:rsid w:val="00545A29"/>
    <w:rsid w:val="0054718B"/>
    <w:rsid w:val="0054744F"/>
    <w:rsid w:val="00551EFC"/>
    <w:rsid w:val="00552CCA"/>
    <w:rsid w:val="00552FA7"/>
    <w:rsid w:val="00557FDB"/>
    <w:rsid w:val="005604FC"/>
    <w:rsid w:val="00562006"/>
    <w:rsid w:val="005622F0"/>
    <w:rsid w:val="00562CB3"/>
    <w:rsid w:val="00565753"/>
    <w:rsid w:val="0056631C"/>
    <w:rsid w:val="00566A5A"/>
    <w:rsid w:val="00572193"/>
    <w:rsid w:val="005733B8"/>
    <w:rsid w:val="00573A7A"/>
    <w:rsid w:val="00573F99"/>
    <w:rsid w:val="00580F8F"/>
    <w:rsid w:val="00581717"/>
    <w:rsid w:val="005822CD"/>
    <w:rsid w:val="0058355D"/>
    <w:rsid w:val="0058377D"/>
    <w:rsid w:val="00591665"/>
    <w:rsid w:val="00591E8E"/>
    <w:rsid w:val="00592749"/>
    <w:rsid w:val="00594A2E"/>
    <w:rsid w:val="005952FB"/>
    <w:rsid w:val="005958E9"/>
    <w:rsid w:val="005A09F0"/>
    <w:rsid w:val="005A21AD"/>
    <w:rsid w:val="005A3AEE"/>
    <w:rsid w:val="005A43D6"/>
    <w:rsid w:val="005A7B4E"/>
    <w:rsid w:val="005A7C9E"/>
    <w:rsid w:val="005B0217"/>
    <w:rsid w:val="005B0B97"/>
    <w:rsid w:val="005B1164"/>
    <w:rsid w:val="005B262E"/>
    <w:rsid w:val="005B3D2D"/>
    <w:rsid w:val="005B4A0B"/>
    <w:rsid w:val="005B576D"/>
    <w:rsid w:val="005C3120"/>
    <w:rsid w:val="005C4FC1"/>
    <w:rsid w:val="005C5E18"/>
    <w:rsid w:val="005D0969"/>
    <w:rsid w:val="005D0E29"/>
    <w:rsid w:val="005D1FBE"/>
    <w:rsid w:val="005D23E0"/>
    <w:rsid w:val="005D41CE"/>
    <w:rsid w:val="005D70CF"/>
    <w:rsid w:val="005E10BB"/>
    <w:rsid w:val="005E42CE"/>
    <w:rsid w:val="005E64F5"/>
    <w:rsid w:val="005F0103"/>
    <w:rsid w:val="005F19AF"/>
    <w:rsid w:val="005F22B1"/>
    <w:rsid w:val="005F624F"/>
    <w:rsid w:val="005F62A3"/>
    <w:rsid w:val="00601843"/>
    <w:rsid w:val="0060267C"/>
    <w:rsid w:val="0060411A"/>
    <w:rsid w:val="006066BC"/>
    <w:rsid w:val="00607232"/>
    <w:rsid w:val="006119D9"/>
    <w:rsid w:val="00616543"/>
    <w:rsid w:val="00621688"/>
    <w:rsid w:val="0062469C"/>
    <w:rsid w:val="00632236"/>
    <w:rsid w:val="00635A84"/>
    <w:rsid w:val="006378B1"/>
    <w:rsid w:val="0064014F"/>
    <w:rsid w:val="00641EFF"/>
    <w:rsid w:val="00645C63"/>
    <w:rsid w:val="0064660A"/>
    <w:rsid w:val="00653299"/>
    <w:rsid w:val="006537AD"/>
    <w:rsid w:val="00654F3F"/>
    <w:rsid w:val="0065706C"/>
    <w:rsid w:val="00657DD8"/>
    <w:rsid w:val="006679CF"/>
    <w:rsid w:val="00677EE3"/>
    <w:rsid w:val="00681D98"/>
    <w:rsid w:val="0068266D"/>
    <w:rsid w:val="0068487A"/>
    <w:rsid w:val="00685253"/>
    <w:rsid w:val="006868F8"/>
    <w:rsid w:val="00690213"/>
    <w:rsid w:val="0069065D"/>
    <w:rsid w:val="00691287"/>
    <w:rsid w:val="00696C6E"/>
    <w:rsid w:val="006A28E5"/>
    <w:rsid w:val="006A64A8"/>
    <w:rsid w:val="006B06DF"/>
    <w:rsid w:val="006B2D93"/>
    <w:rsid w:val="006B4CF7"/>
    <w:rsid w:val="006B6445"/>
    <w:rsid w:val="006B7983"/>
    <w:rsid w:val="006B7DC6"/>
    <w:rsid w:val="006B7EC6"/>
    <w:rsid w:val="006C1864"/>
    <w:rsid w:val="006C32C9"/>
    <w:rsid w:val="006C3C39"/>
    <w:rsid w:val="006C4B74"/>
    <w:rsid w:val="006C5760"/>
    <w:rsid w:val="006D04F1"/>
    <w:rsid w:val="006D1C6D"/>
    <w:rsid w:val="006D2191"/>
    <w:rsid w:val="006D4E16"/>
    <w:rsid w:val="006D6497"/>
    <w:rsid w:val="006E306C"/>
    <w:rsid w:val="006E7429"/>
    <w:rsid w:val="006E7981"/>
    <w:rsid w:val="006F10F2"/>
    <w:rsid w:val="006F4521"/>
    <w:rsid w:val="006F60F1"/>
    <w:rsid w:val="006F6EAC"/>
    <w:rsid w:val="006F76A7"/>
    <w:rsid w:val="0070048C"/>
    <w:rsid w:val="007007EE"/>
    <w:rsid w:val="007034AE"/>
    <w:rsid w:val="00710D5E"/>
    <w:rsid w:val="00711D6B"/>
    <w:rsid w:val="0071256B"/>
    <w:rsid w:val="00712F6D"/>
    <w:rsid w:val="007133A9"/>
    <w:rsid w:val="0071534A"/>
    <w:rsid w:val="007154EC"/>
    <w:rsid w:val="0072070F"/>
    <w:rsid w:val="007229A2"/>
    <w:rsid w:val="007270BA"/>
    <w:rsid w:val="00733F4E"/>
    <w:rsid w:val="0073408C"/>
    <w:rsid w:val="00737D47"/>
    <w:rsid w:val="00741B84"/>
    <w:rsid w:val="00743A4B"/>
    <w:rsid w:val="00751ADE"/>
    <w:rsid w:val="00755687"/>
    <w:rsid w:val="00756198"/>
    <w:rsid w:val="00761D25"/>
    <w:rsid w:val="00762525"/>
    <w:rsid w:val="00763767"/>
    <w:rsid w:val="00763C79"/>
    <w:rsid w:val="00765838"/>
    <w:rsid w:val="0078071B"/>
    <w:rsid w:val="00781149"/>
    <w:rsid w:val="00781387"/>
    <w:rsid w:val="007826B7"/>
    <w:rsid w:val="007831C7"/>
    <w:rsid w:val="007845B6"/>
    <w:rsid w:val="00786193"/>
    <w:rsid w:val="00787262"/>
    <w:rsid w:val="0079018C"/>
    <w:rsid w:val="007916D2"/>
    <w:rsid w:val="00791883"/>
    <w:rsid w:val="007A3962"/>
    <w:rsid w:val="007A6320"/>
    <w:rsid w:val="007A661A"/>
    <w:rsid w:val="007B2AA7"/>
    <w:rsid w:val="007B4610"/>
    <w:rsid w:val="007C261E"/>
    <w:rsid w:val="007C2DFB"/>
    <w:rsid w:val="007C5A41"/>
    <w:rsid w:val="007C65A6"/>
    <w:rsid w:val="007C6818"/>
    <w:rsid w:val="007C71DD"/>
    <w:rsid w:val="007D1514"/>
    <w:rsid w:val="007D6528"/>
    <w:rsid w:val="007D74A1"/>
    <w:rsid w:val="007E5DBD"/>
    <w:rsid w:val="007E6C20"/>
    <w:rsid w:val="007E79A9"/>
    <w:rsid w:val="007F1E3B"/>
    <w:rsid w:val="007F4599"/>
    <w:rsid w:val="007F4A83"/>
    <w:rsid w:val="0080139D"/>
    <w:rsid w:val="00801A7E"/>
    <w:rsid w:val="00803748"/>
    <w:rsid w:val="00803A70"/>
    <w:rsid w:val="0080465F"/>
    <w:rsid w:val="00806A4B"/>
    <w:rsid w:val="00806DF5"/>
    <w:rsid w:val="008177DA"/>
    <w:rsid w:val="008203C1"/>
    <w:rsid w:val="00824F94"/>
    <w:rsid w:val="00830440"/>
    <w:rsid w:val="00830BB2"/>
    <w:rsid w:val="00832496"/>
    <w:rsid w:val="008331C9"/>
    <w:rsid w:val="00834E3D"/>
    <w:rsid w:val="008376BB"/>
    <w:rsid w:val="00841825"/>
    <w:rsid w:val="00841E40"/>
    <w:rsid w:val="008449D6"/>
    <w:rsid w:val="008472FF"/>
    <w:rsid w:val="00850855"/>
    <w:rsid w:val="008538E4"/>
    <w:rsid w:val="00853A2E"/>
    <w:rsid w:val="00857D28"/>
    <w:rsid w:val="0086102F"/>
    <w:rsid w:val="008610CB"/>
    <w:rsid w:val="00864992"/>
    <w:rsid w:val="00867800"/>
    <w:rsid w:val="008726D3"/>
    <w:rsid w:val="0087306F"/>
    <w:rsid w:val="008738C0"/>
    <w:rsid w:val="00873A5A"/>
    <w:rsid w:val="008754D5"/>
    <w:rsid w:val="00876754"/>
    <w:rsid w:val="008837CF"/>
    <w:rsid w:val="00883BD7"/>
    <w:rsid w:val="00885240"/>
    <w:rsid w:val="00886D78"/>
    <w:rsid w:val="00887286"/>
    <w:rsid w:val="00893B2E"/>
    <w:rsid w:val="00895ED0"/>
    <w:rsid w:val="00896F57"/>
    <w:rsid w:val="008A0C68"/>
    <w:rsid w:val="008A35D2"/>
    <w:rsid w:val="008A4EB9"/>
    <w:rsid w:val="008B304A"/>
    <w:rsid w:val="008B4303"/>
    <w:rsid w:val="008B52CE"/>
    <w:rsid w:val="008B5EA5"/>
    <w:rsid w:val="008C174D"/>
    <w:rsid w:val="008C5D59"/>
    <w:rsid w:val="008C5D63"/>
    <w:rsid w:val="008C6D76"/>
    <w:rsid w:val="008D0FF7"/>
    <w:rsid w:val="008D2A76"/>
    <w:rsid w:val="008D40A9"/>
    <w:rsid w:val="008D5819"/>
    <w:rsid w:val="008E12B2"/>
    <w:rsid w:val="008E1DD4"/>
    <w:rsid w:val="008E4EA5"/>
    <w:rsid w:val="008E7A4E"/>
    <w:rsid w:val="008F40F8"/>
    <w:rsid w:val="008F4510"/>
    <w:rsid w:val="008F6CE9"/>
    <w:rsid w:val="00900891"/>
    <w:rsid w:val="009009EA"/>
    <w:rsid w:val="00900F45"/>
    <w:rsid w:val="009025DD"/>
    <w:rsid w:val="009032E1"/>
    <w:rsid w:val="00904D41"/>
    <w:rsid w:val="00904E4F"/>
    <w:rsid w:val="009060C8"/>
    <w:rsid w:val="00907B41"/>
    <w:rsid w:val="00910015"/>
    <w:rsid w:val="009155C2"/>
    <w:rsid w:val="00921231"/>
    <w:rsid w:val="009257E4"/>
    <w:rsid w:val="00930EC6"/>
    <w:rsid w:val="0093150E"/>
    <w:rsid w:val="009318FD"/>
    <w:rsid w:val="009324E2"/>
    <w:rsid w:val="00933D5B"/>
    <w:rsid w:val="00934411"/>
    <w:rsid w:val="00934869"/>
    <w:rsid w:val="009410C3"/>
    <w:rsid w:val="00942383"/>
    <w:rsid w:val="00943AE5"/>
    <w:rsid w:val="00944D06"/>
    <w:rsid w:val="00947273"/>
    <w:rsid w:val="00950288"/>
    <w:rsid w:val="00951FFD"/>
    <w:rsid w:val="009538B3"/>
    <w:rsid w:val="009541EB"/>
    <w:rsid w:val="00955B65"/>
    <w:rsid w:val="0096031C"/>
    <w:rsid w:val="009609C7"/>
    <w:rsid w:val="00974660"/>
    <w:rsid w:val="00974B35"/>
    <w:rsid w:val="00981621"/>
    <w:rsid w:val="00981AC6"/>
    <w:rsid w:val="00985224"/>
    <w:rsid w:val="009855B6"/>
    <w:rsid w:val="009921A9"/>
    <w:rsid w:val="009A3E8E"/>
    <w:rsid w:val="009A4162"/>
    <w:rsid w:val="009A5563"/>
    <w:rsid w:val="009A7A4E"/>
    <w:rsid w:val="009B0D6F"/>
    <w:rsid w:val="009B45B6"/>
    <w:rsid w:val="009B53BF"/>
    <w:rsid w:val="009B5775"/>
    <w:rsid w:val="009B7405"/>
    <w:rsid w:val="009C0F8B"/>
    <w:rsid w:val="009C23D5"/>
    <w:rsid w:val="009C3B68"/>
    <w:rsid w:val="009C3ED1"/>
    <w:rsid w:val="009C5F44"/>
    <w:rsid w:val="009C680C"/>
    <w:rsid w:val="009D02B7"/>
    <w:rsid w:val="009D390B"/>
    <w:rsid w:val="009D3D2F"/>
    <w:rsid w:val="009D52A1"/>
    <w:rsid w:val="009D6B83"/>
    <w:rsid w:val="009E11DE"/>
    <w:rsid w:val="009E1E3E"/>
    <w:rsid w:val="009E27E6"/>
    <w:rsid w:val="009E47BB"/>
    <w:rsid w:val="009E4EBA"/>
    <w:rsid w:val="009E6A4B"/>
    <w:rsid w:val="009E7C47"/>
    <w:rsid w:val="009F2D3F"/>
    <w:rsid w:val="009F3BFD"/>
    <w:rsid w:val="009F53F6"/>
    <w:rsid w:val="009F7CD4"/>
    <w:rsid w:val="00A022DB"/>
    <w:rsid w:val="00A02B9B"/>
    <w:rsid w:val="00A110CC"/>
    <w:rsid w:val="00A12D24"/>
    <w:rsid w:val="00A15BFC"/>
    <w:rsid w:val="00A2208C"/>
    <w:rsid w:val="00A229EB"/>
    <w:rsid w:val="00A274D7"/>
    <w:rsid w:val="00A275F9"/>
    <w:rsid w:val="00A31AD9"/>
    <w:rsid w:val="00A33A20"/>
    <w:rsid w:val="00A33EAA"/>
    <w:rsid w:val="00A361A9"/>
    <w:rsid w:val="00A419A9"/>
    <w:rsid w:val="00A43880"/>
    <w:rsid w:val="00A45357"/>
    <w:rsid w:val="00A459BF"/>
    <w:rsid w:val="00A464D1"/>
    <w:rsid w:val="00A474E6"/>
    <w:rsid w:val="00A506BC"/>
    <w:rsid w:val="00A53E2F"/>
    <w:rsid w:val="00A55B34"/>
    <w:rsid w:val="00A566A3"/>
    <w:rsid w:val="00A61B29"/>
    <w:rsid w:val="00A6508B"/>
    <w:rsid w:val="00A703B1"/>
    <w:rsid w:val="00A7262B"/>
    <w:rsid w:val="00A73E7B"/>
    <w:rsid w:val="00A75152"/>
    <w:rsid w:val="00A7603D"/>
    <w:rsid w:val="00A76CED"/>
    <w:rsid w:val="00A8421E"/>
    <w:rsid w:val="00A865DE"/>
    <w:rsid w:val="00A87292"/>
    <w:rsid w:val="00A92C6E"/>
    <w:rsid w:val="00A93CE8"/>
    <w:rsid w:val="00A93F7F"/>
    <w:rsid w:val="00A943C5"/>
    <w:rsid w:val="00AA0270"/>
    <w:rsid w:val="00AA3F6A"/>
    <w:rsid w:val="00AA5E5B"/>
    <w:rsid w:val="00AB36A5"/>
    <w:rsid w:val="00AB38BF"/>
    <w:rsid w:val="00AB588E"/>
    <w:rsid w:val="00AB59D6"/>
    <w:rsid w:val="00AB5CBA"/>
    <w:rsid w:val="00AB671E"/>
    <w:rsid w:val="00AC070D"/>
    <w:rsid w:val="00AC17E8"/>
    <w:rsid w:val="00AC4861"/>
    <w:rsid w:val="00AC70B3"/>
    <w:rsid w:val="00AC73C7"/>
    <w:rsid w:val="00AD0D5E"/>
    <w:rsid w:val="00AD0E89"/>
    <w:rsid w:val="00AD5C74"/>
    <w:rsid w:val="00AE3A60"/>
    <w:rsid w:val="00AE578E"/>
    <w:rsid w:val="00AE7103"/>
    <w:rsid w:val="00AF1BD2"/>
    <w:rsid w:val="00AF2D65"/>
    <w:rsid w:val="00AF2DCC"/>
    <w:rsid w:val="00AF4BBC"/>
    <w:rsid w:val="00AF6836"/>
    <w:rsid w:val="00AF78BE"/>
    <w:rsid w:val="00AF7AC5"/>
    <w:rsid w:val="00AF7E28"/>
    <w:rsid w:val="00B01F15"/>
    <w:rsid w:val="00B02FDB"/>
    <w:rsid w:val="00B03BB5"/>
    <w:rsid w:val="00B04C31"/>
    <w:rsid w:val="00B06889"/>
    <w:rsid w:val="00B0731B"/>
    <w:rsid w:val="00B14F2D"/>
    <w:rsid w:val="00B17945"/>
    <w:rsid w:val="00B17B47"/>
    <w:rsid w:val="00B21AEE"/>
    <w:rsid w:val="00B21B69"/>
    <w:rsid w:val="00B223DB"/>
    <w:rsid w:val="00B22D4C"/>
    <w:rsid w:val="00B24435"/>
    <w:rsid w:val="00B24CD2"/>
    <w:rsid w:val="00B25BA2"/>
    <w:rsid w:val="00B27D92"/>
    <w:rsid w:val="00B32A6C"/>
    <w:rsid w:val="00B32C43"/>
    <w:rsid w:val="00B338C7"/>
    <w:rsid w:val="00B40245"/>
    <w:rsid w:val="00B432F2"/>
    <w:rsid w:val="00B433FC"/>
    <w:rsid w:val="00B452C6"/>
    <w:rsid w:val="00B51EA3"/>
    <w:rsid w:val="00B52DD5"/>
    <w:rsid w:val="00B52FDE"/>
    <w:rsid w:val="00B53104"/>
    <w:rsid w:val="00B533B3"/>
    <w:rsid w:val="00B57309"/>
    <w:rsid w:val="00B576F0"/>
    <w:rsid w:val="00B62A7D"/>
    <w:rsid w:val="00B635C4"/>
    <w:rsid w:val="00B73C0E"/>
    <w:rsid w:val="00B73FF2"/>
    <w:rsid w:val="00B7471C"/>
    <w:rsid w:val="00B7618D"/>
    <w:rsid w:val="00B769CC"/>
    <w:rsid w:val="00B7796A"/>
    <w:rsid w:val="00B8128D"/>
    <w:rsid w:val="00B91401"/>
    <w:rsid w:val="00B92243"/>
    <w:rsid w:val="00B933FF"/>
    <w:rsid w:val="00B93948"/>
    <w:rsid w:val="00B95C1C"/>
    <w:rsid w:val="00B970D5"/>
    <w:rsid w:val="00B97757"/>
    <w:rsid w:val="00BA0345"/>
    <w:rsid w:val="00BA17C9"/>
    <w:rsid w:val="00BA1D25"/>
    <w:rsid w:val="00BA4227"/>
    <w:rsid w:val="00BA707F"/>
    <w:rsid w:val="00BA79EC"/>
    <w:rsid w:val="00BB2EEA"/>
    <w:rsid w:val="00BB2F19"/>
    <w:rsid w:val="00BB4AE8"/>
    <w:rsid w:val="00BB6069"/>
    <w:rsid w:val="00BC000E"/>
    <w:rsid w:val="00BC2137"/>
    <w:rsid w:val="00BC2582"/>
    <w:rsid w:val="00BC2747"/>
    <w:rsid w:val="00BC6F75"/>
    <w:rsid w:val="00BD352D"/>
    <w:rsid w:val="00BD3F8A"/>
    <w:rsid w:val="00BD5481"/>
    <w:rsid w:val="00BE15C5"/>
    <w:rsid w:val="00BE4C17"/>
    <w:rsid w:val="00BE4FF7"/>
    <w:rsid w:val="00BE760C"/>
    <w:rsid w:val="00BF1B09"/>
    <w:rsid w:val="00BF5D88"/>
    <w:rsid w:val="00BF73F3"/>
    <w:rsid w:val="00C03648"/>
    <w:rsid w:val="00C04A99"/>
    <w:rsid w:val="00C06233"/>
    <w:rsid w:val="00C0643D"/>
    <w:rsid w:val="00C07351"/>
    <w:rsid w:val="00C10907"/>
    <w:rsid w:val="00C15B34"/>
    <w:rsid w:val="00C16CEC"/>
    <w:rsid w:val="00C232E2"/>
    <w:rsid w:val="00C24751"/>
    <w:rsid w:val="00C27F83"/>
    <w:rsid w:val="00C33DD4"/>
    <w:rsid w:val="00C34C1D"/>
    <w:rsid w:val="00C406F6"/>
    <w:rsid w:val="00C40898"/>
    <w:rsid w:val="00C416C0"/>
    <w:rsid w:val="00C44A50"/>
    <w:rsid w:val="00C46AD9"/>
    <w:rsid w:val="00C503AD"/>
    <w:rsid w:val="00C522F6"/>
    <w:rsid w:val="00C52A89"/>
    <w:rsid w:val="00C53C47"/>
    <w:rsid w:val="00C53CB9"/>
    <w:rsid w:val="00C611C8"/>
    <w:rsid w:val="00C64E73"/>
    <w:rsid w:val="00C6522D"/>
    <w:rsid w:val="00C6652C"/>
    <w:rsid w:val="00C67D21"/>
    <w:rsid w:val="00C7025D"/>
    <w:rsid w:val="00C74AD6"/>
    <w:rsid w:val="00C7549C"/>
    <w:rsid w:val="00C8011A"/>
    <w:rsid w:val="00C85D59"/>
    <w:rsid w:val="00C86664"/>
    <w:rsid w:val="00C871FA"/>
    <w:rsid w:val="00C87A9A"/>
    <w:rsid w:val="00C93556"/>
    <w:rsid w:val="00C9737B"/>
    <w:rsid w:val="00C97390"/>
    <w:rsid w:val="00CA518E"/>
    <w:rsid w:val="00CA7BE7"/>
    <w:rsid w:val="00CB0230"/>
    <w:rsid w:val="00CB5663"/>
    <w:rsid w:val="00CB6E2F"/>
    <w:rsid w:val="00CB76B4"/>
    <w:rsid w:val="00CC0480"/>
    <w:rsid w:val="00CC1A5C"/>
    <w:rsid w:val="00CC1C97"/>
    <w:rsid w:val="00CC627B"/>
    <w:rsid w:val="00CC70A8"/>
    <w:rsid w:val="00CC73F6"/>
    <w:rsid w:val="00CD0526"/>
    <w:rsid w:val="00CD2ACA"/>
    <w:rsid w:val="00CD311F"/>
    <w:rsid w:val="00CD37B0"/>
    <w:rsid w:val="00CD6E72"/>
    <w:rsid w:val="00CE0EE1"/>
    <w:rsid w:val="00CE239F"/>
    <w:rsid w:val="00CE4AC3"/>
    <w:rsid w:val="00CE7B06"/>
    <w:rsid w:val="00D00B31"/>
    <w:rsid w:val="00D00E8F"/>
    <w:rsid w:val="00D01C80"/>
    <w:rsid w:val="00D079D8"/>
    <w:rsid w:val="00D10781"/>
    <w:rsid w:val="00D10D52"/>
    <w:rsid w:val="00D10EB0"/>
    <w:rsid w:val="00D15D78"/>
    <w:rsid w:val="00D179C4"/>
    <w:rsid w:val="00D21277"/>
    <w:rsid w:val="00D2145B"/>
    <w:rsid w:val="00D21EE9"/>
    <w:rsid w:val="00D222B5"/>
    <w:rsid w:val="00D2253F"/>
    <w:rsid w:val="00D22612"/>
    <w:rsid w:val="00D25A9E"/>
    <w:rsid w:val="00D3079A"/>
    <w:rsid w:val="00D309C7"/>
    <w:rsid w:val="00D313E2"/>
    <w:rsid w:val="00D31686"/>
    <w:rsid w:val="00D327A7"/>
    <w:rsid w:val="00D332CE"/>
    <w:rsid w:val="00D33AD8"/>
    <w:rsid w:val="00D402B3"/>
    <w:rsid w:val="00D40AF7"/>
    <w:rsid w:val="00D417F7"/>
    <w:rsid w:val="00D45033"/>
    <w:rsid w:val="00D45C2D"/>
    <w:rsid w:val="00D479D0"/>
    <w:rsid w:val="00D52949"/>
    <w:rsid w:val="00D6175B"/>
    <w:rsid w:val="00D621FE"/>
    <w:rsid w:val="00D631F2"/>
    <w:rsid w:val="00D70CF5"/>
    <w:rsid w:val="00D757BD"/>
    <w:rsid w:val="00D80CCD"/>
    <w:rsid w:val="00D8103A"/>
    <w:rsid w:val="00D8385B"/>
    <w:rsid w:val="00D90FAF"/>
    <w:rsid w:val="00D934C4"/>
    <w:rsid w:val="00D948DF"/>
    <w:rsid w:val="00DA114E"/>
    <w:rsid w:val="00DA332D"/>
    <w:rsid w:val="00DA3889"/>
    <w:rsid w:val="00DB092C"/>
    <w:rsid w:val="00DB0D1B"/>
    <w:rsid w:val="00DB1E7E"/>
    <w:rsid w:val="00DB42D8"/>
    <w:rsid w:val="00DB44AB"/>
    <w:rsid w:val="00DB5635"/>
    <w:rsid w:val="00DB6158"/>
    <w:rsid w:val="00DB6964"/>
    <w:rsid w:val="00DB781F"/>
    <w:rsid w:val="00DB7DD7"/>
    <w:rsid w:val="00DC17FD"/>
    <w:rsid w:val="00DC2095"/>
    <w:rsid w:val="00DC46DB"/>
    <w:rsid w:val="00DC4948"/>
    <w:rsid w:val="00DC6E41"/>
    <w:rsid w:val="00DC7D73"/>
    <w:rsid w:val="00DD0536"/>
    <w:rsid w:val="00DD055D"/>
    <w:rsid w:val="00DD198A"/>
    <w:rsid w:val="00DD2296"/>
    <w:rsid w:val="00DD61D5"/>
    <w:rsid w:val="00DE283E"/>
    <w:rsid w:val="00DE3FA4"/>
    <w:rsid w:val="00DE40D8"/>
    <w:rsid w:val="00DE59CF"/>
    <w:rsid w:val="00DE5CA5"/>
    <w:rsid w:val="00DE6372"/>
    <w:rsid w:val="00DF0D55"/>
    <w:rsid w:val="00DF126E"/>
    <w:rsid w:val="00DF4893"/>
    <w:rsid w:val="00DF55DF"/>
    <w:rsid w:val="00DF77FA"/>
    <w:rsid w:val="00DF7F9B"/>
    <w:rsid w:val="00E05D1C"/>
    <w:rsid w:val="00E06970"/>
    <w:rsid w:val="00E07CA0"/>
    <w:rsid w:val="00E15FB0"/>
    <w:rsid w:val="00E20E28"/>
    <w:rsid w:val="00E215C5"/>
    <w:rsid w:val="00E23E91"/>
    <w:rsid w:val="00E24D89"/>
    <w:rsid w:val="00E315BA"/>
    <w:rsid w:val="00E3200E"/>
    <w:rsid w:val="00E329BC"/>
    <w:rsid w:val="00E361A8"/>
    <w:rsid w:val="00E366E0"/>
    <w:rsid w:val="00E36A65"/>
    <w:rsid w:val="00E37224"/>
    <w:rsid w:val="00E41DA5"/>
    <w:rsid w:val="00E4502E"/>
    <w:rsid w:val="00E5627E"/>
    <w:rsid w:val="00E56C15"/>
    <w:rsid w:val="00E617D5"/>
    <w:rsid w:val="00E619E0"/>
    <w:rsid w:val="00E63151"/>
    <w:rsid w:val="00E63250"/>
    <w:rsid w:val="00E64EC9"/>
    <w:rsid w:val="00E67BA4"/>
    <w:rsid w:val="00E70F8F"/>
    <w:rsid w:val="00E710E2"/>
    <w:rsid w:val="00E756B9"/>
    <w:rsid w:val="00E76C13"/>
    <w:rsid w:val="00E76ECB"/>
    <w:rsid w:val="00E80813"/>
    <w:rsid w:val="00E83914"/>
    <w:rsid w:val="00E84B4E"/>
    <w:rsid w:val="00E84C05"/>
    <w:rsid w:val="00E84FF4"/>
    <w:rsid w:val="00E86336"/>
    <w:rsid w:val="00E866D9"/>
    <w:rsid w:val="00E877D4"/>
    <w:rsid w:val="00EA1F03"/>
    <w:rsid w:val="00EA3402"/>
    <w:rsid w:val="00EA45FE"/>
    <w:rsid w:val="00EA5C83"/>
    <w:rsid w:val="00EB06B0"/>
    <w:rsid w:val="00EB59BE"/>
    <w:rsid w:val="00EB7291"/>
    <w:rsid w:val="00EC00B8"/>
    <w:rsid w:val="00EC1A21"/>
    <w:rsid w:val="00EC704E"/>
    <w:rsid w:val="00EC78D1"/>
    <w:rsid w:val="00ED6BEF"/>
    <w:rsid w:val="00ED6FA8"/>
    <w:rsid w:val="00EE1D4C"/>
    <w:rsid w:val="00EE2048"/>
    <w:rsid w:val="00EE3006"/>
    <w:rsid w:val="00EE43B9"/>
    <w:rsid w:val="00EF0477"/>
    <w:rsid w:val="00EF1108"/>
    <w:rsid w:val="00EF1E00"/>
    <w:rsid w:val="00EF4A45"/>
    <w:rsid w:val="00EF57AD"/>
    <w:rsid w:val="00EF65DD"/>
    <w:rsid w:val="00EF68BB"/>
    <w:rsid w:val="00EF6B5C"/>
    <w:rsid w:val="00F007ED"/>
    <w:rsid w:val="00F00E6E"/>
    <w:rsid w:val="00F01523"/>
    <w:rsid w:val="00F01739"/>
    <w:rsid w:val="00F040AF"/>
    <w:rsid w:val="00F04C0C"/>
    <w:rsid w:val="00F055C4"/>
    <w:rsid w:val="00F0603D"/>
    <w:rsid w:val="00F07966"/>
    <w:rsid w:val="00F1697D"/>
    <w:rsid w:val="00F2682F"/>
    <w:rsid w:val="00F27C78"/>
    <w:rsid w:val="00F334DC"/>
    <w:rsid w:val="00F335F0"/>
    <w:rsid w:val="00F33F21"/>
    <w:rsid w:val="00F34946"/>
    <w:rsid w:val="00F4078D"/>
    <w:rsid w:val="00F41B6C"/>
    <w:rsid w:val="00F43171"/>
    <w:rsid w:val="00F446B3"/>
    <w:rsid w:val="00F45174"/>
    <w:rsid w:val="00F46E3D"/>
    <w:rsid w:val="00F5378A"/>
    <w:rsid w:val="00F60E9B"/>
    <w:rsid w:val="00F6317A"/>
    <w:rsid w:val="00F64AC4"/>
    <w:rsid w:val="00F64BE7"/>
    <w:rsid w:val="00F66B1A"/>
    <w:rsid w:val="00F7037A"/>
    <w:rsid w:val="00F73E25"/>
    <w:rsid w:val="00F74B18"/>
    <w:rsid w:val="00F76A52"/>
    <w:rsid w:val="00F820EF"/>
    <w:rsid w:val="00F82455"/>
    <w:rsid w:val="00F84DF8"/>
    <w:rsid w:val="00F859D3"/>
    <w:rsid w:val="00F92523"/>
    <w:rsid w:val="00FA1BDE"/>
    <w:rsid w:val="00FA3D44"/>
    <w:rsid w:val="00FA480B"/>
    <w:rsid w:val="00FB0349"/>
    <w:rsid w:val="00FB24AF"/>
    <w:rsid w:val="00FB314F"/>
    <w:rsid w:val="00FC080B"/>
    <w:rsid w:val="00FC30A1"/>
    <w:rsid w:val="00FC47DE"/>
    <w:rsid w:val="00FC50FD"/>
    <w:rsid w:val="00FD0CDC"/>
    <w:rsid w:val="00FD37F9"/>
    <w:rsid w:val="00FD3E9A"/>
    <w:rsid w:val="00FD6D21"/>
    <w:rsid w:val="00FE12A7"/>
    <w:rsid w:val="00FE1555"/>
    <w:rsid w:val="00FE2AC4"/>
    <w:rsid w:val="00FE4EEB"/>
    <w:rsid w:val="00FF11DB"/>
    <w:rsid w:val="00FF17BD"/>
    <w:rsid w:val="00FF33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68B93"/>
  <w15:docId w15:val="{286591FF-AFBD-4E3E-8E0B-BDB193D1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521"/>
  </w:style>
  <w:style w:type="paragraph" w:styleId="Heading1">
    <w:name w:val="heading 1"/>
    <w:basedOn w:val="Normal"/>
    <w:next w:val="Normal"/>
    <w:link w:val="Heading1Char"/>
    <w:uiPriority w:val="9"/>
    <w:qFormat/>
    <w:rsid w:val="004D2A4A"/>
    <w:pPr>
      <w:keepNext/>
      <w:keepLines/>
      <w:spacing w:before="240" w:after="0"/>
      <w:outlineLvl w:val="0"/>
    </w:pPr>
    <w:rPr>
      <w:rFonts w:asciiTheme="majorHAnsi" w:eastAsiaTheme="majorEastAsia" w:hAnsiTheme="majorHAnsi" w:cstheme="majorBidi"/>
      <w:color w:val="A5A5A5" w:themeColor="accent1" w:themeShade="BF"/>
      <w:sz w:val="32"/>
      <w:szCs w:val="32"/>
    </w:rPr>
  </w:style>
  <w:style w:type="paragraph" w:styleId="Heading2">
    <w:name w:val="heading 2"/>
    <w:basedOn w:val="Normal"/>
    <w:next w:val="Normal"/>
    <w:link w:val="Heading2Char"/>
    <w:uiPriority w:val="9"/>
    <w:unhideWhenUsed/>
    <w:qFormat/>
    <w:rsid w:val="004D2A4A"/>
    <w:pPr>
      <w:keepNext/>
      <w:keepLines/>
      <w:spacing w:before="40" w:after="0"/>
      <w:outlineLvl w:val="1"/>
    </w:pPr>
    <w:rPr>
      <w:rFonts w:asciiTheme="majorHAnsi" w:eastAsiaTheme="majorEastAsia" w:hAnsiTheme="majorHAnsi" w:cstheme="majorBidi"/>
      <w:color w:val="A5A5A5" w:themeColor="accent1" w:themeShade="BF"/>
      <w:sz w:val="26"/>
      <w:szCs w:val="26"/>
    </w:rPr>
  </w:style>
  <w:style w:type="paragraph" w:styleId="Heading3">
    <w:name w:val="heading 3"/>
    <w:basedOn w:val="Normal"/>
    <w:next w:val="Normal"/>
    <w:pPr>
      <w:keepNext/>
      <w:keepLines/>
      <w:spacing w:before="280" w:after="80"/>
      <w:outlineLvl w:val="2"/>
    </w:pPr>
    <w:rPr>
      <w:sz w:val="28"/>
      <w:szCs w:val="28"/>
    </w:rPr>
  </w:style>
  <w:style w:type="paragraph" w:styleId="Heading4">
    <w:name w:val="heading 4"/>
    <w:basedOn w:val="Normal"/>
    <w:next w:val="Normal"/>
    <w:pPr>
      <w:keepNext/>
      <w:keepLines/>
      <w:spacing w:before="240" w:after="40"/>
      <w:outlineLvl w:val="3"/>
    </w:pPr>
  </w:style>
  <w:style w:type="paragraph" w:styleId="Heading5">
    <w:name w:val="heading 5"/>
    <w:basedOn w:val="Normal"/>
    <w:next w:val="Normal"/>
    <w:pPr>
      <w:keepNext/>
      <w:keepLines/>
      <w:spacing w:before="220" w:after="40"/>
      <w:outlineLvl w:val="4"/>
    </w:pPr>
    <w:rPr>
      <w:sz w:val="22"/>
      <w:szCs w:val="22"/>
    </w:rPr>
  </w:style>
  <w:style w:type="paragraph" w:styleId="Heading6">
    <w:name w:val="heading 6"/>
    <w:basedOn w:val="Normal"/>
    <w:next w:val="Normal"/>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sz w:val="72"/>
      <w:szCs w:val="72"/>
    </w:rPr>
  </w:style>
  <w:style w:type="table" w:styleId="TableGrid">
    <w:name w:val="Table Grid"/>
    <w:basedOn w:val="TableNormal"/>
    <w:uiPriority w:val="39"/>
    <w:rsid w:val="00024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69CA"/>
    <w:pPr>
      <w:ind w:left="720"/>
      <w:contextualSpacing/>
    </w:pPr>
  </w:style>
  <w:style w:type="paragraph" w:styleId="BalloonText">
    <w:name w:val="Balloon Text"/>
    <w:basedOn w:val="Normal"/>
    <w:link w:val="BalloonTextChar"/>
    <w:uiPriority w:val="99"/>
    <w:semiHidden/>
    <w:unhideWhenUsed/>
    <w:rsid w:val="006B69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9CA"/>
    <w:rPr>
      <w:rFonts w:ascii="Segoe UI" w:hAnsi="Segoe UI" w:cs="Segoe UI"/>
      <w:sz w:val="18"/>
      <w:szCs w:val="18"/>
    </w:rPr>
  </w:style>
  <w:style w:type="character" w:customStyle="1" w:styleId="Heading1Char">
    <w:name w:val="Heading 1 Char"/>
    <w:basedOn w:val="DefaultParagraphFont"/>
    <w:link w:val="Heading1"/>
    <w:uiPriority w:val="9"/>
    <w:rsid w:val="004D2A4A"/>
    <w:rPr>
      <w:rFonts w:asciiTheme="majorHAnsi" w:eastAsiaTheme="majorEastAsia" w:hAnsiTheme="majorHAnsi" w:cstheme="majorBidi"/>
      <w:color w:val="A5A5A5" w:themeColor="accent1" w:themeShade="BF"/>
      <w:sz w:val="32"/>
      <w:szCs w:val="32"/>
    </w:rPr>
  </w:style>
  <w:style w:type="character" w:customStyle="1" w:styleId="Heading2Char">
    <w:name w:val="Heading 2 Char"/>
    <w:basedOn w:val="DefaultParagraphFont"/>
    <w:link w:val="Heading2"/>
    <w:uiPriority w:val="9"/>
    <w:rsid w:val="004D2A4A"/>
    <w:rPr>
      <w:rFonts w:asciiTheme="majorHAnsi" w:eastAsiaTheme="majorEastAsia" w:hAnsiTheme="majorHAnsi" w:cstheme="majorBidi"/>
      <w:color w:val="A5A5A5" w:themeColor="accent1" w:themeShade="BF"/>
      <w:sz w:val="26"/>
      <w:szCs w:val="26"/>
    </w:rPr>
  </w:style>
  <w:style w:type="character" w:styleId="CommentReference">
    <w:name w:val="annotation reference"/>
    <w:basedOn w:val="DefaultParagraphFont"/>
    <w:uiPriority w:val="99"/>
    <w:semiHidden/>
    <w:unhideWhenUsed/>
    <w:rsid w:val="00FE33A5"/>
    <w:rPr>
      <w:sz w:val="16"/>
      <w:szCs w:val="16"/>
    </w:rPr>
  </w:style>
  <w:style w:type="paragraph" w:styleId="CommentText">
    <w:name w:val="annotation text"/>
    <w:basedOn w:val="Normal"/>
    <w:link w:val="CommentTextChar"/>
    <w:uiPriority w:val="99"/>
    <w:unhideWhenUsed/>
    <w:rsid w:val="00FE33A5"/>
    <w:pPr>
      <w:spacing w:line="240" w:lineRule="auto"/>
    </w:pPr>
    <w:rPr>
      <w:sz w:val="20"/>
      <w:szCs w:val="20"/>
    </w:rPr>
  </w:style>
  <w:style w:type="character" w:customStyle="1" w:styleId="CommentTextChar">
    <w:name w:val="Comment Text Char"/>
    <w:basedOn w:val="DefaultParagraphFont"/>
    <w:link w:val="CommentText"/>
    <w:uiPriority w:val="99"/>
    <w:rsid w:val="00FE33A5"/>
    <w:rPr>
      <w:sz w:val="20"/>
      <w:szCs w:val="20"/>
    </w:rPr>
  </w:style>
  <w:style w:type="paragraph" w:styleId="CommentSubject">
    <w:name w:val="annotation subject"/>
    <w:basedOn w:val="CommentText"/>
    <w:next w:val="CommentText"/>
    <w:link w:val="CommentSubjectChar"/>
    <w:uiPriority w:val="99"/>
    <w:semiHidden/>
    <w:unhideWhenUsed/>
    <w:rsid w:val="00FE33A5"/>
    <w:rPr>
      <w:bCs/>
    </w:rPr>
  </w:style>
  <w:style w:type="character" w:customStyle="1" w:styleId="CommentSubjectChar">
    <w:name w:val="Comment Subject Char"/>
    <w:basedOn w:val="CommentTextChar"/>
    <w:link w:val="CommentSubject"/>
    <w:uiPriority w:val="99"/>
    <w:semiHidden/>
    <w:rsid w:val="00FE33A5"/>
    <w:rPr>
      <w:b w:val="0"/>
      <w:bCs/>
      <w:sz w:val="20"/>
      <w:szCs w:val="20"/>
    </w:rPr>
  </w:style>
  <w:style w:type="paragraph" w:styleId="EndnoteText">
    <w:name w:val="endnote text"/>
    <w:basedOn w:val="Normal"/>
    <w:link w:val="EndnoteTextChar"/>
    <w:uiPriority w:val="99"/>
    <w:semiHidden/>
    <w:unhideWhenUsed/>
    <w:rsid w:val="009353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3535E"/>
    <w:rPr>
      <w:sz w:val="20"/>
      <w:szCs w:val="20"/>
    </w:rPr>
  </w:style>
  <w:style w:type="character" w:styleId="EndnoteReference">
    <w:name w:val="endnote reference"/>
    <w:basedOn w:val="DefaultParagraphFont"/>
    <w:uiPriority w:val="99"/>
    <w:semiHidden/>
    <w:unhideWhenUsed/>
    <w:rsid w:val="0093535E"/>
    <w:rPr>
      <w:vertAlign w:val="superscript"/>
    </w:rPr>
  </w:style>
  <w:style w:type="paragraph" w:styleId="FootnoteText">
    <w:name w:val="footnote text"/>
    <w:basedOn w:val="Normal"/>
    <w:link w:val="FootnoteTextChar"/>
    <w:uiPriority w:val="99"/>
    <w:semiHidden/>
    <w:unhideWhenUsed/>
    <w:rsid w:val="004F08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08BE"/>
    <w:rPr>
      <w:sz w:val="20"/>
      <w:szCs w:val="20"/>
    </w:rPr>
  </w:style>
  <w:style w:type="character" w:styleId="FootnoteReference">
    <w:name w:val="footnote reference"/>
    <w:basedOn w:val="DefaultParagraphFont"/>
    <w:uiPriority w:val="99"/>
    <w:semiHidden/>
    <w:unhideWhenUsed/>
    <w:rsid w:val="004F08BE"/>
    <w:rPr>
      <w:vertAlign w:val="superscript"/>
    </w:rPr>
  </w:style>
  <w:style w:type="paragraph" w:styleId="Header">
    <w:name w:val="header"/>
    <w:basedOn w:val="Normal"/>
    <w:link w:val="HeaderChar"/>
    <w:uiPriority w:val="99"/>
    <w:unhideWhenUsed/>
    <w:rsid w:val="00CE5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30A"/>
  </w:style>
  <w:style w:type="paragraph" w:styleId="Footer">
    <w:name w:val="footer"/>
    <w:basedOn w:val="Normal"/>
    <w:link w:val="FooterChar"/>
    <w:uiPriority w:val="99"/>
    <w:unhideWhenUsed/>
    <w:rsid w:val="00CE5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30A"/>
  </w:style>
  <w:style w:type="paragraph" w:styleId="NormalWeb">
    <w:name w:val="Normal (Web)"/>
    <w:basedOn w:val="Normal"/>
    <w:uiPriority w:val="99"/>
    <w:semiHidden/>
    <w:unhideWhenUsed/>
    <w:rsid w:val="00980022"/>
    <w:pPr>
      <w:spacing w:before="100" w:beforeAutospacing="1" w:after="100" w:afterAutospacing="1" w:line="240" w:lineRule="auto"/>
    </w:pPr>
    <w:rPr>
      <w:rFonts w:ascii="Times New Roman" w:eastAsia="Times New Roman" w:hAnsi="Times New Roman" w:cs="Times New Roma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after="0" w:line="240" w:lineRule="auto"/>
    </w:pPr>
    <w:tblPr>
      <w:tblStyleRowBandSize w:val="1"/>
      <w:tblStyleColBandSize w:val="1"/>
      <w:tblCellMar>
        <w:top w:w="100" w:type="dxa"/>
        <w:left w:w="100" w:type="dxa"/>
        <w:bottom w:w="100" w:type="dxa"/>
        <w:right w:w="100" w:type="dxa"/>
      </w:tblCellMar>
    </w:tblPr>
  </w:style>
  <w:style w:type="character" w:styleId="Strong">
    <w:name w:val="Strong"/>
    <w:basedOn w:val="DefaultParagraphFont"/>
    <w:uiPriority w:val="22"/>
    <w:qFormat/>
    <w:rsid w:val="003A3B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2214">
      <w:bodyDiv w:val="1"/>
      <w:marLeft w:val="0"/>
      <w:marRight w:val="0"/>
      <w:marTop w:val="0"/>
      <w:marBottom w:val="0"/>
      <w:divBdr>
        <w:top w:val="none" w:sz="0" w:space="0" w:color="auto"/>
        <w:left w:val="none" w:sz="0" w:space="0" w:color="auto"/>
        <w:bottom w:val="none" w:sz="0" w:space="0" w:color="auto"/>
        <w:right w:val="none" w:sz="0" w:space="0" w:color="auto"/>
      </w:divBdr>
    </w:div>
    <w:div w:id="111218842">
      <w:bodyDiv w:val="1"/>
      <w:marLeft w:val="0"/>
      <w:marRight w:val="0"/>
      <w:marTop w:val="0"/>
      <w:marBottom w:val="0"/>
      <w:divBdr>
        <w:top w:val="none" w:sz="0" w:space="0" w:color="auto"/>
        <w:left w:val="none" w:sz="0" w:space="0" w:color="auto"/>
        <w:bottom w:val="none" w:sz="0" w:space="0" w:color="auto"/>
        <w:right w:val="none" w:sz="0" w:space="0" w:color="auto"/>
      </w:divBdr>
    </w:div>
    <w:div w:id="135421079">
      <w:bodyDiv w:val="1"/>
      <w:marLeft w:val="0"/>
      <w:marRight w:val="0"/>
      <w:marTop w:val="0"/>
      <w:marBottom w:val="0"/>
      <w:divBdr>
        <w:top w:val="none" w:sz="0" w:space="0" w:color="auto"/>
        <w:left w:val="none" w:sz="0" w:space="0" w:color="auto"/>
        <w:bottom w:val="none" w:sz="0" w:space="0" w:color="auto"/>
        <w:right w:val="none" w:sz="0" w:space="0" w:color="auto"/>
      </w:divBdr>
    </w:div>
    <w:div w:id="136842234">
      <w:bodyDiv w:val="1"/>
      <w:marLeft w:val="0"/>
      <w:marRight w:val="0"/>
      <w:marTop w:val="0"/>
      <w:marBottom w:val="0"/>
      <w:divBdr>
        <w:top w:val="none" w:sz="0" w:space="0" w:color="auto"/>
        <w:left w:val="none" w:sz="0" w:space="0" w:color="auto"/>
        <w:bottom w:val="none" w:sz="0" w:space="0" w:color="auto"/>
        <w:right w:val="none" w:sz="0" w:space="0" w:color="auto"/>
      </w:divBdr>
    </w:div>
    <w:div w:id="154227803">
      <w:bodyDiv w:val="1"/>
      <w:marLeft w:val="0"/>
      <w:marRight w:val="0"/>
      <w:marTop w:val="0"/>
      <w:marBottom w:val="0"/>
      <w:divBdr>
        <w:top w:val="none" w:sz="0" w:space="0" w:color="auto"/>
        <w:left w:val="none" w:sz="0" w:space="0" w:color="auto"/>
        <w:bottom w:val="none" w:sz="0" w:space="0" w:color="auto"/>
        <w:right w:val="none" w:sz="0" w:space="0" w:color="auto"/>
      </w:divBdr>
    </w:div>
    <w:div w:id="211353840">
      <w:bodyDiv w:val="1"/>
      <w:marLeft w:val="0"/>
      <w:marRight w:val="0"/>
      <w:marTop w:val="0"/>
      <w:marBottom w:val="0"/>
      <w:divBdr>
        <w:top w:val="none" w:sz="0" w:space="0" w:color="auto"/>
        <w:left w:val="none" w:sz="0" w:space="0" w:color="auto"/>
        <w:bottom w:val="none" w:sz="0" w:space="0" w:color="auto"/>
        <w:right w:val="none" w:sz="0" w:space="0" w:color="auto"/>
      </w:divBdr>
    </w:div>
    <w:div w:id="226720692">
      <w:bodyDiv w:val="1"/>
      <w:marLeft w:val="0"/>
      <w:marRight w:val="0"/>
      <w:marTop w:val="0"/>
      <w:marBottom w:val="0"/>
      <w:divBdr>
        <w:top w:val="none" w:sz="0" w:space="0" w:color="auto"/>
        <w:left w:val="none" w:sz="0" w:space="0" w:color="auto"/>
        <w:bottom w:val="none" w:sz="0" w:space="0" w:color="auto"/>
        <w:right w:val="none" w:sz="0" w:space="0" w:color="auto"/>
      </w:divBdr>
    </w:div>
    <w:div w:id="260531869">
      <w:bodyDiv w:val="1"/>
      <w:marLeft w:val="0"/>
      <w:marRight w:val="0"/>
      <w:marTop w:val="0"/>
      <w:marBottom w:val="0"/>
      <w:divBdr>
        <w:top w:val="none" w:sz="0" w:space="0" w:color="auto"/>
        <w:left w:val="none" w:sz="0" w:space="0" w:color="auto"/>
        <w:bottom w:val="none" w:sz="0" w:space="0" w:color="auto"/>
        <w:right w:val="none" w:sz="0" w:space="0" w:color="auto"/>
      </w:divBdr>
    </w:div>
    <w:div w:id="266885251">
      <w:bodyDiv w:val="1"/>
      <w:marLeft w:val="0"/>
      <w:marRight w:val="0"/>
      <w:marTop w:val="0"/>
      <w:marBottom w:val="0"/>
      <w:divBdr>
        <w:top w:val="none" w:sz="0" w:space="0" w:color="auto"/>
        <w:left w:val="none" w:sz="0" w:space="0" w:color="auto"/>
        <w:bottom w:val="none" w:sz="0" w:space="0" w:color="auto"/>
        <w:right w:val="none" w:sz="0" w:space="0" w:color="auto"/>
      </w:divBdr>
    </w:div>
    <w:div w:id="275139679">
      <w:bodyDiv w:val="1"/>
      <w:marLeft w:val="0"/>
      <w:marRight w:val="0"/>
      <w:marTop w:val="0"/>
      <w:marBottom w:val="0"/>
      <w:divBdr>
        <w:top w:val="none" w:sz="0" w:space="0" w:color="auto"/>
        <w:left w:val="none" w:sz="0" w:space="0" w:color="auto"/>
        <w:bottom w:val="none" w:sz="0" w:space="0" w:color="auto"/>
        <w:right w:val="none" w:sz="0" w:space="0" w:color="auto"/>
      </w:divBdr>
    </w:div>
    <w:div w:id="287900070">
      <w:bodyDiv w:val="1"/>
      <w:marLeft w:val="0"/>
      <w:marRight w:val="0"/>
      <w:marTop w:val="0"/>
      <w:marBottom w:val="0"/>
      <w:divBdr>
        <w:top w:val="none" w:sz="0" w:space="0" w:color="auto"/>
        <w:left w:val="none" w:sz="0" w:space="0" w:color="auto"/>
        <w:bottom w:val="none" w:sz="0" w:space="0" w:color="auto"/>
        <w:right w:val="none" w:sz="0" w:space="0" w:color="auto"/>
      </w:divBdr>
    </w:div>
    <w:div w:id="319113389">
      <w:bodyDiv w:val="1"/>
      <w:marLeft w:val="0"/>
      <w:marRight w:val="0"/>
      <w:marTop w:val="0"/>
      <w:marBottom w:val="0"/>
      <w:divBdr>
        <w:top w:val="none" w:sz="0" w:space="0" w:color="auto"/>
        <w:left w:val="none" w:sz="0" w:space="0" w:color="auto"/>
        <w:bottom w:val="none" w:sz="0" w:space="0" w:color="auto"/>
        <w:right w:val="none" w:sz="0" w:space="0" w:color="auto"/>
      </w:divBdr>
    </w:div>
    <w:div w:id="372534152">
      <w:bodyDiv w:val="1"/>
      <w:marLeft w:val="0"/>
      <w:marRight w:val="0"/>
      <w:marTop w:val="0"/>
      <w:marBottom w:val="0"/>
      <w:divBdr>
        <w:top w:val="none" w:sz="0" w:space="0" w:color="auto"/>
        <w:left w:val="none" w:sz="0" w:space="0" w:color="auto"/>
        <w:bottom w:val="none" w:sz="0" w:space="0" w:color="auto"/>
        <w:right w:val="none" w:sz="0" w:space="0" w:color="auto"/>
      </w:divBdr>
    </w:div>
    <w:div w:id="382410981">
      <w:bodyDiv w:val="1"/>
      <w:marLeft w:val="0"/>
      <w:marRight w:val="0"/>
      <w:marTop w:val="0"/>
      <w:marBottom w:val="0"/>
      <w:divBdr>
        <w:top w:val="none" w:sz="0" w:space="0" w:color="auto"/>
        <w:left w:val="none" w:sz="0" w:space="0" w:color="auto"/>
        <w:bottom w:val="none" w:sz="0" w:space="0" w:color="auto"/>
        <w:right w:val="none" w:sz="0" w:space="0" w:color="auto"/>
      </w:divBdr>
    </w:div>
    <w:div w:id="406612124">
      <w:bodyDiv w:val="1"/>
      <w:marLeft w:val="0"/>
      <w:marRight w:val="0"/>
      <w:marTop w:val="0"/>
      <w:marBottom w:val="0"/>
      <w:divBdr>
        <w:top w:val="none" w:sz="0" w:space="0" w:color="auto"/>
        <w:left w:val="none" w:sz="0" w:space="0" w:color="auto"/>
        <w:bottom w:val="none" w:sz="0" w:space="0" w:color="auto"/>
        <w:right w:val="none" w:sz="0" w:space="0" w:color="auto"/>
      </w:divBdr>
    </w:div>
    <w:div w:id="505633335">
      <w:bodyDiv w:val="1"/>
      <w:marLeft w:val="0"/>
      <w:marRight w:val="0"/>
      <w:marTop w:val="0"/>
      <w:marBottom w:val="0"/>
      <w:divBdr>
        <w:top w:val="none" w:sz="0" w:space="0" w:color="auto"/>
        <w:left w:val="none" w:sz="0" w:space="0" w:color="auto"/>
        <w:bottom w:val="none" w:sz="0" w:space="0" w:color="auto"/>
        <w:right w:val="none" w:sz="0" w:space="0" w:color="auto"/>
      </w:divBdr>
    </w:div>
    <w:div w:id="517430308">
      <w:bodyDiv w:val="1"/>
      <w:marLeft w:val="0"/>
      <w:marRight w:val="0"/>
      <w:marTop w:val="0"/>
      <w:marBottom w:val="0"/>
      <w:divBdr>
        <w:top w:val="none" w:sz="0" w:space="0" w:color="auto"/>
        <w:left w:val="none" w:sz="0" w:space="0" w:color="auto"/>
        <w:bottom w:val="none" w:sz="0" w:space="0" w:color="auto"/>
        <w:right w:val="none" w:sz="0" w:space="0" w:color="auto"/>
      </w:divBdr>
    </w:div>
    <w:div w:id="525674210">
      <w:bodyDiv w:val="1"/>
      <w:marLeft w:val="0"/>
      <w:marRight w:val="0"/>
      <w:marTop w:val="0"/>
      <w:marBottom w:val="0"/>
      <w:divBdr>
        <w:top w:val="none" w:sz="0" w:space="0" w:color="auto"/>
        <w:left w:val="none" w:sz="0" w:space="0" w:color="auto"/>
        <w:bottom w:val="none" w:sz="0" w:space="0" w:color="auto"/>
        <w:right w:val="none" w:sz="0" w:space="0" w:color="auto"/>
      </w:divBdr>
    </w:div>
    <w:div w:id="558368241">
      <w:bodyDiv w:val="1"/>
      <w:marLeft w:val="0"/>
      <w:marRight w:val="0"/>
      <w:marTop w:val="0"/>
      <w:marBottom w:val="0"/>
      <w:divBdr>
        <w:top w:val="none" w:sz="0" w:space="0" w:color="auto"/>
        <w:left w:val="none" w:sz="0" w:space="0" w:color="auto"/>
        <w:bottom w:val="none" w:sz="0" w:space="0" w:color="auto"/>
        <w:right w:val="none" w:sz="0" w:space="0" w:color="auto"/>
      </w:divBdr>
    </w:div>
    <w:div w:id="618536459">
      <w:bodyDiv w:val="1"/>
      <w:marLeft w:val="0"/>
      <w:marRight w:val="0"/>
      <w:marTop w:val="0"/>
      <w:marBottom w:val="0"/>
      <w:divBdr>
        <w:top w:val="none" w:sz="0" w:space="0" w:color="auto"/>
        <w:left w:val="none" w:sz="0" w:space="0" w:color="auto"/>
        <w:bottom w:val="none" w:sz="0" w:space="0" w:color="auto"/>
        <w:right w:val="none" w:sz="0" w:space="0" w:color="auto"/>
      </w:divBdr>
    </w:div>
    <w:div w:id="637223326">
      <w:bodyDiv w:val="1"/>
      <w:marLeft w:val="0"/>
      <w:marRight w:val="0"/>
      <w:marTop w:val="0"/>
      <w:marBottom w:val="0"/>
      <w:divBdr>
        <w:top w:val="none" w:sz="0" w:space="0" w:color="auto"/>
        <w:left w:val="none" w:sz="0" w:space="0" w:color="auto"/>
        <w:bottom w:val="none" w:sz="0" w:space="0" w:color="auto"/>
        <w:right w:val="none" w:sz="0" w:space="0" w:color="auto"/>
      </w:divBdr>
    </w:div>
    <w:div w:id="706948739">
      <w:bodyDiv w:val="1"/>
      <w:marLeft w:val="0"/>
      <w:marRight w:val="0"/>
      <w:marTop w:val="0"/>
      <w:marBottom w:val="0"/>
      <w:divBdr>
        <w:top w:val="none" w:sz="0" w:space="0" w:color="auto"/>
        <w:left w:val="none" w:sz="0" w:space="0" w:color="auto"/>
        <w:bottom w:val="none" w:sz="0" w:space="0" w:color="auto"/>
        <w:right w:val="none" w:sz="0" w:space="0" w:color="auto"/>
      </w:divBdr>
    </w:div>
    <w:div w:id="746195593">
      <w:bodyDiv w:val="1"/>
      <w:marLeft w:val="0"/>
      <w:marRight w:val="0"/>
      <w:marTop w:val="0"/>
      <w:marBottom w:val="0"/>
      <w:divBdr>
        <w:top w:val="none" w:sz="0" w:space="0" w:color="auto"/>
        <w:left w:val="none" w:sz="0" w:space="0" w:color="auto"/>
        <w:bottom w:val="none" w:sz="0" w:space="0" w:color="auto"/>
        <w:right w:val="none" w:sz="0" w:space="0" w:color="auto"/>
      </w:divBdr>
    </w:div>
    <w:div w:id="753552488">
      <w:bodyDiv w:val="1"/>
      <w:marLeft w:val="0"/>
      <w:marRight w:val="0"/>
      <w:marTop w:val="0"/>
      <w:marBottom w:val="0"/>
      <w:divBdr>
        <w:top w:val="none" w:sz="0" w:space="0" w:color="auto"/>
        <w:left w:val="none" w:sz="0" w:space="0" w:color="auto"/>
        <w:bottom w:val="none" w:sz="0" w:space="0" w:color="auto"/>
        <w:right w:val="none" w:sz="0" w:space="0" w:color="auto"/>
      </w:divBdr>
    </w:div>
    <w:div w:id="784424630">
      <w:bodyDiv w:val="1"/>
      <w:marLeft w:val="0"/>
      <w:marRight w:val="0"/>
      <w:marTop w:val="0"/>
      <w:marBottom w:val="0"/>
      <w:divBdr>
        <w:top w:val="none" w:sz="0" w:space="0" w:color="auto"/>
        <w:left w:val="none" w:sz="0" w:space="0" w:color="auto"/>
        <w:bottom w:val="none" w:sz="0" w:space="0" w:color="auto"/>
        <w:right w:val="none" w:sz="0" w:space="0" w:color="auto"/>
      </w:divBdr>
    </w:div>
    <w:div w:id="831144900">
      <w:bodyDiv w:val="1"/>
      <w:marLeft w:val="0"/>
      <w:marRight w:val="0"/>
      <w:marTop w:val="0"/>
      <w:marBottom w:val="0"/>
      <w:divBdr>
        <w:top w:val="none" w:sz="0" w:space="0" w:color="auto"/>
        <w:left w:val="none" w:sz="0" w:space="0" w:color="auto"/>
        <w:bottom w:val="none" w:sz="0" w:space="0" w:color="auto"/>
        <w:right w:val="none" w:sz="0" w:space="0" w:color="auto"/>
      </w:divBdr>
    </w:div>
    <w:div w:id="838739119">
      <w:bodyDiv w:val="1"/>
      <w:marLeft w:val="0"/>
      <w:marRight w:val="0"/>
      <w:marTop w:val="0"/>
      <w:marBottom w:val="0"/>
      <w:divBdr>
        <w:top w:val="none" w:sz="0" w:space="0" w:color="auto"/>
        <w:left w:val="none" w:sz="0" w:space="0" w:color="auto"/>
        <w:bottom w:val="none" w:sz="0" w:space="0" w:color="auto"/>
        <w:right w:val="none" w:sz="0" w:space="0" w:color="auto"/>
      </w:divBdr>
    </w:div>
    <w:div w:id="865170341">
      <w:bodyDiv w:val="1"/>
      <w:marLeft w:val="0"/>
      <w:marRight w:val="0"/>
      <w:marTop w:val="0"/>
      <w:marBottom w:val="0"/>
      <w:divBdr>
        <w:top w:val="none" w:sz="0" w:space="0" w:color="auto"/>
        <w:left w:val="none" w:sz="0" w:space="0" w:color="auto"/>
        <w:bottom w:val="none" w:sz="0" w:space="0" w:color="auto"/>
        <w:right w:val="none" w:sz="0" w:space="0" w:color="auto"/>
      </w:divBdr>
    </w:div>
    <w:div w:id="873427246">
      <w:bodyDiv w:val="1"/>
      <w:marLeft w:val="0"/>
      <w:marRight w:val="0"/>
      <w:marTop w:val="0"/>
      <w:marBottom w:val="0"/>
      <w:divBdr>
        <w:top w:val="none" w:sz="0" w:space="0" w:color="auto"/>
        <w:left w:val="none" w:sz="0" w:space="0" w:color="auto"/>
        <w:bottom w:val="none" w:sz="0" w:space="0" w:color="auto"/>
        <w:right w:val="none" w:sz="0" w:space="0" w:color="auto"/>
      </w:divBdr>
    </w:div>
    <w:div w:id="920331981">
      <w:bodyDiv w:val="1"/>
      <w:marLeft w:val="0"/>
      <w:marRight w:val="0"/>
      <w:marTop w:val="0"/>
      <w:marBottom w:val="0"/>
      <w:divBdr>
        <w:top w:val="none" w:sz="0" w:space="0" w:color="auto"/>
        <w:left w:val="none" w:sz="0" w:space="0" w:color="auto"/>
        <w:bottom w:val="none" w:sz="0" w:space="0" w:color="auto"/>
        <w:right w:val="none" w:sz="0" w:space="0" w:color="auto"/>
      </w:divBdr>
    </w:div>
    <w:div w:id="938759809">
      <w:bodyDiv w:val="1"/>
      <w:marLeft w:val="0"/>
      <w:marRight w:val="0"/>
      <w:marTop w:val="0"/>
      <w:marBottom w:val="0"/>
      <w:divBdr>
        <w:top w:val="none" w:sz="0" w:space="0" w:color="auto"/>
        <w:left w:val="none" w:sz="0" w:space="0" w:color="auto"/>
        <w:bottom w:val="none" w:sz="0" w:space="0" w:color="auto"/>
        <w:right w:val="none" w:sz="0" w:space="0" w:color="auto"/>
      </w:divBdr>
    </w:div>
    <w:div w:id="972370497">
      <w:bodyDiv w:val="1"/>
      <w:marLeft w:val="0"/>
      <w:marRight w:val="0"/>
      <w:marTop w:val="0"/>
      <w:marBottom w:val="0"/>
      <w:divBdr>
        <w:top w:val="none" w:sz="0" w:space="0" w:color="auto"/>
        <w:left w:val="none" w:sz="0" w:space="0" w:color="auto"/>
        <w:bottom w:val="none" w:sz="0" w:space="0" w:color="auto"/>
        <w:right w:val="none" w:sz="0" w:space="0" w:color="auto"/>
      </w:divBdr>
    </w:div>
    <w:div w:id="981498032">
      <w:bodyDiv w:val="1"/>
      <w:marLeft w:val="0"/>
      <w:marRight w:val="0"/>
      <w:marTop w:val="0"/>
      <w:marBottom w:val="0"/>
      <w:divBdr>
        <w:top w:val="none" w:sz="0" w:space="0" w:color="auto"/>
        <w:left w:val="none" w:sz="0" w:space="0" w:color="auto"/>
        <w:bottom w:val="none" w:sz="0" w:space="0" w:color="auto"/>
        <w:right w:val="none" w:sz="0" w:space="0" w:color="auto"/>
      </w:divBdr>
    </w:div>
    <w:div w:id="1009453440">
      <w:bodyDiv w:val="1"/>
      <w:marLeft w:val="0"/>
      <w:marRight w:val="0"/>
      <w:marTop w:val="0"/>
      <w:marBottom w:val="0"/>
      <w:divBdr>
        <w:top w:val="none" w:sz="0" w:space="0" w:color="auto"/>
        <w:left w:val="none" w:sz="0" w:space="0" w:color="auto"/>
        <w:bottom w:val="none" w:sz="0" w:space="0" w:color="auto"/>
        <w:right w:val="none" w:sz="0" w:space="0" w:color="auto"/>
      </w:divBdr>
    </w:div>
    <w:div w:id="1030296250">
      <w:bodyDiv w:val="1"/>
      <w:marLeft w:val="0"/>
      <w:marRight w:val="0"/>
      <w:marTop w:val="0"/>
      <w:marBottom w:val="0"/>
      <w:divBdr>
        <w:top w:val="none" w:sz="0" w:space="0" w:color="auto"/>
        <w:left w:val="none" w:sz="0" w:space="0" w:color="auto"/>
        <w:bottom w:val="none" w:sz="0" w:space="0" w:color="auto"/>
        <w:right w:val="none" w:sz="0" w:space="0" w:color="auto"/>
      </w:divBdr>
    </w:div>
    <w:div w:id="1074742621">
      <w:bodyDiv w:val="1"/>
      <w:marLeft w:val="0"/>
      <w:marRight w:val="0"/>
      <w:marTop w:val="0"/>
      <w:marBottom w:val="0"/>
      <w:divBdr>
        <w:top w:val="none" w:sz="0" w:space="0" w:color="auto"/>
        <w:left w:val="none" w:sz="0" w:space="0" w:color="auto"/>
        <w:bottom w:val="none" w:sz="0" w:space="0" w:color="auto"/>
        <w:right w:val="none" w:sz="0" w:space="0" w:color="auto"/>
      </w:divBdr>
    </w:div>
    <w:div w:id="1154417915">
      <w:bodyDiv w:val="1"/>
      <w:marLeft w:val="0"/>
      <w:marRight w:val="0"/>
      <w:marTop w:val="0"/>
      <w:marBottom w:val="0"/>
      <w:divBdr>
        <w:top w:val="none" w:sz="0" w:space="0" w:color="auto"/>
        <w:left w:val="none" w:sz="0" w:space="0" w:color="auto"/>
        <w:bottom w:val="none" w:sz="0" w:space="0" w:color="auto"/>
        <w:right w:val="none" w:sz="0" w:space="0" w:color="auto"/>
      </w:divBdr>
    </w:div>
    <w:div w:id="1203905539">
      <w:bodyDiv w:val="1"/>
      <w:marLeft w:val="0"/>
      <w:marRight w:val="0"/>
      <w:marTop w:val="0"/>
      <w:marBottom w:val="0"/>
      <w:divBdr>
        <w:top w:val="none" w:sz="0" w:space="0" w:color="auto"/>
        <w:left w:val="none" w:sz="0" w:space="0" w:color="auto"/>
        <w:bottom w:val="none" w:sz="0" w:space="0" w:color="auto"/>
        <w:right w:val="none" w:sz="0" w:space="0" w:color="auto"/>
      </w:divBdr>
    </w:div>
    <w:div w:id="1224828725">
      <w:bodyDiv w:val="1"/>
      <w:marLeft w:val="0"/>
      <w:marRight w:val="0"/>
      <w:marTop w:val="0"/>
      <w:marBottom w:val="0"/>
      <w:divBdr>
        <w:top w:val="none" w:sz="0" w:space="0" w:color="auto"/>
        <w:left w:val="none" w:sz="0" w:space="0" w:color="auto"/>
        <w:bottom w:val="none" w:sz="0" w:space="0" w:color="auto"/>
        <w:right w:val="none" w:sz="0" w:space="0" w:color="auto"/>
      </w:divBdr>
    </w:div>
    <w:div w:id="1237396914">
      <w:bodyDiv w:val="1"/>
      <w:marLeft w:val="0"/>
      <w:marRight w:val="0"/>
      <w:marTop w:val="0"/>
      <w:marBottom w:val="0"/>
      <w:divBdr>
        <w:top w:val="none" w:sz="0" w:space="0" w:color="auto"/>
        <w:left w:val="none" w:sz="0" w:space="0" w:color="auto"/>
        <w:bottom w:val="none" w:sz="0" w:space="0" w:color="auto"/>
        <w:right w:val="none" w:sz="0" w:space="0" w:color="auto"/>
      </w:divBdr>
    </w:div>
    <w:div w:id="1242257683">
      <w:bodyDiv w:val="1"/>
      <w:marLeft w:val="0"/>
      <w:marRight w:val="0"/>
      <w:marTop w:val="0"/>
      <w:marBottom w:val="0"/>
      <w:divBdr>
        <w:top w:val="none" w:sz="0" w:space="0" w:color="auto"/>
        <w:left w:val="none" w:sz="0" w:space="0" w:color="auto"/>
        <w:bottom w:val="none" w:sz="0" w:space="0" w:color="auto"/>
        <w:right w:val="none" w:sz="0" w:space="0" w:color="auto"/>
      </w:divBdr>
    </w:div>
    <w:div w:id="1271549792">
      <w:bodyDiv w:val="1"/>
      <w:marLeft w:val="0"/>
      <w:marRight w:val="0"/>
      <w:marTop w:val="0"/>
      <w:marBottom w:val="0"/>
      <w:divBdr>
        <w:top w:val="none" w:sz="0" w:space="0" w:color="auto"/>
        <w:left w:val="none" w:sz="0" w:space="0" w:color="auto"/>
        <w:bottom w:val="none" w:sz="0" w:space="0" w:color="auto"/>
        <w:right w:val="none" w:sz="0" w:space="0" w:color="auto"/>
      </w:divBdr>
    </w:div>
    <w:div w:id="1277519860">
      <w:bodyDiv w:val="1"/>
      <w:marLeft w:val="0"/>
      <w:marRight w:val="0"/>
      <w:marTop w:val="0"/>
      <w:marBottom w:val="0"/>
      <w:divBdr>
        <w:top w:val="none" w:sz="0" w:space="0" w:color="auto"/>
        <w:left w:val="none" w:sz="0" w:space="0" w:color="auto"/>
        <w:bottom w:val="none" w:sz="0" w:space="0" w:color="auto"/>
        <w:right w:val="none" w:sz="0" w:space="0" w:color="auto"/>
      </w:divBdr>
    </w:div>
    <w:div w:id="1364020833">
      <w:bodyDiv w:val="1"/>
      <w:marLeft w:val="0"/>
      <w:marRight w:val="0"/>
      <w:marTop w:val="0"/>
      <w:marBottom w:val="0"/>
      <w:divBdr>
        <w:top w:val="none" w:sz="0" w:space="0" w:color="auto"/>
        <w:left w:val="none" w:sz="0" w:space="0" w:color="auto"/>
        <w:bottom w:val="none" w:sz="0" w:space="0" w:color="auto"/>
        <w:right w:val="none" w:sz="0" w:space="0" w:color="auto"/>
      </w:divBdr>
    </w:div>
    <w:div w:id="1372341163">
      <w:bodyDiv w:val="1"/>
      <w:marLeft w:val="0"/>
      <w:marRight w:val="0"/>
      <w:marTop w:val="0"/>
      <w:marBottom w:val="0"/>
      <w:divBdr>
        <w:top w:val="none" w:sz="0" w:space="0" w:color="auto"/>
        <w:left w:val="none" w:sz="0" w:space="0" w:color="auto"/>
        <w:bottom w:val="none" w:sz="0" w:space="0" w:color="auto"/>
        <w:right w:val="none" w:sz="0" w:space="0" w:color="auto"/>
      </w:divBdr>
    </w:div>
    <w:div w:id="1390110730">
      <w:bodyDiv w:val="1"/>
      <w:marLeft w:val="0"/>
      <w:marRight w:val="0"/>
      <w:marTop w:val="0"/>
      <w:marBottom w:val="0"/>
      <w:divBdr>
        <w:top w:val="none" w:sz="0" w:space="0" w:color="auto"/>
        <w:left w:val="none" w:sz="0" w:space="0" w:color="auto"/>
        <w:bottom w:val="none" w:sz="0" w:space="0" w:color="auto"/>
        <w:right w:val="none" w:sz="0" w:space="0" w:color="auto"/>
      </w:divBdr>
    </w:div>
    <w:div w:id="1393577922">
      <w:bodyDiv w:val="1"/>
      <w:marLeft w:val="0"/>
      <w:marRight w:val="0"/>
      <w:marTop w:val="0"/>
      <w:marBottom w:val="0"/>
      <w:divBdr>
        <w:top w:val="none" w:sz="0" w:space="0" w:color="auto"/>
        <w:left w:val="none" w:sz="0" w:space="0" w:color="auto"/>
        <w:bottom w:val="none" w:sz="0" w:space="0" w:color="auto"/>
        <w:right w:val="none" w:sz="0" w:space="0" w:color="auto"/>
      </w:divBdr>
    </w:div>
    <w:div w:id="1393849922">
      <w:bodyDiv w:val="1"/>
      <w:marLeft w:val="0"/>
      <w:marRight w:val="0"/>
      <w:marTop w:val="0"/>
      <w:marBottom w:val="0"/>
      <w:divBdr>
        <w:top w:val="none" w:sz="0" w:space="0" w:color="auto"/>
        <w:left w:val="none" w:sz="0" w:space="0" w:color="auto"/>
        <w:bottom w:val="none" w:sz="0" w:space="0" w:color="auto"/>
        <w:right w:val="none" w:sz="0" w:space="0" w:color="auto"/>
      </w:divBdr>
    </w:div>
    <w:div w:id="1444956900">
      <w:bodyDiv w:val="1"/>
      <w:marLeft w:val="0"/>
      <w:marRight w:val="0"/>
      <w:marTop w:val="0"/>
      <w:marBottom w:val="0"/>
      <w:divBdr>
        <w:top w:val="none" w:sz="0" w:space="0" w:color="auto"/>
        <w:left w:val="none" w:sz="0" w:space="0" w:color="auto"/>
        <w:bottom w:val="none" w:sz="0" w:space="0" w:color="auto"/>
        <w:right w:val="none" w:sz="0" w:space="0" w:color="auto"/>
      </w:divBdr>
    </w:div>
    <w:div w:id="1487089189">
      <w:bodyDiv w:val="1"/>
      <w:marLeft w:val="0"/>
      <w:marRight w:val="0"/>
      <w:marTop w:val="0"/>
      <w:marBottom w:val="0"/>
      <w:divBdr>
        <w:top w:val="none" w:sz="0" w:space="0" w:color="auto"/>
        <w:left w:val="none" w:sz="0" w:space="0" w:color="auto"/>
        <w:bottom w:val="none" w:sz="0" w:space="0" w:color="auto"/>
        <w:right w:val="none" w:sz="0" w:space="0" w:color="auto"/>
      </w:divBdr>
    </w:div>
    <w:div w:id="1504197198">
      <w:bodyDiv w:val="1"/>
      <w:marLeft w:val="0"/>
      <w:marRight w:val="0"/>
      <w:marTop w:val="0"/>
      <w:marBottom w:val="0"/>
      <w:divBdr>
        <w:top w:val="none" w:sz="0" w:space="0" w:color="auto"/>
        <w:left w:val="none" w:sz="0" w:space="0" w:color="auto"/>
        <w:bottom w:val="none" w:sz="0" w:space="0" w:color="auto"/>
        <w:right w:val="none" w:sz="0" w:space="0" w:color="auto"/>
      </w:divBdr>
    </w:div>
    <w:div w:id="1536194288">
      <w:bodyDiv w:val="1"/>
      <w:marLeft w:val="0"/>
      <w:marRight w:val="0"/>
      <w:marTop w:val="0"/>
      <w:marBottom w:val="0"/>
      <w:divBdr>
        <w:top w:val="none" w:sz="0" w:space="0" w:color="auto"/>
        <w:left w:val="none" w:sz="0" w:space="0" w:color="auto"/>
        <w:bottom w:val="none" w:sz="0" w:space="0" w:color="auto"/>
        <w:right w:val="none" w:sz="0" w:space="0" w:color="auto"/>
      </w:divBdr>
    </w:div>
    <w:div w:id="1545365180">
      <w:bodyDiv w:val="1"/>
      <w:marLeft w:val="0"/>
      <w:marRight w:val="0"/>
      <w:marTop w:val="0"/>
      <w:marBottom w:val="0"/>
      <w:divBdr>
        <w:top w:val="none" w:sz="0" w:space="0" w:color="auto"/>
        <w:left w:val="none" w:sz="0" w:space="0" w:color="auto"/>
        <w:bottom w:val="none" w:sz="0" w:space="0" w:color="auto"/>
        <w:right w:val="none" w:sz="0" w:space="0" w:color="auto"/>
      </w:divBdr>
    </w:div>
    <w:div w:id="1590384354">
      <w:bodyDiv w:val="1"/>
      <w:marLeft w:val="0"/>
      <w:marRight w:val="0"/>
      <w:marTop w:val="0"/>
      <w:marBottom w:val="0"/>
      <w:divBdr>
        <w:top w:val="none" w:sz="0" w:space="0" w:color="auto"/>
        <w:left w:val="none" w:sz="0" w:space="0" w:color="auto"/>
        <w:bottom w:val="none" w:sz="0" w:space="0" w:color="auto"/>
        <w:right w:val="none" w:sz="0" w:space="0" w:color="auto"/>
      </w:divBdr>
    </w:div>
    <w:div w:id="1674726142">
      <w:bodyDiv w:val="1"/>
      <w:marLeft w:val="0"/>
      <w:marRight w:val="0"/>
      <w:marTop w:val="0"/>
      <w:marBottom w:val="0"/>
      <w:divBdr>
        <w:top w:val="none" w:sz="0" w:space="0" w:color="auto"/>
        <w:left w:val="none" w:sz="0" w:space="0" w:color="auto"/>
        <w:bottom w:val="none" w:sz="0" w:space="0" w:color="auto"/>
        <w:right w:val="none" w:sz="0" w:space="0" w:color="auto"/>
      </w:divBdr>
    </w:div>
    <w:div w:id="1724062104">
      <w:bodyDiv w:val="1"/>
      <w:marLeft w:val="0"/>
      <w:marRight w:val="0"/>
      <w:marTop w:val="0"/>
      <w:marBottom w:val="0"/>
      <w:divBdr>
        <w:top w:val="none" w:sz="0" w:space="0" w:color="auto"/>
        <w:left w:val="none" w:sz="0" w:space="0" w:color="auto"/>
        <w:bottom w:val="none" w:sz="0" w:space="0" w:color="auto"/>
        <w:right w:val="none" w:sz="0" w:space="0" w:color="auto"/>
      </w:divBdr>
    </w:div>
    <w:div w:id="1730182113">
      <w:bodyDiv w:val="1"/>
      <w:marLeft w:val="0"/>
      <w:marRight w:val="0"/>
      <w:marTop w:val="0"/>
      <w:marBottom w:val="0"/>
      <w:divBdr>
        <w:top w:val="none" w:sz="0" w:space="0" w:color="auto"/>
        <w:left w:val="none" w:sz="0" w:space="0" w:color="auto"/>
        <w:bottom w:val="none" w:sz="0" w:space="0" w:color="auto"/>
        <w:right w:val="none" w:sz="0" w:space="0" w:color="auto"/>
      </w:divBdr>
    </w:div>
    <w:div w:id="1802847425">
      <w:bodyDiv w:val="1"/>
      <w:marLeft w:val="0"/>
      <w:marRight w:val="0"/>
      <w:marTop w:val="0"/>
      <w:marBottom w:val="0"/>
      <w:divBdr>
        <w:top w:val="none" w:sz="0" w:space="0" w:color="auto"/>
        <w:left w:val="none" w:sz="0" w:space="0" w:color="auto"/>
        <w:bottom w:val="none" w:sz="0" w:space="0" w:color="auto"/>
        <w:right w:val="none" w:sz="0" w:space="0" w:color="auto"/>
      </w:divBdr>
    </w:div>
    <w:div w:id="1900240773">
      <w:bodyDiv w:val="1"/>
      <w:marLeft w:val="0"/>
      <w:marRight w:val="0"/>
      <w:marTop w:val="0"/>
      <w:marBottom w:val="0"/>
      <w:divBdr>
        <w:top w:val="none" w:sz="0" w:space="0" w:color="auto"/>
        <w:left w:val="none" w:sz="0" w:space="0" w:color="auto"/>
        <w:bottom w:val="none" w:sz="0" w:space="0" w:color="auto"/>
        <w:right w:val="none" w:sz="0" w:space="0" w:color="auto"/>
      </w:divBdr>
    </w:div>
    <w:div w:id="1914117572">
      <w:bodyDiv w:val="1"/>
      <w:marLeft w:val="0"/>
      <w:marRight w:val="0"/>
      <w:marTop w:val="0"/>
      <w:marBottom w:val="0"/>
      <w:divBdr>
        <w:top w:val="none" w:sz="0" w:space="0" w:color="auto"/>
        <w:left w:val="none" w:sz="0" w:space="0" w:color="auto"/>
        <w:bottom w:val="none" w:sz="0" w:space="0" w:color="auto"/>
        <w:right w:val="none" w:sz="0" w:space="0" w:color="auto"/>
      </w:divBdr>
    </w:div>
    <w:div w:id="1982806965">
      <w:bodyDiv w:val="1"/>
      <w:marLeft w:val="0"/>
      <w:marRight w:val="0"/>
      <w:marTop w:val="0"/>
      <w:marBottom w:val="0"/>
      <w:divBdr>
        <w:top w:val="none" w:sz="0" w:space="0" w:color="auto"/>
        <w:left w:val="none" w:sz="0" w:space="0" w:color="auto"/>
        <w:bottom w:val="none" w:sz="0" w:space="0" w:color="auto"/>
        <w:right w:val="none" w:sz="0" w:space="0" w:color="auto"/>
      </w:divBdr>
    </w:div>
    <w:div w:id="2011057863">
      <w:bodyDiv w:val="1"/>
      <w:marLeft w:val="0"/>
      <w:marRight w:val="0"/>
      <w:marTop w:val="0"/>
      <w:marBottom w:val="0"/>
      <w:divBdr>
        <w:top w:val="none" w:sz="0" w:space="0" w:color="auto"/>
        <w:left w:val="none" w:sz="0" w:space="0" w:color="auto"/>
        <w:bottom w:val="none" w:sz="0" w:space="0" w:color="auto"/>
        <w:right w:val="none" w:sz="0" w:space="0" w:color="auto"/>
      </w:divBdr>
    </w:div>
    <w:div w:id="2033993278">
      <w:bodyDiv w:val="1"/>
      <w:marLeft w:val="0"/>
      <w:marRight w:val="0"/>
      <w:marTop w:val="0"/>
      <w:marBottom w:val="0"/>
      <w:divBdr>
        <w:top w:val="none" w:sz="0" w:space="0" w:color="auto"/>
        <w:left w:val="none" w:sz="0" w:space="0" w:color="auto"/>
        <w:bottom w:val="none" w:sz="0" w:space="0" w:color="auto"/>
        <w:right w:val="none" w:sz="0" w:space="0" w:color="auto"/>
      </w:divBdr>
    </w:div>
    <w:div w:id="2037727140">
      <w:bodyDiv w:val="1"/>
      <w:marLeft w:val="0"/>
      <w:marRight w:val="0"/>
      <w:marTop w:val="0"/>
      <w:marBottom w:val="0"/>
      <w:divBdr>
        <w:top w:val="none" w:sz="0" w:space="0" w:color="auto"/>
        <w:left w:val="none" w:sz="0" w:space="0" w:color="auto"/>
        <w:bottom w:val="none" w:sz="0" w:space="0" w:color="auto"/>
        <w:right w:val="none" w:sz="0" w:space="0" w:color="auto"/>
      </w:divBdr>
    </w:div>
    <w:div w:id="2062438510">
      <w:bodyDiv w:val="1"/>
      <w:marLeft w:val="0"/>
      <w:marRight w:val="0"/>
      <w:marTop w:val="0"/>
      <w:marBottom w:val="0"/>
      <w:divBdr>
        <w:top w:val="none" w:sz="0" w:space="0" w:color="auto"/>
        <w:left w:val="none" w:sz="0" w:space="0" w:color="auto"/>
        <w:bottom w:val="none" w:sz="0" w:space="0" w:color="auto"/>
        <w:right w:val="none" w:sz="0" w:space="0" w:color="auto"/>
      </w:divBdr>
    </w:div>
    <w:div w:id="2062510071">
      <w:bodyDiv w:val="1"/>
      <w:marLeft w:val="0"/>
      <w:marRight w:val="0"/>
      <w:marTop w:val="0"/>
      <w:marBottom w:val="0"/>
      <w:divBdr>
        <w:top w:val="none" w:sz="0" w:space="0" w:color="auto"/>
        <w:left w:val="none" w:sz="0" w:space="0" w:color="auto"/>
        <w:bottom w:val="none" w:sz="0" w:space="0" w:color="auto"/>
        <w:right w:val="none" w:sz="0" w:space="0" w:color="auto"/>
      </w:divBdr>
    </w:div>
    <w:div w:id="2063670412">
      <w:bodyDiv w:val="1"/>
      <w:marLeft w:val="0"/>
      <w:marRight w:val="0"/>
      <w:marTop w:val="0"/>
      <w:marBottom w:val="0"/>
      <w:divBdr>
        <w:top w:val="none" w:sz="0" w:space="0" w:color="auto"/>
        <w:left w:val="none" w:sz="0" w:space="0" w:color="auto"/>
        <w:bottom w:val="none" w:sz="0" w:space="0" w:color="auto"/>
        <w:right w:val="none" w:sz="0" w:space="0" w:color="auto"/>
      </w:divBdr>
    </w:div>
    <w:div w:id="2081056872">
      <w:bodyDiv w:val="1"/>
      <w:marLeft w:val="0"/>
      <w:marRight w:val="0"/>
      <w:marTop w:val="0"/>
      <w:marBottom w:val="0"/>
      <w:divBdr>
        <w:top w:val="none" w:sz="0" w:space="0" w:color="auto"/>
        <w:left w:val="none" w:sz="0" w:space="0" w:color="auto"/>
        <w:bottom w:val="none" w:sz="0" w:space="0" w:color="auto"/>
        <w:right w:val="none" w:sz="0" w:space="0" w:color="auto"/>
      </w:divBdr>
    </w:div>
    <w:div w:id="2092312610">
      <w:bodyDiv w:val="1"/>
      <w:marLeft w:val="0"/>
      <w:marRight w:val="0"/>
      <w:marTop w:val="0"/>
      <w:marBottom w:val="0"/>
      <w:divBdr>
        <w:top w:val="none" w:sz="0" w:space="0" w:color="auto"/>
        <w:left w:val="none" w:sz="0" w:space="0" w:color="auto"/>
        <w:bottom w:val="none" w:sz="0" w:space="0" w:color="auto"/>
        <w:right w:val="none" w:sz="0" w:space="0" w:color="auto"/>
      </w:divBdr>
    </w:div>
    <w:div w:id="2122066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N6/+I6i8wZKLDmtEKBj5S4T8bw==">AMUW2mUk9tCBMsZblh8Lhm4RcOdKhknAP+k4F/5WPHfs0mdKdfxMG92kroFGCOQwMLenM4sihqo41GP/i27WMmkdqbKZT15IOIK5zfqmHna3sj1Y16K1LYwcbH+/YKGH2OQ9k+y7/RpQ0557g3xq6EFvmU/uXna5Kg==</go:docsCustomData>
</go:gDocsCustomXmlDataStorage>
</file>

<file path=customXml/itemProps1.xml><?xml version="1.0" encoding="utf-8"?>
<ds:datastoreItem xmlns:ds="http://schemas.openxmlformats.org/officeDocument/2006/customXml" ds:itemID="{4F2B9FEF-525F-45F8-98E9-66B197369EB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2531</TotalTime>
  <Pages>8</Pages>
  <Words>2180</Words>
  <Characters>12428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El Rayes</dc:creator>
  <cp:lastModifiedBy>Noureddine Eid</cp:lastModifiedBy>
  <cp:revision>865</cp:revision>
  <dcterms:created xsi:type="dcterms:W3CDTF">2023-02-18T08:06:00Z</dcterms:created>
  <dcterms:modified xsi:type="dcterms:W3CDTF">2026-10-22T00:34:00Z</dcterms:modified>
</cp:coreProperties>
</file>