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43A428" w14:textId="30FD445C" w:rsidR="00654F3F" w:rsidRDefault="00654F3F" w:rsidP="004A122E">
      <w:pPr>
        <w:rPr>
          <w:smallCaps/>
          <w:sz w:val="32"/>
          <w:szCs w:val="32"/>
        </w:rPr>
      </w:pPr>
    </w:p>
    <w:p w14:paraId="2E0A068F" w14:textId="77777777" w:rsidR="002843CA" w:rsidRDefault="00761D25" w:rsidP="000F375B">
      <w:pPr>
        <w:rPr>
          <w:smallCaps/>
          <w:sz w:val="32"/>
          <w:szCs w:val="32"/>
          <w:rtl/>
          <w:lang w:bidi="ar-LB"/>
        </w:rPr>
      </w:pPr>
      <w:r>
        <w:rPr>
          <w:smallCaps/>
          <w:sz w:val="32"/>
          <w:szCs w:val="32"/>
        </w:rPr>
        <w:t xml:space="preserve">           </w:t>
      </w:r>
      <w:r>
        <w:rPr>
          <w:smallCaps/>
          <w:noProof/>
          <w:sz w:val="32"/>
          <w:szCs w:val="32"/>
        </w:rPr>
        <w:drawing>
          <wp:inline distT="0" distB="0" distL="0" distR="0" wp14:anchorId="402E40A9" wp14:editId="450CF6B8">
            <wp:extent cx="1095375" cy="10509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ca logo.png"/>
                    <pic:cNvPicPr/>
                  </pic:nvPicPr>
                  <pic:blipFill>
                    <a:blip r:embed="rId9">
                      <a:extLst>
                        <a:ext uri="{28A0092B-C50C-407E-A947-70E740481C1C}">
                          <a14:useLocalDpi xmlns:a14="http://schemas.microsoft.com/office/drawing/2010/main" val="0"/>
                        </a:ext>
                      </a:extLst>
                    </a:blip>
                    <a:stretch>
                      <a:fillRect/>
                    </a:stretch>
                  </pic:blipFill>
                  <pic:spPr>
                    <a:xfrm>
                      <a:off x="0" y="0"/>
                      <a:ext cx="1120788" cy="1075351"/>
                    </a:xfrm>
                    <a:prstGeom prst="rect">
                      <a:avLst/>
                    </a:prstGeom>
                  </pic:spPr>
                </pic:pic>
              </a:graphicData>
            </a:graphic>
          </wp:inline>
        </w:drawing>
      </w:r>
      <w:r>
        <w:rPr>
          <w:smallCaps/>
          <w:sz w:val="32"/>
          <w:szCs w:val="32"/>
        </w:rPr>
        <w:t xml:space="preserve">                           </w:t>
      </w:r>
      <w:r w:rsidR="006066BC">
        <w:rPr>
          <w:rFonts w:hint="cs"/>
          <w:smallCaps/>
          <w:sz w:val="32"/>
          <w:szCs w:val="32"/>
          <w:rtl/>
        </w:rPr>
        <w:t xml:space="preserve"> </w:t>
      </w:r>
      <w:r w:rsidR="006066BC">
        <w:rPr>
          <w:smallCaps/>
          <w:sz w:val="32"/>
          <w:szCs w:val="32"/>
        </w:rPr>
        <w:t xml:space="preserve">    </w:t>
      </w:r>
      <w:r w:rsidR="006066BC">
        <w:rPr>
          <w:rFonts w:hint="cs"/>
          <w:smallCaps/>
          <w:sz w:val="32"/>
          <w:szCs w:val="32"/>
          <w:rtl/>
        </w:rPr>
        <w:t xml:space="preserve"> </w:t>
      </w:r>
      <w:r w:rsidR="006066BC" w:rsidRPr="006066BC">
        <w:rPr>
          <w:rFonts w:asciiTheme="majorBidi" w:hAnsiTheme="majorBidi" w:cstheme="majorBidi"/>
          <w:smallCaps/>
          <w:sz w:val="32"/>
          <w:szCs w:val="32"/>
        </w:rPr>
        <w:t xml:space="preserve">Monthly </w:t>
      </w:r>
      <w:r w:rsidR="006066BC">
        <w:rPr>
          <w:rFonts w:asciiTheme="majorBidi" w:hAnsiTheme="majorBidi" w:cstheme="majorBidi"/>
          <w:smallCaps/>
          <w:sz w:val="32"/>
          <w:szCs w:val="32"/>
        </w:rPr>
        <w:t xml:space="preserve"> </w:t>
      </w:r>
      <w:r w:rsidRPr="006066BC">
        <w:rPr>
          <w:rFonts w:asciiTheme="majorBidi" w:hAnsiTheme="majorBidi" w:cstheme="majorBidi"/>
          <w:smallCaps/>
          <w:sz w:val="32"/>
          <w:szCs w:val="32"/>
        </w:rPr>
        <w:t xml:space="preserve"> </w:t>
      </w:r>
      <w:r w:rsidR="000F375B" w:rsidRPr="006066BC">
        <w:rPr>
          <w:rFonts w:asciiTheme="majorBidi" w:hAnsiTheme="majorBidi" w:cstheme="majorBidi"/>
          <w:smallCaps/>
          <w:sz w:val="32"/>
          <w:szCs w:val="32"/>
        </w:rPr>
        <w:t>Report</w:t>
      </w:r>
    </w:p>
    <w:p w14:paraId="51AA5C89" w14:textId="77777777" w:rsidR="002843CA" w:rsidRDefault="002843CA">
      <w:pPr>
        <w:jc w:val="center"/>
        <w:rPr>
          <w:smallCaps/>
          <w:sz w:val="32"/>
          <w:szCs w:val="32"/>
        </w:rPr>
      </w:pPr>
    </w:p>
    <w:tbl>
      <w:tblPr>
        <w:tblStyle w:val="a6"/>
        <w:tblW w:w="11294"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3255"/>
        <w:gridCol w:w="8039"/>
      </w:tblGrid>
      <w:tr w:rsidR="002843CA" w14:paraId="36673B56" w14:textId="77777777" w:rsidTr="00D40AF7">
        <w:trPr>
          <w:trHeight w:val="346"/>
        </w:trPr>
        <w:tc>
          <w:tcPr>
            <w:tcW w:w="3255" w:type="dxa"/>
          </w:tcPr>
          <w:p w14:paraId="0FACE3A4" w14:textId="77777777" w:rsidR="002843CA" w:rsidRDefault="006066BC">
            <w:r>
              <w:t>Center Name</w:t>
            </w:r>
          </w:p>
          <w:p w14:paraId="76A5C552" w14:textId="77777777" w:rsidR="002843CA" w:rsidRDefault="002843CA"/>
        </w:tc>
        <w:tc>
          <w:tcPr>
            <w:tcW w:w="8039" w:type="dxa"/>
            <w:shd w:val="clear" w:color="auto" w:fill="E7E6E6"/>
          </w:tcPr>
          <w:p w14:paraId="508FC436" w14:textId="6EA5D16D" w:rsidR="002843CA" w:rsidRDefault="00E67BA4">
            <w:r>
              <w:t>Al</w:t>
            </w:r>
            <w:r w:rsidR="001B130F">
              <w:t>zahraa Medical Center (AMC)</w:t>
            </w:r>
          </w:p>
        </w:tc>
      </w:tr>
      <w:tr w:rsidR="002843CA" w14:paraId="7B319DF6" w14:textId="77777777" w:rsidTr="00D40AF7">
        <w:trPr>
          <w:trHeight w:val="467"/>
        </w:trPr>
        <w:tc>
          <w:tcPr>
            <w:tcW w:w="3255" w:type="dxa"/>
          </w:tcPr>
          <w:p w14:paraId="315C256A" w14:textId="77777777" w:rsidR="002843CA" w:rsidRDefault="007F1E3B">
            <w:r>
              <w:t xml:space="preserve">Prepared by: </w:t>
            </w:r>
          </w:p>
          <w:p w14:paraId="37141ED0" w14:textId="77777777" w:rsidR="002843CA" w:rsidRDefault="002843CA"/>
        </w:tc>
        <w:tc>
          <w:tcPr>
            <w:tcW w:w="8039" w:type="dxa"/>
            <w:shd w:val="clear" w:color="auto" w:fill="E7E6E6"/>
          </w:tcPr>
          <w:p w14:paraId="19EEDA19" w14:textId="5039CEF4" w:rsidR="002843CA" w:rsidRDefault="001B130F">
            <w:r>
              <w:t>Youssef K. Aouli</w:t>
            </w:r>
          </w:p>
        </w:tc>
      </w:tr>
      <w:tr w:rsidR="002843CA" w14:paraId="39CAEB5B" w14:textId="77777777" w:rsidTr="00D40AF7">
        <w:trPr>
          <w:trHeight w:val="570"/>
        </w:trPr>
        <w:tc>
          <w:tcPr>
            <w:tcW w:w="3255" w:type="dxa"/>
          </w:tcPr>
          <w:p w14:paraId="3985DF01" w14:textId="77777777" w:rsidR="002843CA" w:rsidRDefault="000E51FE">
            <w:r>
              <w:t xml:space="preserve">Name of Coordinator / </w:t>
            </w:r>
            <w:r w:rsidR="007F1E3B">
              <w:t>Manager:</w:t>
            </w:r>
            <w:r>
              <w:t xml:space="preserve"> </w:t>
            </w:r>
          </w:p>
          <w:p w14:paraId="5FC8EDEC" w14:textId="77777777" w:rsidR="002843CA" w:rsidRDefault="00CD6E72">
            <w:pPr>
              <w:rPr>
                <w:i/>
              </w:rPr>
            </w:pPr>
            <w:r>
              <w:rPr>
                <w:i/>
              </w:rPr>
              <w:t>Name, email, and phone</w:t>
            </w:r>
          </w:p>
        </w:tc>
        <w:tc>
          <w:tcPr>
            <w:tcW w:w="8039" w:type="dxa"/>
            <w:shd w:val="clear" w:color="auto" w:fill="E7E6E6"/>
          </w:tcPr>
          <w:p w14:paraId="3A5C584B" w14:textId="210C49AE" w:rsidR="000E51FE" w:rsidRDefault="007F1E3B" w:rsidP="001B130F">
            <w:pPr>
              <w:tabs>
                <w:tab w:val="left" w:pos="1170"/>
              </w:tabs>
            </w:pPr>
            <w:r>
              <w:t>Name:</w:t>
            </w:r>
            <w:r w:rsidR="000E51FE">
              <w:t xml:space="preserve"> </w:t>
            </w:r>
            <w:r w:rsidR="001B130F">
              <w:t>Youssef K. Aouli</w:t>
            </w:r>
          </w:p>
          <w:p w14:paraId="03B3FBC2" w14:textId="77777777" w:rsidR="000E51FE" w:rsidRDefault="000E51FE"/>
          <w:p w14:paraId="2ACDF208" w14:textId="02808750" w:rsidR="002843CA" w:rsidRDefault="00CD6E72" w:rsidP="001B130F">
            <w:r>
              <w:t>P</w:t>
            </w:r>
            <w:r w:rsidR="000E51FE">
              <w:t>hone Number :</w:t>
            </w:r>
            <w:r w:rsidR="001B130F">
              <w:t xml:space="preserve"> +961 3041125</w:t>
            </w:r>
            <w:r w:rsidR="000E51FE">
              <w:t xml:space="preserve"> </w:t>
            </w:r>
            <w:r w:rsidR="007F1E3B">
              <w:t xml:space="preserve">          </w:t>
            </w:r>
            <w:r>
              <w:t xml:space="preserve">    E</w:t>
            </w:r>
            <w:r w:rsidR="000E51FE">
              <w:t>mail :</w:t>
            </w:r>
            <w:r w:rsidR="001B130F">
              <w:t xml:space="preserve"> Health.Pm@aica-lb.org</w:t>
            </w:r>
          </w:p>
        </w:tc>
      </w:tr>
      <w:tr w:rsidR="002843CA" w14:paraId="282EB98C" w14:textId="77777777" w:rsidTr="00D40AF7">
        <w:trPr>
          <w:trHeight w:val="610"/>
        </w:trPr>
        <w:tc>
          <w:tcPr>
            <w:tcW w:w="3255" w:type="dxa"/>
          </w:tcPr>
          <w:p w14:paraId="38B3E2B8" w14:textId="77777777" w:rsidR="002843CA" w:rsidRDefault="00CD6E72">
            <w:r>
              <w:t>Reporting period</w:t>
            </w:r>
          </w:p>
          <w:p w14:paraId="680D6C75" w14:textId="77777777" w:rsidR="002843CA" w:rsidRDefault="00CD6E72">
            <w:pPr>
              <w:rPr>
                <w:i/>
              </w:rPr>
            </w:pPr>
            <w:r>
              <w:rPr>
                <w:i/>
              </w:rPr>
              <w:t xml:space="preserve">From – To </w:t>
            </w:r>
          </w:p>
        </w:tc>
        <w:tc>
          <w:tcPr>
            <w:tcW w:w="8039" w:type="dxa"/>
            <w:shd w:val="clear" w:color="auto" w:fill="E7E6E6"/>
          </w:tcPr>
          <w:p w14:paraId="6606A682" w14:textId="21AA5845" w:rsidR="002843CA" w:rsidRDefault="001B130F" w:rsidP="006C209D">
            <w:r>
              <w:t xml:space="preserve">From </w:t>
            </w:r>
            <w:r w:rsidR="006C209D">
              <w:t>1</w:t>
            </w:r>
            <w:r w:rsidR="006C209D" w:rsidRPr="006C209D">
              <w:rPr>
                <w:vertAlign w:val="superscript"/>
              </w:rPr>
              <w:t>st</w:t>
            </w:r>
            <w:r>
              <w:t xml:space="preserve"> of </w:t>
            </w:r>
            <w:r w:rsidR="008738C0">
              <w:t>February</w:t>
            </w:r>
            <w:r>
              <w:t xml:space="preserve"> 2023 to </w:t>
            </w:r>
            <w:r w:rsidR="006C209D">
              <w:t>28</w:t>
            </w:r>
            <w:r w:rsidR="006C209D" w:rsidRPr="006C209D">
              <w:rPr>
                <w:vertAlign w:val="superscript"/>
              </w:rPr>
              <w:t>th</w:t>
            </w:r>
            <w:r>
              <w:t xml:space="preserve"> of </w:t>
            </w:r>
            <w:r w:rsidR="008738C0">
              <w:t>February</w:t>
            </w:r>
            <w:r>
              <w:t xml:space="preserve"> 2023</w:t>
            </w:r>
          </w:p>
        </w:tc>
      </w:tr>
    </w:tbl>
    <w:p w14:paraId="2390EE0D" w14:textId="77777777" w:rsidR="002843CA" w:rsidRDefault="002843CA"/>
    <w:p w14:paraId="0A09396D" w14:textId="77777777" w:rsidR="002843CA" w:rsidRDefault="0068487A" w:rsidP="0068487A">
      <w:pPr>
        <w:pStyle w:val="Heading1"/>
        <w:rPr>
          <w:color w:val="44546A"/>
        </w:rPr>
      </w:pPr>
      <w:r>
        <w:rPr>
          <w:color w:val="44546A"/>
        </w:rPr>
        <w:t>Management Update:</w:t>
      </w:r>
    </w:p>
    <w:p w14:paraId="1EECAFC4" w14:textId="77777777" w:rsidR="00354A7E" w:rsidRDefault="00354A7E" w:rsidP="00D079D8">
      <w:pPr>
        <w:rPr>
          <w:rtl/>
        </w:rPr>
      </w:pPr>
    </w:p>
    <w:p w14:paraId="1743468C" w14:textId="1EA38FBE" w:rsidR="001B130F" w:rsidRDefault="00BB2EEA" w:rsidP="001B130F">
      <w:r>
        <w:rPr>
          <w:rFonts w:hint="cs"/>
          <w:rtl/>
        </w:rPr>
        <w:t>)</w:t>
      </w:r>
      <w:r w:rsidRPr="00BB2EEA">
        <w:t>Administrative decisions</w:t>
      </w:r>
      <w:r>
        <w:rPr>
          <w:rFonts w:hint="cs"/>
          <w:rtl/>
        </w:rPr>
        <w:t xml:space="preserve"> </w:t>
      </w:r>
      <w:r>
        <w:t>, new projects…)</w:t>
      </w:r>
    </w:p>
    <w:p w14:paraId="21A67E84" w14:textId="4187D310" w:rsidR="001B130F" w:rsidRDefault="001B130F" w:rsidP="001B130F">
      <w:pPr>
        <w:pStyle w:val="ListParagraph"/>
        <w:numPr>
          <w:ilvl w:val="0"/>
          <w:numId w:val="2"/>
        </w:numPr>
      </w:pPr>
    </w:p>
    <w:p w14:paraId="4EADCFAD" w14:textId="77777777" w:rsidR="002843CA" w:rsidRDefault="00B03BB5">
      <w:pPr>
        <w:pStyle w:val="Heading1"/>
        <w:rPr>
          <w:color w:val="44546A"/>
        </w:rPr>
      </w:pPr>
      <w:r>
        <w:rPr>
          <w:color w:val="44546A"/>
        </w:rPr>
        <w:t xml:space="preserve">Department </w:t>
      </w:r>
      <w:r w:rsidR="0068487A">
        <w:rPr>
          <w:color w:val="44546A"/>
        </w:rPr>
        <w:t xml:space="preserve">Update: </w:t>
      </w:r>
    </w:p>
    <w:p w14:paraId="7D04F364" w14:textId="77777777" w:rsidR="00354A7E" w:rsidRDefault="00354A7E" w:rsidP="00354A7E"/>
    <w:p w14:paraId="41FA3179" w14:textId="77777777" w:rsidR="002843CA" w:rsidRPr="00BB2EEA" w:rsidRDefault="00354A7E" w:rsidP="00BB2EEA">
      <w:r>
        <w:t>(numb of ben, services, activity implemented on filed ….)</w:t>
      </w:r>
    </w:p>
    <w:p w14:paraId="64B0C8C0" w14:textId="77777777" w:rsidR="008726D3" w:rsidRDefault="008726D3" w:rsidP="008726D3">
      <w:pPr>
        <w:jc w:val="both"/>
        <w:rPr>
          <w:sz w:val="18"/>
          <w:szCs w:val="18"/>
        </w:rPr>
      </w:pPr>
    </w:p>
    <w:p w14:paraId="0DEB1308" w14:textId="1B7567BD" w:rsidR="008726D3" w:rsidRPr="008726D3" w:rsidRDefault="008726D3" w:rsidP="008726D3">
      <w:pPr>
        <w:jc w:val="both"/>
        <w:rPr>
          <w:rFonts w:ascii="Times New Roman" w:eastAsia="Times New Roman" w:hAnsi="Times New Roman" w:cs="Times New Roman"/>
          <w:bCs/>
        </w:rPr>
      </w:pPr>
      <w:r w:rsidRPr="008726D3">
        <w:rPr>
          <w:rFonts w:ascii="Times New Roman" w:eastAsia="Times New Roman" w:hAnsi="Times New Roman" w:cs="Times New Roman"/>
          <w:bCs/>
        </w:rPr>
        <w:t>AMC is a Primary health care center located between Mankoubin&amp; Jabal Mohsen- Tripoli operating under AICA. In partnership with Mo</w:t>
      </w:r>
      <w:r w:rsidR="006F60F1">
        <w:rPr>
          <w:rFonts w:ascii="Times New Roman" w:eastAsia="Times New Roman" w:hAnsi="Times New Roman" w:cs="Times New Roman"/>
          <w:bCs/>
        </w:rPr>
        <w:t>P</w:t>
      </w:r>
      <w:r w:rsidRPr="008726D3">
        <w:rPr>
          <w:rFonts w:ascii="Times New Roman" w:eastAsia="Times New Roman" w:hAnsi="Times New Roman" w:cs="Times New Roman"/>
          <w:bCs/>
        </w:rPr>
        <w:t>H, the center was established in Nov</w:t>
      </w:r>
      <w:r w:rsidR="00CE7B06">
        <w:rPr>
          <w:rFonts w:ascii="Times New Roman" w:eastAsia="Times New Roman" w:hAnsi="Times New Roman" w:cs="Times New Roman"/>
          <w:bCs/>
        </w:rPr>
        <w:t>ember</w:t>
      </w:r>
      <w:r w:rsidRPr="008726D3">
        <w:rPr>
          <w:rFonts w:ascii="Times New Roman" w:eastAsia="Times New Roman" w:hAnsi="Times New Roman" w:cs="Times New Roman"/>
          <w:bCs/>
        </w:rPr>
        <w:t xml:space="preserve"> 2008 as a dispensary based on the gap in healthcare provision within the com</w:t>
      </w:r>
      <w:r w:rsidR="00CE7B06">
        <w:rPr>
          <w:rFonts w:ascii="Times New Roman" w:eastAsia="Times New Roman" w:hAnsi="Times New Roman" w:cs="Times New Roman"/>
          <w:bCs/>
        </w:rPr>
        <w:t>munity and</w:t>
      </w:r>
      <w:r w:rsidRPr="008726D3">
        <w:rPr>
          <w:rFonts w:ascii="Times New Roman" w:eastAsia="Times New Roman" w:hAnsi="Times New Roman" w:cs="Times New Roman"/>
          <w:bCs/>
        </w:rPr>
        <w:t xml:space="preserve"> has evolved since then into a Primary Health Care Center</w:t>
      </w:r>
      <w:r w:rsidR="0048096D">
        <w:rPr>
          <w:rFonts w:ascii="Times New Roman" w:eastAsia="Times New Roman" w:hAnsi="Times New Roman" w:cs="Times New Roman"/>
          <w:bCs/>
        </w:rPr>
        <w:t xml:space="preserve"> in late 2016.The center has </w:t>
      </w:r>
      <w:r w:rsidRPr="008726D3">
        <w:rPr>
          <w:rFonts w:ascii="Times New Roman" w:eastAsia="Times New Roman" w:hAnsi="Times New Roman" w:cs="Times New Roman"/>
          <w:bCs/>
        </w:rPr>
        <w:t xml:space="preserve">established </w:t>
      </w:r>
      <w:r w:rsidR="0048096D">
        <w:rPr>
          <w:rFonts w:ascii="Times New Roman" w:eastAsia="Times New Roman" w:hAnsi="Times New Roman" w:cs="Times New Roman"/>
          <w:bCs/>
        </w:rPr>
        <w:t xml:space="preserve">a </w:t>
      </w:r>
      <w:r w:rsidRPr="008726D3">
        <w:rPr>
          <w:rFonts w:ascii="Times New Roman" w:eastAsia="Times New Roman" w:hAnsi="Times New Roman" w:cs="Times New Roman"/>
          <w:bCs/>
        </w:rPr>
        <w:t>par</w:t>
      </w:r>
      <w:r w:rsidR="0048096D">
        <w:rPr>
          <w:rFonts w:ascii="Times New Roman" w:eastAsia="Times New Roman" w:hAnsi="Times New Roman" w:cs="Times New Roman"/>
          <w:bCs/>
        </w:rPr>
        <w:t>tnership with MoSA as of 2011 and</w:t>
      </w:r>
      <w:r w:rsidRPr="008726D3">
        <w:rPr>
          <w:rFonts w:ascii="Times New Roman" w:eastAsia="Times New Roman" w:hAnsi="Times New Roman" w:cs="Times New Roman"/>
          <w:bCs/>
        </w:rPr>
        <w:t xml:space="preserve"> has undergone several partnerships with Médecins Sans Frontières (2012 – 2017), Relief International (2017), and other two active partnerships with YMCA(2008)&amp;Première Urgence – Aide Médicale Internationale(PU-AMI 2019). AMC receives patients without any discrimination in gender, color, race</w:t>
      </w:r>
      <w:r w:rsidR="001666C1">
        <w:rPr>
          <w:rFonts w:ascii="Times New Roman" w:eastAsia="Times New Roman" w:hAnsi="Times New Roman" w:cs="Times New Roman"/>
          <w:bCs/>
        </w:rPr>
        <w:t xml:space="preserve">, or religion providing general and </w:t>
      </w:r>
      <w:r w:rsidRPr="008726D3">
        <w:rPr>
          <w:rFonts w:ascii="Times New Roman" w:eastAsia="Times New Roman" w:hAnsi="Times New Roman" w:cs="Times New Roman"/>
          <w:bCs/>
        </w:rPr>
        <w:t>specialist examination for minimal fees as well as free me</w:t>
      </w:r>
      <w:r w:rsidR="001666C1">
        <w:rPr>
          <w:rFonts w:ascii="Times New Roman" w:eastAsia="Times New Roman" w:hAnsi="Times New Roman" w:cs="Times New Roman"/>
          <w:bCs/>
        </w:rPr>
        <w:t xml:space="preserve">dicines, chronic medications and </w:t>
      </w:r>
      <w:r w:rsidRPr="008726D3">
        <w:rPr>
          <w:rFonts w:ascii="Times New Roman" w:eastAsia="Times New Roman" w:hAnsi="Times New Roman" w:cs="Times New Roman"/>
          <w:bCs/>
        </w:rPr>
        <w:t>vaccination</w:t>
      </w:r>
      <w:r w:rsidR="001666C1">
        <w:rPr>
          <w:rFonts w:ascii="Times New Roman" w:eastAsia="Times New Roman" w:hAnsi="Times New Roman" w:cs="Times New Roman"/>
          <w:bCs/>
        </w:rPr>
        <w:t xml:space="preserve"> i</w:t>
      </w:r>
      <w:r w:rsidRPr="008726D3">
        <w:rPr>
          <w:rFonts w:ascii="Times New Roman" w:eastAsia="Times New Roman" w:hAnsi="Times New Roman" w:cs="Times New Roman"/>
          <w:bCs/>
        </w:rPr>
        <w:t xml:space="preserve">n addition to a bundle of health services. The center receives an average of 6000 beneficiaries / month visiting from different areas within the North governorate. Since the pandemic, AMC developed an emergency plan </w:t>
      </w:r>
      <w:r w:rsidR="001666C1" w:rsidRPr="008726D3">
        <w:rPr>
          <w:rFonts w:ascii="Times New Roman" w:eastAsia="Times New Roman" w:hAnsi="Times New Roman" w:cs="Times New Roman"/>
          <w:bCs/>
        </w:rPr>
        <w:t>partnering</w:t>
      </w:r>
      <w:r w:rsidRPr="008726D3">
        <w:rPr>
          <w:rFonts w:ascii="Times New Roman" w:eastAsia="Times New Roman" w:hAnsi="Times New Roman" w:cs="Times New Roman"/>
          <w:bCs/>
        </w:rPr>
        <w:t xml:space="preserve"> with CRS to serve better the community.</w:t>
      </w:r>
    </w:p>
    <w:p w14:paraId="428A705A" w14:textId="77777777" w:rsidR="008726D3" w:rsidRPr="008726D3" w:rsidRDefault="008726D3" w:rsidP="008726D3">
      <w:pPr>
        <w:pBdr>
          <w:top w:val="nil"/>
          <w:left w:val="nil"/>
          <w:bottom w:val="nil"/>
          <w:right w:val="nil"/>
          <w:between w:val="nil"/>
        </w:pBdr>
        <w:spacing w:after="0"/>
        <w:rPr>
          <w:b/>
        </w:rPr>
      </w:pPr>
    </w:p>
    <w:p w14:paraId="6C4B919F" w14:textId="3734812D" w:rsidR="008726D3" w:rsidRPr="00654F3F" w:rsidRDefault="008726D3" w:rsidP="00741B84">
      <w:pPr>
        <w:numPr>
          <w:ilvl w:val="0"/>
          <w:numId w:val="1"/>
        </w:numPr>
        <w:pBdr>
          <w:top w:val="nil"/>
          <w:left w:val="nil"/>
          <w:bottom w:val="nil"/>
          <w:right w:val="nil"/>
          <w:between w:val="nil"/>
        </w:pBdr>
        <w:spacing w:after="0"/>
      </w:pPr>
      <w:r w:rsidRPr="00654F3F">
        <w:rPr>
          <w:b/>
          <w:bCs/>
          <w:sz w:val="28"/>
          <w:szCs w:val="28"/>
        </w:rPr>
        <w:t>A</w:t>
      </w:r>
      <w:r w:rsidRPr="00654F3F">
        <w:rPr>
          <w:b/>
          <w:bCs/>
          <w:color w:val="000000"/>
          <w:sz w:val="28"/>
          <w:szCs w:val="28"/>
        </w:rPr>
        <w:t>ctivity 1:</w:t>
      </w:r>
      <w:r w:rsidR="00B24CD2" w:rsidRPr="00654F3F">
        <w:rPr>
          <w:color w:val="000000"/>
          <w:sz w:val="28"/>
          <w:szCs w:val="28"/>
        </w:rPr>
        <w:t xml:space="preserve"> </w:t>
      </w:r>
      <w:r w:rsidR="00741B84" w:rsidRPr="00741B84">
        <w:rPr>
          <w:rFonts w:ascii="Times New Roman" w:eastAsia="Times New Roman" w:hAnsi="Times New Roman" w:cs="Times New Roman"/>
          <w:bCs/>
        </w:rPr>
        <w:t>Focusing on providing vaccines that are provided free of charge by the Ministry of Health and strengthening children's immunity.</w:t>
      </w:r>
    </w:p>
    <w:p w14:paraId="288007C8" w14:textId="40083B4B" w:rsidR="008726D3" w:rsidRPr="008726D3" w:rsidRDefault="008726D3" w:rsidP="00206220">
      <w:pPr>
        <w:numPr>
          <w:ilvl w:val="0"/>
          <w:numId w:val="1"/>
        </w:numPr>
        <w:pBdr>
          <w:top w:val="nil"/>
          <w:left w:val="nil"/>
          <w:bottom w:val="nil"/>
          <w:right w:val="nil"/>
          <w:between w:val="nil"/>
        </w:pBdr>
        <w:spacing w:after="0"/>
        <w:rPr>
          <w:b/>
        </w:rPr>
      </w:pPr>
      <w:r w:rsidRPr="008726D3">
        <w:rPr>
          <w:b/>
          <w:bCs/>
          <w:sz w:val="28"/>
          <w:szCs w:val="28"/>
        </w:rPr>
        <w:t>Activity 2:</w:t>
      </w:r>
      <w:r w:rsidRPr="008726D3">
        <w:rPr>
          <w:rFonts w:ascii="Times New Roman" w:eastAsia="Times New Roman" w:hAnsi="Times New Roman" w:cs="Times New Roman"/>
        </w:rPr>
        <w:t xml:space="preserve"> </w:t>
      </w:r>
      <w:r w:rsidR="00206220" w:rsidRPr="00206220">
        <w:rPr>
          <w:rFonts w:ascii="Times New Roman" w:eastAsia="Times New Roman" w:hAnsi="Times New Roman" w:cs="Times New Roman"/>
          <w:bCs/>
        </w:rPr>
        <w:t>The children's parents are contacted to remind them of the need to take vaccinations and book an appointment for them in advance. When there are any symptoms (fever, pain...) they are referred to the pediatrician</w:t>
      </w:r>
    </w:p>
    <w:p w14:paraId="60CCDC72" w14:textId="67E7FA72" w:rsidR="008726D3" w:rsidRPr="008726D3" w:rsidRDefault="008726D3" w:rsidP="00206220">
      <w:pPr>
        <w:numPr>
          <w:ilvl w:val="0"/>
          <w:numId w:val="1"/>
        </w:numPr>
        <w:pBdr>
          <w:top w:val="nil"/>
          <w:left w:val="nil"/>
          <w:bottom w:val="nil"/>
          <w:right w:val="nil"/>
          <w:between w:val="nil"/>
        </w:pBdr>
        <w:spacing w:after="0"/>
        <w:rPr>
          <w:b/>
        </w:rPr>
      </w:pPr>
      <w:r w:rsidRPr="008726D3">
        <w:rPr>
          <w:b/>
          <w:bCs/>
          <w:sz w:val="28"/>
          <w:szCs w:val="28"/>
        </w:rPr>
        <w:t>Activity 3:</w:t>
      </w:r>
      <w:r>
        <w:rPr>
          <w:color w:val="000000"/>
          <w:u w:val="single"/>
        </w:rPr>
        <w:t xml:space="preserve"> </w:t>
      </w:r>
      <w:r w:rsidR="00206220" w:rsidRPr="00206220">
        <w:rPr>
          <w:rFonts w:ascii="Times New Roman" w:eastAsia="Times New Roman" w:hAnsi="Times New Roman" w:cs="Times New Roman"/>
          <w:bCs/>
        </w:rPr>
        <w:t>Examination of sick children by the pediatrician, after which a medicine is prescribed that, can be used from the center's pharmacy for free.</w:t>
      </w:r>
    </w:p>
    <w:p w14:paraId="40E5DDD4" w14:textId="4E591EEF" w:rsidR="00206220" w:rsidRDefault="00CD6E72" w:rsidP="00206220">
      <w:pPr>
        <w:ind w:left="360"/>
        <w:rPr>
          <w:rFonts w:ascii="Times New Roman" w:eastAsia="Times New Roman" w:hAnsi="Times New Roman" w:cs="Times New Roman"/>
          <w:bCs/>
        </w:rPr>
      </w:pPr>
      <w:r w:rsidRPr="008726D3">
        <w:rPr>
          <w:b/>
          <w:bCs/>
          <w:sz w:val="28"/>
          <w:szCs w:val="28"/>
        </w:rPr>
        <w:t xml:space="preserve">Activity </w:t>
      </w:r>
      <w:r w:rsidR="008726D3" w:rsidRPr="008726D3">
        <w:rPr>
          <w:b/>
          <w:bCs/>
          <w:sz w:val="28"/>
          <w:szCs w:val="28"/>
        </w:rPr>
        <w:t>4</w:t>
      </w:r>
      <w:r w:rsidR="00D079D8" w:rsidRPr="008726D3">
        <w:rPr>
          <w:b/>
          <w:bCs/>
          <w:sz w:val="28"/>
          <w:szCs w:val="28"/>
        </w:rPr>
        <w:t>:</w:t>
      </w:r>
      <w:r>
        <w:rPr>
          <w:color w:val="000000"/>
          <w:u w:val="single"/>
        </w:rPr>
        <w:t xml:space="preserve"> </w:t>
      </w:r>
      <w:r w:rsidR="00206220" w:rsidRPr="00206220">
        <w:rPr>
          <w:rFonts w:ascii="Times New Roman" w:eastAsia="Times New Roman" w:hAnsi="Times New Roman" w:cs="Times New Roman"/>
          <w:bCs/>
        </w:rPr>
        <w:t>It was agreed with the PU-AMI to cover the expenses general medicine consultation only, to ensure that vulnerable and marginalized groups have access to medicines that have become a burden on them.</w:t>
      </w:r>
    </w:p>
    <w:p w14:paraId="21630AC0" w14:textId="4AABEE68" w:rsidR="002843CA" w:rsidRDefault="00CD6E72" w:rsidP="00206220">
      <w:pPr>
        <w:ind w:left="360"/>
      </w:pPr>
      <w:r w:rsidRPr="008726D3">
        <w:rPr>
          <w:b/>
          <w:bCs/>
          <w:sz w:val="28"/>
          <w:szCs w:val="28"/>
        </w:rPr>
        <w:t xml:space="preserve">Activity </w:t>
      </w:r>
      <w:r w:rsidR="008726D3" w:rsidRPr="008726D3">
        <w:rPr>
          <w:b/>
          <w:bCs/>
          <w:sz w:val="28"/>
          <w:szCs w:val="28"/>
        </w:rPr>
        <w:t>5</w:t>
      </w:r>
      <w:r w:rsidR="00D079D8" w:rsidRPr="008726D3">
        <w:rPr>
          <w:b/>
          <w:bCs/>
          <w:sz w:val="28"/>
          <w:szCs w:val="28"/>
        </w:rPr>
        <w:t>:</w:t>
      </w:r>
      <w:r>
        <w:rPr>
          <w:color w:val="000000"/>
        </w:rPr>
        <w:t xml:space="preserve"> </w:t>
      </w:r>
      <w:r w:rsidR="008726D3" w:rsidRPr="00397A34">
        <w:rPr>
          <w:rFonts w:ascii="Times New Roman" w:eastAsia="Times New Roman" w:hAnsi="Times New Roman" w:cs="Times New Roman"/>
          <w:bCs/>
        </w:rPr>
        <w:t>Dispensing</w:t>
      </w:r>
      <w:r w:rsidR="008726D3" w:rsidRPr="008726D3">
        <w:rPr>
          <w:rFonts w:ascii="Times New Roman" w:eastAsia="Times New Roman" w:hAnsi="Times New Roman" w:cs="Times New Roman"/>
          <w:bCs/>
        </w:rPr>
        <w:t xml:space="preserve"> Medicines: The prescription given to the patient by the doctor at the center is given to the pharmacist to prepare and </w:t>
      </w:r>
      <w:r w:rsidR="008726D3" w:rsidRPr="00397A34">
        <w:rPr>
          <w:rFonts w:ascii="Times New Roman" w:eastAsia="Times New Roman" w:hAnsi="Times New Roman" w:cs="Times New Roman"/>
          <w:bCs/>
        </w:rPr>
        <w:t>dispense</w:t>
      </w:r>
      <w:r w:rsidR="008726D3" w:rsidRPr="008726D3">
        <w:rPr>
          <w:rFonts w:ascii="Times New Roman" w:eastAsia="Times New Roman" w:hAnsi="Times New Roman" w:cs="Times New Roman"/>
          <w:bCs/>
        </w:rPr>
        <w:t xml:space="preserve"> it immediately. Each drug has a label for indication, use, administration, and appropriate timing. In addition, applications are submitted for patients suffering from chronic diseases to benefit from the Young Men’s Christian Program in cooperation with the Ministry of Health, which provides chronic medicines </w:t>
      </w:r>
      <w:r w:rsidR="00397A34">
        <w:rPr>
          <w:rFonts w:ascii="Times New Roman" w:eastAsia="Times New Roman" w:hAnsi="Times New Roman" w:cs="Times New Roman"/>
          <w:bCs/>
        </w:rPr>
        <w:t xml:space="preserve">for </w:t>
      </w:r>
      <w:r w:rsidR="008726D3" w:rsidRPr="008726D3">
        <w:rPr>
          <w:rFonts w:ascii="Times New Roman" w:eastAsia="Times New Roman" w:hAnsi="Times New Roman" w:cs="Times New Roman"/>
          <w:bCs/>
        </w:rPr>
        <w:t>free.</w:t>
      </w:r>
    </w:p>
    <w:p w14:paraId="6FA0202B" w14:textId="51633F18" w:rsidR="002843CA" w:rsidRPr="00654F3F" w:rsidRDefault="00CD6E72" w:rsidP="008726D3">
      <w:pPr>
        <w:numPr>
          <w:ilvl w:val="0"/>
          <w:numId w:val="1"/>
        </w:numPr>
        <w:pBdr>
          <w:top w:val="nil"/>
          <w:left w:val="nil"/>
          <w:bottom w:val="nil"/>
          <w:right w:val="nil"/>
          <w:between w:val="nil"/>
        </w:pBdr>
        <w:rPr>
          <w:b/>
        </w:rPr>
      </w:pPr>
      <w:r w:rsidRPr="00654F3F">
        <w:rPr>
          <w:b/>
          <w:bCs/>
          <w:sz w:val="28"/>
          <w:szCs w:val="28"/>
        </w:rPr>
        <w:t xml:space="preserve">Activity </w:t>
      </w:r>
      <w:r w:rsidR="008726D3" w:rsidRPr="00654F3F">
        <w:rPr>
          <w:b/>
          <w:bCs/>
          <w:sz w:val="28"/>
          <w:szCs w:val="28"/>
        </w:rPr>
        <w:t>6</w:t>
      </w:r>
      <w:r w:rsidR="00D079D8" w:rsidRPr="00654F3F">
        <w:rPr>
          <w:b/>
          <w:bCs/>
          <w:sz w:val="28"/>
          <w:szCs w:val="28"/>
        </w:rPr>
        <w:t>:</w:t>
      </w:r>
      <w:r w:rsidRPr="00654F3F">
        <w:rPr>
          <w:color w:val="000000"/>
        </w:rPr>
        <w:t xml:space="preserve"> </w:t>
      </w:r>
      <w:r w:rsidR="008726D3" w:rsidRPr="00654F3F">
        <w:rPr>
          <w:rFonts w:ascii="Times New Roman" w:eastAsia="Times New Roman" w:hAnsi="Times New Roman" w:cs="Times New Roman"/>
          <w:bCs/>
        </w:rPr>
        <w:t>The Challenge of Targeted Achievement: We have a great challenge in terms of the large number of services, the large number of patients, and the need to provide services for all.</w:t>
      </w:r>
    </w:p>
    <w:p w14:paraId="67785E06" w14:textId="0FBBF203" w:rsidR="00893B2E" w:rsidRDefault="00893B2E" w:rsidP="00893B2E">
      <w:pPr>
        <w:pBdr>
          <w:top w:val="nil"/>
          <w:left w:val="nil"/>
          <w:bottom w:val="nil"/>
          <w:right w:val="nil"/>
          <w:between w:val="nil"/>
        </w:pBdr>
        <w:rPr>
          <w:b/>
        </w:rPr>
      </w:pPr>
    </w:p>
    <w:p w14:paraId="38400ACC" w14:textId="3EC7CC5A" w:rsidR="00893B2E" w:rsidRDefault="00893B2E" w:rsidP="007E5DBD">
      <w:pPr>
        <w:pBdr>
          <w:top w:val="nil"/>
          <w:left w:val="nil"/>
          <w:bottom w:val="nil"/>
          <w:right w:val="nil"/>
          <w:between w:val="nil"/>
        </w:pBdr>
        <w:rPr>
          <w:b/>
          <w:rtl/>
          <w:lang w:bidi="ar-LB"/>
        </w:rPr>
      </w:pPr>
      <w:r>
        <w:rPr>
          <w:b/>
        </w:rPr>
        <w:t xml:space="preserve">                     </w:t>
      </w:r>
      <w:r w:rsidR="007E5DBD" w:rsidRPr="007E5DBD">
        <w:rPr>
          <w:b/>
          <w:noProof/>
        </w:rPr>
        <w:drawing>
          <wp:inline distT="0" distB="0" distL="0" distR="0" wp14:anchorId="57CE682C" wp14:editId="1AF31626">
            <wp:extent cx="2125345" cy="3300636"/>
            <wp:effectExtent l="0" t="0" r="8255" b="0"/>
            <wp:docPr id="9" name="Picture 9" descr="C:\Users\User\Desktop\Photo In AMC\Feb\Laboratory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 In AMC\Feb\Laboratory (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0295" cy="3385973"/>
                    </a:xfrm>
                    <a:prstGeom prst="rect">
                      <a:avLst/>
                    </a:prstGeom>
                    <a:noFill/>
                    <a:ln>
                      <a:noFill/>
                    </a:ln>
                  </pic:spPr>
                </pic:pic>
              </a:graphicData>
            </a:graphic>
          </wp:inline>
        </w:drawing>
      </w:r>
      <w:r>
        <w:rPr>
          <w:b/>
        </w:rPr>
        <w:t xml:space="preserve">        </w:t>
      </w:r>
      <w:r w:rsidR="007E5DBD">
        <w:rPr>
          <w:rFonts w:hint="cs"/>
          <w:b/>
          <w:rtl/>
        </w:rPr>
        <w:t xml:space="preserve">          </w:t>
      </w:r>
      <w:r>
        <w:rPr>
          <w:b/>
        </w:rPr>
        <w:t xml:space="preserve">           </w:t>
      </w:r>
      <w:r w:rsidR="007E5DBD" w:rsidRPr="007E5DBD">
        <w:rPr>
          <w:b/>
          <w:noProof/>
        </w:rPr>
        <w:drawing>
          <wp:inline distT="0" distB="0" distL="0" distR="0" wp14:anchorId="1BA5DADD" wp14:editId="610384FF">
            <wp:extent cx="2160384" cy="3270885"/>
            <wp:effectExtent l="0" t="0" r="0" b="5715"/>
            <wp:docPr id="10" name="Picture 10" descr="C:\Users\User\Desktop\Photo In AMC\Feb\Vaccinatio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 In AMC\Feb\Vaccination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7125" cy="3296231"/>
                    </a:xfrm>
                    <a:prstGeom prst="rect">
                      <a:avLst/>
                    </a:prstGeom>
                    <a:noFill/>
                    <a:ln>
                      <a:noFill/>
                    </a:ln>
                  </pic:spPr>
                </pic:pic>
              </a:graphicData>
            </a:graphic>
          </wp:inline>
        </w:drawing>
      </w:r>
    </w:p>
    <w:p w14:paraId="47ACD1FC" w14:textId="73796590" w:rsidR="00883BD7" w:rsidRDefault="00883BD7" w:rsidP="007E5DBD">
      <w:pPr>
        <w:pBdr>
          <w:top w:val="nil"/>
          <w:left w:val="nil"/>
          <w:bottom w:val="nil"/>
          <w:right w:val="nil"/>
          <w:between w:val="nil"/>
        </w:pBdr>
        <w:rPr>
          <w:b/>
          <w:rtl/>
          <w:lang w:bidi="ar-LB"/>
        </w:rPr>
      </w:pPr>
      <w:r>
        <w:rPr>
          <w:b/>
        </w:rPr>
        <w:t xml:space="preserve">                 </w:t>
      </w:r>
      <w:r w:rsidR="007E5DBD">
        <w:rPr>
          <w:rFonts w:hint="cs"/>
          <w:b/>
          <w:rtl/>
        </w:rPr>
        <w:t xml:space="preserve">                </w:t>
      </w:r>
      <w:r>
        <w:rPr>
          <w:b/>
        </w:rPr>
        <w:t xml:space="preserve">     </w:t>
      </w:r>
      <w:r w:rsidR="007E5DBD" w:rsidRPr="007E5DBD">
        <w:rPr>
          <w:b/>
        </w:rPr>
        <w:t>Draw blood</w:t>
      </w:r>
      <w:r w:rsidR="007E5DBD">
        <w:rPr>
          <w:rFonts w:hint="cs"/>
          <w:b/>
          <w:rtl/>
        </w:rPr>
        <w:t xml:space="preserve">       </w:t>
      </w:r>
      <w:r w:rsidR="007E5DBD">
        <w:rPr>
          <w:b/>
        </w:rPr>
        <w:t xml:space="preserve">                     </w:t>
      </w:r>
      <w:r w:rsidR="007E5DBD">
        <w:rPr>
          <w:rFonts w:hint="cs"/>
          <w:b/>
          <w:rtl/>
        </w:rPr>
        <w:t xml:space="preserve">                                  </w:t>
      </w:r>
      <w:r w:rsidR="007E5DBD" w:rsidRPr="007E5DBD">
        <w:rPr>
          <w:b/>
        </w:rPr>
        <w:t>Vaccination of dropouts</w:t>
      </w:r>
    </w:p>
    <w:p w14:paraId="21F665CD" w14:textId="7A5D62D1" w:rsidR="00893B2E" w:rsidRDefault="00893B2E" w:rsidP="00893B2E">
      <w:pPr>
        <w:pBdr>
          <w:top w:val="nil"/>
          <w:left w:val="nil"/>
          <w:bottom w:val="nil"/>
          <w:right w:val="nil"/>
          <w:between w:val="nil"/>
        </w:pBdr>
        <w:rPr>
          <w:b/>
        </w:rPr>
      </w:pPr>
      <w:r>
        <w:rPr>
          <w:b/>
        </w:rPr>
        <w:t xml:space="preserve">                      </w:t>
      </w:r>
      <w:r w:rsidR="007E5DBD" w:rsidRPr="007E5DBD">
        <w:rPr>
          <w:b/>
          <w:noProof/>
        </w:rPr>
        <w:drawing>
          <wp:inline distT="0" distB="0" distL="0" distR="0" wp14:anchorId="7CB558D2" wp14:editId="44D16D6E">
            <wp:extent cx="2303532" cy="2824755"/>
            <wp:effectExtent l="0" t="0" r="1905" b="0"/>
            <wp:docPr id="11" name="Picture 11" descr="C:\Users\User\Desktop\Photo In AMC\Feb\Vaccination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hoto In AMC\Feb\Vaccination (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0252" cy="2857522"/>
                    </a:xfrm>
                    <a:prstGeom prst="rect">
                      <a:avLst/>
                    </a:prstGeom>
                    <a:noFill/>
                    <a:ln>
                      <a:noFill/>
                    </a:ln>
                  </pic:spPr>
                </pic:pic>
              </a:graphicData>
            </a:graphic>
          </wp:inline>
        </w:drawing>
      </w:r>
      <w:r>
        <w:rPr>
          <w:b/>
        </w:rPr>
        <w:t xml:space="preserve">    </w:t>
      </w:r>
      <w:r w:rsidR="00883BD7">
        <w:rPr>
          <w:b/>
        </w:rPr>
        <w:t xml:space="preserve">   </w:t>
      </w:r>
      <w:r>
        <w:rPr>
          <w:b/>
        </w:rPr>
        <w:t xml:space="preserve">            </w:t>
      </w:r>
      <w:r w:rsidR="00621688" w:rsidRPr="00621688">
        <w:rPr>
          <w:b/>
          <w:noProof/>
        </w:rPr>
        <w:drawing>
          <wp:inline distT="0" distB="0" distL="0" distR="0" wp14:anchorId="0E0238A6" wp14:editId="011466E9">
            <wp:extent cx="2386965" cy="2824533"/>
            <wp:effectExtent l="0" t="0" r="0" b="0"/>
            <wp:docPr id="12" name="Picture 12" descr="C:\Users\User\Desktop\Photo In AMC\Feb\Medication Distribu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hoto In AMC\Feb\Medication Distribution.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3546" cy="2844153"/>
                    </a:xfrm>
                    <a:prstGeom prst="rect">
                      <a:avLst/>
                    </a:prstGeom>
                    <a:noFill/>
                    <a:ln>
                      <a:noFill/>
                    </a:ln>
                  </pic:spPr>
                </pic:pic>
              </a:graphicData>
            </a:graphic>
          </wp:inline>
        </w:drawing>
      </w:r>
    </w:p>
    <w:p w14:paraId="62E44A92" w14:textId="77777777" w:rsidR="00621688" w:rsidRDefault="00883BD7" w:rsidP="00621688">
      <w:pPr>
        <w:pBdr>
          <w:top w:val="nil"/>
          <w:left w:val="nil"/>
          <w:bottom w:val="nil"/>
          <w:right w:val="nil"/>
          <w:between w:val="nil"/>
        </w:pBdr>
        <w:rPr>
          <w:b/>
        </w:rPr>
      </w:pPr>
      <w:r>
        <w:rPr>
          <w:b/>
        </w:rPr>
        <w:t xml:space="preserve">                      </w:t>
      </w:r>
      <w:r w:rsidR="007E5DBD">
        <w:rPr>
          <w:b/>
        </w:rPr>
        <w:t xml:space="preserve">                 </w:t>
      </w:r>
      <w:r>
        <w:rPr>
          <w:b/>
        </w:rPr>
        <w:t xml:space="preserve"> </w:t>
      </w:r>
      <w:r w:rsidR="007E5DBD">
        <w:rPr>
          <w:b/>
        </w:rPr>
        <w:t>Vaccination</w:t>
      </w:r>
      <w:r>
        <w:rPr>
          <w:b/>
        </w:rPr>
        <w:t xml:space="preserve">                            </w:t>
      </w:r>
      <w:r w:rsidR="00621688">
        <w:rPr>
          <w:b/>
        </w:rPr>
        <w:t xml:space="preserve">                 </w:t>
      </w:r>
      <w:r>
        <w:rPr>
          <w:b/>
        </w:rPr>
        <w:t xml:space="preserve"> </w:t>
      </w:r>
      <w:r w:rsidR="00621688" w:rsidRPr="00621688">
        <w:rPr>
          <w:b/>
        </w:rPr>
        <w:t>Submission of applications to patients</w:t>
      </w:r>
    </w:p>
    <w:p w14:paraId="525DC224" w14:textId="685E52DB" w:rsidR="00893B2E" w:rsidRPr="008726D3" w:rsidRDefault="00621688" w:rsidP="00621688">
      <w:pPr>
        <w:pBdr>
          <w:top w:val="nil"/>
          <w:left w:val="nil"/>
          <w:bottom w:val="nil"/>
          <w:right w:val="nil"/>
          <w:between w:val="nil"/>
        </w:pBdr>
        <w:rPr>
          <w:b/>
        </w:rPr>
      </w:pPr>
      <w:r>
        <w:rPr>
          <w:b/>
        </w:rPr>
        <w:t xml:space="preserve">                                                                                                               </w:t>
      </w:r>
      <w:r w:rsidRPr="00621688">
        <w:rPr>
          <w:b/>
        </w:rPr>
        <w:t xml:space="preserve"> suffering from chronic diseases</w:t>
      </w:r>
    </w:p>
    <w:p w14:paraId="6CFF0934" w14:textId="77777777" w:rsidR="00354A7E" w:rsidRPr="00354A7E" w:rsidRDefault="00D079D8" w:rsidP="00354A7E">
      <w:pPr>
        <w:pStyle w:val="Heading1"/>
        <w:rPr>
          <w:color w:val="44546A"/>
        </w:rPr>
      </w:pPr>
      <w:r w:rsidRPr="00D079D8">
        <w:rPr>
          <w:color w:val="44546A"/>
        </w:rPr>
        <w:t xml:space="preserve">Finance Update: </w:t>
      </w:r>
    </w:p>
    <w:p w14:paraId="0F110C33" w14:textId="34E1AC97" w:rsidR="0068487A" w:rsidRDefault="00354A7E" w:rsidP="0068487A">
      <w:pPr>
        <w:pBdr>
          <w:top w:val="nil"/>
          <w:left w:val="nil"/>
          <w:bottom w:val="nil"/>
          <w:right w:val="nil"/>
          <w:between w:val="nil"/>
        </w:pBdr>
        <w:ind w:left="360"/>
      </w:pPr>
      <w:r>
        <w:t xml:space="preserve"> </w:t>
      </w:r>
      <w:r w:rsidR="00B93948">
        <w:t>(Finance</w:t>
      </w:r>
      <w:r w:rsidR="00B97757">
        <w:t xml:space="preserve"> request – donation </w:t>
      </w:r>
      <w:r w:rsidR="00B93948">
        <w:t>….</w:t>
      </w:r>
      <w:r w:rsidR="00B97757">
        <w:t xml:space="preserve"> </w:t>
      </w:r>
      <w:r w:rsidR="00B97757" w:rsidRPr="00B97757">
        <w:t>Payments</w:t>
      </w:r>
      <w:r w:rsidR="00B97757">
        <w:t>)</w:t>
      </w:r>
    </w:p>
    <w:bookmarkStart w:id="0" w:name="_GoBack"/>
    <w:p w14:paraId="1CA36B6B" w14:textId="0215767F" w:rsidR="00354A7E" w:rsidRDefault="00244F56" w:rsidP="00D3079A">
      <w:pPr>
        <w:pBdr>
          <w:top w:val="nil"/>
          <w:left w:val="nil"/>
          <w:bottom w:val="nil"/>
          <w:right w:val="nil"/>
          <w:between w:val="nil"/>
        </w:pBdr>
        <w:ind w:left="360"/>
      </w:pPr>
      <w:r>
        <w:object w:dxaOrig="1530" w:dyaOrig="991" w14:anchorId="6C496C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Excel.Sheet.12" ShapeID="_x0000_i1025" DrawAspect="Icon" ObjectID="_1739806788" r:id="rId15"/>
        </w:object>
      </w:r>
      <w:bookmarkEnd w:id="0"/>
    </w:p>
    <w:p w14:paraId="445CAB4E" w14:textId="77777777" w:rsidR="00354A7E" w:rsidRDefault="00354A7E" w:rsidP="0068487A">
      <w:pPr>
        <w:pBdr>
          <w:top w:val="nil"/>
          <w:left w:val="nil"/>
          <w:bottom w:val="nil"/>
          <w:right w:val="nil"/>
          <w:between w:val="nil"/>
        </w:pBdr>
        <w:ind w:left="360"/>
      </w:pPr>
    </w:p>
    <w:p w14:paraId="3224BB75" w14:textId="77777777" w:rsidR="00354A7E" w:rsidRDefault="00354A7E" w:rsidP="0068487A">
      <w:pPr>
        <w:pBdr>
          <w:top w:val="nil"/>
          <w:left w:val="nil"/>
          <w:bottom w:val="nil"/>
          <w:right w:val="nil"/>
          <w:between w:val="nil"/>
        </w:pBdr>
        <w:ind w:left="360"/>
      </w:pPr>
    </w:p>
    <w:p w14:paraId="46385577" w14:textId="77777777" w:rsidR="002843CA" w:rsidRDefault="00CD6E72">
      <w:pPr>
        <w:spacing w:after="0" w:line="276" w:lineRule="auto"/>
        <w:ind w:left="100" w:firstLine="280"/>
        <w:jc w:val="both"/>
        <w:rPr>
          <w:rFonts w:ascii="Times New Roman" w:eastAsia="Times New Roman" w:hAnsi="Times New Roman" w:cs="Times New Roman"/>
          <w:sz w:val="22"/>
          <w:szCs w:val="22"/>
          <w:u w:val="single"/>
        </w:rPr>
      </w:pPr>
      <w:r>
        <w:rPr>
          <w:rFonts w:ascii="Times New Roman" w:eastAsia="Times New Roman" w:hAnsi="Times New Roman" w:cs="Times New Roman"/>
          <w:sz w:val="22"/>
          <w:szCs w:val="22"/>
          <w:u w:val="single"/>
        </w:rPr>
        <w:t xml:space="preserve">Action </w:t>
      </w:r>
      <w:r w:rsidR="002F29C3">
        <w:rPr>
          <w:rFonts w:ascii="Times New Roman" w:eastAsia="Times New Roman" w:hAnsi="Times New Roman" w:cs="Times New Roman"/>
          <w:sz w:val="22"/>
          <w:szCs w:val="22"/>
          <w:u w:val="single"/>
        </w:rPr>
        <w:t>plan for</w:t>
      </w:r>
      <w:r w:rsidR="00D079D8">
        <w:rPr>
          <w:rFonts w:ascii="Times New Roman" w:eastAsia="Times New Roman" w:hAnsi="Times New Roman" w:cs="Times New Roman"/>
          <w:sz w:val="22"/>
          <w:szCs w:val="22"/>
          <w:u w:val="single"/>
        </w:rPr>
        <w:t xml:space="preserve"> next </w:t>
      </w:r>
      <w:r w:rsidR="002F29C3">
        <w:rPr>
          <w:rFonts w:ascii="Times New Roman" w:eastAsia="Times New Roman" w:hAnsi="Times New Roman" w:cs="Times New Roman"/>
          <w:sz w:val="22"/>
          <w:szCs w:val="22"/>
          <w:u w:val="single"/>
        </w:rPr>
        <w:t>Month:</w:t>
      </w:r>
    </w:p>
    <w:p w14:paraId="7A338786" w14:textId="77777777" w:rsidR="00354A7E" w:rsidRDefault="00354A7E">
      <w:pPr>
        <w:spacing w:after="0" w:line="276" w:lineRule="auto"/>
        <w:ind w:left="100" w:firstLine="280"/>
        <w:jc w:val="both"/>
        <w:rPr>
          <w:rFonts w:ascii="Times New Roman" w:eastAsia="Times New Roman" w:hAnsi="Times New Roman" w:cs="Times New Roman"/>
          <w:sz w:val="22"/>
          <w:szCs w:val="22"/>
          <w:u w:val="single"/>
        </w:rPr>
      </w:pPr>
    </w:p>
    <w:tbl>
      <w:tblPr>
        <w:tblStyle w:val="a7"/>
        <w:tblW w:w="10650" w:type="dxa"/>
        <w:tblInd w:w="145" w:type="dxa"/>
        <w:tblBorders>
          <w:top w:val="nil"/>
          <w:left w:val="nil"/>
          <w:bottom w:val="nil"/>
          <w:right w:val="nil"/>
          <w:insideH w:val="nil"/>
          <w:insideV w:val="nil"/>
        </w:tblBorders>
        <w:tblLayout w:type="fixed"/>
        <w:tblLook w:val="0600" w:firstRow="0" w:lastRow="0" w:firstColumn="0" w:lastColumn="0" w:noHBand="1" w:noVBand="1"/>
      </w:tblPr>
      <w:tblGrid>
        <w:gridCol w:w="1285"/>
        <w:gridCol w:w="2330"/>
        <w:gridCol w:w="2745"/>
        <w:gridCol w:w="1675"/>
        <w:gridCol w:w="2615"/>
      </w:tblGrid>
      <w:tr w:rsidR="002843CA" w14:paraId="62072865" w14:textId="77777777" w:rsidTr="006537AD">
        <w:trPr>
          <w:trHeight w:val="1625"/>
        </w:trPr>
        <w:tc>
          <w:tcPr>
            <w:tcW w:w="1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E322F5" w14:textId="77777777" w:rsidR="002843CA" w:rsidRDefault="00CD6E72">
            <w:pPr>
              <w:spacing w:before="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Activities</w:t>
            </w:r>
          </w:p>
        </w:tc>
        <w:tc>
          <w:tcPr>
            <w:tcW w:w="23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C0CD79" w14:textId="77777777" w:rsidR="002843CA" w:rsidRDefault="00CD6E72">
            <w:pPr>
              <w:spacing w:before="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Description of the activity</w:t>
            </w:r>
          </w:p>
        </w:tc>
        <w:tc>
          <w:tcPr>
            <w:tcW w:w="27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9764D7" w14:textId="77777777" w:rsidR="002843CA" w:rsidRDefault="00CD6E72">
            <w:pPr>
              <w:spacing w:before="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Modality (value, frequency…)</w:t>
            </w:r>
          </w:p>
        </w:tc>
        <w:tc>
          <w:tcPr>
            <w:tcW w:w="16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044353" w14:textId="77777777" w:rsidR="002843CA" w:rsidRDefault="00CD6E72">
            <w:pPr>
              <w:spacing w:before="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Location of activities</w:t>
            </w:r>
          </w:p>
        </w:tc>
        <w:tc>
          <w:tcPr>
            <w:tcW w:w="26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97C256" w14:textId="77777777" w:rsidR="002843CA" w:rsidRDefault="00CD6E72" w:rsidP="002F29C3">
            <w:pPr>
              <w:spacing w:before="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Number of </w:t>
            </w:r>
            <w:r w:rsidR="002F29C3">
              <w:rPr>
                <w:rFonts w:ascii="Times New Roman" w:eastAsia="Times New Roman" w:hAnsi="Times New Roman" w:cs="Times New Roman"/>
                <w:sz w:val="22"/>
                <w:szCs w:val="22"/>
              </w:rPr>
              <w:t xml:space="preserve">Target Group </w:t>
            </w:r>
          </w:p>
        </w:tc>
      </w:tr>
      <w:tr w:rsidR="002843CA" w14:paraId="394E5B06" w14:textId="77777777" w:rsidTr="006537AD">
        <w:trPr>
          <w:trHeight w:val="1250"/>
        </w:trPr>
        <w:tc>
          <w:tcPr>
            <w:tcW w:w="12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A58BA6" w14:textId="77777777" w:rsidR="002843CA" w:rsidRDefault="00CD6E72" w:rsidP="00B03BB5">
            <w:pPr>
              <w:spacing w:before="240" w:line="276" w:lineRule="auto"/>
              <w:jc w:val="both"/>
              <w:rPr>
                <w:rFonts w:ascii="Arial" w:eastAsia="Arial" w:hAnsi="Arial" w:cs="Arial"/>
                <w:sz w:val="18"/>
                <w:szCs w:val="18"/>
              </w:rPr>
            </w:pPr>
            <w:r>
              <w:rPr>
                <w:rFonts w:ascii="Times New Roman" w:eastAsia="Times New Roman" w:hAnsi="Times New Roman" w:cs="Times New Roman"/>
                <w:sz w:val="22"/>
                <w:szCs w:val="22"/>
              </w:rPr>
              <w:t xml:space="preserve">Activity 1: </w:t>
            </w:r>
          </w:p>
        </w:tc>
        <w:tc>
          <w:tcPr>
            <w:tcW w:w="2330" w:type="dxa"/>
            <w:tcBorders>
              <w:top w:val="nil"/>
              <w:left w:val="nil"/>
              <w:bottom w:val="single" w:sz="8" w:space="0" w:color="000000"/>
              <w:right w:val="single" w:sz="8" w:space="0" w:color="000000"/>
            </w:tcBorders>
            <w:tcMar>
              <w:top w:w="100" w:type="dxa"/>
              <w:left w:w="100" w:type="dxa"/>
              <w:bottom w:w="100" w:type="dxa"/>
              <w:right w:w="100" w:type="dxa"/>
            </w:tcMar>
          </w:tcPr>
          <w:p w14:paraId="6CB8FA0C" w14:textId="5F6E485D" w:rsidR="002843CA" w:rsidRPr="003E3F1E" w:rsidRDefault="00621688" w:rsidP="003E3F1E">
            <w:pPr>
              <w:jc w:val="center"/>
              <w:rPr>
                <w:rFonts w:ascii="Arial" w:eastAsia="Arial" w:hAnsi="Arial" w:cs="Arial"/>
                <w:sz w:val="18"/>
                <w:szCs w:val="18"/>
              </w:rPr>
            </w:pPr>
            <w:r w:rsidRPr="00621688">
              <w:rPr>
                <w:rFonts w:ascii="Arial" w:eastAsia="Arial" w:hAnsi="Arial" w:cs="Arial"/>
                <w:sz w:val="18"/>
                <w:szCs w:val="18"/>
              </w:rPr>
              <w:t>Contact patients to book an appointment in advance</w:t>
            </w:r>
          </w:p>
        </w:tc>
        <w:tc>
          <w:tcPr>
            <w:tcW w:w="2745" w:type="dxa"/>
            <w:tcBorders>
              <w:top w:val="nil"/>
              <w:left w:val="nil"/>
              <w:bottom w:val="single" w:sz="8" w:space="0" w:color="000000"/>
              <w:right w:val="single" w:sz="8" w:space="0" w:color="000000"/>
            </w:tcBorders>
            <w:tcMar>
              <w:top w:w="100" w:type="dxa"/>
              <w:left w:w="100" w:type="dxa"/>
              <w:bottom w:w="100" w:type="dxa"/>
              <w:right w:w="100" w:type="dxa"/>
            </w:tcMar>
          </w:tcPr>
          <w:p w14:paraId="3F3B4F45" w14:textId="196F4A0A" w:rsidR="002843CA" w:rsidRDefault="00621688">
            <w:pPr>
              <w:spacing w:before="240" w:line="276" w:lineRule="auto"/>
              <w:jc w:val="both"/>
              <w:rPr>
                <w:rFonts w:ascii="Arial" w:eastAsia="Arial" w:hAnsi="Arial" w:cs="Arial"/>
                <w:sz w:val="18"/>
                <w:szCs w:val="18"/>
              </w:rPr>
            </w:pPr>
            <w:r w:rsidRPr="00621688">
              <w:rPr>
                <w:rFonts w:ascii="Arial" w:eastAsia="Arial" w:hAnsi="Arial" w:cs="Arial"/>
                <w:sz w:val="18"/>
                <w:szCs w:val="18"/>
              </w:rPr>
              <w:t>For all heart and diabetic patients who did not visit the doctor for more than 6 month and who suffer from chronic diseases</w:t>
            </w:r>
          </w:p>
        </w:tc>
        <w:tc>
          <w:tcPr>
            <w:tcW w:w="1675" w:type="dxa"/>
            <w:tcBorders>
              <w:top w:val="nil"/>
              <w:left w:val="nil"/>
              <w:bottom w:val="single" w:sz="8" w:space="0" w:color="000000"/>
              <w:right w:val="single" w:sz="8" w:space="0" w:color="000000"/>
            </w:tcBorders>
            <w:tcMar>
              <w:top w:w="100" w:type="dxa"/>
              <w:left w:w="100" w:type="dxa"/>
              <w:bottom w:w="100" w:type="dxa"/>
              <w:right w:w="100" w:type="dxa"/>
            </w:tcMar>
          </w:tcPr>
          <w:p w14:paraId="615CD584" w14:textId="3C786FD8" w:rsidR="002843CA" w:rsidRDefault="003E3F1E">
            <w:pPr>
              <w:spacing w:before="240" w:line="276" w:lineRule="auto"/>
              <w:jc w:val="both"/>
              <w:rPr>
                <w:rFonts w:ascii="Arial" w:eastAsia="Arial" w:hAnsi="Arial" w:cs="Arial"/>
                <w:sz w:val="18"/>
                <w:szCs w:val="18"/>
              </w:rPr>
            </w:pPr>
            <w:r>
              <w:rPr>
                <w:rFonts w:ascii="Arial" w:eastAsia="Arial" w:hAnsi="Arial" w:cs="Arial"/>
                <w:sz w:val="18"/>
                <w:szCs w:val="18"/>
              </w:rPr>
              <w:t>AMC</w:t>
            </w:r>
          </w:p>
        </w:tc>
        <w:tc>
          <w:tcPr>
            <w:tcW w:w="2615" w:type="dxa"/>
            <w:tcBorders>
              <w:top w:val="nil"/>
              <w:left w:val="nil"/>
              <w:bottom w:val="single" w:sz="8" w:space="0" w:color="000000"/>
              <w:right w:val="single" w:sz="8" w:space="0" w:color="000000"/>
            </w:tcBorders>
            <w:tcMar>
              <w:top w:w="100" w:type="dxa"/>
              <w:left w:w="100" w:type="dxa"/>
              <w:bottom w:w="100" w:type="dxa"/>
              <w:right w:w="100" w:type="dxa"/>
            </w:tcMar>
          </w:tcPr>
          <w:p w14:paraId="417825C9" w14:textId="249D91CC" w:rsidR="002843CA" w:rsidRDefault="003E3F1E">
            <w:pPr>
              <w:spacing w:before="240" w:line="276" w:lineRule="auto"/>
              <w:jc w:val="both"/>
              <w:rPr>
                <w:rFonts w:ascii="Arial" w:eastAsia="Arial" w:hAnsi="Arial" w:cs="Arial"/>
                <w:sz w:val="18"/>
                <w:szCs w:val="18"/>
              </w:rPr>
            </w:pPr>
            <w:r w:rsidRPr="003E3F1E">
              <w:rPr>
                <w:rFonts w:ascii="Arial" w:eastAsia="Arial" w:hAnsi="Arial" w:cs="Arial"/>
                <w:sz w:val="18"/>
                <w:szCs w:val="18"/>
              </w:rPr>
              <w:t>All referred patients</w:t>
            </w:r>
          </w:p>
        </w:tc>
      </w:tr>
      <w:tr w:rsidR="003E3F1E" w14:paraId="372464A5" w14:textId="77777777" w:rsidTr="006537AD">
        <w:trPr>
          <w:trHeight w:val="1250"/>
        </w:trPr>
        <w:tc>
          <w:tcPr>
            <w:tcW w:w="12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08E0AB" w14:textId="29C737F8" w:rsidR="003E3F1E" w:rsidRDefault="003E3F1E" w:rsidP="003E3F1E">
            <w:pPr>
              <w:spacing w:before="240" w:line="276"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Activity 2: </w:t>
            </w:r>
          </w:p>
        </w:tc>
        <w:tc>
          <w:tcPr>
            <w:tcW w:w="2330" w:type="dxa"/>
            <w:tcBorders>
              <w:top w:val="nil"/>
              <w:left w:val="nil"/>
              <w:bottom w:val="single" w:sz="8" w:space="0" w:color="000000"/>
              <w:right w:val="single" w:sz="8" w:space="0" w:color="000000"/>
            </w:tcBorders>
            <w:tcMar>
              <w:top w:w="100" w:type="dxa"/>
              <w:left w:w="100" w:type="dxa"/>
              <w:bottom w:w="100" w:type="dxa"/>
              <w:right w:w="100" w:type="dxa"/>
            </w:tcMar>
          </w:tcPr>
          <w:p w14:paraId="079FF636" w14:textId="50BC35D9" w:rsidR="003E3F1E" w:rsidRDefault="00621688" w:rsidP="003E3F1E">
            <w:pPr>
              <w:spacing w:before="240" w:line="276" w:lineRule="auto"/>
              <w:jc w:val="both"/>
              <w:rPr>
                <w:rFonts w:ascii="Arial" w:eastAsia="Arial" w:hAnsi="Arial" w:cs="Arial"/>
                <w:sz w:val="18"/>
                <w:szCs w:val="18"/>
              </w:rPr>
            </w:pPr>
            <w:r w:rsidRPr="00621688">
              <w:rPr>
                <w:rFonts w:ascii="Arial" w:eastAsia="Arial" w:hAnsi="Arial" w:cs="Arial"/>
                <w:sz w:val="18"/>
                <w:szCs w:val="18"/>
              </w:rPr>
              <w:t>Contact patients to book an appointment in advance</w:t>
            </w:r>
          </w:p>
        </w:tc>
        <w:tc>
          <w:tcPr>
            <w:tcW w:w="2745" w:type="dxa"/>
            <w:tcBorders>
              <w:top w:val="nil"/>
              <w:left w:val="nil"/>
              <w:bottom w:val="single" w:sz="8" w:space="0" w:color="000000"/>
              <w:right w:val="single" w:sz="8" w:space="0" w:color="000000"/>
            </w:tcBorders>
            <w:tcMar>
              <w:top w:w="100" w:type="dxa"/>
              <w:left w:w="100" w:type="dxa"/>
              <w:bottom w:w="100" w:type="dxa"/>
              <w:right w:w="100" w:type="dxa"/>
            </w:tcMar>
          </w:tcPr>
          <w:p w14:paraId="1EB53349" w14:textId="4FAC6419" w:rsidR="003E3F1E" w:rsidRPr="003E3F1E" w:rsidRDefault="00621688" w:rsidP="003E3F1E">
            <w:pPr>
              <w:spacing w:before="240" w:line="276" w:lineRule="auto"/>
              <w:jc w:val="both"/>
              <w:rPr>
                <w:rFonts w:ascii="Arial" w:eastAsia="Arial" w:hAnsi="Arial" w:cs="Arial"/>
                <w:sz w:val="18"/>
                <w:szCs w:val="18"/>
              </w:rPr>
            </w:pPr>
            <w:r w:rsidRPr="00621688">
              <w:rPr>
                <w:rFonts w:ascii="Arial" w:eastAsia="Arial" w:hAnsi="Arial" w:cs="Arial"/>
                <w:sz w:val="18"/>
                <w:szCs w:val="18"/>
                <w:lang w:bidi="ar-LB"/>
              </w:rPr>
              <w:t>People who are entitled to receive chronic medication</w:t>
            </w:r>
          </w:p>
        </w:tc>
        <w:tc>
          <w:tcPr>
            <w:tcW w:w="1675" w:type="dxa"/>
            <w:tcBorders>
              <w:top w:val="nil"/>
              <w:left w:val="nil"/>
              <w:bottom w:val="single" w:sz="8" w:space="0" w:color="000000"/>
              <w:right w:val="single" w:sz="8" w:space="0" w:color="000000"/>
            </w:tcBorders>
            <w:tcMar>
              <w:top w:w="100" w:type="dxa"/>
              <w:left w:w="100" w:type="dxa"/>
              <w:bottom w:w="100" w:type="dxa"/>
              <w:right w:w="100" w:type="dxa"/>
            </w:tcMar>
          </w:tcPr>
          <w:p w14:paraId="287D3DCE" w14:textId="4159683B" w:rsidR="003E3F1E" w:rsidRDefault="005D1FBE" w:rsidP="003E3F1E">
            <w:pPr>
              <w:spacing w:before="240" w:line="276" w:lineRule="auto"/>
              <w:jc w:val="both"/>
              <w:rPr>
                <w:rFonts w:ascii="Arial" w:eastAsia="Arial" w:hAnsi="Arial" w:cs="Arial"/>
                <w:sz w:val="18"/>
                <w:szCs w:val="18"/>
              </w:rPr>
            </w:pPr>
            <w:r>
              <w:rPr>
                <w:rFonts w:ascii="Arial" w:eastAsia="Arial" w:hAnsi="Arial" w:cs="Arial"/>
                <w:sz w:val="18"/>
                <w:szCs w:val="18"/>
              </w:rPr>
              <w:t>Pharmacy in AMC</w:t>
            </w:r>
          </w:p>
        </w:tc>
        <w:tc>
          <w:tcPr>
            <w:tcW w:w="2615" w:type="dxa"/>
            <w:tcBorders>
              <w:top w:val="nil"/>
              <w:left w:val="nil"/>
              <w:bottom w:val="single" w:sz="8" w:space="0" w:color="000000"/>
              <w:right w:val="single" w:sz="8" w:space="0" w:color="000000"/>
            </w:tcBorders>
            <w:tcMar>
              <w:top w:w="100" w:type="dxa"/>
              <w:left w:w="100" w:type="dxa"/>
              <w:bottom w:w="100" w:type="dxa"/>
              <w:right w:w="100" w:type="dxa"/>
            </w:tcMar>
          </w:tcPr>
          <w:p w14:paraId="67B8C9D8" w14:textId="31073992" w:rsidR="003E3F1E" w:rsidRPr="003E3F1E" w:rsidRDefault="003E3F1E" w:rsidP="003E3F1E">
            <w:pPr>
              <w:spacing w:before="240" w:line="276" w:lineRule="auto"/>
              <w:jc w:val="both"/>
              <w:rPr>
                <w:rFonts w:ascii="Arial" w:eastAsia="Arial" w:hAnsi="Arial" w:cs="Arial"/>
                <w:sz w:val="18"/>
                <w:szCs w:val="18"/>
              </w:rPr>
            </w:pPr>
            <w:r>
              <w:rPr>
                <w:rFonts w:ascii="Arial" w:eastAsia="Arial" w:hAnsi="Arial" w:cs="Arial"/>
                <w:sz w:val="18"/>
                <w:szCs w:val="18"/>
              </w:rPr>
              <w:t>All Medication (MOPH, PU-AMI, YMCA, and other donor)</w:t>
            </w:r>
          </w:p>
        </w:tc>
      </w:tr>
      <w:tr w:rsidR="003E3F1E" w14:paraId="17BD8026" w14:textId="77777777" w:rsidTr="006537AD">
        <w:trPr>
          <w:trHeight w:val="1040"/>
        </w:trPr>
        <w:tc>
          <w:tcPr>
            <w:tcW w:w="12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E06C834" w14:textId="74D62E33" w:rsidR="003E3F1E" w:rsidRDefault="003E3F1E" w:rsidP="003E3F1E">
            <w:pPr>
              <w:spacing w:before="240" w:line="276" w:lineRule="auto"/>
              <w:jc w:val="both"/>
              <w:rPr>
                <w:rFonts w:ascii="Arial" w:eastAsia="Arial" w:hAnsi="Arial" w:cs="Arial"/>
                <w:sz w:val="18"/>
                <w:szCs w:val="18"/>
              </w:rPr>
            </w:pPr>
            <w:r>
              <w:rPr>
                <w:rFonts w:ascii="Times New Roman" w:eastAsia="Times New Roman" w:hAnsi="Times New Roman" w:cs="Times New Roman"/>
                <w:sz w:val="22"/>
                <w:szCs w:val="22"/>
              </w:rPr>
              <w:t xml:space="preserve">Activity 3: </w:t>
            </w:r>
          </w:p>
        </w:tc>
        <w:tc>
          <w:tcPr>
            <w:tcW w:w="2330" w:type="dxa"/>
            <w:tcBorders>
              <w:top w:val="nil"/>
              <w:left w:val="nil"/>
              <w:bottom w:val="single" w:sz="8" w:space="0" w:color="000000"/>
              <w:right w:val="single" w:sz="8" w:space="0" w:color="000000"/>
            </w:tcBorders>
            <w:tcMar>
              <w:top w:w="100" w:type="dxa"/>
              <w:left w:w="100" w:type="dxa"/>
              <w:bottom w:w="100" w:type="dxa"/>
              <w:right w:w="100" w:type="dxa"/>
            </w:tcMar>
          </w:tcPr>
          <w:p w14:paraId="353B3042" w14:textId="5BD33B7F" w:rsidR="003E3F1E" w:rsidRDefault="005D1FBE" w:rsidP="003E3F1E">
            <w:pPr>
              <w:spacing w:before="240" w:line="276" w:lineRule="auto"/>
              <w:jc w:val="both"/>
              <w:rPr>
                <w:rFonts w:ascii="Arial" w:eastAsia="Arial" w:hAnsi="Arial" w:cs="Arial"/>
                <w:sz w:val="18"/>
                <w:szCs w:val="18"/>
                <w:rtl/>
                <w:lang w:bidi="ar-LB"/>
              </w:rPr>
            </w:pPr>
            <w:r w:rsidRPr="005D1FBE">
              <w:rPr>
                <w:rFonts w:ascii="Arial" w:eastAsia="Arial" w:hAnsi="Arial" w:cs="Arial"/>
                <w:sz w:val="18"/>
                <w:szCs w:val="18"/>
                <w:lang w:bidi="ar-LB"/>
              </w:rPr>
              <w:t>Prepare the patient to reduce waiting time</w:t>
            </w:r>
          </w:p>
        </w:tc>
        <w:tc>
          <w:tcPr>
            <w:tcW w:w="2745" w:type="dxa"/>
            <w:tcBorders>
              <w:top w:val="nil"/>
              <w:left w:val="nil"/>
              <w:bottom w:val="single" w:sz="8" w:space="0" w:color="000000"/>
              <w:right w:val="single" w:sz="8" w:space="0" w:color="000000"/>
            </w:tcBorders>
            <w:tcMar>
              <w:top w:w="100" w:type="dxa"/>
              <w:left w:w="100" w:type="dxa"/>
              <w:bottom w:w="100" w:type="dxa"/>
              <w:right w:w="100" w:type="dxa"/>
            </w:tcMar>
          </w:tcPr>
          <w:p w14:paraId="3AB724C0" w14:textId="535D2C71" w:rsidR="003E3F1E" w:rsidRDefault="005D1FBE" w:rsidP="003E3F1E">
            <w:pPr>
              <w:spacing w:before="240" w:line="276" w:lineRule="auto"/>
              <w:jc w:val="both"/>
              <w:rPr>
                <w:rFonts w:ascii="Arial" w:eastAsia="Arial" w:hAnsi="Arial" w:cs="Arial"/>
                <w:sz w:val="18"/>
                <w:szCs w:val="18"/>
                <w:rtl/>
                <w:lang w:bidi="ar-LB"/>
              </w:rPr>
            </w:pPr>
            <w:r w:rsidRPr="005D1FBE">
              <w:rPr>
                <w:rFonts w:ascii="Arial" w:eastAsia="Arial" w:hAnsi="Arial" w:cs="Arial"/>
                <w:sz w:val="18"/>
                <w:szCs w:val="18"/>
                <w:lang w:bidi="ar-LB"/>
              </w:rPr>
              <w:t>The patient enters the triage room, and all information is taken (vital signs, ECG, medications he uses...) and then he is given a number to ensure his turn.</w:t>
            </w:r>
          </w:p>
        </w:tc>
        <w:tc>
          <w:tcPr>
            <w:tcW w:w="1675" w:type="dxa"/>
            <w:tcBorders>
              <w:top w:val="nil"/>
              <w:left w:val="nil"/>
              <w:bottom w:val="single" w:sz="8" w:space="0" w:color="000000"/>
              <w:right w:val="single" w:sz="8" w:space="0" w:color="000000"/>
            </w:tcBorders>
            <w:tcMar>
              <w:top w:w="100" w:type="dxa"/>
              <w:left w:w="100" w:type="dxa"/>
              <w:bottom w:w="100" w:type="dxa"/>
              <w:right w:w="100" w:type="dxa"/>
            </w:tcMar>
          </w:tcPr>
          <w:p w14:paraId="1F09AC40" w14:textId="2332D6DD" w:rsidR="003E3F1E" w:rsidRDefault="005D1FBE" w:rsidP="00FA3D44">
            <w:pPr>
              <w:spacing w:before="240" w:line="276" w:lineRule="auto"/>
              <w:jc w:val="both"/>
              <w:rPr>
                <w:rFonts w:ascii="Arial" w:eastAsia="Arial" w:hAnsi="Arial" w:cs="Arial"/>
                <w:sz w:val="18"/>
                <w:szCs w:val="18"/>
              </w:rPr>
            </w:pPr>
            <w:r>
              <w:rPr>
                <w:rFonts w:ascii="Arial" w:eastAsia="Arial" w:hAnsi="Arial" w:cs="Arial"/>
                <w:sz w:val="18"/>
                <w:szCs w:val="18"/>
              </w:rPr>
              <w:t>Triage room in</w:t>
            </w:r>
            <w:r w:rsidR="00FA3D44">
              <w:rPr>
                <w:rFonts w:ascii="Arial" w:eastAsia="Arial" w:hAnsi="Arial" w:cs="Arial"/>
                <w:sz w:val="18"/>
                <w:szCs w:val="18"/>
              </w:rPr>
              <w:t xml:space="preserve"> AMC</w:t>
            </w:r>
          </w:p>
        </w:tc>
        <w:tc>
          <w:tcPr>
            <w:tcW w:w="2615" w:type="dxa"/>
            <w:tcBorders>
              <w:top w:val="nil"/>
              <w:left w:val="nil"/>
              <w:bottom w:val="single" w:sz="8" w:space="0" w:color="000000"/>
              <w:right w:val="single" w:sz="8" w:space="0" w:color="000000"/>
            </w:tcBorders>
            <w:tcMar>
              <w:top w:w="100" w:type="dxa"/>
              <w:left w:w="100" w:type="dxa"/>
              <w:bottom w:w="100" w:type="dxa"/>
              <w:right w:w="100" w:type="dxa"/>
            </w:tcMar>
          </w:tcPr>
          <w:p w14:paraId="5121C633" w14:textId="569C962B" w:rsidR="003E3F1E" w:rsidRDefault="005D1FBE" w:rsidP="003E3F1E">
            <w:pPr>
              <w:spacing w:before="240" w:line="276" w:lineRule="auto"/>
              <w:jc w:val="both"/>
              <w:rPr>
                <w:rFonts w:ascii="Arial" w:eastAsia="Arial" w:hAnsi="Arial" w:cs="Arial"/>
                <w:sz w:val="18"/>
                <w:szCs w:val="18"/>
              </w:rPr>
            </w:pPr>
            <w:r w:rsidRPr="005D1FBE">
              <w:rPr>
                <w:rFonts w:ascii="Arial" w:eastAsia="Arial" w:hAnsi="Arial" w:cs="Arial"/>
                <w:sz w:val="18"/>
                <w:szCs w:val="18"/>
              </w:rPr>
              <w:t>All patients who come</w:t>
            </w:r>
          </w:p>
        </w:tc>
      </w:tr>
    </w:tbl>
    <w:p w14:paraId="5BEA01AD" w14:textId="77777777" w:rsidR="002843CA" w:rsidRDefault="002843CA"/>
    <w:p w14:paraId="3B4F3BD0" w14:textId="77777777" w:rsidR="002843CA" w:rsidRDefault="00CD6E72">
      <w:pPr>
        <w:pStyle w:val="Heading2"/>
      </w:pPr>
      <w:r>
        <w:t>Challenges</w:t>
      </w:r>
    </w:p>
    <w:p w14:paraId="69B67EF7" w14:textId="77777777" w:rsidR="002843CA" w:rsidRDefault="00CD6E72">
      <w:pPr>
        <w:rPr>
          <w:i/>
        </w:rPr>
      </w:pPr>
      <w:r>
        <w:rPr>
          <w:i/>
        </w:rPr>
        <w:t>Overview of any challenges encountered during the reporting period and how they were tackled</w:t>
      </w:r>
    </w:p>
    <w:tbl>
      <w:tblPr>
        <w:tblStyle w:val="a8"/>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5395"/>
      </w:tblGrid>
      <w:tr w:rsidR="002843CA" w14:paraId="079B2635" w14:textId="77777777">
        <w:tc>
          <w:tcPr>
            <w:tcW w:w="5395" w:type="dxa"/>
            <w:shd w:val="clear" w:color="auto" w:fill="E7E6E6"/>
          </w:tcPr>
          <w:p w14:paraId="1931B2DC" w14:textId="77777777" w:rsidR="002843CA" w:rsidRDefault="00CD6E72">
            <w:pPr>
              <w:jc w:val="center"/>
            </w:pPr>
            <w:r>
              <w:t>Challenge(s)</w:t>
            </w:r>
          </w:p>
        </w:tc>
        <w:tc>
          <w:tcPr>
            <w:tcW w:w="5395" w:type="dxa"/>
            <w:shd w:val="clear" w:color="auto" w:fill="E7E6E6"/>
          </w:tcPr>
          <w:p w14:paraId="22A74F55" w14:textId="77777777" w:rsidR="002843CA" w:rsidRDefault="00CD6E72">
            <w:pPr>
              <w:jc w:val="center"/>
            </w:pPr>
            <w:r>
              <w:t>Response(s)</w:t>
            </w:r>
          </w:p>
        </w:tc>
      </w:tr>
      <w:tr w:rsidR="002843CA" w14:paraId="1528EC16" w14:textId="77777777">
        <w:tc>
          <w:tcPr>
            <w:tcW w:w="5395" w:type="dxa"/>
          </w:tcPr>
          <w:p w14:paraId="661566D0" w14:textId="60E919A5" w:rsidR="002843CA" w:rsidRPr="00FA3D44" w:rsidRDefault="005D1FBE">
            <w:pPr>
              <w:rPr>
                <w:rFonts w:cstheme="minorBidi"/>
                <w:rtl/>
                <w:lang w:bidi="ar-LB"/>
              </w:rPr>
            </w:pPr>
            <w:r w:rsidRPr="005D1FBE">
              <w:rPr>
                <w:rFonts w:cstheme="minorBidi"/>
                <w:lang w:bidi="ar-LB"/>
              </w:rPr>
              <w:t>Stopping work with the supporting organization PU-AMI because of the delay in paying its dues</w:t>
            </w:r>
          </w:p>
        </w:tc>
        <w:tc>
          <w:tcPr>
            <w:tcW w:w="5395" w:type="dxa"/>
          </w:tcPr>
          <w:p w14:paraId="5E16362B" w14:textId="798BEF44" w:rsidR="002843CA" w:rsidRPr="00FA3D44" w:rsidRDefault="005D1FBE">
            <w:pPr>
              <w:rPr>
                <w:rFonts w:cstheme="minorBidi"/>
                <w:rtl/>
                <w:lang w:bidi="ar-LB"/>
              </w:rPr>
            </w:pPr>
            <w:r w:rsidRPr="005D1FBE">
              <w:rPr>
                <w:rFonts w:cstheme="minorBidi"/>
                <w:lang w:bidi="ar-LB"/>
              </w:rPr>
              <w:t>Agreement with them to cover general medicine patients in order to ensure that patients receive their medicines</w:t>
            </w:r>
          </w:p>
        </w:tc>
      </w:tr>
      <w:tr w:rsidR="00FA3D44" w14:paraId="297952D9" w14:textId="77777777">
        <w:tc>
          <w:tcPr>
            <w:tcW w:w="5395" w:type="dxa"/>
          </w:tcPr>
          <w:p w14:paraId="31BB76C1" w14:textId="27F8B294" w:rsidR="00FA3D44" w:rsidRPr="00FA3D44" w:rsidRDefault="00FA3D44">
            <w:pPr>
              <w:rPr>
                <w:rFonts w:cstheme="minorBidi"/>
                <w:lang w:bidi="ar-LB"/>
              </w:rPr>
            </w:pPr>
            <w:r w:rsidRPr="00FA3D44">
              <w:rPr>
                <w:rFonts w:cstheme="minorBidi"/>
                <w:lang w:bidi="ar-LB"/>
              </w:rPr>
              <w:t>Power outage</w:t>
            </w:r>
          </w:p>
        </w:tc>
        <w:tc>
          <w:tcPr>
            <w:tcW w:w="5395" w:type="dxa"/>
          </w:tcPr>
          <w:p w14:paraId="7FC7A7B2" w14:textId="27AE45CC" w:rsidR="00FA3D44" w:rsidRPr="00FA3D44" w:rsidRDefault="00FA3D44">
            <w:pPr>
              <w:rPr>
                <w:rFonts w:cstheme="minorBidi"/>
                <w:lang w:bidi="ar-LB"/>
              </w:rPr>
            </w:pPr>
            <w:r w:rsidRPr="00FA3D44">
              <w:rPr>
                <w:rFonts w:cstheme="minorBidi"/>
                <w:lang w:bidi="ar-LB"/>
              </w:rPr>
              <w:t xml:space="preserve">Turn off some machines to reduce clouds and refer patients to the centers with which an agreement has been </w:t>
            </w:r>
            <w:r w:rsidR="00457A36" w:rsidRPr="00FA3D44">
              <w:rPr>
                <w:rFonts w:cstheme="minorBidi"/>
                <w:lang w:bidi="ar-LB"/>
              </w:rPr>
              <w:t>settled</w:t>
            </w:r>
          </w:p>
        </w:tc>
      </w:tr>
      <w:tr w:rsidR="00FA3D44" w14:paraId="57C1ACB7" w14:textId="77777777">
        <w:tc>
          <w:tcPr>
            <w:tcW w:w="5395" w:type="dxa"/>
          </w:tcPr>
          <w:p w14:paraId="1DD1DFEB" w14:textId="7DA21A1D" w:rsidR="00FA3D44" w:rsidRPr="00FA3D44" w:rsidRDefault="00FA3D44">
            <w:pPr>
              <w:rPr>
                <w:rFonts w:cstheme="minorBidi"/>
                <w:lang w:bidi="ar-LB"/>
              </w:rPr>
            </w:pPr>
            <w:r w:rsidRPr="00FA3D44">
              <w:rPr>
                <w:rFonts w:cstheme="minorBidi"/>
                <w:lang w:bidi="ar-LB"/>
              </w:rPr>
              <w:t>The high cost of backup electricity</w:t>
            </w:r>
          </w:p>
        </w:tc>
        <w:tc>
          <w:tcPr>
            <w:tcW w:w="5395" w:type="dxa"/>
          </w:tcPr>
          <w:p w14:paraId="17880201" w14:textId="35D1F6A5" w:rsidR="00FA3D44" w:rsidRPr="00FA3D44" w:rsidRDefault="00FA3D44" w:rsidP="005E64F5">
            <w:pPr>
              <w:rPr>
                <w:rFonts w:cstheme="minorBidi"/>
                <w:rtl/>
                <w:lang w:bidi="ar-LB"/>
              </w:rPr>
            </w:pPr>
            <w:r w:rsidRPr="00FA3D44">
              <w:rPr>
                <w:rFonts w:cstheme="minorBidi"/>
                <w:lang w:bidi="ar-LB"/>
              </w:rPr>
              <w:t>Changing its operating hours from 24 hours to 12 hours, with reliance on refrigerators that operate on solar energy</w:t>
            </w:r>
            <w:r>
              <w:rPr>
                <w:rFonts w:cstheme="minorBidi"/>
                <w:lang w:bidi="ar-LB"/>
              </w:rPr>
              <w:t xml:space="preserve"> t</w:t>
            </w:r>
            <w:r w:rsidRPr="00FA3D44">
              <w:rPr>
                <w:rFonts w:cstheme="minorBidi"/>
                <w:lang w:bidi="ar-LB"/>
              </w:rPr>
              <w:t>o save vaccines</w:t>
            </w:r>
            <w:r w:rsidR="005E64F5">
              <w:rPr>
                <w:rFonts w:cstheme="minorBidi"/>
                <w:lang w:bidi="ar-LB"/>
              </w:rPr>
              <w:t>, and s</w:t>
            </w:r>
            <w:r w:rsidR="005E64F5" w:rsidRPr="005E64F5">
              <w:rPr>
                <w:rFonts w:cstheme="minorBidi"/>
                <w:lang w:bidi="ar-LB"/>
              </w:rPr>
              <w:t>earching for a financier to present a project that includes extending solar energy to the center</w:t>
            </w:r>
          </w:p>
        </w:tc>
      </w:tr>
      <w:tr w:rsidR="00FA3D44" w14:paraId="5AFC9906" w14:textId="77777777">
        <w:tc>
          <w:tcPr>
            <w:tcW w:w="5395" w:type="dxa"/>
          </w:tcPr>
          <w:p w14:paraId="3DDEA44C" w14:textId="508BA73A" w:rsidR="00FA3D44" w:rsidRPr="0069065D" w:rsidRDefault="00FA3D44" w:rsidP="00654F3F">
            <w:pPr>
              <w:rPr>
                <w:rFonts w:cstheme="minorBidi"/>
                <w:i/>
                <w:iCs/>
                <w:lang w:bidi="ar-LB"/>
              </w:rPr>
            </w:pPr>
            <w:r w:rsidRPr="00654F3F">
              <w:rPr>
                <w:rFonts w:cstheme="minorBidi"/>
                <w:lang w:bidi="ar-LB"/>
              </w:rPr>
              <w:t>Stop the</w:t>
            </w:r>
            <w:r w:rsidR="00654F3F" w:rsidRPr="00654F3F">
              <w:rPr>
                <w:rFonts w:cstheme="minorBidi"/>
                <w:lang w:bidi="ar-LB"/>
              </w:rPr>
              <w:t xml:space="preserve"> line</w:t>
            </w:r>
            <w:r w:rsidRPr="00654F3F">
              <w:rPr>
                <w:rFonts w:cstheme="minorBidi"/>
                <w:lang w:bidi="ar-LB"/>
              </w:rPr>
              <w:t xml:space="preserve"> number authorized to take an advance appointment</w:t>
            </w:r>
          </w:p>
        </w:tc>
        <w:tc>
          <w:tcPr>
            <w:tcW w:w="5395" w:type="dxa"/>
          </w:tcPr>
          <w:p w14:paraId="2151D246" w14:textId="1BDD7BAA" w:rsidR="00FA3D44" w:rsidRPr="00FA3D44" w:rsidRDefault="00FA3D44" w:rsidP="00FA3D44">
            <w:pPr>
              <w:rPr>
                <w:rFonts w:cstheme="minorBidi"/>
                <w:lang w:bidi="ar-LB"/>
              </w:rPr>
            </w:pPr>
            <w:r w:rsidRPr="00FA3D44">
              <w:rPr>
                <w:rFonts w:cstheme="minorBidi"/>
                <w:lang w:bidi="ar-LB"/>
              </w:rPr>
              <w:t>It has b</w:t>
            </w:r>
            <w:r w:rsidR="00654F3F">
              <w:rPr>
                <w:rFonts w:cstheme="minorBidi"/>
                <w:lang w:bidi="ar-LB"/>
              </w:rPr>
              <w:t>een replaced with another one</w:t>
            </w:r>
            <w:r w:rsidRPr="00FA3D44">
              <w:rPr>
                <w:rFonts w:cstheme="minorBidi"/>
                <w:lang w:bidi="ar-LB"/>
              </w:rPr>
              <w:t>, and it depends on publishing the number through our Facebook and Instagram pages and WhatsApp groups</w:t>
            </w:r>
          </w:p>
        </w:tc>
      </w:tr>
    </w:tbl>
    <w:p w14:paraId="5DF5C103" w14:textId="77777777" w:rsidR="002843CA" w:rsidRPr="005E64F5" w:rsidRDefault="002843CA">
      <w:pPr>
        <w:rPr>
          <w:sz w:val="2"/>
          <w:szCs w:val="2"/>
        </w:rPr>
      </w:pPr>
    </w:p>
    <w:p w14:paraId="1E0EF201" w14:textId="5691E011" w:rsidR="002843CA" w:rsidRPr="005E64F5" w:rsidRDefault="00CD6E72" w:rsidP="005E64F5">
      <w:pPr>
        <w:pStyle w:val="Heading2"/>
      </w:pPr>
      <w:r>
        <w:t>Monitoring</w:t>
      </w:r>
    </w:p>
    <w:tbl>
      <w:tblPr>
        <w:tblStyle w:val="a9"/>
        <w:tblW w:w="10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4"/>
        <w:gridCol w:w="2191"/>
        <w:gridCol w:w="1379"/>
        <w:gridCol w:w="1780"/>
      </w:tblGrid>
      <w:tr w:rsidR="002843CA" w14:paraId="0A7A9290" w14:textId="77777777" w:rsidTr="00D40AF7">
        <w:tc>
          <w:tcPr>
            <w:tcW w:w="5454" w:type="dxa"/>
            <w:shd w:val="clear" w:color="auto" w:fill="E7E6E6"/>
            <w:vAlign w:val="center"/>
          </w:tcPr>
          <w:p w14:paraId="3E66D3F3" w14:textId="77777777" w:rsidR="002843CA" w:rsidRDefault="00CD6E72">
            <w:pPr>
              <w:jc w:val="center"/>
            </w:pPr>
            <w:r>
              <w:t>Indicators</w:t>
            </w:r>
          </w:p>
        </w:tc>
        <w:tc>
          <w:tcPr>
            <w:tcW w:w="2191" w:type="dxa"/>
            <w:shd w:val="clear" w:color="auto" w:fill="E7E6E6"/>
            <w:vAlign w:val="center"/>
          </w:tcPr>
          <w:p w14:paraId="09DDE4FA" w14:textId="77777777" w:rsidR="002843CA" w:rsidRDefault="00CD6E72">
            <w:pPr>
              <w:jc w:val="center"/>
            </w:pPr>
            <w:r>
              <w:t>Number achieved during the reporting period</w:t>
            </w:r>
          </w:p>
        </w:tc>
        <w:tc>
          <w:tcPr>
            <w:tcW w:w="1379" w:type="dxa"/>
            <w:shd w:val="clear" w:color="auto" w:fill="E7E6E6"/>
            <w:vAlign w:val="center"/>
          </w:tcPr>
          <w:p w14:paraId="20A5FA2D" w14:textId="77777777" w:rsidR="002843CA" w:rsidRDefault="00CD6E72">
            <w:pPr>
              <w:jc w:val="center"/>
            </w:pPr>
            <w:r>
              <w:t>Overall target</w:t>
            </w:r>
          </w:p>
        </w:tc>
        <w:tc>
          <w:tcPr>
            <w:tcW w:w="1780" w:type="dxa"/>
            <w:shd w:val="clear" w:color="auto" w:fill="E7E6E6"/>
            <w:vAlign w:val="center"/>
          </w:tcPr>
          <w:p w14:paraId="1A7B6266" w14:textId="77777777" w:rsidR="002843CA" w:rsidRDefault="00CD6E72">
            <w:pPr>
              <w:jc w:val="center"/>
            </w:pPr>
            <w:r>
              <w:t>Progress towards target</w:t>
            </w:r>
          </w:p>
        </w:tc>
      </w:tr>
      <w:tr w:rsidR="002843CA" w14:paraId="6576736A" w14:textId="77777777" w:rsidTr="00EF65DD">
        <w:trPr>
          <w:trHeight w:val="385"/>
        </w:trPr>
        <w:tc>
          <w:tcPr>
            <w:tcW w:w="5454" w:type="dxa"/>
          </w:tcPr>
          <w:p w14:paraId="1B5557EF" w14:textId="6E2A5E3C" w:rsidR="002843CA" w:rsidRPr="00FA3D44" w:rsidRDefault="00CD6E72" w:rsidP="00D332CE">
            <w:pPr>
              <w:rPr>
                <w:rFonts w:cstheme="minorBidi"/>
                <w:rtl/>
                <w:lang w:bidi="ar-LB"/>
              </w:rPr>
            </w:pPr>
            <w:r w:rsidRPr="00D332CE">
              <w:rPr>
                <w:b/>
                <w:bCs/>
                <w:sz w:val="26"/>
                <w:szCs w:val="26"/>
              </w:rPr>
              <w:t>Health activity 1:</w:t>
            </w:r>
            <w:r w:rsidRPr="00D332CE">
              <w:t xml:space="preserve"> </w:t>
            </w:r>
            <w:r w:rsidR="00D332CE">
              <w:t>Services</w:t>
            </w:r>
          </w:p>
          <w:p w14:paraId="341B3973" w14:textId="77777777" w:rsidR="002843CA" w:rsidRDefault="002843CA"/>
        </w:tc>
        <w:tc>
          <w:tcPr>
            <w:tcW w:w="2191" w:type="dxa"/>
          </w:tcPr>
          <w:p w14:paraId="1377D183" w14:textId="46646C55" w:rsidR="002843CA" w:rsidRDefault="005E64F5">
            <w:r>
              <w:t>3,562</w:t>
            </w:r>
          </w:p>
        </w:tc>
        <w:tc>
          <w:tcPr>
            <w:tcW w:w="1379" w:type="dxa"/>
          </w:tcPr>
          <w:p w14:paraId="76AD552B" w14:textId="7845982A" w:rsidR="002843CA" w:rsidRDefault="00D332CE">
            <w:r>
              <w:t>6,000</w:t>
            </w:r>
          </w:p>
        </w:tc>
        <w:tc>
          <w:tcPr>
            <w:tcW w:w="1780" w:type="dxa"/>
          </w:tcPr>
          <w:p w14:paraId="72A956DE" w14:textId="4765C9DE" w:rsidR="002843CA" w:rsidRDefault="005E64F5" w:rsidP="00CD311F">
            <w:r>
              <w:t>59</w:t>
            </w:r>
            <w:r w:rsidR="00CD311F">
              <w:t>.</w:t>
            </w:r>
            <w:r>
              <w:t>36</w:t>
            </w:r>
            <w:r w:rsidR="00D332CE">
              <w:t>%</w:t>
            </w:r>
          </w:p>
        </w:tc>
      </w:tr>
      <w:tr w:rsidR="002843CA" w14:paraId="4FAC929F" w14:textId="77777777" w:rsidTr="00EF65DD">
        <w:trPr>
          <w:trHeight w:val="925"/>
        </w:trPr>
        <w:tc>
          <w:tcPr>
            <w:tcW w:w="5454" w:type="dxa"/>
          </w:tcPr>
          <w:p w14:paraId="0C369196" w14:textId="43DC1918" w:rsidR="002843CA" w:rsidRDefault="00CD6E72">
            <w:r w:rsidRPr="00D332CE">
              <w:rPr>
                <w:b/>
                <w:bCs/>
                <w:sz w:val="26"/>
                <w:szCs w:val="26"/>
              </w:rPr>
              <w:t>Health activity 2:</w:t>
            </w:r>
            <w:r>
              <w:t xml:space="preserve"> </w:t>
            </w:r>
            <w:r w:rsidR="00D332CE" w:rsidRPr="00D332CE">
              <w:t>Individuals (with duplication) who benefited from services, disaggregation between male and female.</w:t>
            </w:r>
          </w:p>
          <w:p w14:paraId="247BE66F" w14:textId="77777777" w:rsidR="002843CA" w:rsidRDefault="002843CA"/>
        </w:tc>
        <w:tc>
          <w:tcPr>
            <w:tcW w:w="2191" w:type="dxa"/>
          </w:tcPr>
          <w:p w14:paraId="3994A9F5" w14:textId="4A7244D6" w:rsidR="002843CA" w:rsidRDefault="00D21277" w:rsidP="005E64F5">
            <w:r>
              <w:t xml:space="preserve">Female: </w:t>
            </w:r>
            <w:r w:rsidR="005E64F5">
              <w:t>2</w:t>
            </w:r>
            <w:r>
              <w:t>,</w:t>
            </w:r>
            <w:r w:rsidR="005E64F5">
              <w:t>156</w:t>
            </w:r>
          </w:p>
          <w:p w14:paraId="64263B7C" w14:textId="77777777" w:rsidR="00D21277" w:rsidRDefault="00D21277"/>
          <w:p w14:paraId="4043F9FB" w14:textId="3C0916EA" w:rsidR="00D21277" w:rsidRDefault="00D21277" w:rsidP="005E64F5">
            <w:r>
              <w:t xml:space="preserve">Male: </w:t>
            </w:r>
            <w:r w:rsidR="005E64F5">
              <w:t>1,406</w:t>
            </w:r>
          </w:p>
        </w:tc>
        <w:tc>
          <w:tcPr>
            <w:tcW w:w="1379" w:type="dxa"/>
          </w:tcPr>
          <w:p w14:paraId="1A02048F" w14:textId="6F19CB27" w:rsidR="00D21277" w:rsidRDefault="00D21277" w:rsidP="00D21277">
            <w:r>
              <w:t>Female: 3,000</w:t>
            </w:r>
          </w:p>
          <w:p w14:paraId="0AD9DADE" w14:textId="080F10C7" w:rsidR="002843CA" w:rsidRDefault="00D21277" w:rsidP="00D21277">
            <w:r>
              <w:t>Male: 3,000</w:t>
            </w:r>
          </w:p>
        </w:tc>
        <w:tc>
          <w:tcPr>
            <w:tcW w:w="1780" w:type="dxa"/>
          </w:tcPr>
          <w:p w14:paraId="2841E0E9" w14:textId="62641AAD" w:rsidR="002843CA" w:rsidRDefault="00D21277" w:rsidP="00CD311F">
            <w:r>
              <w:t xml:space="preserve">Female: </w:t>
            </w:r>
            <w:r w:rsidR="005E64F5">
              <w:t>71</w:t>
            </w:r>
            <w:r w:rsidR="00CD311F">
              <w:t>.</w:t>
            </w:r>
            <w:r w:rsidR="005E64F5">
              <w:t>86</w:t>
            </w:r>
            <w:r>
              <w:t>%</w:t>
            </w:r>
          </w:p>
          <w:p w14:paraId="62AE3177" w14:textId="1BE48D90" w:rsidR="00D21277" w:rsidRDefault="00D21277" w:rsidP="00CD311F">
            <w:r>
              <w:t xml:space="preserve">Male: </w:t>
            </w:r>
            <w:r w:rsidR="005E64F5">
              <w:t>46</w:t>
            </w:r>
            <w:r w:rsidR="00CD311F">
              <w:t>.</w:t>
            </w:r>
            <w:r w:rsidR="005E64F5">
              <w:t>86</w:t>
            </w:r>
            <w:r>
              <w:t>%</w:t>
            </w:r>
          </w:p>
        </w:tc>
      </w:tr>
      <w:tr w:rsidR="002843CA" w14:paraId="1D39B47F" w14:textId="77777777" w:rsidTr="00EF65DD">
        <w:trPr>
          <w:trHeight w:val="592"/>
        </w:trPr>
        <w:tc>
          <w:tcPr>
            <w:tcW w:w="5454" w:type="dxa"/>
          </w:tcPr>
          <w:p w14:paraId="2A81C949" w14:textId="209F8906" w:rsidR="002843CA" w:rsidRPr="00D332CE" w:rsidRDefault="00CD6E72">
            <w:pPr>
              <w:rPr>
                <w:b/>
                <w:bCs/>
                <w:sz w:val="26"/>
                <w:szCs w:val="26"/>
              </w:rPr>
            </w:pPr>
            <w:r w:rsidRPr="00D332CE">
              <w:rPr>
                <w:b/>
                <w:bCs/>
                <w:sz w:val="26"/>
                <w:szCs w:val="26"/>
              </w:rPr>
              <w:t xml:space="preserve">Health activity 3: </w:t>
            </w:r>
            <w:r w:rsidR="00D21277" w:rsidRPr="00D21277">
              <w:t>Individuals who benefited from medication chronic</w:t>
            </w:r>
          </w:p>
          <w:p w14:paraId="5013C218" w14:textId="77777777" w:rsidR="002843CA" w:rsidRDefault="002843CA"/>
        </w:tc>
        <w:tc>
          <w:tcPr>
            <w:tcW w:w="2191" w:type="dxa"/>
          </w:tcPr>
          <w:p w14:paraId="210A04FD" w14:textId="0A0C7924" w:rsidR="002843CA" w:rsidRDefault="002B304A">
            <w:r>
              <w:t>385</w:t>
            </w:r>
          </w:p>
        </w:tc>
        <w:tc>
          <w:tcPr>
            <w:tcW w:w="1379" w:type="dxa"/>
          </w:tcPr>
          <w:p w14:paraId="186E1177" w14:textId="3A43AD35" w:rsidR="002843CA" w:rsidRDefault="00CD311F">
            <w:r>
              <w:t>831</w:t>
            </w:r>
          </w:p>
        </w:tc>
        <w:tc>
          <w:tcPr>
            <w:tcW w:w="1780" w:type="dxa"/>
          </w:tcPr>
          <w:p w14:paraId="51A0B482" w14:textId="15E1A701" w:rsidR="002843CA" w:rsidRDefault="002B304A" w:rsidP="002B304A">
            <w:r>
              <w:t>46</w:t>
            </w:r>
            <w:r w:rsidR="00CD311F">
              <w:t>.</w:t>
            </w:r>
            <w:r>
              <w:t>32</w:t>
            </w:r>
            <w:r w:rsidR="00D21277">
              <w:t xml:space="preserve"> %</w:t>
            </w:r>
          </w:p>
        </w:tc>
      </w:tr>
    </w:tbl>
    <w:p w14:paraId="49CE3ABC" w14:textId="177E9293" w:rsidR="002843CA" w:rsidRDefault="002843CA"/>
    <w:p w14:paraId="6DC9C853" w14:textId="09692BEC" w:rsidR="002F2606" w:rsidRDefault="00CD311F">
      <w:r>
        <w:rPr>
          <w:noProof/>
        </w:rPr>
        <w:drawing>
          <wp:inline distT="0" distB="0" distL="0" distR="0" wp14:anchorId="22C6B24F" wp14:editId="4D9FD697">
            <wp:extent cx="6590665" cy="3325091"/>
            <wp:effectExtent l="0" t="0" r="63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71" t="29436" r="47510" b="20882"/>
                    <a:stretch/>
                  </pic:blipFill>
                  <pic:spPr bwMode="auto">
                    <a:xfrm>
                      <a:off x="0" y="0"/>
                      <a:ext cx="6654648" cy="3357371"/>
                    </a:xfrm>
                    <a:prstGeom prst="rect">
                      <a:avLst/>
                    </a:prstGeom>
                    <a:ln>
                      <a:noFill/>
                    </a:ln>
                    <a:extLst>
                      <a:ext uri="{53640926-AAD7-44D8-BBD7-CCE9431645EC}">
                        <a14:shadowObscured xmlns:a14="http://schemas.microsoft.com/office/drawing/2010/main"/>
                      </a:ext>
                    </a:extLst>
                  </pic:spPr>
                </pic:pic>
              </a:graphicData>
            </a:graphic>
          </wp:inline>
        </w:drawing>
      </w:r>
    </w:p>
    <w:p w14:paraId="2CE0640A" w14:textId="77777777" w:rsidR="00B93948" w:rsidRDefault="00B93948"/>
    <w:tbl>
      <w:tblPr>
        <w:tblStyle w:val="aa"/>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990"/>
        <w:gridCol w:w="4590"/>
        <w:gridCol w:w="3510"/>
      </w:tblGrid>
      <w:tr w:rsidR="002843CA" w14:paraId="4AB7217C" w14:textId="77777777" w:rsidTr="009C5F44">
        <w:tc>
          <w:tcPr>
            <w:tcW w:w="1705" w:type="dxa"/>
            <w:shd w:val="clear" w:color="auto" w:fill="D9E2F3"/>
          </w:tcPr>
          <w:p w14:paraId="07B02CE5" w14:textId="77777777" w:rsidR="002843CA" w:rsidRDefault="00CD6E72">
            <w:r>
              <w:t>Monitoring tools used (satisfaction surveys, discussions with beneficiaries…)</w:t>
            </w:r>
          </w:p>
        </w:tc>
        <w:tc>
          <w:tcPr>
            <w:tcW w:w="990" w:type="dxa"/>
            <w:shd w:val="clear" w:color="auto" w:fill="D9E2F3"/>
          </w:tcPr>
          <w:p w14:paraId="0CB70491" w14:textId="77777777" w:rsidR="002843CA" w:rsidRDefault="00CD6E72">
            <w:r>
              <w:t>Sample size</w:t>
            </w:r>
          </w:p>
        </w:tc>
        <w:tc>
          <w:tcPr>
            <w:tcW w:w="4590" w:type="dxa"/>
            <w:shd w:val="clear" w:color="auto" w:fill="D9E2F3"/>
          </w:tcPr>
          <w:p w14:paraId="6436EB11" w14:textId="77777777" w:rsidR="002843CA" w:rsidRDefault="00CD6E72">
            <w:r>
              <w:t>Primary findings from these tools</w:t>
            </w:r>
          </w:p>
        </w:tc>
        <w:tc>
          <w:tcPr>
            <w:tcW w:w="3510" w:type="dxa"/>
            <w:shd w:val="clear" w:color="auto" w:fill="D9E2F3"/>
          </w:tcPr>
          <w:p w14:paraId="29E4D474" w14:textId="77777777" w:rsidR="002843CA" w:rsidRDefault="00CD6E72">
            <w:r>
              <w:t>Actions taken/to be taken in response to these findings</w:t>
            </w:r>
          </w:p>
        </w:tc>
      </w:tr>
      <w:tr w:rsidR="002843CA" w14:paraId="1590F93D" w14:textId="77777777" w:rsidTr="004649F4">
        <w:trPr>
          <w:trHeight w:val="1537"/>
        </w:trPr>
        <w:tc>
          <w:tcPr>
            <w:tcW w:w="1705" w:type="dxa"/>
          </w:tcPr>
          <w:p w14:paraId="6E8C667D" w14:textId="77777777" w:rsidR="002843CA" w:rsidRDefault="00CD6E72">
            <w:r>
              <w:t>Complaints Box</w:t>
            </w:r>
          </w:p>
        </w:tc>
        <w:tc>
          <w:tcPr>
            <w:tcW w:w="990" w:type="dxa"/>
          </w:tcPr>
          <w:p w14:paraId="1B44BE73" w14:textId="232D5BED" w:rsidR="00B223DB" w:rsidRDefault="004649F4" w:rsidP="00B223DB">
            <w:pPr>
              <w:rPr>
                <w:rtl/>
                <w:lang w:bidi="ar-LB"/>
              </w:rPr>
            </w:pPr>
            <w:r>
              <w:rPr>
                <w:rFonts w:hint="cs"/>
                <w:rtl/>
              </w:rPr>
              <w:t>2</w:t>
            </w:r>
          </w:p>
        </w:tc>
        <w:tc>
          <w:tcPr>
            <w:tcW w:w="4590" w:type="dxa"/>
          </w:tcPr>
          <w:p w14:paraId="52A9279F" w14:textId="4C6EB512" w:rsidR="006C32C9" w:rsidRPr="00B223DB" w:rsidRDefault="00B223DB" w:rsidP="00B223DB">
            <w:r w:rsidRPr="00B223DB">
              <w:t>1. Changing</w:t>
            </w:r>
            <w:r w:rsidR="006C32C9" w:rsidRPr="00B223DB">
              <w:t xml:space="preserve"> the complaints box, because the box was easy to open.</w:t>
            </w:r>
          </w:p>
          <w:p w14:paraId="3E61EF87" w14:textId="797396FD" w:rsidR="006C32C9" w:rsidRPr="00B223DB" w:rsidRDefault="00B223DB" w:rsidP="00B223DB">
            <w:r w:rsidRPr="00B223DB">
              <w:t xml:space="preserve">2. </w:t>
            </w:r>
            <w:r w:rsidR="004649F4" w:rsidRPr="004649F4">
              <w:t>Reducing the number of services, if any, has become more expensive</w:t>
            </w:r>
            <w:r w:rsidR="006C32C9" w:rsidRPr="00B223DB">
              <w:t>.</w:t>
            </w:r>
          </w:p>
          <w:p w14:paraId="374B1121" w14:textId="07F82E22" w:rsidR="002843CA" w:rsidRPr="00B223DB" w:rsidRDefault="002843CA" w:rsidP="00B223DB">
            <w:pPr>
              <w:rPr>
                <w:rFonts w:asciiTheme="minorHAnsi" w:eastAsia="Times New Roman" w:hAnsiTheme="minorHAnsi" w:cstheme="minorHAnsi"/>
                <w:color w:val="222222"/>
              </w:rPr>
            </w:pPr>
          </w:p>
        </w:tc>
        <w:tc>
          <w:tcPr>
            <w:tcW w:w="3510" w:type="dxa"/>
          </w:tcPr>
          <w:p w14:paraId="53DCDD90" w14:textId="77777777" w:rsidR="009C5F44" w:rsidRDefault="009C5F44" w:rsidP="009C5F44">
            <w:r>
              <w:t xml:space="preserve">1. </w:t>
            </w:r>
            <w:r w:rsidRPr="009C5F44">
              <w:t>Withdraw complaints on a weekly basis</w:t>
            </w:r>
          </w:p>
          <w:p w14:paraId="55DCE02D" w14:textId="7EF4D9BC" w:rsidR="00B223DB" w:rsidRDefault="009C5F44" w:rsidP="004649F4">
            <w:pPr>
              <w:rPr>
                <w:lang w:bidi="ar-LB"/>
              </w:rPr>
            </w:pPr>
            <w:r>
              <w:t xml:space="preserve">2. </w:t>
            </w:r>
            <w:r w:rsidR="004649F4" w:rsidRPr="004649F4">
              <w:t>Return all services and cover them b</w:t>
            </w:r>
            <w:r w:rsidR="004649F4">
              <w:t>y</w:t>
            </w:r>
            <w:r w:rsidR="004649F4" w:rsidRPr="004649F4">
              <w:t xml:space="preserve"> PU-AMI</w:t>
            </w:r>
            <w:r w:rsidR="004649F4">
              <w:t>.</w:t>
            </w:r>
          </w:p>
        </w:tc>
      </w:tr>
      <w:tr w:rsidR="002843CA" w14:paraId="0F55EBE6" w14:textId="77777777" w:rsidTr="009C5F44">
        <w:tc>
          <w:tcPr>
            <w:tcW w:w="1705" w:type="dxa"/>
          </w:tcPr>
          <w:p w14:paraId="75B6594C" w14:textId="77777777" w:rsidR="002843CA" w:rsidRDefault="00CD6E72">
            <w:r>
              <w:t>Hot line</w:t>
            </w:r>
          </w:p>
        </w:tc>
        <w:tc>
          <w:tcPr>
            <w:tcW w:w="990" w:type="dxa"/>
          </w:tcPr>
          <w:p w14:paraId="6F8CA507" w14:textId="771454C3" w:rsidR="002843CA" w:rsidRDefault="006C32C9">
            <w:r>
              <w:t>0</w:t>
            </w:r>
          </w:p>
        </w:tc>
        <w:tc>
          <w:tcPr>
            <w:tcW w:w="4590" w:type="dxa"/>
          </w:tcPr>
          <w:p w14:paraId="01A3F775" w14:textId="2F11D1C3" w:rsidR="002843CA" w:rsidRDefault="00B223DB">
            <w:r>
              <w:t>N/A</w:t>
            </w:r>
          </w:p>
        </w:tc>
        <w:tc>
          <w:tcPr>
            <w:tcW w:w="3510" w:type="dxa"/>
          </w:tcPr>
          <w:p w14:paraId="0A58E500" w14:textId="1BCA860C" w:rsidR="002843CA" w:rsidRDefault="00B223DB">
            <w:r>
              <w:t>N/A</w:t>
            </w:r>
          </w:p>
        </w:tc>
      </w:tr>
      <w:tr w:rsidR="002843CA" w14:paraId="18B649C7" w14:textId="77777777" w:rsidTr="009C5F44">
        <w:tc>
          <w:tcPr>
            <w:tcW w:w="1705" w:type="dxa"/>
          </w:tcPr>
          <w:p w14:paraId="6E478CB0" w14:textId="77777777" w:rsidR="002843CA" w:rsidRDefault="00CD6E72">
            <w:r>
              <w:t>Individual interviews.</w:t>
            </w:r>
          </w:p>
        </w:tc>
        <w:tc>
          <w:tcPr>
            <w:tcW w:w="990" w:type="dxa"/>
          </w:tcPr>
          <w:p w14:paraId="49ED31FD" w14:textId="6204AC08" w:rsidR="002843CA" w:rsidRDefault="006C32C9">
            <w:r>
              <w:t>0</w:t>
            </w:r>
          </w:p>
        </w:tc>
        <w:tc>
          <w:tcPr>
            <w:tcW w:w="4590" w:type="dxa"/>
          </w:tcPr>
          <w:p w14:paraId="2BA38450" w14:textId="47185CFE" w:rsidR="002843CA" w:rsidRDefault="00B223DB">
            <w:r>
              <w:t>10 /week</w:t>
            </w:r>
          </w:p>
        </w:tc>
        <w:tc>
          <w:tcPr>
            <w:tcW w:w="3510" w:type="dxa"/>
          </w:tcPr>
          <w:p w14:paraId="3B17BCE4" w14:textId="033A2ED9" w:rsidR="002843CA" w:rsidRDefault="00B223DB">
            <w:r>
              <w:t>N/A</w:t>
            </w:r>
          </w:p>
        </w:tc>
      </w:tr>
      <w:tr w:rsidR="002843CA" w14:paraId="288DCABD" w14:textId="77777777" w:rsidTr="009C5F44">
        <w:tc>
          <w:tcPr>
            <w:tcW w:w="1705" w:type="dxa"/>
          </w:tcPr>
          <w:p w14:paraId="24390DB1" w14:textId="77777777" w:rsidR="002843CA" w:rsidRDefault="00CD6E72" w:rsidP="00133BEF">
            <w:r>
              <w:t xml:space="preserve">Beneficiaries Satisfactory </w:t>
            </w:r>
          </w:p>
          <w:p w14:paraId="3BCF1432" w14:textId="77777777" w:rsidR="002843CA" w:rsidRDefault="002843CA">
            <w:pPr>
              <w:spacing w:after="160" w:line="259" w:lineRule="auto"/>
            </w:pPr>
          </w:p>
        </w:tc>
        <w:tc>
          <w:tcPr>
            <w:tcW w:w="990" w:type="dxa"/>
          </w:tcPr>
          <w:p w14:paraId="1246944A" w14:textId="5B2D5675" w:rsidR="002843CA" w:rsidRDefault="004649F4">
            <w:r>
              <w:t>2</w:t>
            </w:r>
          </w:p>
        </w:tc>
        <w:tc>
          <w:tcPr>
            <w:tcW w:w="4590" w:type="dxa"/>
          </w:tcPr>
          <w:p w14:paraId="2344DF8E" w14:textId="59A88B90" w:rsidR="002843CA" w:rsidRPr="00B223DB" w:rsidRDefault="00B223DB" w:rsidP="00B223DB">
            <w:r w:rsidRPr="00B223DB">
              <w:t>1. Good</w:t>
            </w:r>
            <w:r w:rsidR="00CA7BE7" w:rsidRPr="00B223DB">
              <w:t xml:space="preserve"> services at AMC.</w:t>
            </w:r>
          </w:p>
          <w:p w14:paraId="25AC2DD0" w14:textId="37DC1FF4" w:rsidR="00CA7BE7" w:rsidRPr="00B223DB" w:rsidRDefault="00CA7BE7" w:rsidP="00B223DB">
            <w:r w:rsidRPr="00B223DB">
              <w:t>2. Good staff services</w:t>
            </w:r>
          </w:p>
        </w:tc>
        <w:tc>
          <w:tcPr>
            <w:tcW w:w="3510" w:type="dxa"/>
          </w:tcPr>
          <w:p w14:paraId="5BDC2BEB" w14:textId="4732208F" w:rsidR="002843CA" w:rsidRDefault="00B223DB">
            <w:r>
              <w:t>N/A</w:t>
            </w:r>
          </w:p>
        </w:tc>
      </w:tr>
    </w:tbl>
    <w:p w14:paraId="62A76B82" w14:textId="77777777" w:rsidR="002843CA" w:rsidRDefault="002843CA"/>
    <w:p w14:paraId="4BD43291" w14:textId="77777777" w:rsidR="00BB2EEA" w:rsidRDefault="00CD6E72" w:rsidP="00BB2EEA">
      <w:pPr>
        <w:pStyle w:val="Heading2"/>
        <w:rPr>
          <w:rtl/>
        </w:rPr>
      </w:pPr>
      <w:r>
        <w:t>Coordination and communication</w:t>
      </w:r>
    </w:p>
    <w:p w14:paraId="26A4C470" w14:textId="77777777" w:rsidR="00BB2EEA" w:rsidRPr="00BB2EEA" w:rsidRDefault="00BB2EEA" w:rsidP="00BB2EEA"/>
    <w:p w14:paraId="1A10B569" w14:textId="77777777" w:rsidR="002843CA" w:rsidRDefault="00CD6E72">
      <w:pPr>
        <w:spacing w:after="0"/>
        <w:rPr>
          <w:i/>
        </w:rPr>
      </w:pPr>
      <w:r>
        <w:rPr>
          <w:i/>
        </w:rPr>
        <w:t>Please list any coordination meetings or communication with national response actors (Government of Lebanon, municipalities, local community, FGOs, INGOs…)</w:t>
      </w:r>
    </w:p>
    <w:tbl>
      <w:tblPr>
        <w:tblStyle w:val="ab"/>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8"/>
        <w:gridCol w:w="3597"/>
        <w:gridCol w:w="3595"/>
      </w:tblGrid>
      <w:tr w:rsidR="002843CA" w14:paraId="790FEAD0" w14:textId="77777777">
        <w:tc>
          <w:tcPr>
            <w:tcW w:w="3598"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E0C43E1" w14:textId="77777777" w:rsidR="002843CA" w:rsidRDefault="00CD6E72">
            <w:pPr>
              <w:jc w:val="center"/>
            </w:pPr>
            <w:r>
              <w:t>Date [dd/mm/yyyy]</w:t>
            </w:r>
          </w:p>
        </w:tc>
        <w:tc>
          <w:tcPr>
            <w:tcW w:w="3597"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794D433" w14:textId="77777777" w:rsidR="002843CA" w:rsidRDefault="00CD6E72">
            <w:pPr>
              <w:jc w:val="center"/>
            </w:pPr>
            <w:r>
              <w:t>Response actor</w:t>
            </w:r>
          </w:p>
        </w:tc>
        <w:tc>
          <w:tcPr>
            <w:tcW w:w="3595"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739D6A9C" w14:textId="77777777" w:rsidR="002843CA" w:rsidRDefault="00CD6E72" w:rsidP="00BB2EEA">
            <w:pPr>
              <w:jc w:val="center"/>
            </w:pPr>
            <w:r>
              <w:t>Type of coordination [meeting, email, phone call] and purpose</w:t>
            </w:r>
          </w:p>
        </w:tc>
      </w:tr>
      <w:tr w:rsidR="002843CA" w14:paraId="56C36EB9" w14:textId="77777777">
        <w:tc>
          <w:tcPr>
            <w:tcW w:w="3598" w:type="dxa"/>
            <w:tcBorders>
              <w:top w:val="single" w:sz="4" w:space="0" w:color="000000"/>
              <w:left w:val="single" w:sz="4" w:space="0" w:color="000000"/>
              <w:bottom w:val="single" w:sz="4" w:space="0" w:color="000000"/>
              <w:right w:val="single" w:sz="4" w:space="0" w:color="000000"/>
            </w:tcBorders>
          </w:tcPr>
          <w:p w14:paraId="72B02F69" w14:textId="1B84F93E" w:rsidR="002843CA" w:rsidRDefault="00FB0349" w:rsidP="00FB0349">
            <w:r>
              <w:t>17</w:t>
            </w:r>
            <w:r w:rsidR="00D21277">
              <w:t xml:space="preserve"> – </w:t>
            </w:r>
            <w:r>
              <w:t>Feb</w:t>
            </w:r>
            <w:r w:rsidR="00D21277">
              <w:t xml:space="preserve"> </w:t>
            </w:r>
            <w:r w:rsidR="006C32C9">
              <w:t>–</w:t>
            </w:r>
            <w:r w:rsidR="00D21277">
              <w:t xml:space="preserve"> 2023</w:t>
            </w:r>
          </w:p>
        </w:tc>
        <w:tc>
          <w:tcPr>
            <w:tcW w:w="3597" w:type="dxa"/>
            <w:tcBorders>
              <w:top w:val="single" w:sz="4" w:space="0" w:color="000000"/>
              <w:left w:val="single" w:sz="4" w:space="0" w:color="000000"/>
              <w:bottom w:val="single" w:sz="4" w:space="0" w:color="000000"/>
              <w:right w:val="single" w:sz="4" w:space="0" w:color="000000"/>
            </w:tcBorders>
          </w:tcPr>
          <w:p w14:paraId="6C17C71A" w14:textId="30E8AE42" w:rsidR="002843CA" w:rsidRDefault="00FB0349">
            <w:r>
              <w:t>AICA HQ</w:t>
            </w:r>
          </w:p>
        </w:tc>
        <w:tc>
          <w:tcPr>
            <w:tcW w:w="3595" w:type="dxa"/>
            <w:tcBorders>
              <w:top w:val="single" w:sz="4" w:space="0" w:color="000000"/>
              <w:left w:val="single" w:sz="4" w:space="0" w:color="000000"/>
              <w:bottom w:val="single" w:sz="4" w:space="0" w:color="000000"/>
              <w:right w:val="single" w:sz="4" w:space="0" w:color="000000"/>
            </w:tcBorders>
          </w:tcPr>
          <w:p w14:paraId="673E294D" w14:textId="5603ACB5" w:rsidR="002843CA" w:rsidRDefault="00FB0349">
            <w:r>
              <w:t>Base Meeting</w:t>
            </w:r>
          </w:p>
        </w:tc>
      </w:tr>
      <w:tr w:rsidR="002843CA" w14:paraId="23F82160" w14:textId="77777777">
        <w:tc>
          <w:tcPr>
            <w:tcW w:w="3598" w:type="dxa"/>
            <w:tcBorders>
              <w:top w:val="single" w:sz="4" w:space="0" w:color="000000"/>
              <w:left w:val="single" w:sz="4" w:space="0" w:color="000000"/>
              <w:bottom w:val="single" w:sz="4" w:space="0" w:color="000000"/>
              <w:right w:val="single" w:sz="4" w:space="0" w:color="000000"/>
            </w:tcBorders>
          </w:tcPr>
          <w:p w14:paraId="227BA3CC" w14:textId="79C31113" w:rsidR="002843CA" w:rsidRDefault="00FB0349" w:rsidP="00FB0349">
            <w:r>
              <w:t>6,10,15,21,23,24,27,28</w:t>
            </w:r>
            <w:r w:rsidR="00D21277">
              <w:t xml:space="preserve"> – </w:t>
            </w:r>
            <w:r>
              <w:t>Feb</w:t>
            </w:r>
            <w:r w:rsidR="00D21277">
              <w:t xml:space="preserve"> - 2023</w:t>
            </w:r>
          </w:p>
        </w:tc>
        <w:tc>
          <w:tcPr>
            <w:tcW w:w="3597" w:type="dxa"/>
            <w:tcBorders>
              <w:top w:val="single" w:sz="4" w:space="0" w:color="000000"/>
              <w:left w:val="single" w:sz="4" w:space="0" w:color="000000"/>
              <w:bottom w:val="single" w:sz="4" w:space="0" w:color="000000"/>
              <w:right w:val="single" w:sz="4" w:space="0" w:color="000000"/>
            </w:tcBorders>
          </w:tcPr>
          <w:p w14:paraId="7C4794DC" w14:textId="62C7E92F" w:rsidR="002843CA" w:rsidRDefault="00FB0349">
            <w:r>
              <w:t>PUI</w:t>
            </w:r>
          </w:p>
        </w:tc>
        <w:tc>
          <w:tcPr>
            <w:tcW w:w="3595" w:type="dxa"/>
            <w:tcBorders>
              <w:top w:val="single" w:sz="4" w:space="0" w:color="000000"/>
              <w:left w:val="single" w:sz="4" w:space="0" w:color="000000"/>
              <w:bottom w:val="single" w:sz="4" w:space="0" w:color="000000"/>
              <w:right w:val="single" w:sz="4" w:space="0" w:color="000000"/>
            </w:tcBorders>
          </w:tcPr>
          <w:p w14:paraId="6126AE43" w14:textId="201E0E20" w:rsidR="002843CA" w:rsidRDefault="00FB0349" w:rsidP="00D21277">
            <w:r>
              <w:t>Phone Call</w:t>
            </w:r>
          </w:p>
        </w:tc>
      </w:tr>
    </w:tbl>
    <w:p w14:paraId="7E9C4CCB" w14:textId="77777777" w:rsidR="00076BD5" w:rsidRDefault="00076BD5"/>
    <w:p w14:paraId="4D3AF3DE" w14:textId="77777777" w:rsidR="002843CA" w:rsidRDefault="00CD6E72">
      <w:pPr>
        <w:pStyle w:val="Heading2"/>
      </w:pPr>
      <w:r>
        <w:t>Annex II: Success Story</w:t>
      </w:r>
    </w:p>
    <w:p w14:paraId="69AA69AE" w14:textId="77777777" w:rsidR="002843CA" w:rsidRDefault="002843CA">
      <w:bookmarkStart w:id="1" w:name="_heading=h.3dmtkkamdvj9" w:colFirst="0" w:colLast="0"/>
      <w:bookmarkEnd w:id="1"/>
    </w:p>
    <w:p w14:paraId="49A536D7" w14:textId="3F6C2D6C" w:rsidR="00076BD5" w:rsidRDefault="005F624F" w:rsidP="00076BD5">
      <w:pPr>
        <w:tabs>
          <w:tab w:val="left" w:pos="1455"/>
        </w:tabs>
      </w:pPr>
      <w:bookmarkStart w:id="2" w:name="_heading=h.30j0zll" w:colFirst="0" w:colLast="0"/>
      <w:bookmarkEnd w:id="2"/>
      <w:r>
        <w:t>(</w:t>
      </w:r>
      <w:r w:rsidR="001B130F">
        <w:t>About</w:t>
      </w:r>
      <w:r w:rsidR="00076BD5">
        <w:t xml:space="preserve"> your </w:t>
      </w:r>
      <w:r>
        <w:t>team activity,</w:t>
      </w:r>
      <w:r w:rsidR="00076BD5">
        <w:t xml:space="preserve"> or may be from </w:t>
      </w:r>
      <w:r>
        <w:t>beneficiary or</w:t>
      </w:r>
      <w:r w:rsidR="00076BD5">
        <w:t xml:space="preserve"> good implementation for activity …) </w:t>
      </w:r>
    </w:p>
    <w:p w14:paraId="34174B72" w14:textId="77777777" w:rsidR="00FB0349" w:rsidRDefault="00FB0349" w:rsidP="00076BD5">
      <w:pPr>
        <w:tabs>
          <w:tab w:val="left" w:pos="1455"/>
        </w:tabs>
      </w:pPr>
    </w:p>
    <w:p w14:paraId="51B9B747" w14:textId="77777777" w:rsidR="00FB0349" w:rsidRDefault="00FB0349" w:rsidP="00FB0349">
      <w:pPr>
        <w:tabs>
          <w:tab w:val="left" w:pos="1455"/>
        </w:tabs>
      </w:pPr>
      <w:r>
        <w:t>The patients were very satisfied with the services provided and its price, which did not exceed one and a half dollars, with the possibility of benefiting from their medicines and taking medical consultations, despite the cessation of services that were covered for free by PU-AMI, and they thanked our endeavor and efforts.</w:t>
      </w:r>
    </w:p>
    <w:p w14:paraId="0337EFE8" w14:textId="7CB62BA1" w:rsidR="00883BD7" w:rsidRDefault="00FB0349" w:rsidP="00FB0349">
      <w:pPr>
        <w:tabs>
          <w:tab w:val="left" w:pos="1455"/>
        </w:tabs>
      </w:pPr>
      <w:r>
        <w:t>They were with us in this ordeal, and that was evident from the comments on social media</w:t>
      </w:r>
    </w:p>
    <w:p w14:paraId="73B4A9CF" w14:textId="77777777" w:rsidR="00FB0349" w:rsidRDefault="00FB0349" w:rsidP="00FB0349">
      <w:pPr>
        <w:tabs>
          <w:tab w:val="left" w:pos="1455"/>
        </w:tabs>
      </w:pPr>
    </w:p>
    <w:p w14:paraId="2C80AE5B" w14:textId="64D931D9" w:rsidR="00883BD7" w:rsidRPr="00076BD5" w:rsidRDefault="00BA4227" w:rsidP="00076BD5">
      <w:pPr>
        <w:tabs>
          <w:tab w:val="left" w:pos="1455"/>
        </w:tabs>
        <w:rPr>
          <w:lang w:bidi="ar-LB"/>
        </w:rPr>
      </w:pPr>
      <w:r>
        <w:rPr>
          <w:noProof/>
        </w:rPr>
        <w:drawing>
          <wp:inline distT="0" distB="0" distL="0" distR="0" wp14:anchorId="7B5A31BD" wp14:editId="0163B10C">
            <wp:extent cx="2825153" cy="25761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682" t="17172" r="30212" b="16280"/>
                    <a:stretch/>
                  </pic:blipFill>
                  <pic:spPr bwMode="auto">
                    <a:xfrm>
                      <a:off x="0" y="0"/>
                      <a:ext cx="2830422" cy="2581000"/>
                    </a:xfrm>
                    <a:prstGeom prst="rect">
                      <a:avLst/>
                    </a:prstGeom>
                    <a:ln>
                      <a:noFill/>
                    </a:ln>
                    <a:extLst>
                      <a:ext uri="{53640926-AAD7-44D8-BBD7-CCE9431645EC}">
                        <a14:shadowObscured xmlns:a14="http://schemas.microsoft.com/office/drawing/2010/main"/>
                      </a:ext>
                    </a:extLst>
                  </pic:spPr>
                </pic:pic>
              </a:graphicData>
            </a:graphic>
          </wp:inline>
        </w:drawing>
      </w:r>
      <w:r w:rsidR="00883BD7">
        <w:t xml:space="preserve">      </w:t>
      </w:r>
      <w:r w:rsidR="00FB0349">
        <w:rPr>
          <w:noProof/>
        </w:rPr>
        <w:drawing>
          <wp:inline distT="0" distB="0" distL="0" distR="0" wp14:anchorId="792AB959" wp14:editId="764ED0BE">
            <wp:extent cx="3253393" cy="2528960"/>
            <wp:effectExtent l="0" t="0" r="444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4768" t="17479" r="27780" b="17206"/>
                    <a:stretch/>
                  </pic:blipFill>
                  <pic:spPr bwMode="auto">
                    <a:xfrm>
                      <a:off x="0" y="0"/>
                      <a:ext cx="3254227" cy="2529608"/>
                    </a:xfrm>
                    <a:prstGeom prst="rect">
                      <a:avLst/>
                    </a:prstGeom>
                    <a:ln>
                      <a:noFill/>
                    </a:ln>
                    <a:extLst>
                      <a:ext uri="{53640926-AAD7-44D8-BBD7-CCE9431645EC}">
                        <a14:shadowObscured xmlns:a14="http://schemas.microsoft.com/office/drawing/2010/main"/>
                      </a:ext>
                    </a:extLst>
                  </pic:spPr>
                </pic:pic>
              </a:graphicData>
            </a:graphic>
          </wp:inline>
        </w:drawing>
      </w:r>
      <w:r>
        <w:rPr>
          <w:rFonts w:hint="cs"/>
          <w:rtl/>
        </w:rPr>
        <w:t xml:space="preserve">  </w:t>
      </w:r>
      <w:r>
        <w:t xml:space="preserve"> </w:t>
      </w:r>
    </w:p>
    <w:sectPr w:rsidR="00883BD7" w:rsidRPr="00076BD5">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28110B" w14:textId="77777777" w:rsidR="009B78AB" w:rsidRDefault="009B78AB">
      <w:pPr>
        <w:spacing w:after="0" w:line="240" w:lineRule="auto"/>
      </w:pPr>
      <w:r>
        <w:separator/>
      </w:r>
    </w:p>
  </w:endnote>
  <w:endnote w:type="continuationSeparator" w:id="0">
    <w:p w14:paraId="36140D83" w14:textId="77777777" w:rsidR="009B78AB" w:rsidRDefault="009B7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466803" w14:textId="77777777" w:rsidR="009B78AB" w:rsidRDefault="009B78AB">
      <w:pPr>
        <w:spacing w:after="0" w:line="240" w:lineRule="auto"/>
      </w:pPr>
      <w:r>
        <w:separator/>
      </w:r>
    </w:p>
  </w:footnote>
  <w:footnote w:type="continuationSeparator" w:id="0">
    <w:p w14:paraId="756896A2" w14:textId="77777777" w:rsidR="009B78AB" w:rsidRDefault="009B78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B8591E"/>
    <w:multiLevelType w:val="hybridMultilevel"/>
    <w:tmpl w:val="DACC40FC"/>
    <w:lvl w:ilvl="0" w:tplc="136201CA">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4305FA"/>
    <w:multiLevelType w:val="multilevel"/>
    <w:tmpl w:val="D302AE98"/>
    <w:lvl w:ilvl="0">
      <w:start w:val="1"/>
      <w:numFmt w:val="decimal"/>
      <w:lvlText w:val="%1."/>
      <w:lvlJc w:val="left"/>
      <w:pPr>
        <w:tabs>
          <w:tab w:val="num" w:pos="-3240"/>
        </w:tabs>
        <w:ind w:left="-324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1080"/>
        </w:tabs>
        <w:ind w:left="-1080" w:hanging="360"/>
      </w:pPr>
    </w:lvl>
    <w:lvl w:ilvl="4">
      <w:start w:val="1"/>
      <w:numFmt w:val="decimal"/>
      <w:lvlText w:val="%5."/>
      <w:lvlJc w:val="left"/>
      <w:pPr>
        <w:tabs>
          <w:tab w:val="num" w:pos="-360"/>
        </w:tabs>
        <w:ind w:left="-360" w:hanging="360"/>
      </w:pPr>
    </w:lvl>
    <w:lvl w:ilvl="5">
      <w:start w:val="1"/>
      <w:numFmt w:val="decimal"/>
      <w:lvlText w:val="%6."/>
      <w:lvlJc w:val="left"/>
      <w:pPr>
        <w:tabs>
          <w:tab w:val="num" w:pos="360"/>
        </w:tabs>
        <w:ind w:left="360" w:hanging="360"/>
      </w:pPr>
    </w:lvl>
    <w:lvl w:ilvl="6">
      <w:start w:val="1"/>
      <w:numFmt w:val="decimal"/>
      <w:lvlText w:val="%7."/>
      <w:lvlJc w:val="left"/>
      <w:pPr>
        <w:tabs>
          <w:tab w:val="num" w:pos="1080"/>
        </w:tabs>
        <w:ind w:left="1080" w:hanging="360"/>
      </w:pPr>
    </w:lvl>
    <w:lvl w:ilvl="7">
      <w:start w:val="1"/>
      <w:numFmt w:val="decimal"/>
      <w:lvlText w:val="%8."/>
      <w:lvlJc w:val="left"/>
      <w:pPr>
        <w:tabs>
          <w:tab w:val="num" w:pos="1800"/>
        </w:tabs>
        <w:ind w:left="1800" w:hanging="360"/>
      </w:pPr>
    </w:lvl>
    <w:lvl w:ilvl="8" w:tentative="1">
      <w:start w:val="1"/>
      <w:numFmt w:val="decimal"/>
      <w:lvlText w:val="%9."/>
      <w:lvlJc w:val="left"/>
      <w:pPr>
        <w:tabs>
          <w:tab w:val="num" w:pos="2520"/>
        </w:tabs>
        <w:ind w:left="2520" w:hanging="360"/>
      </w:pPr>
    </w:lvl>
  </w:abstractNum>
  <w:abstractNum w:abstractNumId="2" w15:restartNumberingAfterBreak="0">
    <w:nsid w:val="3FB82BFD"/>
    <w:multiLevelType w:val="multilevel"/>
    <w:tmpl w:val="6EA631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3CA"/>
    <w:rsid w:val="00076BD5"/>
    <w:rsid w:val="000E51FE"/>
    <w:rsid w:val="000F375B"/>
    <w:rsid w:val="00133BEF"/>
    <w:rsid w:val="00144A03"/>
    <w:rsid w:val="0016110C"/>
    <w:rsid w:val="001666C1"/>
    <w:rsid w:val="001B130F"/>
    <w:rsid w:val="00206220"/>
    <w:rsid w:val="00231AF2"/>
    <w:rsid w:val="00244F56"/>
    <w:rsid w:val="002843CA"/>
    <w:rsid w:val="00296551"/>
    <w:rsid w:val="002B304A"/>
    <w:rsid w:val="002F2606"/>
    <w:rsid w:val="002F29C3"/>
    <w:rsid w:val="00354A7E"/>
    <w:rsid w:val="00397A34"/>
    <w:rsid w:val="003E3F1E"/>
    <w:rsid w:val="00457A36"/>
    <w:rsid w:val="004649F4"/>
    <w:rsid w:val="00474B91"/>
    <w:rsid w:val="0048096D"/>
    <w:rsid w:val="004A122E"/>
    <w:rsid w:val="00562CB3"/>
    <w:rsid w:val="005952FB"/>
    <w:rsid w:val="005D1FBE"/>
    <w:rsid w:val="005E64F5"/>
    <w:rsid w:val="005F0103"/>
    <w:rsid w:val="005F624F"/>
    <w:rsid w:val="005F62A3"/>
    <w:rsid w:val="006066BC"/>
    <w:rsid w:val="00621688"/>
    <w:rsid w:val="006537AD"/>
    <w:rsid w:val="00654F3F"/>
    <w:rsid w:val="0068266D"/>
    <w:rsid w:val="0068487A"/>
    <w:rsid w:val="0069065D"/>
    <w:rsid w:val="006B2D93"/>
    <w:rsid w:val="006C209D"/>
    <w:rsid w:val="006C32C9"/>
    <w:rsid w:val="006F60F1"/>
    <w:rsid w:val="00741B84"/>
    <w:rsid w:val="00761D25"/>
    <w:rsid w:val="007D74A1"/>
    <w:rsid w:val="007E5DBD"/>
    <w:rsid w:val="007F1E3B"/>
    <w:rsid w:val="00867800"/>
    <w:rsid w:val="008726D3"/>
    <w:rsid w:val="008738C0"/>
    <w:rsid w:val="00883BD7"/>
    <w:rsid w:val="00893B2E"/>
    <w:rsid w:val="00907B41"/>
    <w:rsid w:val="00943AE5"/>
    <w:rsid w:val="009B78AB"/>
    <w:rsid w:val="009C5F44"/>
    <w:rsid w:val="00A2208C"/>
    <w:rsid w:val="00B03BB5"/>
    <w:rsid w:val="00B223DB"/>
    <w:rsid w:val="00B24CD2"/>
    <w:rsid w:val="00B93948"/>
    <w:rsid w:val="00B97757"/>
    <w:rsid w:val="00BA4227"/>
    <w:rsid w:val="00BB2EEA"/>
    <w:rsid w:val="00BF1B09"/>
    <w:rsid w:val="00C522F6"/>
    <w:rsid w:val="00C53C47"/>
    <w:rsid w:val="00C86664"/>
    <w:rsid w:val="00CA7BE7"/>
    <w:rsid w:val="00CD311F"/>
    <w:rsid w:val="00CD6E72"/>
    <w:rsid w:val="00CE239F"/>
    <w:rsid w:val="00CE7B06"/>
    <w:rsid w:val="00D079D8"/>
    <w:rsid w:val="00D21277"/>
    <w:rsid w:val="00D3079A"/>
    <w:rsid w:val="00D332CE"/>
    <w:rsid w:val="00D40AF7"/>
    <w:rsid w:val="00DA114E"/>
    <w:rsid w:val="00DB0D1B"/>
    <w:rsid w:val="00DE283E"/>
    <w:rsid w:val="00DE59CF"/>
    <w:rsid w:val="00E5627E"/>
    <w:rsid w:val="00E67BA4"/>
    <w:rsid w:val="00E756B9"/>
    <w:rsid w:val="00EF65DD"/>
    <w:rsid w:val="00FA3D44"/>
    <w:rsid w:val="00FB03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68B93"/>
  <w15:docId w15:val="{286591FF-AFBD-4E3E-8E0B-BDB193D1A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D2A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D2A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pPr>
      <w:keepNext/>
      <w:keepLines/>
      <w:spacing w:before="280" w:after="80"/>
      <w:outlineLvl w:val="2"/>
    </w:pPr>
    <w:rPr>
      <w:sz w:val="28"/>
      <w:szCs w:val="28"/>
    </w:rPr>
  </w:style>
  <w:style w:type="paragraph" w:styleId="Heading4">
    <w:name w:val="heading 4"/>
    <w:basedOn w:val="Normal"/>
    <w:next w:val="Normal"/>
    <w:pPr>
      <w:keepNext/>
      <w:keepLines/>
      <w:spacing w:before="240" w:after="40"/>
      <w:outlineLvl w:val="3"/>
    </w:pPr>
  </w:style>
  <w:style w:type="paragraph" w:styleId="Heading5">
    <w:name w:val="heading 5"/>
    <w:basedOn w:val="Normal"/>
    <w:next w:val="Normal"/>
    <w:pPr>
      <w:keepNext/>
      <w:keepLines/>
      <w:spacing w:before="220" w:after="40"/>
      <w:outlineLvl w:val="4"/>
    </w:pPr>
    <w:rPr>
      <w:sz w:val="22"/>
      <w:szCs w:val="22"/>
    </w:rPr>
  </w:style>
  <w:style w:type="paragraph" w:styleId="Heading6">
    <w:name w:val="heading 6"/>
    <w:basedOn w:val="Normal"/>
    <w:next w:val="Normal"/>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sz w:val="72"/>
      <w:szCs w:val="72"/>
    </w:rPr>
  </w:style>
  <w:style w:type="table" w:styleId="TableGrid">
    <w:name w:val="Table Grid"/>
    <w:basedOn w:val="TableNormal"/>
    <w:uiPriority w:val="39"/>
    <w:rsid w:val="000240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69CA"/>
    <w:pPr>
      <w:ind w:left="720"/>
      <w:contextualSpacing/>
    </w:pPr>
  </w:style>
  <w:style w:type="paragraph" w:styleId="BalloonText">
    <w:name w:val="Balloon Text"/>
    <w:basedOn w:val="Normal"/>
    <w:link w:val="BalloonTextChar"/>
    <w:uiPriority w:val="99"/>
    <w:semiHidden/>
    <w:unhideWhenUsed/>
    <w:rsid w:val="006B69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9CA"/>
    <w:rPr>
      <w:rFonts w:ascii="Segoe UI" w:hAnsi="Segoe UI" w:cs="Segoe UI"/>
      <w:sz w:val="18"/>
      <w:szCs w:val="18"/>
    </w:rPr>
  </w:style>
  <w:style w:type="character" w:customStyle="1" w:styleId="Heading1Char">
    <w:name w:val="Heading 1 Char"/>
    <w:basedOn w:val="DefaultParagraphFont"/>
    <w:link w:val="Heading1"/>
    <w:uiPriority w:val="9"/>
    <w:rsid w:val="004D2A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D2A4A"/>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FE33A5"/>
    <w:rPr>
      <w:sz w:val="16"/>
      <w:szCs w:val="16"/>
    </w:rPr>
  </w:style>
  <w:style w:type="paragraph" w:styleId="CommentText">
    <w:name w:val="annotation text"/>
    <w:basedOn w:val="Normal"/>
    <w:link w:val="CommentTextChar"/>
    <w:uiPriority w:val="99"/>
    <w:unhideWhenUsed/>
    <w:rsid w:val="00FE33A5"/>
    <w:pPr>
      <w:spacing w:line="240" w:lineRule="auto"/>
    </w:pPr>
    <w:rPr>
      <w:sz w:val="20"/>
      <w:szCs w:val="20"/>
    </w:rPr>
  </w:style>
  <w:style w:type="character" w:customStyle="1" w:styleId="CommentTextChar">
    <w:name w:val="Comment Text Char"/>
    <w:basedOn w:val="DefaultParagraphFont"/>
    <w:link w:val="CommentText"/>
    <w:uiPriority w:val="99"/>
    <w:rsid w:val="00FE33A5"/>
    <w:rPr>
      <w:sz w:val="20"/>
      <w:szCs w:val="20"/>
    </w:rPr>
  </w:style>
  <w:style w:type="paragraph" w:styleId="CommentSubject">
    <w:name w:val="annotation subject"/>
    <w:basedOn w:val="CommentText"/>
    <w:next w:val="CommentText"/>
    <w:link w:val="CommentSubjectChar"/>
    <w:uiPriority w:val="99"/>
    <w:semiHidden/>
    <w:unhideWhenUsed/>
    <w:rsid w:val="00FE33A5"/>
    <w:rPr>
      <w:bCs/>
    </w:rPr>
  </w:style>
  <w:style w:type="character" w:customStyle="1" w:styleId="CommentSubjectChar">
    <w:name w:val="Comment Subject Char"/>
    <w:basedOn w:val="CommentTextChar"/>
    <w:link w:val="CommentSubject"/>
    <w:uiPriority w:val="99"/>
    <w:semiHidden/>
    <w:rsid w:val="00FE33A5"/>
    <w:rPr>
      <w:b w:val="0"/>
      <w:bCs/>
      <w:sz w:val="20"/>
      <w:szCs w:val="20"/>
    </w:rPr>
  </w:style>
  <w:style w:type="paragraph" w:styleId="EndnoteText">
    <w:name w:val="endnote text"/>
    <w:basedOn w:val="Normal"/>
    <w:link w:val="EndnoteTextChar"/>
    <w:uiPriority w:val="99"/>
    <w:semiHidden/>
    <w:unhideWhenUsed/>
    <w:rsid w:val="0093535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3535E"/>
    <w:rPr>
      <w:sz w:val="20"/>
      <w:szCs w:val="20"/>
    </w:rPr>
  </w:style>
  <w:style w:type="character" w:styleId="EndnoteReference">
    <w:name w:val="endnote reference"/>
    <w:basedOn w:val="DefaultParagraphFont"/>
    <w:uiPriority w:val="99"/>
    <w:semiHidden/>
    <w:unhideWhenUsed/>
    <w:rsid w:val="0093535E"/>
    <w:rPr>
      <w:vertAlign w:val="superscript"/>
    </w:rPr>
  </w:style>
  <w:style w:type="paragraph" w:styleId="FootnoteText">
    <w:name w:val="footnote text"/>
    <w:basedOn w:val="Normal"/>
    <w:link w:val="FootnoteTextChar"/>
    <w:uiPriority w:val="99"/>
    <w:semiHidden/>
    <w:unhideWhenUsed/>
    <w:rsid w:val="004F08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08BE"/>
    <w:rPr>
      <w:sz w:val="20"/>
      <w:szCs w:val="20"/>
    </w:rPr>
  </w:style>
  <w:style w:type="character" w:styleId="FootnoteReference">
    <w:name w:val="footnote reference"/>
    <w:basedOn w:val="DefaultParagraphFont"/>
    <w:uiPriority w:val="99"/>
    <w:semiHidden/>
    <w:unhideWhenUsed/>
    <w:rsid w:val="004F08BE"/>
    <w:rPr>
      <w:vertAlign w:val="superscript"/>
    </w:rPr>
  </w:style>
  <w:style w:type="paragraph" w:styleId="Header">
    <w:name w:val="header"/>
    <w:basedOn w:val="Normal"/>
    <w:link w:val="HeaderChar"/>
    <w:uiPriority w:val="99"/>
    <w:unhideWhenUsed/>
    <w:rsid w:val="00CE53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30A"/>
  </w:style>
  <w:style w:type="paragraph" w:styleId="Footer">
    <w:name w:val="footer"/>
    <w:basedOn w:val="Normal"/>
    <w:link w:val="FooterChar"/>
    <w:uiPriority w:val="99"/>
    <w:unhideWhenUsed/>
    <w:rsid w:val="00CE53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30A"/>
  </w:style>
  <w:style w:type="paragraph" w:styleId="NormalWeb">
    <w:name w:val="Normal (Web)"/>
    <w:basedOn w:val="Normal"/>
    <w:uiPriority w:val="99"/>
    <w:semiHidden/>
    <w:unhideWhenUsed/>
    <w:rsid w:val="00980022"/>
    <w:pPr>
      <w:spacing w:before="100" w:beforeAutospacing="1" w:after="100" w:afterAutospacing="1" w:line="240" w:lineRule="auto"/>
    </w:pPr>
    <w:rPr>
      <w:rFonts w:ascii="Times New Roman" w:eastAsia="Times New Roman" w:hAnsi="Times New Roman" w:cs="Times New Roma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03319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package" Target="embeddings/Microsoft_Excel_Worksheet.xlsx"/><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N6/+I6i8wZKLDmtEKBj5S4T8bw==">AMUW2mUk9tCBMsZblh8Lhm4RcOdKhknAP+k4F/5WPHfs0mdKdfxMG92kroFGCOQwMLenM4sihqo41GP/i27WMmkdqbKZT15IOIK5zfqmHna3sj1Y16K1LYwcbH+/YKGH2OQ9k+y7/RpQ0557g3xq6EFvmU/uXna5Kg==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A2D3F6-7975-475B-AAE5-1F54A34AB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1089</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El Rayes</dc:creator>
  <cp:lastModifiedBy>Noureddine Eid</cp:lastModifiedBy>
  <cp:revision>2</cp:revision>
  <dcterms:created xsi:type="dcterms:W3CDTF">2023-03-08T16:53:00Z</dcterms:created>
  <dcterms:modified xsi:type="dcterms:W3CDTF">2023-03-08T16:53:00Z</dcterms:modified>
</cp:coreProperties>
</file>