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C15C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</w:pP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Graduates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with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a future!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Emotional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graduation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ceremony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for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León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scholarship</w:t>
      </w:r>
      <w:proofErr w:type="spellEnd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  <w:t>recipients</w:t>
      </w:r>
      <w:proofErr w:type="spellEnd"/>
    </w:p>
    <w:p w14:paraId="7EF4C461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b/>
          <w:bCs/>
          <w:color w:val="000000"/>
          <w:kern w:val="36"/>
          <w:lang w:eastAsia="es-AR"/>
          <w14:ligatures w14:val="none"/>
        </w:rPr>
      </w:pPr>
    </w:p>
    <w:p w14:paraId="0F1EB4E7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Tuesday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November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4,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2025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graduation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ceremony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for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Future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Program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was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held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with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47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as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stars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of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gram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show</w:t>
      </w:r>
      <w:proofErr w:type="gram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.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Through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its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scholarships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León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Foundation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promotes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effective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school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graduation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and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development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of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life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plans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for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adolescents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from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difficult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backgrounds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.</w:t>
      </w:r>
    </w:p>
    <w:p w14:paraId="280EB88B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</w:p>
    <w:p w14:paraId="57CA6FEE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One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of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most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moving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moments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came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when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scholarship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recipient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Priscila Diaz,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from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Amado Juri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Secondary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School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addressed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audience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emphasizing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support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she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had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received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.</w:t>
      </w:r>
    </w:p>
    <w:p w14:paraId="0C34E996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</w:p>
    <w:p w14:paraId="64F1D716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Future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Program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is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made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possible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thanks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to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your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contributions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and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coordinated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work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between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León and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families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. In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this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way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join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forces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with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common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purpose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: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to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guarantee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the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right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to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education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and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opportunities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for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every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young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person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.</w:t>
      </w:r>
    </w:p>
    <w:p w14:paraId="2CD55EA7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 </w:t>
      </w:r>
    </w:p>
    <w:p w14:paraId="109D0995" w14:textId="77777777" w:rsidR="00A45368" w:rsidRP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</w:pP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Congratulations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 xml:space="preserve">, </w:t>
      </w:r>
      <w:proofErr w:type="spellStart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graduates</w:t>
      </w:r>
      <w:proofErr w:type="spellEnd"/>
      <w:r w:rsidRPr="00A45368">
        <w:rPr>
          <w:rFonts w:ascii="Open Sans" w:eastAsia="Times New Roman" w:hAnsi="Open Sans" w:cs="Open Sans"/>
          <w:color w:val="000000"/>
          <w:kern w:val="36"/>
          <w:lang w:eastAsia="es-AR"/>
          <w14:ligatures w14:val="none"/>
        </w:rPr>
        <w:t>!</w:t>
      </w:r>
    </w:p>
    <w:p w14:paraId="18BFD2F6" w14:textId="77777777" w:rsidR="00A45368" w:rsidRDefault="00A45368" w:rsidP="00A45368">
      <w:pPr>
        <w:spacing w:after="0"/>
        <w:rPr>
          <w:rFonts w:ascii="Open Sans" w:eastAsia="Times New Roman" w:hAnsi="Open Sans" w:cs="Open Sans"/>
          <w:color w:val="000000"/>
          <w:kern w:val="36"/>
          <w:sz w:val="28"/>
          <w:szCs w:val="28"/>
          <w:lang w:eastAsia="es-AR"/>
          <w14:ligatures w14:val="none"/>
        </w:rPr>
      </w:pPr>
    </w:p>
    <w:p w14:paraId="336E5AEB" w14:textId="6E40CD60" w:rsidR="00A45368" w:rsidRPr="00A45368" w:rsidRDefault="00A45368" w:rsidP="00A45368">
      <w:pPr>
        <w:spacing w:after="0"/>
        <w:jc w:val="center"/>
        <w:rPr>
          <w:rFonts w:ascii="Open Sans" w:eastAsia="Times New Roman" w:hAnsi="Open Sans" w:cs="Open Sans"/>
          <w:color w:val="000000"/>
          <w:kern w:val="36"/>
          <w:sz w:val="28"/>
          <w:szCs w:val="28"/>
          <w:lang w:eastAsia="es-AR"/>
          <w14:ligatures w14:val="none"/>
        </w:rPr>
      </w:pPr>
      <w:r>
        <w:rPr>
          <w:noProof/>
        </w:rPr>
        <w:drawing>
          <wp:inline distT="0" distB="0" distL="0" distR="0" wp14:anchorId="4713C599" wp14:editId="5C9063CF">
            <wp:extent cx="4600575" cy="2588094"/>
            <wp:effectExtent l="0" t="0" r="0" b="3175"/>
            <wp:docPr id="1963157574" name="Imagen 1" descr="Un grupo de personas en un salón de clas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57574" name="Imagen 1" descr="Un grupo de personas en un salón de clase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58" cy="259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5598" w14:textId="77777777" w:rsidR="00A45368" w:rsidRPr="00A45368" w:rsidRDefault="00A45368" w:rsidP="00A45368">
      <w:pPr>
        <w:rPr>
          <w:rFonts w:ascii="Open Sans" w:eastAsia="Times New Roman" w:hAnsi="Open Sans" w:cs="Open Sans"/>
          <w:b/>
          <w:bCs/>
          <w:color w:val="000000"/>
          <w:kern w:val="36"/>
          <w:sz w:val="45"/>
          <w:szCs w:val="45"/>
          <w:lang w:eastAsia="es-AR"/>
          <w14:ligatures w14:val="none"/>
        </w:rPr>
      </w:pPr>
    </w:p>
    <w:p w14:paraId="7BCA6E3B" w14:textId="52B2C49A" w:rsidR="00A45368" w:rsidRDefault="00A45368" w:rsidP="00A45368"/>
    <w:sectPr w:rsidR="00A45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68"/>
    <w:rsid w:val="002333C5"/>
    <w:rsid w:val="00A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E0816"/>
  <w15:chartTrackingRefBased/>
  <w15:docId w15:val="{6E81A455-C6C3-4F1F-A7D4-1CB999D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68"/>
  </w:style>
  <w:style w:type="paragraph" w:styleId="Ttulo1">
    <w:name w:val="heading 1"/>
    <w:basedOn w:val="Normal"/>
    <w:next w:val="Normal"/>
    <w:link w:val="Ttulo1Car"/>
    <w:uiPriority w:val="9"/>
    <w:qFormat/>
    <w:rsid w:val="00A4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5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5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3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3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3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53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53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53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53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53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53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53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5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Navarro</dc:creator>
  <cp:keywords/>
  <dc:description/>
  <cp:lastModifiedBy>Marcela Navarro</cp:lastModifiedBy>
  <cp:revision>1</cp:revision>
  <dcterms:created xsi:type="dcterms:W3CDTF">2025-12-02T14:31:00Z</dcterms:created>
  <dcterms:modified xsi:type="dcterms:W3CDTF">2025-12-02T14:44:00Z</dcterms:modified>
</cp:coreProperties>
</file>