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62" w:rsidRDefault="00254EE7" w:rsidP="00F42362">
      <w:pPr>
        <w:jc w:val="right"/>
        <w:rPr>
          <w:lang w:bidi="ar-IQ"/>
        </w:rPr>
      </w:pPr>
      <w:r>
        <w:rPr>
          <w:rFonts w:cs="Arial"/>
          <w:noProof/>
          <w:rtl/>
        </w:rPr>
        <w:drawing>
          <wp:anchor distT="0" distB="0" distL="114300" distR="114300" simplePos="0" relativeHeight="251660288" behindDoc="0" locked="0" layoutInCell="1" allowOverlap="1">
            <wp:simplePos x="0" y="0"/>
            <wp:positionH relativeFrom="column">
              <wp:posOffset>-352425</wp:posOffset>
            </wp:positionH>
            <wp:positionV relativeFrom="paragraph">
              <wp:posOffset>-922020</wp:posOffset>
            </wp:positionV>
            <wp:extent cx="1447800" cy="1352550"/>
            <wp:effectExtent l="0" t="0" r="0" b="0"/>
            <wp:wrapNone/>
            <wp:docPr id="4" name="صورة 1" descr="60019158_1982971338481148_849874943841874739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60019158_1982971338481148_8498749438418747392_n"/>
                    <pic:cNvPicPr>
                      <a:picLocks noChangeAspect="1" noChangeArrowheads="1"/>
                    </pic:cNvPicPr>
                  </pic:nvPicPr>
                  <pic:blipFill>
                    <a:blip r:embed="rId6" cstate="print"/>
                    <a:srcRect/>
                    <a:stretch>
                      <a:fillRect/>
                    </a:stretch>
                  </pic:blipFill>
                  <pic:spPr bwMode="auto">
                    <a:xfrm>
                      <a:off x="0" y="0"/>
                      <a:ext cx="1447800" cy="1352550"/>
                    </a:xfrm>
                    <a:prstGeom prst="rect">
                      <a:avLst/>
                    </a:prstGeom>
                    <a:noFill/>
                    <a:ln w="9525">
                      <a:noFill/>
                      <a:miter lim="800000"/>
                      <a:headEnd/>
                      <a:tailEnd/>
                    </a:ln>
                  </pic:spPr>
                </pic:pic>
              </a:graphicData>
            </a:graphic>
          </wp:anchor>
        </w:drawing>
      </w:r>
      <w:r w:rsidR="00F42362">
        <w:rPr>
          <w:rFonts w:cs="Arial"/>
          <w:noProof/>
          <w:rtl/>
        </w:rPr>
        <w:drawing>
          <wp:anchor distT="0" distB="0" distL="114300" distR="114300" simplePos="0" relativeHeight="251658240" behindDoc="0" locked="0" layoutInCell="1" allowOverlap="1">
            <wp:simplePos x="0" y="0"/>
            <wp:positionH relativeFrom="column">
              <wp:posOffset>-619125</wp:posOffset>
            </wp:positionH>
            <wp:positionV relativeFrom="paragraph">
              <wp:posOffset>573405</wp:posOffset>
            </wp:positionV>
            <wp:extent cx="2809875" cy="4257675"/>
            <wp:effectExtent l="19050" t="0" r="9525" b="0"/>
            <wp:wrapNone/>
            <wp:docPr id="1" name="صورة 1" descr="C:\Users\yasir\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ir\Desktop\Screenshot_1.png"/>
                    <pic:cNvPicPr>
                      <a:picLocks noChangeAspect="1" noChangeArrowheads="1"/>
                    </pic:cNvPicPr>
                  </pic:nvPicPr>
                  <pic:blipFill>
                    <a:blip r:embed="rId7"/>
                    <a:srcRect/>
                    <a:stretch>
                      <a:fillRect/>
                    </a:stretch>
                  </pic:blipFill>
                  <pic:spPr bwMode="auto">
                    <a:xfrm>
                      <a:off x="0" y="0"/>
                      <a:ext cx="2809875" cy="4257675"/>
                    </a:xfrm>
                    <a:prstGeom prst="rect">
                      <a:avLst/>
                    </a:prstGeom>
                    <a:ln>
                      <a:noFill/>
                    </a:ln>
                    <a:effectLst>
                      <a:softEdge rad="112500"/>
                    </a:effectLst>
                  </pic:spPr>
                </pic:pic>
              </a:graphicData>
            </a:graphic>
          </wp:anchor>
        </w:drawing>
      </w:r>
    </w:p>
    <w:p w:rsidR="00F42362" w:rsidRDefault="00F42362" w:rsidP="00F42362">
      <w:pPr>
        <w:rPr>
          <w:lang w:bidi="ar-IQ"/>
        </w:rPr>
      </w:pPr>
    </w:p>
    <w:tbl>
      <w:tblPr>
        <w:tblStyle w:val="a4"/>
        <w:tblpPr w:leftFromText="180" w:rightFromText="180" w:vertAnchor="text" w:horzAnchor="page" w:tblpX="5068" w:tblpY="202"/>
        <w:bidiVisual/>
        <w:tblW w:w="0" w:type="auto"/>
        <w:tblLook w:val="04A0"/>
      </w:tblPr>
      <w:tblGrid>
        <w:gridCol w:w="5670"/>
      </w:tblGrid>
      <w:tr w:rsidR="00C547BA" w:rsidTr="00CA4001">
        <w:trPr>
          <w:trHeight w:val="6506"/>
        </w:trPr>
        <w:tc>
          <w:tcPr>
            <w:tcW w:w="5670" w:type="dxa"/>
          </w:tcPr>
          <w:p w:rsidR="00C547BA" w:rsidRDefault="00C547BA" w:rsidP="00CA4001">
            <w:pPr>
              <w:tabs>
                <w:tab w:val="left" w:pos="9188"/>
              </w:tabs>
              <w:rPr>
                <w:rFonts w:hint="cs"/>
                <w:b/>
                <w:bCs/>
                <w:sz w:val="24"/>
                <w:szCs w:val="24"/>
                <w:rtl/>
                <w:lang w:bidi="ar-IQ"/>
              </w:rPr>
            </w:pPr>
          </w:p>
          <w:p w:rsidR="00C547BA" w:rsidRDefault="00C547BA" w:rsidP="00CA4001">
            <w:pPr>
              <w:tabs>
                <w:tab w:val="left" w:pos="9188"/>
              </w:tabs>
              <w:jc w:val="center"/>
              <w:rPr>
                <w:rFonts w:hint="cs"/>
                <w:b/>
                <w:bCs/>
                <w:sz w:val="24"/>
                <w:szCs w:val="24"/>
                <w:rtl/>
                <w:lang w:bidi="ar-IQ"/>
              </w:rPr>
            </w:pPr>
            <w:r w:rsidRPr="00F42362">
              <w:rPr>
                <w:b/>
                <w:bCs/>
                <w:sz w:val="24"/>
                <w:szCs w:val="24"/>
                <w:lang w:bidi="ar-IQ"/>
              </w:rPr>
              <w:t>Feeling uncertain of what to expect</w:t>
            </w:r>
            <w:r>
              <w:rPr>
                <w:b/>
                <w:bCs/>
                <w:sz w:val="24"/>
                <w:szCs w:val="24"/>
                <w:lang w:bidi="ar-IQ"/>
              </w:rPr>
              <w:t xml:space="preserve">                                              </w:t>
            </w:r>
          </w:p>
          <w:p w:rsidR="00C547BA" w:rsidRPr="00C547BA" w:rsidRDefault="00C547BA" w:rsidP="00CA4001">
            <w:pPr>
              <w:tabs>
                <w:tab w:val="left" w:pos="9188"/>
              </w:tabs>
              <w:jc w:val="center"/>
              <w:rPr>
                <w:rFonts w:hint="cs"/>
                <w:b/>
                <w:bCs/>
                <w:sz w:val="24"/>
                <w:szCs w:val="24"/>
                <w:rtl/>
                <w:lang w:bidi="ar-IQ"/>
              </w:rPr>
            </w:pPr>
          </w:p>
          <w:p w:rsidR="00C547BA" w:rsidRDefault="00C547BA" w:rsidP="00CA4001">
            <w:pPr>
              <w:tabs>
                <w:tab w:val="left" w:pos="6023"/>
              </w:tabs>
              <w:jc w:val="right"/>
              <w:rPr>
                <w:sz w:val="24"/>
                <w:szCs w:val="24"/>
                <w:lang w:bidi="ar-IQ"/>
              </w:rPr>
            </w:pPr>
            <w:r>
              <w:rPr>
                <w:sz w:val="24"/>
                <w:szCs w:val="24"/>
                <w:lang w:bidi="ar-IQ"/>
              </w:rPr>
              <w:t xml:space="preserve">   </w:t>
            </w:r>
            <w:r w:rsidRPr="00C547BA">
              <w:rPr>
                <w:sz w:val="24"/>
                <w:szCs w:val="24"/>
                <w:lang w:bidi="ar-IQ"/>
              </w:rPr>
              <w:t>Text or email us to ask for an initial assessment</w:t>
            </w:r>
          </w:p>
          <w:p w:rsidR="00C547BA" w:rsidRPr="00C547BA" w:rsidRDefault="00C547BA" w:rsidP="00CA4001">
            <w:pPr>
              <w:tabs>
                <w:tab w:val="left" w:pos="6023"/>
              </w:tabs>
              <w:jc w:val="right"/>
              <w:rPr>
                <w:sz w:val="24"/>
                <w:szCs w:val="24"/>
                <w:lang w:bidi="ar-IQ"/>
              </w:rPr>
            </w:pPr>
            <w:r>
              <w:rPr>
                <w:sz w:val="24"/>
                <w:szCs w:val="24"/>
                <w:lang w:bidi="ar-IQ"/>
              </w:rPr>
              <w:t xml:space="preserve">   </w:t>
            </w:r>
            <w:r w:rsidRPr="00C547BA">
              <w:rPr>
                <w:sz w:val="24"/>
                <w:szCs w:val="24"/>
                <w:lang w:bidi="ar-IQ"/>
              </w:rPr>
              <w:t>appointment. At the assessment you will be invited to</w:t>
            </w:r>
          </w:p>
          <w:p w:rsidR="00C547BA" w:rsidRDefault="00C547BA" w:rsidP="00CA4001">
            <w:pPr>
              <w:tabs>
                <w:tab w:val="left" w:pos="6023"/>
              </w:tabs>
              <w:jc w:val="right"/>
              <w:rPr>
                <w:sz w:val="24"/>
                <w:szCs w:val="24"/>
                <w:lang w:bidi="ar-IQ"/>
              </w:rPr>
            </w:pPr>
            <w:r>
              <w:rPr>
                <w:sz w:val="24"/>
                <w:szCs w:val="24"/>
                <w:lang w:bidi="ar-IQ"/>
              </w:rPr>
              <w:t xml:space="preserve">   </w:t>
            </w:r>
            <w:r w:rsidRPr="00C547BA">
              <w:rPr>
                <w:sz w:val="24"/>
                <w:szCs w:val="24"/>
                <w:lang w:bidi="ar-IQ"/>
              </w:rPr>
              <w:t>share relevant issues to assess if counselling is suitable and</w:t>
            </w:r>
            <w:r w:rsidR="00D82283">
              <w:rPr>
                <w:sz w:val="24"/>
                <w:szCs w:val="24"/>
                <w:lang w:bidi="ar-IQ"/>
              </w:rPr>
              <w:t xml:space="preserve"> </w:t>
            </w:r>
            <w:r>
              <w:rPr>
                <w:sz w:val="24"/>
                <w:szCs w:val="24"/>
                <w:lang w:bidi="ar-IQ"/>
              </w:rPr>
              <w:t xml:space="preserve">   </w:t>
            </w:r>
            <w:r w:rsidRPr="00C547BA">
              <w:rPr>
                <w:sz w:val="24"/>
                <w:szCs w:val="24"/>
                <w:lang w:bidi="ar-IQ"/>
              </w:rPr>
              <w:t>appropriate for you.  On occasion  referral to other</w:t>
            </w:r>
            <w:r w:rsidR="00D82283">
              <w:rPr>
                <w:sz w:val="24"/>
                <w:szCs w:val="24"/>
                <w:lang w:bidi="ar-IQ"/>
              </w:rPr>
              <w:t xml:space="preserve"> </w:t>
            </w:r>
            <w:r>
              <w:rPr>
                <w:sz w:val="24"/>
                <w:szCs w:val="24"/>
                <w:lang w:bidi="ar-IQ"/>
              </w:rPr>
              <w:t xml:space="preserve">   </w:t>
            </w:r>
            <w:r w:rsidRPr="00C547BA">
              <w:rPr>
                <w:sz w:val="24"/>
                <w:szCs w:val="24"/>
                <w:lang w:bidi="ar-IQ"/>
              </w:rPr>
              <w:t>agencies may be suggested. Issues covered may include: Depression</w:t>
            </w:r>
          </w:p>
          <w:p w:rsidR="00C547BA" w:rsidRPr="00C547BA" w:rsidRDefault="00C547BA" w:rsidP="00CA4001">
            <w:pPr>
              <w:tabs>
                <w:tab w:val="left" w:pos="6023"/>
              </w:tabs>
              <w:jc w:val="right"/>
              <w:rPr>
                <w:rFonts w:hint="cs"/>
                <w:b/>
                <w:bCs/>
                <w:sz w:val="24"/>
                <w:szCs w:val="24"/>
                <w:rtl/>
                <w:lang w:bidi="ar-IQ"/>
              </w:rPr>
            </w:pPr>
            <w:r>
              <w:rPr>
                <w:b/>
                <w:bCs/>
                <w:sz w:val="24"/>
                <w:szCs w:val="24"/>
                <w:lang w:bidi="ar-IQ"/>
              </w:rPr>
              <w:t xml:space="preserve">  </w:t>
            </w:r>
            <w:r w:rsidRPr="00C547BA">
              <w:rPr>
                <w:sz w:val="24"/>
                <w:szCs w:val="24"/>
                <w:lang w:bidi="ar-IQ"/>
              </w:rPr>
              <w:t xml:space="preserve">Bereavement and Loss Anxiety Anxiety Survivors of Child Abuse Adults and </w:t>
            </w:r>
            <w:r>
              <w:rPr>
                <w:sz w:val="24"/>
                <w:szCs w:val="24"/>
                <w:lang w:bidi="ar-IQ"/>
              </w:rPr>
              <w:t xml:space="preserve">  </w:t>
            </w:r>
            <w:r>
              <w:rPr>
                <w:rFonts w:hint="cs"/>
                <w:sz w:val="24"/>
                <w:szCs w:val="24"/>
                <w:rtl/>
                <w:lang w:bidi="ar-IQ"/>
              </w:rPr>
              <w:t xml:space="preserve"> </w:t>
            </w:r>
            <w:r w:rsidRPr="00C547BA">
              <w:rPr>
                <w:sz w:val="24"/>
                <w:szCs w:val="24"/>
                <w:lang w:bidi="ar-IQ"/>
              </w:rPr>
              <w:t>Girls Sense of Suicide Self-harm Panic Attacks Desperation Anger Management Rejection Finding Meaning in Life Post-Abortion Syndrome</w:t>
            </w:r>
          </w:p>
          <w:p w:rsidR="00D82283" w:rsidRDefault="00D82283" w:rsidP="00CA4001">
            <w:pPr>
              <w:tabs>
                <w:tab w:val="left" w:pos="4830"/>
              </w:tabs>
              <w:jc w:val="center"/>
              <w:rPr>
                <w:rFonts w:cs="Arial" w:hint="cs"/>
                <w:b/>
                <w:bCs/>
                <w:sz w:val="24"/>
                <w:szCs w:val="24"/>
                <w:rtl/>
                <w:lang w:bidi="ar-IQ"/>
              </w:rPr>
            </w:pPr>
          </w:p>
          <w:p w:rsidR="00D82283" w:rsidRDefault="00D82283" w:rsidP="00CA4001">
            <w:pPr>
              <w:tabs>
                <w:tab w:val="left" w:pos="4830"/>
              </w:tabs>
              <w:jc w:val="center"/>
              <w:rPr>
                <w:rFonts w:cs="Arial" w:hint="cs"/>
                <w:b/>
                <w:bCs/>
                <w:sz w:val="24"/>
                <w:szCs w:val="24"/>
                <w:rtl/>
                <w:lang w:bidi="ar-IQ"/>
              </w:rPr>
            </w:pPr>
          </w:p>
          <w:p w:rsidR="00C547BA" w:rsidRDefault="00C547BA" w:rsidP="00CA4001">
            <w:pPr>
              <w:tabs>
                <w:tab w:val="left" w:pos="4830"/>
              </w:tabs>
              <w:jc w:val="center"/>
              <w:rPr>
                <w:rFonts w:hint="cs"/>
                <w:b/>
                <w:bCs/>
                <w:sz w:val="24"/>
                <w:szCs w:val="24"/>
                <w:rtl/>
                <w:lang w:bidi="ar-IQ"/>
              </w:rPr>
            </w:pPr>
            <w:r w:rsidRPr="00C547BA">
              <w:rPr>
                <w:rFonts w:cs="Arial"/>
                <w:b/>
                <w:bCs/>
                <w:sz w:val="24"/>
                <w:szCs w:val="24"/>
                <w:rtl/>
                <w:lang w:bidi="ar-IQ"/>
              </w:rPr>
              <w:t>!</w:t>
            </w:r>
            <w:r w:rsidRPr="00C547BA">
              <w:rPr>
                <w:b/>
                <w:bCs/>
                <w:sz w:val="24"/>
                <w:szCs w:val="24"/>
                <w:lang w:bidi="ar-IQ"/>
              </w:rPr>
              <w:t>There is Hope</w:t>
            </w:r>
          </w:p>
          <w:p w:rsidR="00D82283" w:rsidRDefault="00D82283" w:rsidP="00CA4001">
            <w:pPr>
              <w:tabs>
                <w:tab w:val="left" w:pos="4830"/>
              </w:tabs>
              <w:jc w:val="center"/>
              <w:rPr>
                <w:rFonts w:hint="cs"/>
                <w:b/>
                <w:bCs/>
                <w:sz w:val="24"/>
                <w:szCs w:val="24"/>
                <w:rtl/>
                <w:lang w:bidi="ar-IQ"/>
              </w:rPr>
            </w:pPr>
          </w:p>
          <w:p w:rsidR="00C547BA" w:rsidRDefault="00C547BA" w:rsidP="00CA4001">
            <w:pPr>
              <w:tabs>
                <w:tab w:val="left" w:pos="9188"/>
              </w:tabs>
              <w:rPr>
                <w:rFonts w:hint="cs"/>
                <w:b/>
                <w:bCs/>
                <w:sz w:val="24"/>
                <w:szCs w:val="24"/>
                <w:rtl/>
                <w:lang w:bidi="ar-IQ"/>
              </w:rPr>
            </w:pPr>
          </w:p>
        </w:tc>
      </w:tr>
    </w:tbl>
    <w:tbl>
      <w:tblPr>
        <w:tblStyle w:val="a4"/>
        <w:tblpPr w:leftFromText="180" w:rightFromText="180" w:vertAnchor="text" w:horzAnchor="page" w:tblpX="11023" w:tblpY="172"/>
        <w:tblOverlap w:val="never"/>
        <w:bidiVisual/>
        <w:tblW w:w="0" w:type="auto"/>
        <w:tblLook w:val="04A0"/>
      </w:tblPr>
      <w:tblGrid>
        <w:gridCol w:w="4962"/>
      </w:tblGrid>
      <w:tr w:rsidR="00D82283" w:rsidTr="00012BA0">
        <w:tc>
          <w:tcPr>
            <w:tcW w:w="4962" w:type="dxa"/>
          </w:tcPr>
          <w:p w:rsidR="00D82283" w:rsidRDefault="00D82283" w:rsidP="00012BA0">
            <w:pPr>
              <w:tabs>
                <w:tab w:val="left" w:pos="9188"/>
              </w:tabs>
              <w:jc w:val="right"/>
              <w:rPr>
                <w:rFonts w:hint="cs"/>
                <w:b/>
                <w:bCs/>
                <w:sz w:val="24"/>
                <w:szCs w:val="24"/>
                <w:rtl/>
                <w:lang w:bidi="ar-IQ"/>
              </w:rPr>
            </w:pPr>
          </w:p>
          <w:p w:rsidR="00D82283" w:rsidRPr="00254EE7" w:rsidRDefault="00D82283" w:rsidP="00012BA0">
            <w:pPr>
              <w:tabs>
                <w:tab w:val="left" w:pos="9188"/>
              </w:tabs>
              <w:jc w:val="right"/>
              <w:rPr>
                <w:b/>
                <w:bCs/>
                <w:sz w:val="20"/>
                <w:szCs w:val="20"/>
                <w:lang w:bidi="ar-IQ"/>
              </w:rPr>
            </w:pPr>
            <w:r w:rsidRPr="00254EE7">
              <w:rPr>
                <w:b/>
                <w:bCs/>
                <w:sz w:val="20"/>
                <w:szCs w:val="20"/>
                <w:lang w:bidi="ar-IQ"/>
              </w:rPr>
              <w:t>Interested in knowing what</w:t>
            </w:r>
            <w:r w:rsidRPr="00254EE7">
              <w:rPr>
                <w:rFonts w:cs="Arial"/>
                <w:b/>
                <w:bCs/>
                <w:sz w:val="20"/>
                <w:szCs w:val="20"/>
                <w:rtl/>
                <w:lang w:bidi="ar-IQ"/>
              </w:rPr>
              <w:t xml:space="preserve"> </w:t>
            </w:r>
          </w:p>
          <w:p w:rsidR="00D82283" w:rsidRPr="00254EE7" w:rsidRDefault="00D82283" w:rsidP="00012BA0">
            <w:pPr>
              <w:tabs>
                <w:tab w:val="left" w:pos="9188"/>
              </w:tabs>
              <w:jc w:val="right"/>
              <w:rPr>
                <w:b/>
                <w:bCs/>
                <w:sz w:val="20"/>
                <w:szCs w:val="20"/>
                <w:lang w:bidi="ar-IQ"/>
              </w:rPr>
            </w:pPr>
            <w:r w:rsidRPr="00254EE7">
              <w:rPr>
                <w:b/>
                <w:bCs/>
                <w:sz w:val="20"/>
                <w:szCs w:val="20"/>
                <w:lang w:bidi="ar-IQ"/>
              </w:rPr>
              <w:t>other services we can</w:t>
            </w:r>
          </w:p>
          <w:p w:rsidR="00D82283" w:rsidRPr="00254EE7" w:rsidRDefault="00D82283" w:rsidP="00012BA0">
            <w:pPr>
              <w:tabs>
                <w:tab w:val="left" w:pos="9188"/>
              </w:tabs>
              <w:jc w:val="right"/>
              <w:rPr>
                <w:rFonts w:hint="cs"/>
                <w:b/>
                <w:bCs/>
                <w:sz w:val="20"/>
                <w:szCs w:val="20"/>
                <w:rtl/>
                <w:lang w:bidi="ar-IQ"/>
              </w:rPr>
            </w:pPr>
            <w:r w:rsidRPr="00254EE7">
              <w:rPr>
                <w:rFonts w:cs="Arial"/>
                <w:b/>
                <w:bCs/>
                <w:sz w:val="20"/>
                <w:szCs w:val="20"/>
                <w:rtl/>
                <w:lang w:bidi="ar-IQ"/>
              </w:rPr>
              <w:t xml:space="preserve">      </w:t>
            </w:r>
            <w:r w:rsidRPr="00254EE7">
              <w:rPr>
                <w:b/>
                <w:bCs/>
                <w:sz w:val="20"/>
                <w:szCs w:val="20"/>
                <w:lang w:bidi="ar-IQ"/>
              </w:rPr>
              <w:t>offer</w:t>
            </w:r>
            <w:r w:rsidRPr="00254EE7">
              <w:rPr>
                <w:rFonts w:cs="Arial"/>
                <w:b/>
                <w:bCs/>
                <w:sz w:val="20"/>
                <w:szCs w:val="20"/>
                <w:rtl/>
                <w:lang w:bidi="ar-IQ"/>
              </w:rPr>
              <w:t>?</w:t>
            </w:r>
          </w:p>
          <w:p w:rsidR="00D82283" w:rsidRPr="00254EE7" w:rsidRDefault="00D82283" w:rsidP="00012BA0">
            <w:pPr>
              <w:tabs>
                <w:tab w:val="left" w:pos="9188"/>
              </w:tabs>
              <w:jc w:val="center"/>
              <w:rPr>
                <w:rFonts w:hint="cs"/>
                <w:b/>
                <w:bCs/>
                <w:sz w:val="20"/>
                <w:szCs w:val="20"/>
                <w:rtl/>
                <w:lang w:bidi="ar-IQ"/>
              </w:rPr>
            </w:pPr>
          </w:p>
          <w:p w:rsidR="00012BA0" w:rsidRPr="00254EE7" w:rsidRDefault="00012BA0" w:rsidP="00012BA0">
            <w:pPr>
              <w:tabs>
                <w:tab w:val="left" w:pos="6023"/>
              </w:tabs>
              <w:jc w:val="right"/>
              <w:rPr>
                <w:sz w:val="20"/>
                <w:szCs w:val="20"/>
                <w:lang w:bidi="ar-IQ"/>
              </w:rPr>
            </w:pPr>
            <w:r w:rsidRPr="00254EE7">
              <w:rPr>
                <w:sz w:val="20"/>
                <w:szCs w:val="20"/>
                <w:lang w:bidi="ar-IQ"/>
              </w:rPr>
              <w:t>BAORD (part of BAORD a</w:t>
            </w:r>
          </w:p>
          <w:p w:rsidR="00012BA0" w:rsidRPr="00254EE7" w:rsidRDefault="00012BA0" w:rsidP="00012BA0">
            <w:pPr>
              <w:tabs>
                <w:tab w:val="left" w:pos="6023"/>
              </w:tabs>
              <w:jc w:val="right"/>
              <w:rPr>
                <w:sz w:val="20"/>
                <w:szCs w:val="20"/>
                <w:lang w:bidi="ar-IQ"/>
              </w:rPr>
            </w:pPr>
            <w:r w:rsidRPr="00254EE7">
              <w:rPr>
                <w:sz w:val="20"/>
                <w:szCs w:val="20"/>
                <w:rtl/>
                <w:lang w:bidi="ar-IQ"/>
              </w:rPr>
              <w:t xml:space="preserve"> </w:t>
            </w:r>
            <w:r w:rsidRPr="00254EE7">
              <w:rPr>
                <w:sz w:val="20"/>
                <w:szCs w:val="20"/>
                <w:lang w:bidi="ar-IQ"/>
              </w:rPr>
              <w:t>registered Iraq charity)  have</w:t>
            </w:r>
          </w:p>
          <w:p w:rsidR="00012BA0" w:rsidRPr="00254EE7" w:rsidRDefault="00012BA0" w:rsidP="00012BA0">
            <w:pPr>
              <w:tabs>
                <w:tab w:val="left" w:pos="6023"/>
              </w:tabs>
              <w:jc w:val="right"/>
              <w:rPr>
                <w:sz w:val="20"/>
                <w:szCs w:val="20"/>
                <w:lang w:bidi="ar-IQ"/>
              </w:rPr>
            </w:pPr>
            <w:r w:rsidRPr="00254EE7">
              <w:rPr>
                <w:sz w:val="20"/>
                <w:szCs w:val="20"/>
                <w:rtl/>
                <w:lang w:bidi="ar-IQ"/>
              </w:rPr>
              <w:t xml:space="preserve"> </w:t>
            </w:r>
            <w:r w:rsidRPr="00254EE7">
              <w:rPr>
                <w:sz w:val="20"/>
                <w:szCs w:val="20"/>
                <w:lang w:bidi="ar-IQ"/>
              </w:rPr>
              <w:t>produced materials suitable to</w:t>
            </w:r>
          </w:p>
          <w:p w:rsidR="00012BA0" w:rsidRPr="00254EE7" w:rsidRDefault="00012BA0" w:rsidP="00012BA0">
            <w:pPr>
              <w:tabs>
                <w:tab w:val="left" w:pos="6023"/>
              </w:tabs>
              <w:jc w:val="right"/>
              <w:rPr>
                <w:sz w:val="20"/>
                <w:szCs w:val="20"/>
                <w:lang w:bidi="ar-IQ"/>
              </w:rPr>
            </w:pPr>
            <w:r w:rsidRPr="00254EE7">
              <w:rPr>
                <w:sz w:val="20"/>
                <w:szCs w:val="20"/>
                <w:rtl/>
                <w:lang w:bidi="ar-IQ"/>
              </w:rPr>
              <w:t xml:space="preserve">  </w:t>
            </w:r>
            <w:r w:rsidRPr="00254EE7">
              <w:rPr>
                <w:sz w:val="20"/>
                <w:szCs w:val="20"/>
                <w:lang w:bidi="ar-IQ"/>
              </w:rPr>
              <w:t>support those affected by suicide</w:t>
            </w:r>
          </w:p>
          <w:p w:rsidR="00D82283" w:rsidRPr="00254EE7" w:rsidRDefault="00012BA0" w:rsidP="00012BA0">
            <w:pPr>
              <w:tabs>
                <w:tab w:val="left" w:pos="6023"/>
              </w:tabs>
              <w:jc w:val="right"/>
              <w:rPr>
                <w:rFonts w:hint="cs"/>
                <w:sz w:val="20"/>
                <w:szCs w:val="20"/>
                <w:rtl/>
                <w:lang w:bidi="ar-IQ"/>
              </w:rPr>
            </w:pPr>
            <w:r w:rsidRPr="00254EE7">
              <w:rPr>
                <w:sz w:val="20"/>
                <w:szCs w:val="20"/>
                <w:rtl/>
                <w:lang w:bidi="ar-IQ"/>
              </w:rPr>
              <w:t xml:space="preserve"> </w:t>
            </w:r>
            <w:r w:rsidRPr="00254EE7">
              <w:rPr>
                <w:sz w:val="20"/>
                <w:szCs w:val="20"/>
                <w:lang w:bidi="ar-IQ"/>
              </w:rPr>
              <w:t>and self harm</w:t>
            </w:r>
            <w:r w:rsidRPr="00254EE7">
              <w:rPr>
                <w:sz w:val="20"/>
                <w:szCs w:val="20"/>
                <w:rtl/>
                <w:lang w:bidi="ar-IQ"/>
              </w:rPr>
              <w:t>.</w:t>
            </w:r>
          </w:p>
          <w:p w:rsidR="00D82283" w:rsidRPr="00254EE7" w:rsidRDefault="00D82283" w:rsidP="00012BA0">
            <w:pPr>
              <w:tabs>
                <w:tab w:val="left" w:pos="9188"/>
              </w:tabs>
              <w:jc w:val="center"/>
              <w:rPr>
                <w:rFonts w:hint="cs"/>
                <w:b/>
                <w:bCs/>
                <w:sz w:val="20"/>
                <w:szCs w:val="20"/>
                <w:rtl/>
                <w:lang w:bidi="ar-IQ"/>
              </w:rPr>
            </w:pPr>
          </w:p>
          <w:p w:rsidR="00012BA0" w:rsidRPr="00254EE7" w:rsidRDefault="00012BA0" w:rsidP="00012BA0">
            <w:pPr>
              <w:tabs>
                <w:tab w:val="left" w:pos="9188"/>
              </w:tabs>
              <w:jc w:val="right"/>
              <w:rPr>
                <w:b/>
                <w:bCs/>
                <w:sz w:val="20"/>
                <w:szCs w:val="20"/>
                <w:lang w:bidi="ar-IQ"/>
              </w:rPr>
            </w:pPr>
            <w:r w:rsidRPr="00254EE7">
              <w:rPr>
                <w:b/>
                <w:bCs/>
                <w:sz w:val="20"/>
                <w:szCs w:val="20"/>
                <w:lang w:bidi="ar-IQ"/>
              </w:rPr>
              <w:t>- DVDs called Life Matter</w:t>
            </w:r>
            <w:r w:rsidRPr="00254EE7">
              <w:rPr>
                <w:rFonts w:cs="Arial"/>
                <w:b/>
                <w:bCs/>
                <w:sz w:val="20"/>
                <w:szCs w:val="20"/>
                <w:rtl/>
                <w:lang w:bidi="ar-IQ"/>
              </w:rPr>
              <w:t xml:space="preserve"> </w:t>
            </w:r>
          </w:p>
          <w:p w:rsidR="00012BA0" w:rsidRPr="00254EE7" w:rsidRDefault="00012BA0" w:rsidP="00012BA0">
            <w:pPr>
              <w:tabs>
                <w:tab w:val="left" w:pos="9188"/>
              </w:tabs>
              <w:jc w:val="right"/>
              <w:rPr>
                <w:b/>
                <w:bCs/>
                <w:sz w:val="20"/>
                <w:szCs w:val="20"/>
                <w:lang w:bidi="ar-IQ"/>
              </w:rPr>
            </w:pPr>
            <w:r w:rsidRPr="00254EE7">
              <w:rPr>
                <w:b/>
                <w:bCs/>
                <w:sz w:val="20"/>
                <w:szCs w:val="20"/>
                <w:lang w:bidi="ar-IQ"/>
              </w:rPr>
              <w:t>Choose Life and</w:t>
            </w:r>
          </w:p>
          <w:p w:rsidR="00012BA0" w:rsidRPr="00254EE7" w:rsidRDefault="00012BA0" w:rsidP="00012BA0">
            <w:pPr>
              <w:tabs>
                <w:tab w:val="left" w:pos="9188"/>
              </w:tabs>
              <w:jc w:val="right"/>
              <w:rPr>
                <w:b/>
                <w:bCs/>
                <w:sz w:val="20"/>
                <w:szCs w:val="20"/>
                <w:lang w:bidi="ar-IQ"/>
              </w:rPr>
            </w:pPr>
            <w:r w:rsidRPr="00254EE7">
              <w:rPr>
                <w:rFonts w:cs="Arial"/>
                <w:b/>
                <w:bCs/>
                <w:sz w:val="20"/>
                <w:szCs w:val="20"/>
                <w:rtl/>
                <w:lang w:bidi="ar-IQ"/>
              </w:rPr>
              <w:t xml:space="preserve"> </w:t>
            </w:r>
            <w:r w:rsidRPr="00254EE7">
              <w:rPr>
                <w:b/>
                <w:bCs/>
                <w:sz w:val="20"/>
                <w:szCs w:val="20"/>
                <w:lang w:bidi="ar-IQ"/>
              </w:rPr>
              <w:t>A booklet called Journey</w:t>
            </w:r>
            <w:r w:rsidRPr="00254EE7">
              <w:rPr>
                <w:rFonts w:hint="cs"/>
                <w:b/>
                <w:bCs/>
                <w:sz w:val="20"/>
                <w:szCs w:val="20"/>
                <w:rtl/>
                <w:lang w:bidi="ar-IQ"/>
              </w:rPr>
              <w:t xml:space="preserve"> </w:t>
            </w:r>
          </w:p>
          <w:p w:rsidR="00D82283" w:rsidRPr="00254EE7" w:rsidRDefault="00012BA0" w:rsidP="00012BA0">
            <w:pPr>
              <w:tabs>
                <w:tab w:val="left" w:pos="9188"/>
              </w:tabs>
              <w:jc w:val="right"/>
              <w:rPr>
                <w:rFonts w:hint="cs"/>
                <w:b/>
                <w:bCs/>
                <w:sz w:val="20"/>
                <w:szCs w:val="20"/>
                <w:rtl/>
                <w:lang w:bidi="ar-IQ"/>
              </w:rPr>
            </w:pPr>
            <w:r w:rsidRPr="00254EE7">
              <w:rPr>
                <w:rFonts w:cs="Arial"/>
                <w:b/>
                <w:bCs/>
                <w:sz w:val="20"/>
                <w:szCs w:val="20"/>
                <w:rtl/>
                <w:lang w:bidi="ar-IQ"/>
              </w:rPr>
              <w:t xml:space="preserve"> </w:t>
            </w:r>
            <w:r w:rsidRPr="00254EE7">
              <w:rPr>
                <w:b/>
                <w:bCs/>
                <w:sz w:val="20"/>
                <w:szCs w:val="20"/>
                <w:lang w:bidi="ar-IQ"/>
              </w:rPr>
              <w:t>to Wellness stories of hope</w:t>
            </w:r>
          </w:p>
          <w:p w:rsidR="00012BA0" w:rsidRPr="00254EE7" w:rsidRDefault="00012BA0" w:rsidP="00012BA0">
            <w:pPr>
              <w:tabs>
                <w:tab w:val="left" w:pos="9188"/>
              </w:tabs>
              <w:jc w:val="right"/>
              <w:rPr>
                <w:b/>
                <w:bCs/>
                <w:sz w:val="20"/>
                <w:szCs w:val="20"/>
                <w:lang w:bidi="ar-IQ"/>
              </w:rPr>
            </w:pPr>
          </w:p>
          <w:p w:rsidR="00012BA0" w:rsidRPr="00254EE7" w:rsidRDefault="00012BA0" w:rsidP="00012BA0">
            <w:pPr>
              <w:tabs>
                <w:tab w:val="left" w:pos="9188"/>
              </w:tabs>
              <w:jc w:val="right"/>
              <w:rPr>
                <w:b/>
                <w:bCs/>
                <w:sz w:val="20"/>
                <w:szCs w:val="20"/>
                <w:lang w:bidi="ar-IQ"/>
              </w:rPr>
            </w:pPr>
            <w:r w:rsidRPr="00254EE7">
              <w:rPr>
                <w:b/>
                <w:bCs/>
                <w:sz w:val="20"/>
                <w:szCs w:val="20"/>
                <w:lang w:bidi="ar-IQ"/>
              </w:rPr>
              <w:t>- A book called Equipped</w:t>
            </w:r>
            <w:r w:rsidRPr="00254EE7">
              <w:rPr>
                <w:rFonts w:cs="Arial"/>
                <w:b/>
                <w:bCs/>
                <w:sz w:val="20"/>
                <w:szCs w:val="20"/>
                <w:rtl/>
                <w:lang w:bidi="ar-IQ"/>
              </w:rPr>
              <w:t xml:space="preserve"> </w:t>
            </w:r>
          </w:p>
          <w:p w:rsidR="00012BA0" w:rsidRPr="00254EE7" w:rsidRDefault="00012BA0" w:rsidP="00012BA0">
            <w:pPr>
              <w:tabs>
                <w:tab w:val="left" w:pos="9188"/>
              </w:tabs>
              <w:jc w:val="right"/>
              <w:rPr>
                <w:b/>
                <w:bCs/>
                <w:sz w:val="20"/>
                <w:szCs w:val="20"/>
                <w:lang w:bidi="ar-IQ"/>
              </w:rPr>
            </w:pPr>
            <w:r w:rsidRPr="00254EE7">
              <w:rPr>
                <w:b/>
                <w:bCs/>
                <w:sz w:val="20"/>
                <w:szCs w:val="20"/>
                <w:lang w:bidi="ar-IQ"/>
              </w:rPr>
              <w:t>to Care covering four</w:t>
            </w:r>
          </w:p>
          <w:p w:rsidR="00012BA0" w:rsidRPr="00254EE7" w:rsidRDefault="00012BA0" w:rsidP="00012BA0">
            <w:pPr>
              <w:tabs>
                <w:tab w:val="left" w:pos="9188"/>
              </w:tabs>
              <w:jc w:val="right"/>
              <w:rPr>
                <w:b/>
                <w:bCs/>
                <w:sz w:val="20"/>
                <w:szCs w:val="20"/>
                <w:lang w:bidi="ar-IQ"/>
              </w:rPr>
            </w:pPr>
            <w:r w:rsidRPr="00254EE7">
              <w:rPr>
                <w:rFonts w:cs="Arial"/>
                <w:b/>
                <w:bCs/>
                <w:sz w:val="20"/>
                <w:szCs w:val="20"/>
                <w:rtl/>
                <w:lang w:bidi="ar-IQ"/>
              </w:rPr>
              <w:t xml:space="preserve"> </w:t>
            </w:r>
            <w:r w:rsidRPr="00254EE7">
              <w:rPr>
                <w:b/>
                <w:bCs/>
                <w:sz w:val="20"/>
                <w:szCs w:val="20"/>
                <w:lang w:bidi="ar-IQ"/>
              </w:rPr>
              <w:t>workshops on developing</w:t>
            </w:r>
            <w:r w:rsidRPr="00254EE7">
              <w:rPr>
                <w:rFonts w:cs="Arial"/>
                <w:b/>
                <w:bCs/>
                <w:sz w:val="20"/>
                <w:szCs w:val="20"/>
                <w:rtl/>
                <w:lang w:bidi="ar-IQ"/>
              </w:rPr>
              <w:t xml:space="preserve"> </w:t>
            </w:r>
          </w:p>
          <w:p w:rsidR="00012BA0" w:rsidRPr="00254EE7" w:rsidRDefault="00012BA0" w:rsidP="00012BA0">
            <w:pPr>
              <w:tabs>
                <w:tab w:val="left" w:pos="9188"/>
              </w:tabs>
              <w:jc w:val="right"/>
              <w:rPr>
                <w:b/>
                <w:bCs/>
                <w:sz w:val="20"/>
                <w:szCs w:val="20"/>
                <w:lang w:bidi="ar-IQ"/>
              </w:rPr>
            </w:pPr>
            <w:r w:rsidRPr="00254EE7">
              <w:rPr>
                <w:b/>
                <w:bCs/>
                <w:sz w:val="20"/>
                <w:szCs w:val="20"/>
                <w:lang w:bidi="ar-IQ"/>
              </w:rPr>
              <w:t>appropriate skills to help</w:t>
            </w:r>
            <w:r w:rsidRPr="00254EE7">
              <w:rPr>
                <w:rFonts w:cs="Arial"/>
                <w:b/>
                <w:bCs/>
                <w:sz w:val="20"/>
                <w:szCs w:val="20"/>
                <w:rtl/>
                <w:lang w:bidi="ar-IQ"/>
              </w:rPr>
              <w:t xml:space="preserve"> </w:t>
            </w:r>
          </w:p>
          <w:p w:rsidR="00012BA0" w:rsidRPr="00254EE7" w:rsidRDefault="00012BA0" w:rsidP="00012BA0">
            <w:pPr>
              <w:tabs>
                <w:tab w:val="left" w:pos="9188"/>
              </w:tabs>
              <w:jc w:val="right"/>
              <w:rPr>
                <w:b/>
                <w:bCs/>
                <w:sz w:val="20"/>
                <w:szCs w:val="20"/>
                <w:lang w:bidi="ar-IQ"/>
              </w:rPr>
            </w:pPr>
            <w:r w:rsidRPr="00254EE7">
              <w:rPr>
                <w:b/>
                <w:bCs/>
                <w:sz w:val="20"/>
                <w:szCs w:val="20"/>
                <w:lang w:bidi="ar-IQ"/>
              </w:rPr>
              <w:t>connect with   people in nee</w:t>
            </w:r>
          </w:p>
          <w:p w:rsidR="00254EE7" w:rsidRPr="00254EE7" w:rsidRDefault="00012BA0" w:rsidP="00012BA0">
            <w:pPr>
              <w:tabs>
                <w:tab w:val="left" w:pos="9188"/>
              </w:tabs>
              <w:jc w:val="right"/>
              <w:rPr>
                <w:b/>
                <w:bCs/>
                <w:sz w:val="20"/>
                <w:szCs w:val="20"/>
                <w:lang w:bidi="ar-IQ"/>
              </w:rPr>
            </w:pPr>
            <w:r w:rsidRPr="00254EE7">
              <w:rPr>
                <w:b/>
                <w:bCs/>
                <w:sz w:val="20"/>
                <w:szCs w:val="20"/>
                <w:lang w:bidi="ar-IQ"/>
              </w:rPr>
              <w:t>- Through Hope Community  Bereavement Support Groups where requested</w:t>
            </w:r>
          </w:p>
          <w:p w:rsidR="00254EE7" w:rsidRPr="00254EE7" w:rsidRDefault="00254EE7" w:rsidP="00012BA0">
            <w:pPr>
              <w:tabs>
                <w:tab w:val="left" w:pos="9188"/>
              </w:tabs>
              <w:jc w:val="right"/>
              <w:rPr>
                <w:b/>
                <w:bCs/>
                <w:sz w:val="20"/>
                <w:szCs w:val="20"/>
                <w:lang w:bidi="ar-IQ"/>
              </w:rPr>
            </w:pPr>
          </w:p>
          <w:p w:rsidR="00D82283" w:rsidRDefault="00254EE7" w:rsidP="00254EE7">
            <w:pPr>
              <w:tabs>
                <w:tab w:val="left" w:pos="9188"/>
              </w:tabs>
              <w:jc w:val="right"/>
              <w:rPr>
                <w:rFonts w:hint="cs"/>
                <w:b/>
                <w:bCs/>
                <w:sz w:val="24"/>
                <w:szCs w:val="24"/>
                <w:rtl/>
                <w:lang w:bidi="ar-IQ"/>
              </w:rPr>
            </w:pPr>
            <w:r w:rsidRPr="00254EE7">
              <w:rPr>
                <w:b/>
                <w:bCs/>
                <w:sz w:val="20"/>
                <w:szCs w:val="20"/>
                <w:lang w:bidi="ar-IQ"/>
              </w:rPr>
              <w:t>- Through Hope Ministry — confidential prayer ministry in Athlone by appointment</w:t>
            </w:r>
            <w:r w:rsidR="00012BA0" w:rsidRPr="00254EE7">
              <w:rPr>
                <w:rFonts w:hint="cs"/>
                <w:b/>
                <w:bCs/>
                <w:sz w:val="20"/>
                <w:szCs w:val="20"/>
                <w:rtl/>
                <w:lang w:bidi="ar-IQ"/>
              </w:rPr>
              <w:t xml:space="preserve"> </w:t>
            </w:r>
          </w:p>
        </w:tc>
      </w:tr>
    </w:tbl>
    <w:p w:rsidR="00C547BA" w:rsidRDefault="00C547BA" w:rsidP="00C547BA">
      <w:pPr>
        <w:tabs>
          <w:tab w:val="left" w:pos="9188"/>
        </w:tabs>
        <w:jc w:val="center"/>
        <w:rPr>
          <w:b/>
          <w:bCs/>
          <w:sz w:val="24"/>
          <w:szCs w:val="24"/>
          <w:lang w:bidi="ar-IQ"/>
        </w:rPr>
      </w:pPr>
      <w:r>
        <w:rPr>
          <w:b/>
          <w:bCs/>
          <w:sz w:val="24"/>
          <w:szCs w:val="24"/>
          <w:lang w:bidi="ar-IQ"/>
        </w:rPr>
        <w:t xml:space="preserve">                    </w:t>
      </w:r>
    </w:p>
    <w:p w:rsidR="00C547BA" w:rsidRDefault="00C547BA" w:rsidP="00C547BA">
      <w:pPr>
        <w:tabs>
          <w:tab w:val="left" w:pos="9188"/>
        </w:tabs>
        <w:jc w:val="center"/>
        <w:rPr>
          <w:rFonts w:hint="cs"/>
          <w:b/>
          <w:bCs/>
          <w:sz w:val="24"/>
          <w:szCs w:val="24"/>
          <w:lang w:bidi="ar-IQ"/>
        </w:rPr>
      </w:pPr>
    </w:p>
    <w:p w:rsidR="00C547BA" w:rsidRDefault="00C547BA" w:rsidP="00C547BA">
      <w:pPr>
        <w:tabs>
          <w:tab w:val="left" w:pos="9188"/>
        </w:tabs>
        <w:jc w:val="center"/>
        <w:rPr>
          <w:b/>
          <w:bCs/>
          <w:sz w:val="24"/>
          <w:szCs w:val="24"/>
          <w:lang w:bidi="ar-IQ"/>
        </w:rPr>
      </w:pPr>
    </w:p>
    <w:p w:rsidR="00C547BA" w:rsidRDefault="00C547BA" w:rsidP="00C547BA">
      <w:pPr>
        <w:tabs>
          <w:tab w:val="left" w:pos="9188"/>
        </w:tabs>
        <w:jc w:val="center"/>
        <w:rPr>
          <w:b/>
          <w:bCs/>
          <w:sz w:val="24"/>
          <w:szCs w:val="24"/>
          <w:lang w:bidi="ar-IQ"/>
        </w:rPr>
      </w:pPr>
    </w:p>
    <w:p w:rsidR="00C547BA" w:rsidRDefault="00C547BA" w:rsidP="00C547BA">
      <w:pPr>
        <w:tabs>
          <w:tab w:val="left" w:pos="9188"/>
        </w:tabs>
        <w:jc w:val="center"/>
        <w:rPr>
          <w:b/>
          <w:bCs/>
          <w:sz w:val="24"/>
          <w:szCs w:val="24"/>
          <w:lang w:bidi="ar-IQ"/>
        </w:rPr>
      </w:pPr>
    </w:p>
    <w:p w:rsidR="00C547BA" w:rsidRDefault="00C547BA" w:rsidP="00C547BA">
      <w:pPr>
        <w:tabs>
          <w:tab w:val="left" w:pos="9188"/>
        </w:tabs>
        <w:jc w:val="center"/>
        <w:rPr>
          <w:b/>
          <w:bCs/>
          <w:sz w:val="24"/>
          <w:szCs w:val="24"/>
          <w:lang w:bidi="ar-IQ"/>
        </w:rPr>
      </w:pPr>
    </w:p>
    <w:p w:rsidR="00C547BA" w:rsidRDefault="00C547BA"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rFonts w:hint="cs"/>
          <w:b/>
          <w:bCs/>
          <w:sz w:val="24"/>
          <w:szCs w:val="24"/>
          <w:rtl/>
          <w:lang w:bidi="ar-IQ"/>
        </w:rPr>
      </w:pPr>
    </w:p>
    <w:p w:rsidR="00254EE7" w:rsidRDefault="00254EE7" w:rsidP="00C547BA">
      <w:pPr>
        <w:tabs>
          <w:tab w:val="left" w:pos="9188"/>
        </w:tabs>
        <w:jc w:val="center"/>
        <w:rPr>
          <w:b/>
          <w:bCs/>
          <w:sz w:val="24"/>
          <w:szCs w:val="24"/>
          <w:lang w:bidi="ar-IQ"/>
        </w:rPr>
      </w:pPr>
    </w:p>
    <w:p w:rsidR="00254EE7" w:rsidRPr="00CA4001" w:rsidRDefault="00CA4001" w:rsidP="00CA4001">
      <w:pPr>
        <w:tabs>
          <w:tab w:val="left" w:pos="9188"/>
        </w:tabs>
        <w:jc w:val="right"/>
        <w:rPr>
          <w:rFonts w:hint="cs"/>
          <w:b/>
          <w:bCs/>
          <w:sz w:val="24"/>
          <w:szCs w:val="24"/>
          <w:rtl/>
          <w:lang w:bidi="ar-IQ"/>
        </w:rPr>
      </w:pPr>
      <w:r w:rsidRPr="00CA4001">
        <w:rPr>
          <w:b/>
          <w:bCs/>
          <w:noProof/>
          <w:sz w:val="24"/>
          <w:szCs w:val="24"/>
        </w:rPr>
        <w:lastRenderedPageBreak/>
        <w:drawing>
          <wp:anchor distT="0" distB="0" distL="114300" distR="114300" simplePos="0" relativeHeight="251662336" behindDoc="0" locked="0" layoutInCell="1" allowOverlap="1">
            <wp:simplePos x="0" y="0"/>
            <wp:positionH relativeFrom="column">
              <wp:posOffset>-800100</wp:posOffset>
            </wp:positionH>
            <wp:positionV relativeFrom="paragraph">
              <wp:posOffset>-855345</wp:posOffset>
            </wp:positionV>
            <wp:extent cx="904875" cy="847725"/>
            <wp:effectExtent l="0" t="0" r="0" b="0"/>
            <wp:wrapNone/>
            <wp:docPr id="6" name="صورة 1" descr="60019158_1982971338481148_849874943841874739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60019158_1982971338481148_8498749438418747392_n"/>
                    <pic:cNvPicPr>
                      <a:picLocks noChangeAspect="1" noChangeArrowheads="1"/>
                    </pic:cNvPicPr>
                  </pic:nvPicPr>
                  <pic:blipFill>
                    <a:blip r:embed="rId8" cstate="print"/>
                    <a:srcRect/>
                    <a:stretch>
                      <a:fillRect/>
                    </a:stretch>
                  </pic:blipFill>
                  <pic:spPr bwMode="auto">
                    <a:xfrm>
                      <a:off x="0" y="0"/>
                      <a:ext cx="904875" cy="847725"/>
                    </a:xfrm>
                    <a:prstGeom prst="rect">
                      <a:avLst/>
                    </a:prstGeom>
                    <a:noFill/>
                    <a:ln w="9525">
                      <a:noFill/>
                      <a:miter lim="800000"/>
                      <a:headEnd/>
                      <a:tailEnd/>
                    </a:ln>
                  </pic:spPr>
                </pic:pic>
              </a:graphicData>
            </a:graphic>
          </wp:anchor>
        </w:drawing>
      </w:r>
      <w:r w:rsidR="00254EE7" w:rsidRPr="00CA4001">
        <w:rPr>
          <w:b/>
          <w:bCs/>
          <w:sz w:val="24"/>
          <w:szCs w:val="24"/>
          <w:lang w:bidi="ar-IQ"/>
        </w:rPr>
        <w:t>who are we Bothoor Alkhaer Organization, a registered Iraqi charitable organization. We aim to help people with life's problems by listening, healing and preparing people for an effective life. Our service aims to provide professional and confidential advice by appointment within the community or online as appropriate. Staff are fully trained and certified members of a professional body</w:t>
      </w:r>
    </w:p>
    <w:tbl>
      <w:tblPr>
        <w:tblStyle w:val="a4"/>
        <w:tblpPr w:leftFromText="180" w:rightFromText="180" w:vertAnchor="text" w:horzAnchor="page" w:tblpX="12478" w:tblpY="1"/>
        <w:tblOverlap w:val="never"/>
        <w:tblW w:w="0" w:type="auto"/>
        <w:tblLook w:val="04A0"/>
      </w:tblPr>
      <w:tblGrid>
        <w:gridCol w:w="3650"/>
      </w:tblGrid>
      <w:tr w:rsidR="00254EE7" w:rsidRPr="00CA4001" w:rsidTr="00254EE7">
        <w:tc>
          <w:tcPr>
            <w:tcW w:w="3650" w:type="dxa"/>
            <w:shd w:val="clear" w:color="auto" w:fill="F79646" w:themeFill="accent6"/>
          </w:tcPr>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jc w:val="both"/>
              <w:rPr>
                <w:b/>
                <w:bCs/>
                <w:sz w:val="20"/>
                <w:szCs w:val="20"/>
                <w:lang w:bidi="ar-IQ"/>
              </w:rPr>
            </w:pPr>
            <w:r w:rsidRPr="00CA4001">
              <w:rPr>
                <w:b/>
                <w:bCs/>
                <w:sz w:val="20"/>
                <w:szCs w:val="20"/>
                <w:lang w:bidi="ar-IQ"/>
              </w:rPr>
              <w:t xml:space="preserve">There are times in one’s life when a listening ear is   needed;  when it would be helpful to speak to someone with the skills to hear at a deep level the issues that concern us.  The </w:t>
            </w:r>
          </w:p>
          <w:p w:rsidR="00254EE7" w:rsidRPr="00CA4001" w:rsidRDefault="00254EE7" w:rsidP="00254EE7">
            <w:pPr>
              <w:tabs>
                <w:tab w:val="left" w:pos="1245"/>
                <w:tab w:val="left" w:pos="9188"/>
              </w:tabs>
              <w:bidi w:val="0"/>
              <w:jc w:val="both"/>
              <w:rPr>
                <w:b/>
                <w:bCs/>
                <w:sz w:val="20"/>
                <w:szCs w:val="20"/>
                <w:lang w:bidi="ar-IQ"/>
              </w:rPr>
            </w:pPr>
          </w:p>
          <w:p w:rsidR="00254EE7" w:rsidRPr="00CA4001" w:rsidRDefault="00254EE7" w:rsidP="00254EE7">
            <w:pPr>
              <w:tabs>
                <w:tab w:val="left" w:pos="1245"/>
                <w:tab w:val="left" w:pos="9188"/>
              </w:tabs>
              <w:bidi w:val="0"/>
              <w:jc w:val="both"/>
              <w:rPr>
                <w:b/>
                <w:bCs/>
                <w:sz w:val="20"/>
                <w:szCs w:val="20"/>
                <w:lang w:bidi="ar-IQ"/>
              </w:rPr>
            </w:pPr>
          </w:p>
          <w:p w:rsidR="00254EE7" w:rsidRPr="00CA4001" w:rsidRDefault="00254EE7" w:rsidP="00254EE7">
            <w:pPr>
              <w:tabs>
                <w:tab w:val="left" w:pos="1245"/>
                <w:tab w:val="left" w:pos="9188"/>
              </w:tabs>
              <w:bidi w:val="0"/>
              <w:jc w:val="both"/>
              <w:rPr>
                <w:b/>
                <w:bCs/>
                <w:sz w:val="20"/>
                <w:szCs w:val="20"/>
                <w:lang w:bidi="ar-IQ"/>
              </w:rPr>
            </w:pPr>
            <w:r w:rsidRPr="00CA4001">
              <w:rPr>
                <w:b/>
                <w:bCs/>
                <w:sz w:val="20"/>
                <w:szCs w:val="20"/>
                <w:lang w:bidi="ar-IQ"/>
              </w:rPr>
              <w:t>counselling service aims to help in a friendly,          courteous, respectful and professional manner.  Through empathic        listening skills counsellees are helped to find their own solutions to issues.</w:t>
            </w:r>
          </w:p>
          <w:p w:rsidR="00254EE7" w:rsidRPr="00CA4001" w:rsidRDefault="00254EE7" w:rsidP="00254EE7">
            <w:pPr>
              <w:tabs>
                <w:tab w:val="left" w:pos="1245"/>
                <w:tab w:val="left" w:pos="9188"/>
              </w:tabs>
              <w:bidi w:val="0"/>
              <w:jc w:val="both"/>
              <w:rPr>
                <w:b/>
                <w:bCs/>
                <w:sz w:val="20"/>
                <w:szCs w:val="20"/>
                <w:lang w:bidi="ar-IQ"/>
              </w:rPr>
            </w:pPr>
          </w:p>
          <w:p w:rsidR="00254EE7" w:rsidRPr="00CA4001" w:rsidRDefault="00254EE7" w:rsidP="00254EE7">
            <w:pPr>
              <w:tabs>
                <w:tab w:val="left" w:pos="1245"/>
                <w:tab w:val="left" w:pos="9188"/>
              </w:tabs>
              <w:bidi w:val="0"/>
              <w:jc w:val="both"/>
              <w:rPr>
                <w:b/>
                <w:bCs/>
                <w:sz w:val="20"/>
                <w:szCs w:val="20"/>
                <w:lang w:bidi="ar-IQ"/>
              </w:rPr>
            </w:pPr>
            <w:r w:rsidRPr="00CA4001">
              <w:rPr>
                <w:b/>
                <w:bCs/>
                <w:sz w:val="20"/>
                <w:szCs w:val="20"/>
                <w:lang w:bidi="ar-IQ"/>
              </w:rPr>
              <w:t>Our counsellors are able to offer non-directive and non-judgmental help.  We believe that where    problems have affected clients ‘body, soul or spirit’ we can offer holistic and appropriate help.</w:t>
            </w: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p w:rsidR="00254EE7" w:rsidRPr="00CA4001" w:rsidRDefault="00254EE7" w:rsidP="00254EE7">
            <w:pPr>
              <w:tabs>
                <w:tab w:val="left" w:pos="1245"/>
                <w:tab w:val="left" w:pos="9188"/>
              </w:tabs>
              <w:bidi w:val="0"/>
              <w:rPr>
                <w:b/>
                <w:bCs/>
                <w:sz w:val="24"/>
                <w:szCs w:val="24"/>
                <w:lang w:bidi="ar-IQ"/>
              </w:rPr>
            </w:pPr>
          </w:p>
        </w:tc>
      </w:tr>
    </w:tbl>
    <w:p w:rsidR="00CA4001" w:rsidRPr="00CA4001" w:rsidRDefault="00A438F2" w:rsidP="00CA4001">
      <w:pPr>
        <w:tabs>
          <w:tab w:val="left" w:pos="1245"/>
          <w:tab w:val="left" w:pos="9188"/>
        </w:tabs>
        <w:bidi w:val="0"/>
        <w:rPr>
          <w:b/>
          <w:bCs/>
          <w:sz w:val="24"/>
          <w:szCs w:val="24"/>
          <w:lang w:bidi="ar-IQ"/>
        </w:rPr>
      </w:pPr>
      <w:r w:rsidRPr="00CA4001">
        <w:rPr>
          <w:b/>
          <w:bCs/>
          <w:sz w:val="24"/>
          <w:szCs w:val="24"/>
          <w:lang w:bidi="ar-IQ"/>
        </w:rPr>
        <w:t>We can provide a secret service available to all - males, females, adolescents and people from any religion or no religion who have qualified employees of humanity.</w:t>
      </w:r>
    </w:p>
    <w:p w:rsidR="00CA4001" w:rsidRPr="00CA4001" w:rsidRDefault="00CA4001" w:rsidP="00CA4001">
      <w:pPr>
        <w:bidi w:val="0"/>
        <w:rPr>
          <w:sz w:val="24"/>
          <w:szCs w:val="24"/>
          <w:lang w:bidi="ar-IQ"/>
        </w:rPr>
      </w:pPr>
      <w:r>
        <w:rPr>
          <w:noProof/>
          <w:sz w:val="24"/>
          <w:szCs w:val="24"/>
        </w:rPr>
        <w:drawing>
          <wp:anchor distT="0" distB="0" distL="114300" distR="114300" simplePos="0" relativeHeight="251663360" behindDoc="0" locked="0" layoutInCell="1" allowOverlap="1">
            <wp:simplePos x="0" y="0"/>
            <wp:positionH relativeFrom="column">
              <wp:posOffset>-581025</wp:posOffset>
            </wp:positionH>
            <wp:positionV relativeFrom="paragraph">
              <wp:posOffset>268605</wp:posOffset>
            </wp:positionV>
            <wp:extent cx="7419975" cy="2876550"/>
            <wp:effectExtent l="19050" t="0" r="9525" b="0"/>
            <wp:wrapNone/>
            <wp:docPr id="7" name="صورة 5" descr="C:\Users\yasir\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sir\Desktop\Screenshot_2.png"/>
                    <pic:cNvPicPr>
                      <a:picLocks noChangeAspect="1" noChangeArrowheads="1"/>
                    </pic:cNvPicPr>
                  </pic:nvPicPr>
                  <pic:blipFill>
                    <a:blip r:embed="rId9"/>
                    <a:srcRect/>
                    <a:stretch>
                      <a:fillRect/>
                    </a:stretch>
                  </pic:blipFill>
                  <pic:spPr bwMode="auto">
                    <a:xfrm>
                      <a:off x="0" y="0"/>
                      <a:ext cx="7419975" cy="2876550"/>
                    </a:xfrm>
                    <a:prstGeom prst="rect">
                      <a:avLst/>
                    </a:prstGeom>
                    <a:noFill/>
                    <a:ln w="9525">
                      <a:noFill/>
                      <a:miter lim="800000"/>
                      <a:headEnd/>
                      <a:tailEnd/>
                    </a:ln>
                  </pic:spPr>
                </pic:pic>
              </a:graphicData>
            </a:graphic>
          </wp:anchor>
        </w:drawing>
      </w:r>
    </w:p>
    <w:p w:rsidR="00CA4001" w:rsidRDefault="00CA4001" w:rsidP="00CA4001">
      <w:pPr>
        <w:bidi w:val="0"/>
        <w:rPr>
          <w:sz w:val="24"/>
          <w:szCs w:val="24"/>
          <w:lang w:bidi="ar-IQ"/>
        </w:rPr>
      </w:pPr>
    </w:p>
    <w:p w:rsidR="00CA4001" w:rsidRDefault="00CA4001" w:rsidP="00CA4001">
      <w:pPr>
        <w:bidi w:val="0"/>
        <w:rPr>
          <w:sz w:val="24"/>
          <w:szCs w:val="24"/>
          <w:lang w:bidi="ar-IQ"/>
        </w:rPr>
      </w:pPr>
    </w:p>
    <w:p w:rsidR="00CA4001" w:rsidRDefault="00CA4001" w:rsidP="00CA4001">
      <w:pPr>
        <w:bidi w:val="0"/>
        <w:rPr>
          <w:sz w:val="24"/>
          <w:szCs w:val="24"/>
          <w:lang w:bidi="ar-IQ"/>
        </w:rPr>
      </w:pPr>
    </w:p>
    <w:p w:rsidR="00CA4001" w:rsidRDefault="00CA4001" w:rsidP="00CA4001">
      <w:pPr>
        <w:bidi w:val="0"/>
        <w:rPr>
          <w:sz w:val="24"/>
          <w:szCs w:val="24"/>
          <w:lang w:bidi="ar-IQ"/>
        </w:rPr>
      </w:pPr>
    </w:p>
    <w:p w:rsidR="00CA4001" w:rsidRDefault="00CA4001" w:rsidP="00CA4001">
      <w:pPr>
        <w:bidi w:val="0"/>
        <w:rPr>
          <w:sz w:val="24"/>
          <w:szCs w:val="24"/>
          <w:lang w:bidi="ar-IQ"/>
        </w:rPr>
      </w:pPr>
    </w:p>
    <w:p w:rsidR="00CA4001" w:rsidRDefault="00CA4001" w:rsidP="00CA4001">
      <w:pPr>
        <w:bidi w:val="0"/>
        <w:rPr>
          <w:sz w:val="24"/>
          <w:szCs w:val="24"/>
          <w:lang w:bidi="ar-IQ"/>
        </w:rPr>
      </w:pPr>
    </w:p>
    <w:p w:rsidR="00C547BA" w:rsidRDefault="00C547BA" w:rsidP="00CA4001">
      <w:pPr>
        <w:bidi w:val="0"/>
        <w:ind w:firstLine="720"/>
        <w:rPr>
          <w:sz w:val="24"/>
          <w:szCs w:val="24"/>
          <w:lang w:bidi="ar-IQ"/>
        </w:rPr>
      </w:pPr>
    </w:p>
    <w:p w:rsidR="00CA4001" w:rsidRDefault="00CA4001" w:rsidP="00CA4001">
      <w:pPr>
        <w:bidi w:val="0"/>
        <w:ind w:firstLine="720"/>
        <w:rPr>
          <w:sz w:val="24"/>
          <w:szCs w:val="24"/>
          <w:lang w:bidi="ar-IQ"/>
        </w:rPr>
      </w:pPr>
    </w:p>
    <w:p w:rsidR="00CA4001" w:rsidRPr="00CA4001" w:rsidRDefault="00CA4001" w:rsidP="00CA4001">
      <w:pPr>
        <w:pStyle w:val="a8"/>
        <w:shd w:val="clear" w:color="auto" w:fill="FFFFFF"/>
        <w:bidi/>
        <w:spacing w:before="0" w:beforeAutospacing="0" w:after="0" w:afterAutospacing="0"/>
        <w:jc w:val="right"/>
        <w:rPr>
          <w:rFonts w:ascii="Arial" w:hAnsi="Arial" w:cs="Arial"/>
          <w:color w:val="222222"/>
          <w:lang w:bidi="ar-IQ"/>
        </w:rPr>
      </w:pPr>
      <w:r>
        <w:rPr>
          <w:rFonts w:ascii="Trebuchet MS" w:hAnsi="Trebuchet MS" w:cs="Arial"/>
          <w:b/>
          <w:bCs/>
          <w:color w:val="000000"/>
          <w:sz w:val="20"/>
          <w:szCs w:val="20"/>
        </w:rPr>
        <w:br/>
        <w:t>phone:  +964 790 593 2247</w:t>
      </w:r>
      <w:r w:rsidRPr="00CA4001">
        <w:rPr>
          <w:rFonts w:ascii="Trebuchet MS" w:hAnsi="Trebuchet MS" w:cs="Arial"/>
          <w:b/>
          <w:bCs/>
          <w:color w:val="000000"/>
          <w:sz w:val="20"/>
          <w:szCs w:val="20"/>
          <w:lang/>
        </w:rPr>
        <w:t xml:space="preserve"> </w:t>
      </w:r>
    </w:p>
    <w:p w:rsidR="00CA4001" w:rsidRDefault="00CA4001" w:rsidP="00CA4001">
      <w:pPr>
        <w:pStyle w:val="a8"/>
        <w:shd w:val="clear" w:color="auto" w:fill="FFFFFF"/>
        <w:spacing w:before="0" w:beforeAutospacing="0" w:after="0" w:afterAutospacing="0"/>
        <w:rPr>
          <w:rFonts w:ascii="Arial" w:hAnsi="Arial" w:cs="Arial"/>
          <w:color w:val="222222"/>
        </w:rPr>
      </w:pPr>
      <w:r>
        <w:rPr>
          <w:rFonts w:ascii="Trebuchet MS" w:hAnsi="Trebuchet MS" w:cs="Arial"/>
          <w:b/>
          <w:bCs/>
          <w:color w:val="000000"/>
          <w:sz w:val="20"/>
          <w:szCs w:val="20"/>
        </w:rPr>
        <w:t>Email:  </w:t>
      </w:r>
      <w:hyperlink r:id="rId10" w:tgtFrame="_blank" w:history="1">
        <w:r>
          <w:rPr>
            <w:rStyle w:val="Hyperlink"/>
            <w:rFonts w:ascii="Trebuchet MS" w:hAnsi="Trebuchet MS" w:cs="Arial"/>
            <w:b/>
            <w:bCs/>
            <w:color w:val="1155CC"/>
          </w:rPr>
          <w:t>n</w:t>
        </w:r>
      </w:hyperlink>
      <w:hyperlink r:id="rId11" w:tgtFrame="_blank" w:history="1">
        <w:r>
          <w:rPr>
            <w:rStyle w:val="Hyperlink"/>
            <w:rFonts w:ascii="Trebuchet MS" w:hAnsi="Trebuchet MS" w:cs="Arial"/>
            <w:b/>
            <w:bCs/>
            <w:color w:val="1155CC"/>
          </w:rPr>
          <w:t>go2iraq@gmail.com</w:t>
        </w:r>
      </w:hyperlink>
    </w:p>
    <w:p w:rsidR="00CA4001" w:rsidRDefault="00CA4001" w:rsidP="00CA4001">
      <w:pPr>
        <w:pStyle w:val="a8"/>
        <w:shd w:val="clear" w:color="auto" w:fill="FFFFFF"/>
        <w:spacing w:before="0" w:beforeAutospacing="0" w:after="0" w:afterAutospacing="0"/>
        <w:rPr>
          <w:rFonts w:ascii="Arial" w:hAnsi="Arial" w:cs="Arial"/>
          <w:color w:val="222222"/>
        </w:rPr>
      </w:pPr>
      <w:r>
        <w:rPr>
          <w:rFonts w:ascii="Trebuchet MS" w:hAnsi="Trebuchet MS" w:cs="Arial"/>
          <w:b/>
          <w:bCs/>
          <w:color w:val="000000"/>
        </w:rPr>
        <w:t>Skype: Bothoor </w:t>
      </w:r>
    </w:p>
    <w:p w:rsidR="00CA4001" w:rsidRDefault="00CA4001" w:rsidP="00CA4001">
      <w:pPr>
        <w:pStyle w:val="a8"/>
        <w:shd w:val="clear" w:color="auto" w:fill="FFFFFF"/>
        <w:spacing w:before="0" w:beforeAutospacing="0" w:after="0" w:afterAutospacing="0"/>
        <w:rPr>
          <w:rFonts w:ascii="Arial" w:hAnsi="Arial" w:cs="Arial"/>
          <w:color w:val="222222"/>
        </w:rPr>
      </w:pPr>
      <w:r>
        <w:rPr>
          <w:rFonts w:ascii="Trebuchet MS" w:hAnsi="Trebuchet MS" w:cs="Arial"/>
          <w:b/>
          <w:bCs/>
          <w:color w:val="000000"/>
        </w:rPr>
        <w:t>For further information, visit our website at </w:t>
      </w:r>
      <w:hyperlink r:id="rId12" w:tgtFrame="_blank" w:history="1">
        <w:r>
          <w:rPr>
            <w:rStyle w:val="Hyperlink"/>
            <w:rFonts w:ascii="Trebuchet MS" w:hAnsi="Trebuchet MS" w:cs="Arial"/>
            <w:b/>
            <w:bCs/>
            <w:color w:val="1155CC"/>
          </w:rPr>
          <w:t>www.baord.org</w:t>
        </w:r>
      </w:hyperlink>
    </w:p>
    <w:sectPr w:rsidR="00CA4001" w:rsidSect="00F42362">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29B" w:rsidRDefault="00DB529B" w:rsidP="00254EE7">
      <w:pPr>
        <w:spacing w:after="0" w:line="240" w:lineRule="auto"/>
      </w:pPr>
      <w:r>
        <w:separator/>
      </w:r>
    </w:p>
  </w:endnote>
  <w:endnote w:type="continuationSeparator" w:id="1">
    <w:p w:rsidR="00DB529B" w:rsidRDefault="00DB529B" w:rsidP="00254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29B" w:rsidRDefault="00DB529B" w:rsidP="00254EE7">
      <w:pPr>
        <w:spacing w:after="0" w:line="240" w:lineRule="auto"/>
      </w:pPr>
      <w:r>
        <w:separator/>
      </w:r>
    </w:p>
  </w:footnote>
  <w:footnote w:type="continuationSeparator" w:id="1">
    <w:p w:rsidR="00DB529B" w:rsidRDefault="00DB529B" w:rsidP="00254E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42362"/>
    <w:rsid w:val="00012BA0"/>
    <w:rsid w:val="00254EE7"/>
    <w:rsid w:val="007532BE"/>
    <w:rsid w:val="00A438F2"/>
    <w:rsid w:val="00C547BA"/>
    <w:rsid w:val="00CA4001"/>
    <w:rsid w:val="00D82283"/>
    <w:rsid w:val="00DB529B"/>
    <w:rsid w:val="00F423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236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42362"/>
    <w:rPr>
      <w:rFonts w:ascii="Tahoma" w:hAnsi="Tahoma" w:cs="Tahoma"/>
      <w:sz w:val="16"/>
      <w:szCs w:val="16"/>
    </w:rPr>
  </w:style>
  <w:style w:type="table" w:styleId="a4">
    <w:name w:val="Table Grid"/>
    <w:basedOn w:val="a1"/>
    <w:uiPriority w:val="59"/>
    <w:rsid w:val="00C547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12BA0"/>
    <w:pPr>
      <w:ind w:left="720"/>
      <w:contextualSpacing/>
    </w:pPr>
  </w:style>
  <w:style w:type="paragraph" w:styleId="a6">
    <w:name w:val="header"/>
    <w:basedOn w:val="a"/>
    <w:link w:val="Char0"/>
    <w:uiPriority w:val="99"/>
    <w:semiHidden/>
    <w:unhideWhenUsed/>
    <w:rsid w:val="00254EE7"/>
    <w:pPr>
      <w:tabs>
        <w:tab w:val="center" w:pos="4153"/>
        <w:tab w:val="right" w:pos="8306"/>
      </w:tabs>
      <w:spacing w:after="0" w:line="240" w:lineRule="auto"/>
    </w:pPr>
  </w:style>
  <w:style w:type="character" w:customStyle="1" w:styleId="Char0">
    <w:name w:val="رأس صفحة Char"/>
    <w:basedOn w:val="a0"/>
    <w:link w:val="a6"/>
    <w:uiPriority w:val="99"/>
    <w:semiHidden/>
    <w:rsid w:val="00254EE7"/>
  </w:style>
  <w:style w:type="paragraph" w:styleId="a7">
    <w:name w:val="footer"/>
    <w:basedOn w:val="a"/>
    <w:link w:val="Char1"/>
    <w:uiPriority w:val="99"/>
    <w:semiHidden/>
    <w:unhideWhenUsed/>
    <w:rsid w:val="00254EE7"/>
    <w:pPr>
      <w:tabs>
        <w:tab w:val="center" w:pos="4153"/>
        <w:tab w:val="right" w:pos="8306"/>
      </w:tabs>
      <w:spacing w:after="0" w:line="240" w:lineRule="auto"/>
    </w:pPr>
  </w:style>
  <w:style w:type="character" w:customStyle="1" w:styleId="Char1">
    <w:name w:val="تذييل صفحة Char"/>
    <w:basedOn w:val="a0"/>
    <w:link w:val="a7"/>
    <w:uiPriority w:val="99"/>
    <w:semiHidden/>
    <w:rsid w:val="00254EE7"/>
  </w:style>
  <w:style w:type="paragraph" w:styleId="a8">
    <w:name w:val="Normal (Web)"/>
    <w:basedOn w:val="a"/>
    <w:uiPriority w:val="99"/>
    <w:semiHidden/>
    <w:unhideWhenUsed/>
    <w:rsid w:val="00CA40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A4001"/>
    <w:rPr>
      <w:color w:val="0000FF"/>
      <w:u w:val="single"/>
    </w:rPr>
  </w:style>
</w:styles>
</file>

<file path=word/webSettings.xml><?xml version="1.0" encoding="utf-8"?>
<w:webSettings xmlns:r="http://schemas.openxmlformats.org/officeDocument/2006/relationships" xmlns:w="http://schemas.openxmlformats.org/wordprocessingml/2006/main">
  <w:divs>
    <w:div w:id="6011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baor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o2iraq@gmail.com" TargetMode="External"/><Relationship Id="rId5" Type="http://schemas.openxmlformats.org/officeDocument/2006/relationships/endnotes" Target="endnotes.xml"/><Relationship Id="rId10" Type="http://schemas.openxmlformats.org/officeDocument/2006/relationships/hyperlink" Target="mailto:NGO2IRAQ@GMAIL.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402</Words>
  <Characters>2296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dc:creator>
  <cp:keywords/>
  <dc:description/>
  <cp:lastModifiedBy>yasir</cp:lastModifiedBy>
  <cp:revision>3</cp:revision>
  <dcterms:created xsi:type="dcterms:W3CDTF">2022-08-09T15:35:00Z</dcterms:created>
  <dcterms:modified xsi:type="dcterms:W3CDTF">2022-08-09T17:22:00Z</dcterms:modified>
</cp:coreProperties>
</file>