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BC7D6" w14:textId="77777777" w:rsidR="0060081D" w:rsidRPr="0060081D" w:rsidRDefault="0060081D" w:rsidP="0060081D">
      <w:pPr>
        <w:spacing w:line="360" w:lineRule="auto"/>
        <w:jc w:val="center"/>
        <w:rPr>
          <w:rFonts w:ascii="Times New Roman" w:hAnsi="Times New Roman" w:cs="Times New Roman"/>
          <w:sz w:val="24"/>
          <w:szCs w:val="24"/>
        </w:rPr>
      </w:pPr>
      <w:r w:rsidRPr="0060081D">
        <w:rPr>
          <w:rFonts w:ascii="Times New Roman" w:hAnsi="Times New Roman" w:cs="Times New Roman"/>
          <w:b/>
          <w:bCs/>
          <w:sz w:val="24"/>
          <w:szCs w:val="24"/>
        </w:rPr>
        <w:t>HEREAFTER GHANA (MHP)</w:t>
      </w:r>
    </w:p>
    <w:p w14:paraId="42DE4831" w14:textId="5794D42C" w:rsidR="0060081D" w:rsidRPr="0060081D" w:rsidRDefault="0060081D" w:rsidP="0060081D">
      <w:pPr>
        <w:spacing w:line="360" w:lineRule="auto"/>
        <w:jc w:val="center"/>
        <w:rPr>
          <w:rFonts w:ascii="Times New Roman" w:hAnsi="Times New Roman" w:cs="Times New Roman"/>
          <w:sz w:val="24"/>
          <w:szCs w:val="24"/>
        </w:rPr>
      </w:pPr>
      <w:r w:rsidRPr="0060081D">
        <w:rPr>
          <w:rFonts w:ascii="Times New Roman" w:hAnsi="Times New Roman" w:cs="Times New Roman"/>
          <w:b/>
          <w:bCs/>
          <w:sz w:val="24"/>
          <w:szCs w:val="24"/>
        </w:rPr>
        <w:t>QUARTERLY REPORT FOR GLOBAL GIVING (</w:t>
      </w:r>
      <w:r>
        <w:rPr>
          <w:rFonts w:ascii="Times New Roman" w:hAnsi="Times New Roman" w:cs="Times New Roman"/>
          <w:b/>
          <w:bCs/>
          <w:sz w:val="24"/>
          <w:szCs w:val="24"/>
        </w:rPr>
        <w:t>JULY-SEPTEMBER 2026</w:t>
      </w:r>
      <w:r w:rsidRPr="0060081D">
        <w:rPr>
          <w:rFonts w:ascii="Times New Roman" w:hAnsi="Times New Roman" w:cs="Times New Roman"/>
          <w:b/>
          <w:bCs/>
          <w:sz w:val="24"/>
          <w:szCs w:val="24"/>
        </w:rPr>
        <w:t>)</w:t>
      </w:r>
    </w:p>
    <w:p w14:paraId="6484458F" w14:textId="77777777" w:rsidR="0060081D" w:rsidRDefault="0060081D" w:rsidP="0060081D">
      <w:pPr>
        <w:spacing w:line="360" w:lineRule="auto"/>
        <w:jc w:val="center"/>
        <w:rPr>
          <w:rFonts w:ascii="Times New Roman" w:hAnsi="Times New Roman" w:cs="Times New Roman"/>
          <w:b/>
          <w:bCs/>
          <w:sz w:val="24"/>
          <w:szCs w:val="24"/>
        </w:rPr>
      </w:pPr>
      <w:r w:rsidRPr="0060081D">
        <w:rPr>
          <w:rFonts w:ascii="Times New Roman" w:hAnsi="Times New Roman" w:cs="Times New Roman"/>
          <w:b/>
          <w:bCs/>
          <w:sz w:val="24"/>
          <w:szCs w:val="24"/>
        </w:rPr>
        <w:t>PROJECT TITLE: ONE CHILD ONE NHIS</w:t>
      </w:r>
    </w:p>
    <w:p w14:paraId="4CBFC782" w14:textId="77777777" w:rsidR="0060081D" w:rsidRDefault="0060081D" w:rsidP="0060081D">
      <w:pPr>
        <w:spacing w:line="360" w:lineRule="auto"/>
        <w:jc w:val="center"/>
        <w:rPr>
          <w:rFonts w:ascii="Times New Roman" w:hAnsi="Times New Roman" w:cs="Times New Roman"/>
          <w:b/>
          <w:bCs/>
          <w:sz w:val="24"/>
          <w:szCs w:val="24"/>
        </w:rPr>
      </w:pPr>
    </w:p>
    <w:p w14:paraId="150CD0CA" w14:textId="08082849" w:rsidR="0060081D" w:rsidRPr="0060081D" w:rsidRDefault="0060081D" w:rsidP="0060081D">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BFE35BD" wp14:editId="787109F0">
            <wp:extent cx="5731510" cy="5731510"/>
            <wp:effectExtent l="0" t="0" r="0" b="0"/>
            <wp:docPr id="7338523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852365" name="Picture 733852365"/>
                    <pic:cNvPicPr/>
                  </pic:nvPicPr>
                  <pic:blipFill>
                    <a:blip r:embed="rId7">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14:paraId="66BBAA56" w14:textId="77777777" w:rsidR="0060081D" w:rsidRDefault="0060081D" w:rsidP="0060081D">
      <w:pPr>
        <w:jc w:val="center"/>
        <w:rPr>
          <w:rFonts w:ascii="Times New Roman" w:hAnsi="Times New Roman" w:cs="Times New Roman"/>
          <w:sz w:val="24"/>
          <w:szCs w:val="24"/>
        </w:rPr>
      </w:pPr>
      <w:r>
        <w:rPr>
          <w:rFonts w:ascii="Times New Roman" w:hAnsi="Times New Roman" w:cs="Times New Roman"/>
          <w:sz w:val="24"/>
          <w:szCs w:val="24"/>
        </w:rPr>
        <w:t>Date Prepared: 23rd September 2026</w:t>
      </w:r>
    </w:p>
    <w:p w14:paraId="674CDE99" w14:textId="1898BAD3" w:rsidR="009E51B5" w:rsidRDefault="0060081D" w:rsidP="0060081D">
      <w:pPr>
        <w:jc w:val="center"/>
        <w:rPr>
          <w:rFonts w:ascii="Times New Roman" w:hAnsi="Times New Roman" w:cs="Times New Roman"/>
          <w:sz w:val="24"/>
          <w:szCs w:val="24"/>
        </w:rPr>
      </w:pPr>
      <w:r>
        <w:rPr>
          <w:rFonts w:ascii="Times New Roman" w:hAnsi="Times New Roman" w:cs="Times New Roman"/>
          <w:sz w:val="24"/>
          <w:szCs w:val="24"/>
        </w:rPr>
        <w:t xml:space="preserve">Prepared by: Sulemana </w:t>
      </w:r>
      <w:proofErr w:type="spellStart"/>
      <w:r>
        <w:rPr>
          <w:rFonts w:ascii="Times New Roman" w:hAnsi="Times New Roman" w:cs="Times New Roman"/>
          <w:sz w:val="24"/>
          <w:szCs w:val="24"/>
        </w:rPr>
        <w:t>Suabira</w:t>
      </w:r>
      <w:proofErr w:type="spellEnd"/>
      <w:r>
        <w:rPr>
          <w:rFonts w:ascii="Times New Roman" w:hAnsi="Times New Roman" w:cs="Times New Roman"/>
          <w:sz w:val="24"/>
          <w:szCs w:val="24"/>
        </w:rPr>
        <w:t xml:space="preserve"> Suhuyini</w:t>
      </w:r>
    </w:p>
    <w:p w14:paraId="7FA97EAC" w14:textId="255F2550" w:rsidR="0060081D" w:rsidRDefault="0060081D" w:rsidP="0060081D">
      <w:pPr>
        <w:jc w:val="center"/>
        <w:rPr>
          <w:rFonts w:ascii="Times New Roman" w:hAnsi="Times New Roman" w:cs="Times New Roman"/>
          <w:sz w:val="24"/>
          <w:szCs w:val="24"/>
        </w:rPr>
      </w:pPr>
      <w:r>
        <w:rPr>
          <w:rFonts w:ascii="Times New Roman" w:hAnsi="Times New Roman" w:cs="Times New Roman"/>
          <w:sz w:val="24"/>
          <w:szCs w:val="24"/>
        </w:rPr>
        <w:t>Photographer/Videographer and PRF officer</w:t>
      </w:r>
    </w:p>
    <w:p w14:paraId="5049A544" w14:textId="77777777" w:rsidR="0060081D" w:rsidRDefault="0060081D" w:rsidP="0060081D">
      <w:pPr>
        <w:jc w:val="center"/>
        <w:rPr>
          <w:rFonts w:ascii="Times New Roman" w:hAnsi="Times New Roman" w:cs="Times New Roman"/>
          <w:sz w:val="24"/>
          <w:szCs w:val="24"/>
        </w:rPr>
      </w:pPr>
    </w:p>
    <w:p w14:paraId="6423B832" w14:textId="77777777" w:rsidR="0060081D" w:rsidRDefault="0060081D" w:rsidP="0060081D">
      <w:pPr>
        <w:jc w:val="center"/>
        <w:rPr>
          <w:rFonts w:ascii="Times New Roman" w:hAnsi="Times New Roman" w:cs="Times New Roman"/>
          <w:sz w:val="24"/>
          <w:szCs w:val="24"/>
        </w:rPr>
      </w:pPr>
    </w:p>
    <w:p w14:paraId="2B45960E" w14:textId="65E74EC2" w:rsidR="00C33495" w:rsidRPr="00C33495" w:rsidRDefault="0060081D" w:rsidP="00C33495">
      <w:pPr>
        <w:rPr>
          <w:rFonts w:ascii="Times New Roman" w:hAnsi="Times New Roman" w:cs="Times New Roman"/>
          <w:b/>
          <w:bCs/>
          <w:sz w:val="24"/>
          <w:szCs w:val="24"/>
        </w:rPr>
      </w:pPr>
      <w:r w:rsidRPr="0060081D">
        <w:rPr>
          <w:rFonts w:ascii="Times New Roman" w:hAnsi="Times New Roman" w:cs="Times New Roman"/>
          <w:b/>
          <w:bCs/>
          <w:sz w:val="24"/>
          <w:szCs w:val="24"/>
        </w:rPr>
        <w:lastRenderedPageBreak/>
        <w:t>INTRODUCTION</w:t>
      </w:r>
    </w:p>
    <w:p w14:paraId="279A71C0" w14:textId="0DA2EE07" w:rsidR="00C33495" w:rsidRDefault="00C33495" w:rsidP="00C33495">
      <w:pPr>
        <w:spacing w:line="360" w:lineRule="auto"/>
        <w:rPr>
          <w:rFonts w:ascii="Times New Roman" w:hAnsi="Times New Roman" w:cs="Times New Roman"/>
          <w:sz w:val="24"/>
          <w:szCs w:val="24"/>
        </w:rPr>
      </w:pPr>
      <w:r w:rsidRPr="00C33495">
        <w:rPr>
          <w:rFonts w:ascii="Times New Roman" w:hAnsi="Times New Roman" w:cs="Times New Roman"/>
          <w:sz w:val="24"/>
          <w:szCs w:val="24"/>
        </w:rPr>
        <w:t xml:space="preserve">The One Child, One NHIS Initiative is </w:t>
      </w:r>
      <w:r>
        <w:rPr>
          <w:rFonts w:ascii="Times New Roman" w:hAnsi="Times New Roman" w:cs="Times New Roman"/>
          <w:sz w:val="24"/>
          <w:szCs w:val="24"/>
        </w:rPr>
        <w:t>one of the</w:t>
      </w:r>
      <w:r w:rsidRPr="00C33495">
        <w:rPr>
          <w:rFonts w:ascii="Times New Roman" w:hAnsi="Times New Roman" w:cs="Times New Roman"/>
          <w:sz w:val="24"/>
          <w:szCs w:val="24"/>
        </w:rPr>
        <w:t xml:space="preserve"> core program</w:t>
      </w:r>
      <w:r>
        <w:rPr>
          <w:rFonts w:ascii="Times New Roman" w:hAnsi="Times New Roman" w:cs="Times New Roman"/>
          <w:sz w:val="24"/>
          <w:szCs w:val="24"/>
        </w:rPr>
        <w:t>s</w:t>
      </w:r>
      <w:r w:rsidRPr="00C33495">
        <w:rPr>
          <w:rFonts w:ascii="Times New Roman" w:hAnsi="Times New Roman" w:cs="Times New Roman"/>
          <w:sz w:val="24"/>
          <w:szCs w:val="24"/>
        </w:rPr>
        <w:t xml:space="preserve"> of Hereafter Ghana established to improve access to vital healthcare services for children, pregnant women, and the elderly. Its primary goal is to ensure that all members of these vulnerable groups in our target communities are registered under the National Health Insurance Scheme (NHIS), thereby advancing fair, consistent, and sustainable healthcare coverage.</w:t>
      </w:r>
    </w:p>
    <w:p w14:paraId="0D06424A" w14:textId="77777777" w:rsidR="00C33495" w:rsidRPr="00C33495" w:rsidRDefault="00C33495" w:rsidP="00C33495">
      <w:pPr>
        <w:spacing w:line="360" w:lineRule="auto"/>
        <w:rPr>
          <w:rFonts w:ascii="Times New Roman" w:hAnsi="Times New Roman" w:cs="Times New Roman"/>
          <w:sz w:val="24"/>
          <w:szCs w:val="24"/>
        </w:rPr>
      </w:pPr>
      <w:r w:rsidRPr="00C33495">
        <w:rPr>
          <w:rFonts w:ascii="Times New Roman" w:hAnsi="Times New Roman" w:cs="Times New Roman"/>
          <w:sz w:val="24"/>
          <w:szCs w:val="24"/>
        </w:rPr>
        <w:t>Access to valid NHIS membership is an important component of healthcare access in Ghana. However, some community members, particularly vulnerable and economically disadvantaged individuals, may experience difficulties accessing NHIS services due to distance, transportation costs, limited information, and other logistical challenges.</w:t>
      </w:r>
    </w:p>
    <w:p w14:paraId="31CF619F" w14:textId="77777777" w:rsidR="00C33495" w:rsidRDefault="00C33495" w:rsidP="00C33495">
      <w:pPr>
        <w:spacing w:line="360" w:lineRule="auto"/>
        <w:rPr>
          <w:rFonts w:ascii="Times New Roman" w:hAnsi="Times New Roman" w:cs="Times New Roman"/>
          <w:sz w:val="24"/>
          <w:szCs w:val="24"/>
        </w:rPr>
      </w:pPr>
      <w:r>
        <w:rPr>
          <w:rFonts w:ascii="Times New Roman" w:hAnsi="Times New Roman" w:cs="Times New Roman"/>
          <w:sz w:val="24"/>
          <w:szCs w:val="24"/>
        </w:rPr>
        <w:t xml:space="preserve">During the second quarter, Hereafter Ghana visited two communities within the Northern Region. </w:t>
      </w:r>
      <w:proofErr w:type="spellStart"/>
      <w:r>
        <w:rPr>
          <w:rFonts w:ascii="Times New Roman" w:hAnsi="Times New Roman" w:cs="Times New Roman"/>
          <w:sz w:val="24"/>
          <w:szCs w:val="24"/>
        </w:rPr>
        <w:t>Lingbin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Gundaa</w:t>
      </w:r>
      <w:proofErr w:type="spellEnd"/>
      <w:r>
        <w:rPr>
          <w:rFonts w:ascii="Times New Roman" w:hAnsi="Times New Roman" w:cs="Times New Roman"/>
          <w:sz w:val="24"/>
          <w:szCs w:val="24"/>
        </w:rPr>
        <w:t xml:space="preserve"> in the Tolon District and </w:t>
      </w:r>
      <w:proofErr w:type="spellStart"/>
      <w:r>
        <w:rPr>
          <w:rFonts w:ascii="Times New Roman" w:hAnsi="Times New Roman" w:cs="Times New Roman"/>
          <w:sz w:val="24"/>
          <w:szCs w:val="24"/>
        </w:rPr>
        <w:t>Bognaayili</w:t>
      </w:r>
      <w:proofErr w:type="spellEnd"/>
      <w:r>
        <w:rPr>
          <w:rFonts w:ascii="Times New Roman" w:hAnsi="Times New Roman" w:cs="Times New Roman"/>
          <w:sz w:val="24"/>
          <w:szCs w:val="24"/>
        </w:rPr>
        <w:t xml:space="preserve"> in the </w:t>
      </w:r>
      <w:proofErr w:type="spellStart"/>
      <w:r>
        <w:rPr>
          <w:rFonts w:ascii="Times New Roman" w:hAnsi="Times New Roman" w:cs="Times New Roman"/>
          <w:sz w:val="24"/>
          <w:szCs w:val="24"/>
        </w:rPr>
        <w:t>Kumbungu</w:t>
      </w:r>
      <w:proofErr w:type="spellEnd"/>
      <w:r>
        <w:rPr>
          <w:rFonts w:ascii="Times New Roman" w:hAnsi="Times New Roman" w:cs="Times New Roman"/>
          <w:sz w:val="24"/>
          <w:szCs w:val="24"/>
        </w:rPr>
        <w:t xml:space="preserve"> District. </w:t>
      </w:r>
    </w:p>
    <w:p w14:paraId="11F238C9" w14:textId="5584B35B" w:rsidR="00A8177B" w:rsidRDefault="00C33495" w:rsidP="00C33495">
      <w:pPr>
        <w:spacing w:line="360" w:lineRule="auto"/>
        <w:rPr>
          <w:rFonts w:ascii="Times New Roman" w:hAnsi="Times New Roman" w:cs="Times New Roman"/>
          <w:sz w:val="24"/>
          <w:szCs w:val="24"/>
        </w:rPr>
      </w:pPr>
      <w:r>
        <w:rPr>
          <w:rFonts w:ascii="Times New Roman" w:hAnsi="Times New Roman" w:cs="Times New Roman"/>
          <w:sz w:val="24"/>
          <w:szCs w:val="24"/>
        </w:rPr>
        <w:t xml:space="preserve">This report presents a summary of activities and highlights the number of beneficiaries under each community. </w:t>
      </w:r>
    </w:p>
    <w:p w14:paraId="5A2916AE" w14:textId="77777777" w:rsidR="00A8177B" w:rsidRPr="00A8177B" w:rsidRDefault="00A8177B" w:rsidP="00A8177B">
      <w:pPr>
        <w:spacing w:line="360" w:lineRule="auto"/>
        <w:rPr>
          <w:rFonts w:ascii="Times New Roman" w:hAnsi="Times New Roman" w:cs="Times New Roman"/>
          <w:sz w:val="24"/>
          <w:szCs w:val="24"/>
        </w:rPr>
      </w:pPr>
      <w:r w:rsidRPr="00A8177B">
        <w:rPr>
          <w:rFonts w:ascii="Times New Roman" w:hAnsi="Times New Roman" w:cs="Times New Roman"/>
          <w:b/>
          <w:bCs/>
          <w:sz w:val="24"/>
          <w:szCs w:val="24"/>
          <w:u w:val="single"/>
        </w:rPr>
        <w:t>OBJECTIVES OF THE NHIS MEMBERSHIP CARD REGISTRATION EXERCISE</w:t>
      </w:r>
    </w:p>
    <w:p w14:paraId="7557FCA8" w14:textId="77777777" w:rsidR="00A8177B" w:rsidRPr="00A8177B" w:rsidRDefault="00A8177B" w:rsidP="00A8177B">
      <w:pPr>
        <w:numPr>
          <w:ilvl w:val="0"/>
          <w:numId w:val="1"/>
        </w:numPr>
        <w:spacing w:line="360" w:lineRule="auto"/>
        <w:rPr>
          <w:rFonts w:ascii="Times New Roman" w:hAnsi="Times New Roman" w:cs="Times New Roman"/>
          <w:sz w:val="24"/>
          <w:szCs w:val="24"/>
        </w:rPr>
      </w:pPr>
      <w:r w:rsidRPr="00A8177B">
        <w:rPr>
          <w:rFonts w:ascii="Times New Roman" w:hAnsi="Times New Roman" w:cs="Times New Roman"/>
          <w:sz w:val="24"/>
          <w:szCs w:val="24"/>
        </w:rPr>
        <w:t>To increase NHIS coverage among children in various communities.</w:t>
      </w:r>
    </w:p>
    <w:p w14:paraId="4B84A501" w14:textId="77777777" w:rsidR="00A8177B" w:rsidRPr="00A8177B" w:rsidRDefault="00A8177B" w:rsidP="00A8177B">
      <w:pPr>
        <w:numPr>
          <w:ilvl w:val="0"/>
          <w:numId w:val="1"/>
        </w:numPr>
        <w:spacing w:line="360" w:lineRule="auto"/>
        <w:rPr>
          <w:rFonts w:ascii="Times New Roman" w:hAnsi="Times New Roman" w:cs="Times New Roman"/>
          <w:sz w:val="24"/>
          <w:szCs w:val="24"/>
        </w:rPr>
      </w:pPr>
      <w:r w:rsidRPr="00A8177B">
        <w:rPr>
          <w:rFonts w:ascii="Times New Roman" w:hAnsi="Times New Roman" w:cs="Times New Roman"/>
          <w:sz w:val="24"/>
          <w:szCs w:val="24"/>
        </w:rPr>
        <w:t>To facilitate both new registrations and renewals of NHIS cards for children.</w:t>
      </w:r>
    </w:p>
    <w:p w14:paraId="3ABAE776" w14:textId="77777777" w:rsidR="00A8177B" w:rsidRPr="00A8177B" w:rsidRDefault="00A8177B" w:rsidP="00A8177B">
      <w:pPr>
        <w:numPr>
          <w:ilvl w:val="0"/>
          <w:numId w:val="1"/>
        </w:numPr>
        <w:spacing w:line="360" w:lineRule="auto"/>
        <w:rPr>
          <w:rFonts w:ascii="Times New Roman" w:hAnsi="Times New Roman" w:cs="Times New Roman"/>
          <w:sz w:val="24"/>
          <w:szCs w:val="24"/>
        </w:rPr>
      </w:pPr>
      <w:r w:rsidRPr="00A8177B">
        <w:rPr>
          <w:rFonts w:ascii="Times New Roman" w:hAnsi="Times New Roman" w:cs="Times New Roman"/>
          <w:sz w:val="24"/>
          <w:szCs w:val="24"/>
        </w:rPr>
        <w:t>To enhance awareness of the importance of health insurance in underserved communities.</w:t>
      </w:r>
    </w:p>
    <w:p w14:paraId="2F4E7A60" w14:textId="72E2FD78" w:rsidR="00A8177B" w:rsidRDefault="00A8177B" w:rsidP="00A8177B">
      <w:pPr>
        <w:pStyle w:val="NormalWeb"/>
        <w:numPr>
          <w:ilvl w:val="0"/>
          <w:numId w:val="1"/>
        </w:numPr>
        <w:spacing w:before="0" w:beforeAutospacing="0" w:after="0" w:afterAutospacing="0" w:line="480" w:lineRule="auto"/>
        <w:jc w:val="both"/>
        <w:textAlignment w:val="baseline"/>
        <w:rPr>
          <w:color w:val="000000"/>
        </w:rPr>
      </w:pPr>
      <w:r>
        <w:rPr>
          <w:color w:val="000000"/>
        </w:rPr>
        <w:t>Strengthen collaboration between Hereafter Ghana and relevant government institutions involved in social protection and healthcare access.</w:t>
      </w:r>
    </w:p>
    <w:p w14:paraId="0D32026C" w14:textId="050F32A0" w:rsidR="00A8177B" w:rsidRPr="00FF65CA" w:rsidRDefault="00FF65CA" w:rsidP="00A8177B">
      <w:pPr>
        <w:pStyle w:val="NormalWeb"/>
        <w:spacing w:before="0" w:beforeAutospacing="0" w:after="0" w:afterAutospacing="0" w:line="480" w:lineRule="auto"/>
        <w:jc w:val="both"/>
        <w:textAlignment w:val="baseline"/>
        <w:rPr>
          <w:b/>
          <w:bCs/>
          <w:color w:val="000000"/>
        </w:rPr>
      </w:pPr>
      <w:r w:rsidRPr="00FF65CA">
        <w:rPr>
          <w:b/>
          <w:bCs/>
          <w:color w:val="000000"/>
        </w:rPr>
        <w:t>ACTIVITY</w:t>
      </w:r>
    </w:p>
    <w:p w14:paraId="47ADFD61" w14:textId="34298CBD" w:rsidR="00D43A9C" w:rsidRDefault="00D43A9C" w:rsidP="00D43A9C">
      <w:pPr>
        <w:pStyle w:val="NormalWeb"/>
        <w:spacing w:before="0" w:beforeAutospacing="0" w:after="0" w:afterAutospacing="0" w:line="360" w:lineRule="auto"/>
        <w:textAlignment w:val="baseline"/>
        <w:rPr>
          <w:color w:val="000000"/>
        </w:rPr>
      </w:pPr>
      <w:r>
        <w:rPr>
          <w:color w:val="000000"/>
        </w:rPr>
        <w:t xml:space="preserve">The NHIS registration was done in two phases for each community. The first phase consisted of </w:t>
      </w:r>
      <w:r w:rsidRPr="00D43A9C">
        <w:rPr>
          <w:color w:val="000000"/>
        </w:rPr>
        <w:t>identifying and collecting data on potential beneficiaries’ in</w:t>
      </w:r>
      <w:r>
        <w:rPr>
          <w:color w:val="000000"/>
        </w:rPr>
        <w:t>formation.</w:t>
      </w:r>
      <w:r w:rsidRPr="00D43A9C">
        <w:rPr>
          <w:color w:val="000000"/>
        </w:rPr>
        <w:t xml:space="preserve"> The data collection exercise was conducted over days. During this period, the Hereafter Ghana team and community volunteers engaged community members and collected the necessary data from individuals who required either fresh NHIS registration or renewal of their existing memberships.</w:t>
      </w:r>
    </w:p>
    <w:p w14:paraId="1A4B1A57" w14:textId="6566CA61" w:rsidR="00A5715E" w:rsidRDefault="00A5715E" w:rsidP="00D43A9C">
      <w:pPr>
        <w:pStyle w:val="NormalWeb"/>
        <w:spacing w:before="0" w:beforeAutospacing="0" w:after="0" w:afterAutospacing="0" w:line="360" w:lineRule="auto"/>
        <w:textAlignment w:val="baseline"/>
        <w:rPr>
          <w:color w:val="000000"/>
        </w:rPr>
      </w:pPr>
      <w:r>
        <w:rPr>
          <w:color w:val="000000"/>
        </w:rPr>
        <w:lastRenderedPageBreak/>
        <w:t xml:space="preserve">The second phase involved the actual registration where NHIS officers were brought to the communities to register new members onto the NHIS and renew cards to ensure validity for its usage. </w:t>
      </w:r>
    </w:p>
    <w:p w14:paraId="3BED1D8A" w14:textId="30ED5BE3" w:rsidR="00A5715E" w:rsidRDefault="00A5715E" w:rsidP="00D43A9C">
      <w:pPr>
        <w:pStyle w:val="NormalWeb"/>
        <w:spacing w:before="0" w:beforeAutospacing="0" w:after="0" w:afterAutospacing="0" w:line="360" w:lineRule="auto"/>
        <w:textAlignment w:val="baseline"/>
        <w:rPr>
          <w:color w:val="000000"/>
        </w:rPr>
      </w:pPr>
    </w:p>
    <w:p w14:paraId="78CFFB56" w14:textId="1006DE57" w:rsidR="00A5715E" w:rsidRPr="00BB76C0" w:rsidRDefault="00A5715E" w:rsidP="00D43A9C">
      <w:pPr>
        <w:pStyle w:val="NormalWeb"/>
        <w:spacing w:before="0" w:beforeAutospacing="0" w:after="0" w:afterAutospacing="0" w:line="360" w:lineRule="auto"/>
        <w:textAlignment w:val="baseline"/>
        <w:rPr>
          <w:b/>
          <w:bCs/>
          <w:color w:val="000000"/>
        </w:rPr>
      </w:pPr>
      <w:r w:rsidRPr="00BB76C0">
        <w:rPr>
          <w:b/>
          <w:bCs/>
          <w:color w:val="000000"/>
        </w:rPr>
        <w:t xml:space="preserve">LINGBIN GUNDAA </w:t>
      </w:r>
    </w:p>
    <w:p w14:paraId="654538FA" w14:textId="77777777" w:rsidR="00BB76C0" w:rsidRDefault="00BB76C0" w:rsidP="00BB76C0">
      <w:pPr>
        <w:pStyle w:val="NormalWeb"/>
        <w:spacing w:before="0" w:beforeAutospacing="0" w:after="0" w:afterAutospacing="0" w:line="360" w:lineRule="auto"/>
        <w:textAlignment w:val="baseline"/>
        <w:rPr>
          <w:color w:val="000000"/>
        </w:rPr>
      </w:pPr>
      <w:r>
        <w:rPr>
          <w:color w:val="000000"/>
        </w:rPr>
        <w:t xml:space="preserve">At the end of the process, there were </w:t>
      </w:r>
      <w:r w:rsidRPr="00BB76C0">
        <w:rPr>
          <w:color w:val="000000"/>
        </w:rPr>
        <w:t>522</w:t>
      </w:r>
      <w:r>
        <w:rPr>
          <w:color w:val="000000"/>
        </w:rPr>
        <w:t xml:space="preserve"> </w:t>
      </w:r>
      <w:r w:rsidRPr="00BB76C0">
        <w:rPr>
          <w:color w:val="000000"/>
        </w:rPr>
        <w:t>Fresh Registrations</w:t>
      </w:r>
      <w:r>
        <w:rPr>
          <w:color w:val="000000"/>
        </w:rPr>
        <w:t xml:space="preserve"> and </w:t>
      </w:r>
      <w:r w:rsidRPr="00BB76C0">
        <w:rPr>
          <w:color w:val="000000"/>
        </w:rPr>
        <w:t>17</w:t>
      </w:r>
      <w:r>
        <w:rPr>
          <w:color w:val="000000"/>
        </w:rPr>
        <w:t xml:space="preserve"> </w:t>
      </w:r>
      <w:r w:rsidRPr="00BB76C0">
        <w:rPr>
          <w:color w:val="000000"/>
        </w:rPr>
        <w:t>Renewals</w:t>
      </w:r>
      <w:r>
        <w:rPr>
          <w:color w:val="000000"/>
        </w:rPr>
        <w:t xml:space="preserve"> making a </w:t>
      </w:r>
      <w:r w:rsidRPr="00BB76C0">
        <w:rPr>
          <w:color w:val="000000"/>
        </w:rPr>
        <w:t xml:space="preserve">Total </w:t>
      </w:r>
      <w:r>
        <w:rPr>
          <w:color w:val="000000"/>
        </w:rPr>
        <w:t xml:space="preserve">of </w:t>
      </w:r>
      <w:r w:rsidRPr="00BB76C0">
        <w:rPr>
          <w:color w:val="000000"/>
        </w:rPr>
        <w:t>539</w:t>
      </w:r>
      <w:r>
        <w:rPr>
          <w:color w:val="000000"/>
        </w:rPr>
        <w:t xml:space="preserve"> beneficiaries.</w:t>
      </w:r>
    </w:p>
    <w:p w14:paraId="354F31A7" w14:textId="77777777" w:rsidR="00BB76C0" w:rsidRDefault="00BB76C0" w:rsidP="00BB76C0">
      <w:pPr>
        <w:pStyle w:val="NormalWeb"/>
        <w:spacing w:after="0" w:line="360" w:lineRule="auto"/>
        <w:textAlignment w:val="baseline"/>
        <w:rPr>
          <w:color w:val="000000"/>
        </w:rPr>
      </w:pPr>
      <w:r w:rsidRPr="00BB76C0">
        <w:rPr>
          <w:color w:val="000000"/>
        </w:rPr>
        <w:t>The new registrations were all children ranging from 3 months to 18 years while the renewal also benefited more children., with just a few pregnant women and aged.</w:t>
      </w:r>
    </w:p>
    <w:p w14:paraId="057D57E1" w14:textId="05DEE304" w:rsidR="00BB76C0" w:rsidRPr="00BB76C0" w:rsidRDefault="00BB76C0" w:rsidP="00BB76C0">
      <w:pPr>
        <w:pStyle w:val="NormalWeb"/>
        <w:spacing w:after="0" w:line="360" w:lineRule="auto"/>
        <w:textAlignment w:val="baseline"/>
        <w:rPr>
          <w:b/>
          <w:bCs/>
          <w:color w:val="000000"/>
        </w:rPr>
      </w:pPr>
      <w:r w:rsidRPr="00BB76C0">
        <w:rPr>
          <w:b/>
          <w:bCs/>
          <w:color w:val="000000"/>
        </w:rPr>
        <w:t>BOGNAAYILI</w:t>
      </w:r>
    </w:p>
    <w:p w14:paraId="10BA28FB" w14:textId="77777777" w:rsidR="00BB76C0" w:rsidRDefault="00BB76C0" w:rsidP="00BB76C0">
      <w:pPr>
        <w:pStyle w:val="NormalWeb"/>
        <w:spacing w:before="0" w:beforeAutospacing="0" w:after="0" w:afterAutospacing="0" w:line="360" w:lineRule="auto"/>
        <w:textAlignment w:val="baseline"/>
        <w:rPr>
          <w:color w:val="000000"/>
        </w:rPr>
      </w:pPr>
      <w:r w:rsidRPr="00BB76C0">
        <w:rPr>
          <w:color w:val="000000"/>
        </w:rPr>
        <w:t>The exercise recorded a total of 264 Beneficiaries Registered and Renewed with 134 being fresh registration and 130 being renewals.</w:t>
      </w:r>
    </w:p>
    <w:p w14:paraId="601824E1" w14:textId="77777777" w:rsidR="00BB76C0" w:rsidRDefault="00BB76C0" w:rsidP="00BB76C0">
      <w:pPr>
        <w:pStyle w:val="NormalWeb"/>
        <w:spacing w:before="0" w:beforeAutospacing="0" w:after="0" w:afterAutospacing="0" w:line="360" w:lineRule="auto"/>
        <w:textAlignment w:val="baseline"/>
        <w:rPr>
          <w:color w:val="000000"/>
        </w:rPr>
      </w:pPr>
    </w:p>
    <w:p w14:paraId="122972F3" w14:textId="77777777" w:rsidR="00485986" w:rsidRPr="00485986" w:rsidRDefault="00485986" w:rsidP="00485986">
      <w:pPr>
        <w:pStyle w:val="NormalWeb"/>
        <w:spacing w:before="0" w:after="0" w:line="360" w:lineRule="auto"/>
        <w:textAlignment w:val="baseline"/>
        <w:rPr>
          <w:color w:val="000000"/>
        </w:rPr>
      </w:pPr>
      <w:r w:rsidRPr="00485986">
        <w:rPr>
          <w:b/>
          <w:bCs/>
          <w:color w:val="000000"/>
        </w:rPr>
        <w:t>CONCLUSION</w:t>
      </w:r>
    </w:p>
    <w:p w14:paraId="5B2B8880" w14:textId="40F6C231" w:rsidR="00485986" w:rsidRPr="00485986" w:rsidRDefault="00485986" w:rsidP="00485986">
      <w:pPr>
        <w:pStyle w:val="NormalWeb"/>
        <w:spacing w:before="0" w:after="0" w:line="360" w:lineRule="auto"/>
        <w:textAlignment w:val="baseline"/>
        <w:rPr>
          <w:color w:val="000000"/>
        </w:rPr>
      </w:pPr>
      <w:r w:rsidRPr="00485986">
        <w:rPr>
          <w:color w:val="000000"/>
        </w:rPr>
        <w:t xml:space="preserve">A total number of </w:t>
      </w:r>
      <w:r>
        <w:rPr>
          <w:color w:val="000000"/>
        </w:rPr>
        <w:t>785</w:t>
      </w:r>
      <w:r w:rsidRPr="00485986">
        <w:rPr>
          <w:color w:val="000000"/>
        </w:rPr>
        <w:t xml:space="preserve"> beneficiaries were registered during the quarter under the One Child, One NHIS initiative. This marks another milestone in Hereafter Ghana’s mission to ensure universal health access for children in vulnerable communities. Despite environmental and technical challenges, the exercise succeeded in reaching beneficiaries, an achievement that underscores the dedication of the field team, the support of the NHIS Tamale Metro Office, and the enthusiasm of the communities.</w:t>
      </w:r>
    </w:p>
    <w:p w14:paraId="3020877E" w14:textId="77777777" w:rsidR="00485986" w:rsidRPr="00485986" w:rsidRDefault="00485986" w:rsidP="00485986">
      <w:pPr>
        <w:pStyle w:val="NormalWeb"/>
        <w:spacing w:before="0" w:after="0" w:line="360" w:lineRule="auto"/>
        <w:textAlignment w:val="baseline"/>
        <w:rPr>
          <w:color w:val="000000"/>
        </w:rPr>
      </w:pPr>
      <w:r w:rsidRPr="00485986">
        <w:rPr>
          <w:b/>
          <w:bCs/>
          <w:color w:val="000000"/>
        </w:rPr>
        <w:t>ACKNOWLEDGEMENT</w:t>
      </w:r>
    </w:p>
    <w:p w14:paraId="6AFAC350" w14:textId="77777777" w:rsidR="00485986" w:rsidRPr="00485986" w:rsidRDefault="00485986" w:rsidP="00485986">
      <w:pPr>
        <w:pStyle w:val="NormalWeb"/>
        <w:spacing w:before="0" w:after="0" w:line="360" w:lineRule="auto"/>
        <w:textAlignment w:val="baseline"/>
        <w:rPr>
          <w:color w:val="000000"/>
        </w:rPr>
      </w:pPr>
      <w:r w:rsidRPr="00485986">
        <w:rPr>
          <w:color w:val="000000"/>
        </w:rPr>
        <w:t>Hereafter Ghana extends its heartfelt appreciation to all our esteemed donors, the dedicated team from the National Health Insurance Scheme (NHIS), and the committed staff and volunteers of Hereafter Ghana for their invaluable contributions to the One Child, One NHIS project.</w:t>
      </w:r>
    </w:p>
    <w:p w14:paraId="3123CC66" w14:textId="77777777" w:rsidR="00485986" w:rsidRPr="00485986" w:rsidRDefault="00485986" w:rsidP="00485986">
      <w:pPr>
        <w:pStyle w:val="NormalWeb"/>
        <w:spacing w:before="0" w:after="0" w:line="360" w:lineRule="auto"/>
        <w:textAlignment w:val="baseline"/>
        <w:rPr>
          <w:color w:val="000000"/>
        </w:rPr>
      </w:pPr>
      <w:r w:rsidRPr="00485986">
        <w:rPr>
          <w:color w:val="000000"/>
        </w:rPr>
        <w:t xml:space="preserve">Your unwavering support and collaboration have been instrumental in ensuring that vulnerable children in underserved communities gain access to essential healthcare services. The success of this initiative reflects your shared commitment to safeguarding the health and </w:t>
      </w:r>
      <w:r w:rsidRPr="00485986">
        <w:rPr>
          <w:color w:val="000000"/>
        </w:rPr>
        <w:lastRenderedPageBreak/>
        <w:t>well-being of every child, and we are deeply grateful for the trust and partnership you continue to show.</w:t>
      </w:r>
    </w:p>
    <w:p w14:paraId="5E5E592C" w14:textId="58E15CC9" w:rsidR="00BB76C0" w:rsidRPr="003C4A17" w:rsidRDefault="00BB76C0" w:rsidP="00BB76C0">
      <w:pPr>
        <w:pStyle w:val="NormalWeb"/>
        <w:spacing w:before="0" w:beforeAutospacing="0" w:after="0" w:afterAutospacing="0" w:line="360" w:lineRule="auto"/>
        <w:textAlignment w:val="baseline"/>
        <w:rPr>
          <w:b/>
          <w:bCs/>
          <w:color w:val="000000"/>
        </w:rPr>
      </w:pPr>
      <w:r w:rsidRPr="003C4A17">
        <w:rPr>
          <w:b/>
          <w:bCs/>
          <w:color w:val="000000"/>
        </w:rPr>
        <w:t xml:space="preserve"> </w:t>
      </w:r>
      <w:r w:rsidR="00381A0B" w:rsidRPr="003C4A17">
        <w:rPr>
          <w:b/>
          <w:bCs/>
          <w:color w:val="000000"/>
        </w:rPr>
        <w:t>Gallery</w:t>
      </w:r>
    </w:p>
    <w:p w14:paraId="2C53F11B" w14:textId="3F64328B" w:rsidR="00381A0B" w:rsidRPr="00BB76C0" w:rsidRDefault="003C4A17" w:rsidP="00BB76C0">
      <w:pPr>
        <w:pStyle w:val="NormalWeb"/>
        <w:spacing w:before="0" w:beforeAutospacing="0" w:after="0" w:afterAutospacing="0" w:line="360" w:lineRule="auto"/>
        <w:textAlignment w:val="baseline"/>
        <w:rPr>
          <w:color w:val="000000"/>
        </w:rPr>
      </w:pPr>
      <w:r>
        <w:rPr>
          <w:noProof/>
        </w:rPr>
        <w:t xml:space="preserve">  </w:t>
      </w:r>
      <w:r w:rsidR="00381A0B">
        <w:rPr>
          <w:noProof/>
        </w:rPr>
        <w:drawing>
          <wp:inline distT="0" distB="0" distL="0" distR="0" wp14:anchorId="7B3EE83F" wp14:editId="3FC7C904">
            <wp:extent cx="2495550" cy="1663609"/>
            <wp:effectExtent l="0" t="0" r="0" b="0"/>
            <wp:docPr id="150173436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26792" cy="1684436"/>
                    </a:xfrm>
                    <a:prstGeom prst="rect">
                      <a:avLst/>
                    </a:prstGeom>
                    <a:noFill/>
                    <a:ln>
                      <a:noFill/>
                    </a:ln>
                  </pic:spPr>
                </pic:pic>
              </a:graphicData>
            </a:graphic>
          </wp:inline>
        </w:drawing>
      </w:r>
      <w:r>
        <w:rPr>
          <w:noProof/>
        </w:rPr>
        <w:t xml:space="preserve">  </w:t>
      </w:r>
      <w:r>
        <w:rPr>
          <w:noProof/>
        </w:rPr>
        <w:drawing>
          <wp:inline distT="0" distB="0" distL="0" distR="0" wp14:anchorId="23A2124A" wp14:editId="20C4FA6C">
            <wp:extent cx="2428875" cy="1619160"/>
            <wp:effectExtent l="0" t="0" r="0" b="635"/>
            <wp:docPr id="15701609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9979" cy="1653227"/>
                    </a:xfrm>
                    <a:prstGeom prst="rect">
                      <a:avLst/>
                    </a:prstGeom>
                    <a:noFill/>
                    <a:ln>
                      <a:noFill/>
                    </a:ln>
                  </pic:spPr>
                </pic:pic>
              </a:graphicData>
            </a:graphic>
          </wp:inline>
        </w:drawing>
      </w:r>
      <w:r>
        <w:rPr>
          <w:noProof/>
        </w:rPr>
        <w:t xml:space="preserve">               </w:t>
      </w:r>
      <w:r w:rsidR="00381A0B">
        <w:rPr>
          <w:noProof/>
        </w:rPr>
        <w:drawing>
          <wp:inline distT="0" distB="0" distL="0" distR="0" wp14:anchorId="124254C8" wp14:editId="3DAC9460">
            <wp:extent cx="2413686" cy="1609035"/>
            <wp:effectExtent l="0" t="0" r="5715" b="0"/>
            <wp:docPr id="18203730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29989" cy="1619903"/>
                    </a:xfrm>
                    <a:prstGeom prst="rect">
                      <a:avLst/>
                    </a:prstGeom>
                    <a:noFill/>
                    <a:ln>
                      <a:noFill/>
                    </a:ln>
                  </pic:spPr>
                </pic:pic>
              </a:graphicData>
            </a:graphic>
          </wp:inline>
        </w:drawing>
      </w:r>
      <w:r>
        <w:rPr>
          <w:noProof/>
        </w:rPr>
        <w:t xml:space="preserve">     </w:t>
      </w:r>
      <w:r w:rsidR="00381A0B">
        <w:rPr>
          <w:noProof/>
        </w:rPr>
        <w:drawing>
          <wp:inline distT="0" distB="0" distL="0" distR="0" wp14:anchorId="15BB3634" wp14:editId="53675173">
            <wp:extent cx="2446638" cy="1631001"/>
            <wp:effectExtent l="0" t="0" r="0" b="7620"/>
            <wp:docPr id="339836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63538" cy="1642267"/>
                    </a:xfrm>
                    <a:prstGeom prst="rect">
                      <a:avLst/>
                    </a:prstGeom>
                    <a:noFill/>
                    <a:ln>
                      <a:noFill/>
                    </a:ln>
                  </pic:spPr>
                </pic:pic>
              </a:graphicData>
            </a:graphic>
          </wp:inline>
        </w:drawing>
      </w:r>
      <w:r w:rsidR="00381A0B">
        <w:rPr>
          <w:noProof/>
        </w:rPr>
        <w:drawing>
          <wp:inline distT="0" distB="0" distL="0" distR="0" wp14:anchorId="44879E60" wp14:editId="42A1C74B">
            <wp:extent cx="2364259" cy="1576085"/>
            <wp:effectExtent l="0" t="0" r="0" b="5080"/>
            <wp:docPr id="117586689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76496" cy="1584242"/>
                    </a:xfrm>
                    <a:prstGeom prst="rect">
                      <a:avLst/>
                    </a:prstGeom>
                    <a:noFill/>
                    <a:ln>
                      <a:noFill/>
                    </a:ln>
                  </pic:spPr>
                </pic:pic>
              </a:graphicData>
            </a:graphic>
          </wp:inline>
        </w:drawing>
      </w:r>
      <w:r>
        <w:rPr>
          <w:noProof/>
        </w:rPr>
        <w:t xml:space="preserve">       </w:t>
      </w:r>
      <w:r w:rsidR="00381A0B">
        <w:rPr>
          <w:noProof/>
        </w:rPr>
        <w:drawing>
          <wp:inline distT="0" distB="0" distL="0" distR="0" wp14:anchorId="21D3AD22" wp14:editId="3BF50A88">
            <wp:extent cx="2339546" cy="1559610"/>
            <wp:effectExtent l="0" t="0" r="3810" b="2540"/>
            <wp:docPr id="113191337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55068" cy="1569958"/>
                    </a:xfrm>
                    <a:prstGeom prst="rect">
                      <a:avLst/>
                    </a:prstGeom>
                    <a:noFill/>
                    <a:ln>
                      <a:noFill/>
                    </a:ln>
                  </pic:spPr>
                </pic:pic>
              </a:graphicData>
            </a:graphic>
          </wp:inline>
        </w:drawing>
      </w:r>
      <w:r w:rsidR="00381A0B">
        <w:rPr>
          <w:noProof/>
        </w:rPr>
        <w:drawing>
          <wp:inline distT="0" distB="0" distL="0" distR="0" wp14:anchorId="50A5A62D" wp14:editId="58AB3AA1">
            <wp:extent cx="2307656" cy="1538351"/>
            <wp:effectExtent l="0" t="0" r="0" b="5080"/>
            <wp:docPr id="168850941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17320" cy="1544794"/>
                    </a:xfrm>
                    <a:prstGeom prst="rect">
                      <a:avLst/>
                    </a:prstGeom>
                    <a:noFill/>
                    <a:ln>
                      <a:noFill/>
                    </a:ln>
                  </pic:spPr>
                </pic:pic>
              </a:graphicData>
            </a:graphic>
          </wp:inline>
        </w:drawing>
      </w:r>
      <w:r>
        <w:rPr>
          <w:noProof/>
        </w:rPr>
        <w:t xml:space="preserve">         </w:t>
      </w:r>
      <w:r w:rsidR="00381A0B">
        <w:rPr>
          <w:noProof/>
        </w:rPr>
        <w:drawing>
          <wp:inline distT="0" distB="0" distL="0" distR="0" wp14:anchorId="7DE4E85B" wp14:editId="6E9802AB">
            <wp:extent cx="2319284" cy="1546104"/>
            <wp:effectExtent l="0" t="0" r="5080" b="0"/>
            <wp:docPr id="135378797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33241" cy="1555408"/>
                    </a:xfrm>
                    <a:prstGeom prst="rect">
                      <a:avLst/>
                    </a:prstGeom>
                    <a:noFill/>
                    <a:ln>
                      <a:noFill/>
                    </a:ln>
                  </pic:spPr>
                </pic:pic>
              </a:graphicData>
            </a:graphic>
          </wp:inline>
        </w:drawing>
      </w:r>
    </w:p>
    <w:p w14:paraId="353BDD25" w14:textId="77777777" w:rsidR="00A5715E" w:rsidRPr="00D43A9C" w:rsidRDefault="00A5715E" w:rsidP="00D43A9C">
      <w:pPr>
        <w:pStyle w:val="NormalWeb"/>
        <w:spacing w:before="0" w:beforeAutospacing="0" w:after="0" w:afterAutospacing="0" w:line="360" w:lineRule="auto"/>
        <w:textAlignment w:val="baseline"/>
        <w:rPr>
          <w:color w:val="000000"/>
        </w:rPr>
      </w:pPr>
    </w:p>
    <w:p w14:paraId="222CB460" w14:textId="78DE6001" w:rsidR="00D43A9C" w:rsidRPr="00A8177B" w:rsidRDefault="00D43A9C" w:rsidP="00A8177B">
      <w:pPr>
        <w:pStyle w:val="NormalWeb"/>
        <w:spacing w:before="0" w:beforeAutospacing="0" w:after="0" w:afterAutospacing="0" w:line="480" w:lineRule="auto"/>
        <w:jc w:val="both"/>
        <w:textAlignment w:val="baseline"/>
        <w:rPr>
          <w:color w:val="000000"/>
        </w:rPr>
      </w:pPr>
    </w:p>
    <w:p w14:paraId="0D8D88B2" w14:textId="51610463" w:rsidR="00C33495" w:rsidRPr="00C33495" w:rsidRDefault="00C33495" w:rsidP="00C33495">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p w14:paraId="2B6F9446" w14:textId="77777777" w:rsidR="0060081D" w:rsidRPr="0060081D" w:rsidRDefault="0060081D" w:rsidP="0060081D">
      <w:pPr>
        <w:rPr>
          <w:rFonts w:ascii="Times New Roman" w:hAnsi="Times New Roman" w:cs="Times New Roman"/>
          <w:sz w:val="24"/>
          <w:szCs w:val="24"/>
        </w:rPr>
      </w:pPr>
    </w:p>
    <w:sectPr w:rsidR="0060081D" w:rsidRPr="0060081D">
      <w:head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2CBD0" w14:textId="77777777" w:rsidR="00430F0A" w:rsidRDefault="00430F0A" w:rsidP="0060081D">
      <w:pPr>
        <w:spacing w:after="0" w:line="240" w:lineRule="auto"/>
      </w:pPr>
      <w:r>
        <w:separator/>
      </w:r>
    </w:p>
  </w:endnote>
  <w:endnote w:type="continuationSeparator" w:id="0">
    <w:p w14:paraId="7B88DCA9" w14:textId="77777777" w:rsidR="00430F0A" w:rsidRDefault="00430F0A" w:rsidP="00600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EBBF1" w14:textId="77777777" w:rsidR="00430F0A" w:rsidRDefault="00430F0A" w:rsidP="0060081D">
      <w:pPr>
        <w:spacing w:after="0" w:line="240" w:lineRule="auto"/>
      </w:pPr>
      <w:r>
        <w:separator/>
      </w:r>
    </w:p>
  </w:footnote>
  <w:footnote w:type="continuationSeparator" w:id="0">
    <w:p w14:paraId="1B988EB3" w14:textId="77777777" w:rsidR="00430F0A" w:rsidRDefault="00430F0A" w:rsidP="006008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F718E" w14:textId="208C72D4" w:rsidR="0060081D" w:rsidRDefault="0060081D">
    <w:pPr>
      <w:pStyle w:val="Header"/>
    </w:pPr>
    <w:r>
      <w:rPr>
        <w:noProof/>
      </w:rPr>
      <w:drawing>
        <wp:inline distT="0" distB="0" distL="0" distR="0" wp14:anchorId="471DE7D0" wp14:editId="317B5709">
          <wp:extent cx="530860" cy="530860"/>
          <wp:effectExtent l="0" t="0" r="2540" b="2540"/>
          <wp:docPr id="20896069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606987" name="Picture 2089606987"/>
                  <pic:cNvPicPr/>
                </pic:nvPicPr>
                <pic:blipFill>
                  <a:blip r:embed="rId1">
                    <a:extLst>
                      <a:ext uri="{28A0092B-C50C-407E-A947-70E740481C1C}">
                        <a14:useLocalDpi xmlns:a14="http://schemas.microsoft.com/office/drawing/2010/main" val="0"/>
                      </a:ext>
                    </a:extLst>
                  </a:blip>
                  <a:stretch>
                    <a:fillRect/>
                  </a:stretch>
                </pic:blipFill>
                <pic:spPr>
                  <a:xfrm>
                    <a:off x="0" y="0"/>
                    <a:ext cx="530860" cy="5308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4E1BC4"/>
    <w:multiLevelType w:val="multilevel"/>
    <w:tmpl w:val="E0D86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F53204"/>
    <w:multiLevelType w:val="multilevel"/>
    <w:tmpl w:val="0284D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1817BA"/>
    <w:multiLevelType w:val="multilevel"/>
    <w:tmpl w:val="DB363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45788414">
    <w:abstractNumId w:val="0"/>
  </w:num>
  <w:num w:numId="2" w16cid:durableId="830830034">
    <w:abstractNumId w:val="2"/>
  </w:num>
  <w:num w:numId="3" w16cid:durableId="11938781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81D"/>
    <w:rsid w:val="00097407"/>
    <w:rsid w:val="00381A0B"/>
    <w:rsid w:val="00396E33"/>
    <w:rsid w:val="003C4A17"/>
    <w:rsid w:val="003E6D3E"/>
    <w:rsid w:val="00430F0A"/>
    <w:rsid w:val="00485986"/>
    <w:rsid w:val="0060081D"/>
    <w:rsid w:val="009E51B5"/>
    <w:rsid w:val="00A5715E"/>
    <w:rsid w:val="00A8177B"/>
    <w:rsid w:val="00BB76C0"/>
    <w:rsid w:val="00C33495"/>
    <w:rsid w:val="00D43A9C"/>
    <w:rsid w:val="00FF65CA"/>
  </w:rsids>
  <m:mathPr>
    <m:mathFont m:val="Cambria Math"/>
    <m:brkBin m:val="before"/>
    <m:brkBinSub m:val="--"/>
    <m:smallFrac m:val="0"/>
    <m:dispDef/>
    <m:lMargin m:val="0"/>
    <m:rMargin m:val="0"/>
    <m:defJc m:val="centerGroup"/>
    <m:wrapIndent m:val="1440"/>
    <m:intLim m:val="subSup"/>
    <m:naryLim m:val="undOvr"/>
  </m:mathPr>
  <w:themeFontLang w:val="en-G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F12ACE"/>
  <w15:chartTrackingRefBased/>
  <w15:docId w15:val="{5A05D763-5F0F-43C6-9CB6-A8221227F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08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08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08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08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08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08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08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08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08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08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08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08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08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08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08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08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08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081D"/>
    <w:rPr>
      <w:rFonts w:eastAsiaTheme="majorEastAsia" w:cstheme="majorBidi"/>
      <w:color w:val="272727" w:themeColor="text1" w:themeTint="D8"/>
    </w:rPr>
  </w:style>
  <w:style w:type="paragraph" w:styleId="Title">
    <w:name w:val="Title"/>
    <w:basedOn w:val="Normal"/>
    <w:next w:val="Normal"/>
    <w:link w:val="TitleChar"/>
    <w:uiPriority w:val="10"/>
    <w:qFormat/>
    <w:rsid w:val="006008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08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08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08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081D"/>
    <w:pPr>
      <w:spacing w:before="160"/>
      <w:jc w:val="center"/>
    </w:pPr>
    <w:rPr>
      <w:i/>
      <w:iCs/>
      <w:color w:val="404040" w:themeColor="text1" w:themeTint="BF"/>
    </w:rPr>
  </w:style>
  <w:style w:type="character" w:customStyle="1" w:styleId="QuoteChar">
    <w:name w:val="Quote Char"/>
    <w:basedOn w:val="DefaultParagraphFont"/>
    <w:link w:val="Quote"/>
    <w:uiPriority w:val="29"/>
    <w:rsid w:val="0060081D"/>
    <w:rPr>
      <w:i/>
      <w:iCs/>
      <w:color w:val="404040" w:themeColor="text1" w:themeTint="BF"/>
    </w:rPr>
  </w:style>
  <w:style w:type="paragraph" w:styleId="ListParagraph">
    <w:name w:val="List Paragraph"/>
    <w:basedOn w:val="Normal"/>
    <w:uiPriority w:val="34"/>
    <w:qFormat/>
    <w:rsid w:val="0060081D"/>
    <w:pPr>
      <w:ind w:left="720"/>
      <w:contextualSpacing/>
    </w:pPr>
  </w:style>
  <w:style w:type="character" w:styleId="IntenseEmphasis">
    <w:name w:val="Intense Emphasis"/>
    <w:basedOn w:val="DefaultParagraphFont"/>
    <w:uiPriority w:val="21"/>
    <w:qFormat/>
    <w:rsid w:val="0060081D"/>
    <w:rPr>
      <w:i/>
      <w:iCs/>
      <w:color w:val="0F4761" w:themeColor="accent1" w:themeShade="BF"/>
    </w:rPr>
  </w:style>
  <w:style w:type="paragraph" w:styleId="IntenseQuote">
    <w:name w:val="Intense Quote"/>
    <w:basedOn w:val="Normal"/>
    <w:next w:val="Normal"/>
    <w:link w:val="IntenseQuoteChar"/>
    <w:uiPriority w:val="30"/>
    <w:qFormat/>
    <w:rsid w:val="006008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081D"/>
    <w:rPr>
      <w:i/>
      <w:iCs/>
      <w:color w:val="0F4761" w:themeColor="accent1" w:themeShade="BF"/>
    </w:rPr>
  </w:style>
  <w:style w:type="character" w:styleId="IntenseReference">
    <w:name w:val="Intense Reference"/>
    <w:basedOn w:val="DefaultParagraphFont"/>
    <w:uiPriority w:val="32"/>
    <w:qFormat/>
    <w:rsid w:val="0060081D"/>
    <w:rPr>
      <w:b/>
      <w:bCs/>
      <w:smallCaps/>
      <w:color w:val="0F4761" w:themeColor="accent1" w:themeShade="BF"/>
      <w:spacing w:val="5"/>
    </w:rPr>
  </w:style>
  <w:style w:type="paragraph" w:styleId="Header">
    <w:name w:val="header"/>
    <w:basedOn w:val="Normal"/>
    <w:link w:val="HeaderChar"/>
    <w:uiPriority w:val="99"/>
    <w:unhideWhenUsed/>
    <w:rsid w:val="006008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081D"/>
  </w:style>
  <w:style w:type="paragraph" w:styleId="Footer">
    <w:name w:val="footer"/>
    <w:basedOn w:val="Normal"/>
    <w:link w:val="FooterChar"/>
    <w:uiPriority w:val="99"/>
    <w:unhideWhenUsed/>
    <w:rsid w:val="006008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081D"/>
  </w:style>
  <w:style w:type="paragraph" w:styleId="NormalWeb">
    <w:name w:val="Normal (Web)"/>
    <w:basedOn w:val="Normal"/>
    <w:uiPriority w:val="99"/>
    <w:unhideWhenUsed/>
    <w:rsid w:val="00A8177B"/>
    <w:pPr>
      <w:spacing w:before="100" w:beforeAutospacing="1" w:after="100" w:afterAutospacing="1" w:line="240" w:lineRule="auto"/>
    </w:pPr>
    <w:rPr>
      <w:rFonts w:ascii="Times New Roman" w:eastAsia="Times New Roman" w:hAnsi="Times New Roman" w:cs="Times New Roman"/>
      <w:kern w:val="0"/>
      <w:sz w:val="24"/>
      <w:szCs w:val="24"/>
      <w:lang w:eastAsia="en-GH"/>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5</Pages>
  <Words>604</Words>
  <Characters>3448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Alimatu Sadia Nuhu</dc:creator>
  <cp:keywords/>
  <dc:description/>
  <cp:lastModifiedBy>Alimatu Sadia Nuhu</cp:lastModifiedBy>
  <cp:revision>2</cp:revision>
  <dcterms:created xsi:type="dcterms:W3CDTF">2026-09-23T13:49:00Z</dcterms:created>
  <dcterms:modified xsi:type="dcterms:W3CDTF">2026-09-25T16:15:00Z</dcterms:modified>
</cp:coreProperties>
</file>