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706" w:rsidRPr="00A67FA1" w:rsidRDefault="00830706">
      <w:pPr>
        <w:rPr>
          <w:rFonts w:cstheme="minorHAnsi"/>
          <w:sz w:val="24"/>
          <w:szCs w:val="24"/>
        </w:rPr>
      </w:pPr>
      <w:r w:rsidRPr="007B03ED">
        <w:rPr>
          <w:rFonts w:cstheme="minorHAnsi"/>
          <w:b/>
          <w:sz w:val="24"/>
          <w:szCs w:val="24"/>
        </w:rPr>
        <w:t>!. Project Title:</w:t>
      </w:r>
      <w:r w:rsidRPr="00A67FA1">
        <w:rPr>
          <w:rFonts w:cstheme="minorHAnsi"/>
          <w:sz w:val="24"/>
          <w:szCs w:val="24"/>
        </w:rPr>
        <w:t xml:space="preserve"> Empower Disadvantaged Women and Children for Sustainable Livelihood Options</w:t>
      </w:r>
    </w:p>
    <w:p w:rsidR="00830706" w:rsidRPr="00A67FA1" w:rsidRDefault="00830706">
      <w:pPr>
        <w:rPr>
          <w:rFonts w:cstheme="minorHAnsi"/>
          <w:sz w:val="24"/>
          <w:szCs w:val="24"/>
        </w:rPr>
      </w:pPr>
      <w:r w:rsidRPr="007B03ED">
        <w:rPr>
          <w:rFonts w:cstheme="minorHAnsi"/>
          <w:b/>
          <w:sz w:val="24"/>
          <w:szCs w:val="24"/>
        </w:rPr>
        <w:t>2. Project Area:</w:t>
      </w:r>
      <w:r w:rsidRPr="00A67FA1">
        <w:rPr>
          <w:rFonts w:cstheme="minorHAnsi"/>
          <w:sz w:val="24"/>
          <w:szCs w:val="24"/>
        </w:rPr>
        <w:t xml:space="preserve"> Island areas of </w:t>
      </w:r>
      <w:proofErr w:type="spellStart"/>
      <w:r w:rsidRPr="00A67FA1">
        <w:rPr>
          <w:rFonts w:cstheme="minorHAnsi"/>
          <w:sz w:val="24"/>
          <w:szCs w:val="24"/>
        </w:rPr>
        <w:t>Sadar</w:t>
      </w:r>
      <w:proofErr w:type="spellEnd"/>
      <w:r w:rsidRPr="00A67FA1">
        <w:rPr>
          <w:rFonts w:cstheme="minorHAnsi"/>
          <w:sz w:val="24"/>
          <w:szCs w:val="24"/>
        </w:rPr>
        <w:t xml:space="preserve"> </w:t>
      </w:r>
      <w:proofErr w:type="spellStart"/>
      <w:r w:rsidRPr="00A67FA1">
        <w:rPr>
          <w:rFonts w:cstheme="minorHAnsi"/>
          <w:sz w:val="24"/>
          <w:szCs w:val="24"/>
        </w:rPr>
        <w:t>Upazila</w:t>
      </w:r>
      <w:proofErr w:type="spellEnd"/>
      <w:r w:rsidRPr="00A67FA1">
        <w:rPr>
          <w:rFonts w:cstheme="minorHAnsi"/>
          <w:sz w:val="24"/>
          <w:szCs w:val="24"/>
        </w:rPr>
        <w:t xml:space="preserve"> (Sub-District) in </w:t>
      </w:r>
      <w:proofErr w:type="spellStart"/>
      <w:r w:rsidRPr="00A67FA1">
        <w:rPr>
          <w:rFonts w:cstheme="minorHAnsi"/>
          <w:sz w:val="24"/>
          <w:szCs w:val="24"/>
        </w:rPr>
        <w:t>Kurigram</w:t>
      </w:r>
      <w:proofErr w:type="spellEnd"/>
      <w:r w:rsidRPr="00A67FA1">
        <w:rPr>
          <w:rFonts w:cstheme="minorHAnsi"/>
          <w:sz w:val="24"/>
          <w:szCs w:val="24"/>
        </w:rPr>
        <w:t xml:space="preserve"> District, Bangladesh</w:t>
      </w:r>
    </w:p>
    <w:p w:rsidR="00830706" w:rsidRPr="00A67FA1" w:rsidRDefault="00830706">
      <w:pPr>
        <w:rPr>
          <w:rFonts w:cstheme="minorHAnsi"/>
          <w:sz w:val="24"/>
          <w:szCs w:val="24"/>
        </w:rPr>
      </w:pPr>
      <w:r w:rsidRPr="007B03ED">
        <w:rPr>
          <w:rFonts w:cstheme="minorHAnsi"/>
          <w:b/>
          <w:sz w:val="24"/>
          <w:szCs w:val="24"/>
        </w:rPr>
        <w:t>3. Project Period:</w:t>
      </w:r>
      <w:r w:rsidRPr="00A67FA1">
        <w:rPr>
          <w:rFonts w:cstheme="minorHAnsi"/>
          <w:sz w:val="24"/>
          <w:szCs w:val="24"/>
        </w:rPr>
        <w:t xml:space="preserve"> 05 Years (Subject to availability of funding)</w:t>
      </w:r>
    </w:p>
    <w:p w:rsidR="00830706" w:rsidRPr="00A67FA1" w:rsidRDefault="00830706">
      <w:pPr>
        <w:rPr>
          <w:rFonts w:cstheme="minorHAnsi"/>
          <w:sz w:val="24"/>
          <w:szCs w:val="24"/>
        </w:rPr>
      </w:pPr>
      <w:r w:rsidRPr="007B03ED">
        <w:rPr>
          <w:rFonts w:cstheme="minorHAnsi"/>
          <w:b/>
          <w:sz w:val="24"/>
          <w:szCs w:val="24"/>
        </w:rPr>
        <w:t>4. Targeted stakeholders:</w:t>
      </w:r>
      <w:r w:rsidRPr="00A67FA1">
        <w:rPr>
          <w:rFonts w:cstheme="minorHAnsi"/>
          <w:sz w:val="24"/>
          <w:szCs w:val="24"/>
        </w:rPr>
        <w:t xml:space="preserve"> Primary Women, Adolescents and Children,</w:t>
      </w:r>
      <w:r w:rsidR="009478AC" w:rsidRPr="00A67FA1">
        <w:rPr>
          <w:rFonts w:cstheme="minorHAnsi"/>
          <w:sz w:val="24"/>
          <w:szCs w:val="24"/>
        </w:rPr>
        <w:t xml:space="preserve"> Secondary all disadvantaged</w:t>
      </w:r>
      <w:r w:rsidR="007B03ED">
        <w:rPr>
          <w:rFonts w:cstheme="minorHAnsi"/>
          <w:sz w:val="24"/>
          <w:szCs w:val="24"/>
        </w:rPr>
        <w:t xml:space="preserve"> </w:t>
      </w:r>
      <w:r w:rsidRPr="00A67FA1">
        <w:rPr>
          <w:rFonts w:cstheme="minorHAnsi"/>
          <w:sz w:val="24"/>
          <w:szCs w:val="24"/>
        </w:rPr>
        <w:t>peoples in the project areas.</w:t>
      </w:r>
    </w:p>
    <w:p w:rsidR="001E7D3A" w:rsidRPr="00A67FA1" w:rsidRDefault="001E7D3A" w:rsidP="009B5189">
      <w:pPr>
        <w:jc w:val="both"/>
        <w:rPr>
          <w:rFonts w:cstheme="minorHAnsi"/>
          <w:b/>
          <w:sz w:val="24"/>
          <w:szCs w:val="24"/>
        </w:rPr>
      </w:pPr>
      <w:r w:rsidRPr="007B03ED">
        <w:rPr>
          <w:rFonts w:cstheme="minorHAnsi"/>
          <w:b/>
          <w:sz w:val="24"/>
          <w:szCs w:val="24"/>
        </w:rPr>
        <w:t xml:space="preserve">5. Project </w:t>
      </w:r>
      <w:r w:rsidR="009478AC" w:rsidRPr="007B03ED">
        <w:rPr>
          <w:rFonts w:cstheme="minorHAnsi"/>
          <w:b/>
          <w:sz w:val="24"/>
          <w:szCs w:val="24"/>
        </w:rPr>
        <w:t>Objective:</w:t>
      </w:r>
      <w:r w:rsidR="009478AC" w:rsidRPr="00A67FA1">
        <w:rPr>
          <w:rFonts w:cstheme="minorHAnsi"/>
          <w:sz w:val="24"/>
          <w:szCs w:val="24"/>
        </w:rPr>
        <w:t xml:space="preserve"> The broader </w:t>
      </w:r>
      <w:r w:rsidR="00E07783" w:rsidRPr="00A67FA1">
        <w:rPr>
          <w:rFonts w:cstheme="minorHAnsi"/>
          <w:sz w:val="24"/>
          <w:szCs w:val="24"/>
        </w:rPr>
        <w:t xml:space="preserve">objectives of the project are </w:t>
      </w:r>
      <w:r w:rsidR="00E07783" w:rsidRPr="00A67FA1">
        <w:rPr>
          <w:rFonts w:cstheme="minorHAnsi"/>
          <w:color w:val="111111"/>
          <w:sz w:val="24"/>
          <w:szCs w:val="24"/>
          <w:shd w:val="clear" w:color="auto" w:fill="FFFFFF"/>
        </w:rPr>
        <w:t>to</w:t>
      </w:r>
      <w:r w:rsidR="00E07783" w:rsidRPr="00A67FA1">
        <w:rPr>
          <w:rStyle w:val="Strong"/>
          <w:rFonts w:cstheme="minorHAnsi"/>
          <w:color w:val="111111"/>
          <w:sz w:val="24"/>
          <w:szCs w:val="24"/>
          <w:shd w:val="clear" w:color="auto" w:fill="FFFFFF"/>
        </w:rPr>
        <w:t> </w:t>
      </w:r>
      <w:r w:rsidR="00E07783" w:rsidRPr="00A67FA1">
        <w:rPr>
          <w:rStyle w:val="Strong"/>
          <w:rFonts w:cstheme="minorHAnsi"/>
          <w:b w:val="0"/>
          <w:color w:val="111111"/>
          <w:sz w:val="24"/>
          <w:szCs w:val="24"/>
          <w:shd w:val="clear" w:color="auto" w:fill="FFFFFF"/>
        </w:rPr>
        <w:t>reduce poverty and vulnerability in communities aiming to empower 500 Women, 200 Adolescents Girls and 900 out</w:t>
      </w:r>
      <w:r w:rsidR="003D3E0F">
        <w:rPr>
          <w:rStyle w:val="Strong"/>
          <w:rFonts w:cstheme="minorHAnsi"/>
          <w:b w:val="0"/>
          <w:color w:val="111111"/>
          <w:sz w:val="24"/>
          <w:szCs w:val="24"/>
          <w:shd w:val="clear" w:color="auto" w:fill="FFFFFF"/>
        </w:rPr>
        <w:t>reach school Children</w:t>
      </w:r>
      <w:r w:rsidR="00E07783" w:rsidRPr="00A67FA1">
        <w:rPr>
          <w:rStyle w:val="Strong"/>
          <w:rFonts w:cstheme="minorHAnsi"/>
          <w:b w:val="0"/>
          <w:color w:val="111111"/>
          <w:sz w:val="24"/>
          <w:szCs w:val="24"/>
          <w:shd w:val="clear" w:color="auto" w:fill="FFFFFF"/>
        </w:rPr>
        <w:t xml:space="preserve"> providing </w:t>
      </w:r>
      <w:r w:rsidR="003D3E0F">
        <w:rPr>
          <w:rStyle w:val="Strong"/>
          <w:rFonts w:cstheme="minorHAnsi"/>
          <w:b w:val="0"/>
          <w:color w:val="111111"/>
          <w:sz w:val="24"/>
          <w:szCs w:val="24"/>
          <w:shd w:val="clear" w:color="auto" w:fill="FFFFFF"/>
        </w:rPr>
        <w:t xml:space="preserve">to </w:t>
      </w:r>
      <w:r w:rsidR="00E07783" w:rsidRPr="00A67FA1">
        <w:rPr>
          <w:rStyle w:val="Strong"/>
          <w:rFonts w:cstheme="minorHAnsi"/>
          <w:b w:val="0"/>
          <w:color w:val="111111"/>
          <w:sz w:val="24"/>
          <w:szCs w:val="24"/>
          <w:shd w:val="clear" w:color="auto" w:fill="FFFFFF"/>
        </w:rPr>
        <w:t xml:space="preserve">Health Services to 10,000 secondary stakeholders by undertaking Sustainable Livelihood Options at </w:t>
      </w:r>
      <w:proofErr w:type="spellStart"/>
      <w:r w:rsidR="00E07783" w:rsidRPr="00A67FA1">
        <w:rPr>
          <w:rStyle w:val="Strong"/>
          <w:rFonts w:cstheme="minorHAnsi"/>
          <w:b w:val="0"/>
          <w:color w:val="111111"/>
          <w:sz w:val="24"/>
          <w:szCs w:val="24"/>
          <w:shd w:val="clear" w:color="auto" w:fill="FFFFFF"/>
        </w:rPr>
        <w:t>Kurigram</w:t>
      </w:r>
      <w:proofErr w:type="spellEnd"/>
      <w:r w:rsidR="00E07783" w:rsidRPr="00A67FA1">
        <w:rPr>
          <w:rStyle w:val="Strong"/>
          <w:rFonts w:cstheme="minorHAnsi"/>
          <w:b w:val="0"/>
          <w:color w:val="111111"/>
          <w:sz w:val="24"/>
          <w:szCs w:val="24"/>
          <w:shd w:val="clear" w:color="auto" w:fill="FFFFFF"/>
        </w:rPr>
        <w:t xml:space="preserve"> </w:t>
      </w:r>
      <w:proofErr w:type="spellStart"/>
      <w:r w:rsidR="00E07783" w:rsidRPr="00A67FA1">
        <w:rPr>
          <w:rStyle w:val="Strong"/>
          <w:rFonts w:cstheme="minorHAnsi"/>
          <w:b w:val="0"/>
          <w:color w:val="111111"/>
          <w:sz w:val="24"/>
          <w:szCs w:val="24"/>
          <w:shd w:val="clear" w:color="auto" w:fill="FFFFFF"/>
        </w:rPr>
        <w:t>Sadar</w:t>
      </w:r>
      <w:proofErr w:type="spellEnd"/>
      <w:r w:rsidR="00E07783" w:rsidRPr="00A67FA1">
        <w:rPr>
          <w:rStyle w:val="Strong"/>
          <w:rFonts w:cstheme="minorHAnsi"/>
          <w:b w:val="0"/>
          <w:color w:val="111111"/>
          <w:sz w:val="24"/>
          <w:szCs w:val="24"/>
          <w:shd w:val="clear" w:color="auto" w:fill="FFFFFF"/>
        </w:rPr>
        <w:t xml:space="preserve"> under </w:t>
      </w:r>
      <w:proofErr w:type="spellStart"/>
      <w:r w:rsidR="00E07783" w:rsidRPr="00A67FA1">
        <w:rPr>
          <w:rStyle w:val="Strong"/>
          <w:rFonts w:cstheme="minorHAnsi"/>
          <w:b w:val="0"/>
          <w:color w:val="111111"/>
          <w:sz w:val="24"/>
          <w:szCs w:val="24"/>
          <w:shd w:val="clear" w:color="auto" w:fill="FFFFFF"/>
        </w:rPr>
        <w:t>K</w:t>
      </w:r>
      <w:r w:rsidR="003D3E0F">
        <w:rPr>
          <w:rStyle w:val="Strong"/>
          <w:rFonts w:cstheme="minorHAnsi"/>
          <w:b w:val="0"/>
          <w:color w:val="111111"/>
          <w:sz w:val="24"/>
          <w:szCs w:val="24"/>
          <w:shd w:val="clear" w:color="auto" w:fill="FFFFFF"/>
        </w:rPr>
        <w:t>urigram</w:t>
      </w:r>
      <w:proofErr w:type="spellEnd"/>
      <w:r w:rsidR="003D3E0F">
        <w:rPr>
          <w:rStyle w:val="Strong"/>
          <w:rFonts w:cstheme="minorHAnsi"/>
          <w:b w:val="0"/>
          <w:color w:val="111111"/>
          <w:sz w:val="24"/>
          <w:szCs w:val="24"/>
          <w:shd w:val="clear" w:color="auto" w:fill="FFFFFF"/>
        </w:rPr>
        <w:t xml:space="preserve"> District in Bangladesh by the end of the project.</w:t>
      </w:r>
    </w:p>
    <w:p w:rsidR="00457237" w:rsidRPr="009B5189" w:rsidRDefault="001E7D3A" w:rsidP="00457237">
      <w:pPr>
        <w:spacing w:after="0"/>
        <w:jc w:val="both"/>
        <w:rPr>
          <w:rFonts w:cstheme="minorHAnsi"/>
          <w:sz w:val="24"/>
          <w:szCs w:val="24"/>
        </w:rPr>
      </w:pPr>
      <w:r w:rsidRPr="009B5189">
        <w:rPr>
          <w:rFonts w:cstheme="minorHAnsi"/>
          <w:b/>
          <w:sz w:val="24"/>
          <w:szCs w:val="24"/>
        </w:rPr>
        <w:t xml:space="preserve">6. Problem </w:t>
      </w:r>
      <w:r w:rsidR="009478AC" w:rsidRPr="009B5189">
        <w:rPr>
          <w:rFonts w:cstheme="minorHAnsi"/>
          <w:b/>
          <w:sz w:val="24"/>
          <w:szCs w:val="24"/>
        </w:rPr>
        <w:t>Context:</w:t>
      </w:r>
      <w:r w:rsidR="00A67FA1" w:rsidRPr="009B5189">
        <w:rPr>
          <w:rFonts w:cstheme="minorHAnsi"/>
          <w:sz w:val="24"/>
          <w:szCs w:val="24"/>
        </w:rPr>
        <w:t xml:space="preserve"> </w:t>
      </w:r>
      <w:r w:rsidR="00457237" w:rsidRPr="009B5189">
        <w:rPr>
          <w:rFonts w:cstheme="minorHAnsi"/>
          <w:sz w:val="24"/>
          <w:szCs w:val="24"/>
        </w:rPr>
        <w:t xml:space="preserve">Northwest part of Bangladesh is still acknowledged one of the poorest areas in the country. </w:t>
      </w:r>
      <w:proofErr w:type="spellStart"/>
      <w:r w:rsidR="00457237" w:rsidRPr="009B5189">
        <w:rPr>
          <w:rFonts w:cstheme="minorHAnsi"/>
          <w:sz w:val="24"/>
          <w:szCs w:val="24"/>
        </w:rPr>
        <w:t>Kurigram</w:t>
      </w:r>
      <w:proofErr w:type="spellEnd"/>
      <w:r w:rsidR="00457237" w:rsidRPr="009B5189">
        <w:rPr>
          <w:rFonts w:cstheme="minorHAnsi"/>
          <w:sz w:val="24"/>
          <w:szCs w:val="24"/>
        </w:rPr>
        <w:t xml:space="preserve"> District is located in the Northwest part of Bangladesh. The District with 09 </w:t>
      </w:r>
      <w:r w:rsidR="003A5172" w:rsidRPr="009B5189">
        <w:rPr>
          <w:rFonts w:cstheme="minorHAnsi"/>
          <w:sz w:val="24"/>
          <w:szCs w:val="24"/>
        </w:rPr>
        <w:t>Sub-District</w:t>
      </w:r>
      <w:r w:rsidR="00457237" w:rsidRPr="009B5189">
        <w:rPr>
          <w:rFonts w:cstheme="minorHAnsi"/>
          <w:sz w:val="24"/>
          <w:szCs w:val="24"/>
        </w:rPr>
        <w:t xml:space="preserve">, covers 2, 28,800 hectors of land (2290 sq. km) the population of the District is 2.3 million. Landless (cultivating less than 0.50 acres) and marginal (cultivating between 0.51 to 1.50 acre) farmers account for 45% and 19% households respectively. Small farmers (1.51 acres to 2.50 acres) represent a further 11% household. The average size of the household is around 5.7 persons. The </w:t>
      </w:r>
      <w:proofErr w:type="spellStart"/>
      <w:r w:rsidR="00457237" w:rsidRPr="009B5189">
        <w:rPr>
          <w:rFonts w:cstheme="minorHAnsi"/>
          <w:sz w:val="24"/>
          <w:szCs w:val="24"/>
        </w:rPr>
        <w:t>labour</w:t>
      </w:r>
      <w:proofErr w:type="spellEnd"/>
      <w:r w:rsidR="00457237" w:rsidRPr="009B5189">
        <w:rPr>
          <w:rFonts w:cstheme="minorHAnsi"/>
          <w:sz w:val="24"/>
          <w:szCs w:val="24"/>
        </w:rPr>
        <w:t xml:space="preserve"> Force is predominantly/ agricultural and it is as high as 8% this labor force suffers from a high level of underemployment.</w:t>
      </w:r>
    </w:p>
    <w:p w:rsidR="009B5189" w:rsidRPr="009B5189" w:rsidRDefault="009B5189" w:rsidP="00457237">
      <w:pPr>
        <w:spacing w:after="0"/>
        <w:jc w:val="both"/>
        <w:rPr>
          <w:rFonts w:cstheme="minorHAnsi"/>
          <w:sz w:val="6"/>
          <w:szCs w:val="24"/>
        </w:rPr>
      </w:pPr>
    </w:p>
    <w:p w:rsidR="00457237" w:rsidRPr="009B5189" w:rsidRDefault="00457237" w:rsidP="00457237">
      <w:pPr>
        <w:spacing w:after="0"/>
        <w:jc w:val="both"/>
        <w:rPr>
          <w:rFonts w:cstheme="minorHAnsi"/>
          <w:sz w:val="24"/>
          <w:szCs w:val="24"/>
        </w:rPr>
      </w:pPr>
      <w:r w:rsidRPr="009B5189">
        <w:rPr>
          <w:rFonts w:cstheme="minorHAnsi"/>
          <w:sz w:val="24"/>
          <w:szCs w:val="24"/>
        </w:rPr>
        <w:t>Three quarters of households are completely landless or own less than one acre of land. Most of these households live in chronic poverty and 35% household are hardcore poor. Women and children are the most disadvantaged in condition. Marginalization is steadily increasing due to population growth; fragmentation of land inheritance that further reduces agricultural wage employment opportunities tent not to reach the poor, due to so-called socio political situation. The poor usually have to depend on village Moneylenders with and exorbitant rate of interest. As a result they become victim to a downward spiral of continuing marginalization and impoverishment. Therefore agricultural sector and services remain the main source of wage income and employment.</w:t>
      </w:r>
    </w:p>
    <w:p w:rsidR="003A5172" w:rsidRPr="009B5189" w:rsidRDefault="003A5172" w:rsidP="00457237">
      <w:pPr>
        <w:spacing w:after="0"/>
        <w:jc w:val="both"/>
        <w:rPr>
          <w:rFonts w:cstheme="minorHAnsi"/>
          <w:sz w:val="6"/>
          <w:szCs w:val="24"/>
        </w:rPr>
      </w:pPr>
    </w:p>
    <w:p w:rsidR="009B5189" w:rsidRDefault="00A67FA1" w:rsidP="00724FFE">
      <w:pPr>
        <w:spacing w:after="0"/>
        <w:jc w:val="both"/>
        <w:rPr>
          <w:rFonts w:cstheme="minorHAnsi"/>
          <w:color w:val="222222"/>
          <w:sz w:val="24"/>
          <w:szCs w:val="24"/>
        </w:rPr>
      </w:pPr>
      <w:r w:rsidRPr="009B5189">
        <w:rPr>
          <w:rFonts w:cstheme="minorHAnsi"/>
          <w:color w:val="222222"/>
          <w:sz w:val="24"/>
          <w:szCs w:val="24"/>
        </w:rPr>
        <w:t xml:space="preserve">In the male dominant society women’s are in a disadvantageous position in Bangladeshi communities. Women, in custom and practice, remained subordinate to male in almost all aspect of their lives; greater autonomy was the privilege of the rich or the necessity of the very poor. About 80 percent of women lived in rural areas. The majority of rural women were in small cultivator; tenant, artisan and landless households, many of them worked as laborers part time or seasonally, usually during the post-harvest and received payment in kind or in meager cash wages. The economic contribution of women was substantial, but largely unacknowledged. Their contribution in agricultural sector and manufacturing jobs, were remarkable. Despite the fact that </w:t>
      </w:r>
      <w:r w:rsidRPr="009B5189">
        <w:rPr>
          <w:rFonts w:cstheme="minorHAnsi"/>
          <w:color w:val="222222"/>
          <w:sz w:val="24"/>
          <w:szCs w:val="24"/>
        </w:rPr>
        <w:lastRenderedPageBreak/>
        <w:t>women constitute half of our citizenry, they continue to face persistent disadvantages and</w:t>
      </w:r>
      <w:r w:rsidRPr="00A67FA1">
        <w:rPr>
          <w:rFonts w:cstheme="minorHAnsi"/>
          <w:color w:val="222222"/>
          <w:sz w:val="24"/>
          <w:szCs w:val="24"/>
        </w:rPr>
        <w:t xml:space="preserve"> exclusion, evident in gender differentials for various indicators of </w:t>
      </w:r>
      <w:r w:rsidR="003A5172" w:rsidRPr="00A67FA1">
        <w:rPr>
          <w:rFonts w:cstheme="minorHAnsi"/>
          <w:color w:val="222222"/>
          <w:sz w:val="24"/>
          <w:szCs w:val="24"/>
        </w:rPr>
        <w:t>health. At</w:t>
      </w:r>
      <w:r w:rsidRPr="00A67FA1">
        <w:rPr>
          <w:rFonts w:cstheme="minorHAnsi"/>
          <w:color w:val="222222"/>
          <w:sz w:val="24"/>
          <w:szCs w:val="24"/>
        </w:rPr>
        <w:t xml:space="preserve"> the household level, the girl child often has unequal access to nutrition, health care and education compare to boy child.</w:t>
      </w:r>
    </w:p>
    <w:p w:rsidR="001E7D3A" w:rsidRPr="009B5189" w:rsidRDefault="00A67FA1" w:rsidP="00724FFE">
      <w:pPr>
        <w:spacing w:after="0"/>
        <w:jc w:val="both"/>
        <w:rPr>
          <w:rFonts w:cstheme="minorHAnsi"/>
          <w:sz w:val="10"/>
          <w:szCs w:val="24"/>
        </w:rPr>
      </w:pPr>
      <w:r w:rsidRPr="00A67FA1">
        <w:rPr>
          <w:rFonts w:cstheme="minorHAnsi"/>
          <w:color w:val="222222"/>
          <w:sz w:val="24"/>
          <w:szCs w:val="24"/>
        </w:rPr>
        <w:t xml:space="preserve"> </w:t>
      </w:r>
    </w:p>
    <w:p w:rsidR="005C38AA" w:rsidRPr="009B5189" w:rsidRDefault="001E7D3A" w:rsidP="005C38AA">
      <w:pPr>
        <w:spacing w:after="0"/>
        <w:rPr>
          <w:rFonts w:cstheme="minorHAnsi"/>
          <w:color w:val="111111"/>
          <w:sz w:val="24"/>
          <w:szCs w:val="24"/>
          <w:shd w:val="clear" w:color="auto" w:fill="FFFFFF"/>
        </w:rPr>
      </w:pPr>
      <w:r w:rsidRPr="007B03ED">
        <w:rPr>
          <w:rFonts w:cstheme="minorHAnsi"/>
          <w:b/>
          <w:sz w:val="24"/>
          <w:szCs w:val="24"/>
        </w:rPr>
        <w:t xml:space="preserve">7. </w:t>
      </w:r>
      <w:r w:rsidRPr="009B5189">
        <w:rPr>
          <w:rFonts w:cstheme="minorHAnsi"/>
          <w:b/>
          <w:sz w:val="24"/>
          <w:szCs w:val="24"/>
        </w:rPr>
        <w:t>Rationale of the Project:</w:t>
      </w:r>
      <w:r w:rsidR="005C38AA" w:rsidRPr="009B5189">
        <w:rPr>
          <w:rFonts w:cstheme="minorHAnsi"/>
          <w:sz w:val="24"/>
          <w:szCs w:val="24"/>
        </w:rPr>
        <w:t xml:space="preserve"> </w:t>
      </w:r>
      <w:r w:rsidR="005C38AA" w:rsidRPr="009B5189">
        <w:rPr>
          <w:rFonts w:cstheme="minorHAnsi"/>
          <w:color w:val="111111"/>
          <w:sz w:val="24"/>
          <w:szCs w:val="24"/>
          <w:shd w:val="clear" w:color="auto" w:fill="FFFFFF"/>
        </w:rPr>
        <w:t>The sustainable livelihoods approach (SLA) is prominent in a development program that aims to</w:t>
      </w:r>
      <w:r w:rsidR="005C38AA" w:rsidRPr="009B5189">
        <w:rPr>
          <w:rStyle w:val="Strong"/>
          <w:rFonts w:cstheme="minorHAnsi"/>
          <w:color w:val="111111"/>
          <w:sz w:val="24"/>
          <w:szCs w:val="24"/>
          <w:shd w:val="clear" w:color="auto" w:fill="FFFFFF"/>
        </w:rPr>
        <w:t> reduce poverty and vulnerability in communities engaged in small-scale off-farm activities, micro-entrepreneurship initiatives and various Income Generating Interventions.</w:t>
      </w:r>
      <w:r w:rsidR="005C38AA" w:rsidRPr="009B5189">
        <w:rPr>
          <w:rFonts w:cstheme="minorHAnsi"/>
          <w:color w:val="111111"/>
          <w:sz w:val="24"/>
          <w:szCs w:val="24"/>
          <w:shd w:val="clear" w:color="auto" w:fill="FFFFFF"/>
        </w:rPr>
        <w:t xml:space="preserve"> Undoubtedly, small scale farming is the major source of </w:t>
      </w:r>
      <w:r w:rsidR="005C38AA" w:rsidRPr="009B5189">
        <w:rPr>
          <w:rStyle w:val="Strong"/>
          <w:rFonts w:cstheme="minorHAnsi"/>
          <w:color w:val="111111"/>
          <w:sz w:val="24"/>
          <w:szCs w:val="24"/>
          <w:shd w:val="clear" w:color="auto" w:fill="FFFFFF"/>
        </w:rPr>
        <w:t>livelihood</w:t>
      </w:r>
      <w:r w:rsidR="005C38AA" w:rsidRPr="009B5189">
        <w:rPr>
          <w:rFonts w:cstheme="minorHAnsi"/>
          <w:color w:val="111111"/>
          <w:sz w:val="24"/>
          <w:szCs w:val="24"/>
          <w:shd w:val="clear" w:color="auto" w:fill="FFFFFF"/>
        </w:rPr>
        <w:t> but there are a lot of other sources of income available in rural areas.</w:t>
      </w:r>
      <w:r w:rsidR="005C38AA" w:rsidRPr="009B5189">
        <w:rPr>
          <w:rStyle w:val="Strong"/>
          <w:rFonts w:cstheme="minorHAnsi"/>
          <w:color w:val="111111"/>
          <w:sz w:val="24"/>
          <w:szCs w:val="24"/>
          <w:shd w:val="clear" w:color="auto" w:fill="FFFFFF"/>
        </w:rPr>
        <w:t xml:space="preserve"> Asset</w:t>
      </w:r>
      <w:r w:rsidR="005C38AA" w:rsidRPr="009B5189">
        <w:rPr>
          <w:rFonts w:cstheme="minorHAnsi"/>
          <w:color w:val="111111"/>
          <w:sz w:val="24"/>
          <w:szCs w:val="24"/>
          <w:shd w:val="clear" w:color="auto" w:fill="FFFFFF"/>
        </w:rPr>
        <w:t> </w:t>
      </w:r>
      <w:r w:rsidR="005C38AA" w:rsidRPr="009B5189">
        <w:rPr>
          <w:rStyle w:val="Strong"/>
          <w:rFonts w:cstheme="minorHAnsi"/>
          <w:color w:val="111111"/>
          <w:sz w:val="24"/>
          <w:szCs w:val="24"/>
          <w:shd w:val="clear" w:color="auto" w:fill="FFFFFF"/>
        </w:rPr>
        <w:t>building</w:t>
      </w:r>
      <w:r w:rsidR="005C38AA" w:rsidRPr="009B5189">
        <w:rPr>
          <w:rFonts w:cstheme="minorHAnsi"/>
          <w:color w:val="111111"/>
          <w:sz w:val="24"/>
          <w:szCs w:val="24"/>
          <w:shd w:val="clear" w:color="auto" w:fill="FFFFFF"/>
        </w:rPr>
        <w:t> is a way for families to move up the economic ladder.</w:t>
      </w:r>
    </w:p>
    <w:p w:rsidR="00E92FBA" w:rsidRPr="009B5189" w:rsidRDefault="005C38AA" w:rsidP="00E92FBA">
      <w:pPr>
        <w:spacing w:after="0"/>
        <w:rPr>
          <w:rFonts w:eastAsia="Times New Roman" w:cstheme="minorHAnsi"/>
          <w:color w:val="2E2D2C"/>
          <w:sz w:val="24"/>
          <w:szCs w:val="24"/>
        </w:rPr>
      </w:pPr>
      <w:r w:rsidRPr="009B5189">
        <w:rPr>
          <w:rFonts w:eastAsia="Times New Roman" w:cstheme="minorHAnsi"/>
          <w:color w:val="2E2D2C"/>
          <w:sz w:val="24"/>
          <w:szCs w:val="24"/>
        </w:rPr>
        <w:t xml:space="preserve">Asset building makes prosperity achievable for greater impact in low and middle income communities without assets, people just make ends meet, living paycheck to paycheck. </w:t>
      </w:r>
      <w:r w:rsidR="00E92FBA" w:rsidRPr="009B5189">
        <w:rPr>
          <w:rFonts w:eastAsia="Times New Roman" w:cstheme="minorHAnsi"/>
          <w:color w:val="2E2D2C"/>
          <w:sz w:val="24"/>
          <w:szCs w:val="24"/>
        </w:rPr>
        <w:t>With assets, people can:</w:t>
      </w:r>
    </w:p>
    <w:p w:rsidR="00E92FBA" w:rsidRPr="009B5189" w:rsidRDefault="00E92FBA" w:rsidP="001D6C99">
      <w:pPr>
        <w:numPr>
          <w:ilvl w:val="0"/>
          <w:numId w:val="1"/>
        </w:numPr>
        <w:spacing w:after="0" w:line="360" w:lineRule="auto"/>
        <w:ind w:left="232"/>
        <w:rPr>
          <w:rFonts w:eastAsia="Times New Roman" w:cstheme="minorHAnsi"/>
          <w:color w:val="2E2D2C"/>
          <w:sz w:val="24"/>
          <w:szCs w:val="24"/>
        </w:rPr>
      </w:pPr>
      <w:r w:rsidRPr="009B5189">
        <w:rPr>
          <w:rFonts w:eastAsia="Times New Roman" w:cstheme="minorHAnsi"/>
          <w:color w:val="2E2D2C"/>
          <w:sz w:val="24"/>
          <w:szCs w:val="24"/>
        </w:rPr>
        <w:t>Remain stable through financial emergencies.</w:t>
      </w:r>
    </w:p>
    <w:p w:rsidR="00E92FBA" w:rsidRPr="009B5189" w:rsidRDefault="00E92FBA" w:rsidP="001D6C99">
      <w:pPr>
        <w:numPr>
          <w:ilvl w:val="0"/>
          <w:numId w:val="1"/>
        </w:numPr>
        <w:spacing w:before="100" w:beforeAutospacing="1" w:after="0" w:line="360" w:lineRule="auto"/>
        <w:ind w:left="232"/>
        <w:rPr>
          <w:rFonts w:eastAsia="Times New Roman" w:cstheme="minorHAnsi"/>
          <w:color w:val="2E2D2C"/>
          <w:sz w:val="24"/>
          <w:szCs w:val="24"/>
        </w:rPr>
      </w:pPr>
      <w:r w:rsidRPr="009B5189">
        <w:rPr>
          <w:rFonts w:eastAsia="Times New Roman" w:cstheme="minorHAnsi"/>
          <w:color w:val="2E2D2C"/>
          <w:sz w:val="24"/>
          <w:szCs w:val="24"/>
        </w:rPr>
        <w:t>Stay in their homes and neighborhoods.</w:t>
      </w:r>
    </w:p>
    <w:p w:rsidR="00E92FBA" w:rsidRPr="009B5189" w:rsidRDefault="00E92FBA" w:rsidP="001D6C99">
      <w:pPr>
        <w:numPr>
          <w:ilvl w:val="0"/>
          <w:numId w:val="1"/>
        </w:numPr>
        <w:spacing w:before="100" w:beforeAutospacing="1" w:after="0" w:line="360" w:lineRule="auto"/>
        <w:ind w:left="232"/>
        <w:rPr>
          <w:rFonts w:eastAsia="Times New Roman" w:cstheme="minorHAnsi"/>
          <w:color w:val="2E2D2C"/>
          <w:sz w:val="24"/>
          <w:szCs w:val="24"/>
        </w:rPr>
      </w:pPr>
      <w:r w:rsidRPr="009B5189">
        <w:rPr>
          <w:rFonts w:eastAsia="Times New Roman" w:cstheme="minorHAnsi"/>
          <w:color w:val="2E2D2C"/>
          <w:sz w:val="24"/>
          <w:szCs w:val="24"/>
        </w:rPr>
        <w:t>Use their good credit to secure a mortgage.</w:t>
      </w:r>
    </w:p>
    <w:p w:rsidR="00E92FBA" w:rsidRPr="009B5189" w:rsidRDefault="00E92FBA" w:rsidP="001D6C99">
      <w:pPr>
        <w:numPr>
          <w:ilvl w:val="0"/>
          <w:numId w:val="1"/>
        </w:numPr>
        <w:spacing w:before="100" w:beforeAutospacing="1" w:after="0" w:line="360" w:lineRule="auto"/>
        <w:ind w:left="232"/>
        <w:rPr>
          <w:rFonts w:eastAsia="Times New Roman" w:cstheme="minorHAnsi"/>
          <w:color w:val="2E2D2C"/>
          <w:sz w:val="24"/>
          <w:szCs w:val="24"/>
        </w:rPr>
      </w:pPr>
      <w:r w:rsidRPr="009B5189">
        <w:rPr>
          <w:rFonts w:eastAsia="Times New Roman" w:cstheme="minorHAnsi"/>
          <w:color w:val="2E2D2C"/>
          <w:sz w:val="24"/>
          <w:szCs w:val="24"/>
        </w:rPr>
        <w:t>Pursue higher education for themselves or their children.</w:t>
      </w:r>
    </w:p>
    <w:p w:rsidR="00E92FBA" w:rsidRPr="009B5189" w:rsidRDefault="00E92FBA" w:rsidP="001D6C99">
      <w:pPr>
        <w:numPr>
          <w:ilvl w:val="0"/>
          <w:numId w:val="1"/>
        </w:numPr>
        <w:spacing w:before="100" w:beforeAutospacing="1" w:after="0" w:line="360" w:lineRule="auto"/>
        <w:ind w:left="232"/>
        <w:rPr>
          <w:rFonts w:eastAsia="Times New Roman" w:cstheme="minorHAnsi"/>
          <w:color w:val="2E2D2C"/>
          <w:sz w:val="24"/>
          <w:szCs w:val="24"/>
        </w:rPr>
      </w:pPr>
      <w:r w:rsidRPr="009B5189">
        <w:rPr>
          <w:rFonts w:eastAsia="Times New Roman" w:cstheme="minorHAnsi"/>
          <w:color w:val="2E2D2C"/>
          <w:sz w:val="24"/>
          <w:szCs w:val="24"/>
        </w:rPr>
        <w:t>Take risks that result in a better job or starting a business.</w:t>
      </w:r>
    </w:p>
    <w:p w:rsidR="00457237" w:rsidRPr="009B5189" w:rsidRDefault="00E92FBA" w:rsidP="001D6C99">
      <w:pPr>
        <w:numPr>
          <w:ilvl w:val="0"/>
          <w:numId w:val="1"/>
        </w:numPr>
        <w:spacing w:after="0" w:line="360" w:lineRule="auto"/>
        <w:ind w:left="232"/>
        <w:rPr>
          <w:rFonts w:eastAsia="Times New Roman" w:cstheme="minorHAnsi"/>
          <w:color w:val="2E2D2C"/>
          <w:sz w:val="24"/>
          <w:szCs w:val="24"/>
        </w:rPr>
      </w:pPr>
      <w:r w:rsidRPr="009B5189">
        <w:rPr>
          <w:rFonts w:eastAsia="Times New Roman" w:cstheme="minorHAnsi"/>
          <w:color w:val="2E2D2C"/>
          <w:sz w:val="24"/>
          <w:szCs w:val="24"/>
        </w:rPr>
        <w:t>Save for retirement.</w:t>
      </w:r>
    </w:p>
    <w:p w:rsidR="0017264C" w:rsidRPr="009B5189" w:rsidRDefault="0017264C" w:rsidP="00BD7BA1">
      <w:pPr>
        <w:spacing w:after="0"/>
        <w:jc w:val="both"/>
        <w:rPr>
          <w:rFonts w:eastAsia="Times New Roman" w:cstheme="minorHAnsi"/>
          <w:sz w:val="24"/>
          <w:szCs w:val="24"/>
        </w:rPr>
      </w:pPr>
      <w:r w:rsidRPr="009B5189">
        <w:rPr>
          <w:rFonts w:cstheme="minorHAnsi"/>
          <w:sz w:val="24"/>
          <w:szCs w:val="24"/>
        </w:rPr>
        <w:t xml:space="preserve">In the 21st century livelihoods will be needed by perhaps two or three times considering the present human population. A livelihood comprises people, their capabilities and their means of living, including food, income and assets. Tangible assets are resources and stores, and intangible assets are claims and </w:t>
      </w:r>
      <w:r w:rsidR="00F97729" w:rsidRPr="009B5189">
        <w:rPr>
          <w:rFonts w:cstheme="minorHAnsi"/>
          <w:sz w:val="24"/>
          <w:szCs w:val="24"/>
        </w:rPr>
        <w:t>access.</w:t>
      </w:r>
      <w:r w:rsidR="00F97729" w:rsidRPr="009B5189">
        <w:rPr>
          <w:rFonts w:eastAsia="Times New Roman" w:cstheme="minorHAnsi"/>
          <w:b/>
          <w:bCs/>
          <w:sz w:val="24"/>
          <w:szCs w:val="24"/>
          <w:bdr w:val="none" w:sz="0" w:space="0" w:color="auto" w:frame="1"/>
        </w:rPr>
        <w:t xml:space="preserve"> The</w:t>
      </w:r>
      <w:r w:rsidRPr="009B5189">
        <w:rPr>
          <w:rFonts w:eastAsia="Times New Roman" w:cstheme="minorHAnsi"/>
          <w:b/>
          <w:bCs/>
          <w:sz w:val="24"/>
          <w:szCs w:val="24"/>
          <w:bdr w:val="none" w:sz="0" w:space="0" w:color="auto" w:frame="1"/>
        </w:rPr>
        <w:t xml:space="preserve"> project will </w:t>
      </w:r>
      <w:r w:rsidRPr="009B5189">
        <w:rPr>
          <w:rFonts w:eastAsia="Times New Roman" w:cstheme="minorHAnsi"/>
          <w:sz w:val="24"/>
          <w:szCs w:val="24"/>
          <w:bdr w:val="none" w:sz="0" w:space="0" w:color="auto" w:frame="1"/>
        </w:rPr>
        <w:t xml:space="preserve">provides education to help individuals, families, and communities gather the resources that will move them towards economic wellbeing. This program includes pre- and post-counseling on the sustainable livelihood approaches meet consistently and work effectively with stakeholders until outcomes are </w:t>
      </w:r>
      <w:r w:rsidR="00F97729" w:rsidRPr="009B5189">
        <w:rPr>
          <w:rFonts w:eastAsia="Times New Roman" w:cstheme="minorHAnsi"/>
          <w:sz w:val="24"/>
          <w:szCs w:val="24"/>
          <w:bdr w:val="none" w:sz="0" w:space="0" w:color="auto" w:frame="1"/>
        </w:rPr>
        <w:t>reached.</w:t>
      </w:r>
      <w:r w:rsidR="00F97729" w:rsidRPr="009B5189">
        <w:rPr>
          <w:rFonts w:eastAsia="Times New Roman" w:cstheme="minorHAnsi"/>
          <w:sz w:val="24"/>
          <w:szCs w:val="24"/>
        </w:rPr>
        <w:t xml:space="preserve"> The</w:t>
      </w:r>
      <w:r w:rsidRPr="009B5189">
        <w:rPr>
          <w:rFonts w:eastAsia="Times New Roman" w:cstheme="minorHAnsi"/>
          <w:sz w:val="24"/>
          <w:szCs w:val="24"/>
        </w:rPr>
        <w:t xml:space="preserve"> project explores and promotes the best ways to build assets, and in this way, build wealth. We seek to dismantle systemic barriers people face when trying to find economic security. We confront inequity based on race and gender. That’s what it means to be an asset builder, and why we strive to find and share the best solutions out there with each other.</w:t>
      </w:r>
    </w:p>
    <w:p w:rsidR="0007176B" w:rsidRPr="0007176B" w:rsidRDefault="0007176B" w:rsidP="0007176B">
      <w:pPr>
        <w:spacing w:after="0" w:line="240" w:lineRule="auto"/>
        <w:rPr>
          <w:rFonts w:eastAsia="Times New Roman" w:cstheme="minorHAnsi"/>
          <w:color w:val="2E2D2C"/>
          <w:sz w:val="14"/>
          <w:szCs w:val="24"/>
        </w:rPr>
      </w:pPr>
    </w:p>
    <w:p w:rsidR="000952A0" w:rsidRDefault="001E7D3A" w:rsidP="0007176B">
      <w:pPr>
        <w:spacing w:after="0" w:line="240" w:lineRule="auto"/>
        <w:rPr>
          <w:rFonts w:cstheme="minorHAnsi"/>
          <w:b/>
          <w:sz w:val="24"/>
          <w:szCs w:val="24"/>
        </w:rPr>
      </w:pPr>
      <w:r w:rsidRPr="007B03ED">
        <w:rPr>
          <w:rFonts w:cstheme="minorHAnsi"/>
          <w:b/>
          <w:sz w:val="24"/>
          <w:szCs w:val="24"/>
        </w:rPr>
        <w:t xml:space="preserve">8. </w:t>
      </w:r>
      <w:r w:rsidR="005A3E1D" w:rsidRPr="007B03ED">
        <w:rPr>
          <w:rFonts w:cstheme="minorHAnsi"/>
          <w:b/>
          <w:sz w:val="24"/>
          <w:szCs w:val="24"/>
        </w:rPr>
        <w:t>Project Outcome:</w:t>
      </w:r>
      <w:r w:rsidR="003A5172" w:rsidRPr="007B03ED">
        <w:rPr>
          <w:rFonts w:cstheme="minorHAnsi"/>
          <w:b/>
          <w:sz w:val="24"/>
          <w:szCs w:val="24"/>
        </w:rPr>
        <w:t xml:space="preserve"> </w:t>
      </w:r>
    </w:p>
    <w:p w:rsidR="0007176B" w:rsidRPr="0007176B" w:rsidRDefault="0007176B" w:rsidP="0007176B">
      <w:pPr>
        <w:spacing w:after="0" w:line="240" w:lineRule="auto"/>
        <w:rPr>
          <w:rFonts w:cstheme="minorHAnsi"/>
          <w:b/>
          <w:sz w:val="14"/>
          <w:szCs w:val="24"/>
        </w:rPr>
      </w:pPr>
    </w:p>
    <w:p w:rsidR="001E7D3A" w:rsidRPr="0007176B" w:rsidRDefault="003A5172" w:rsidP="000952A0">
      <w:pPr>
        <w:pStyle w:val="ListParagraph"/>
        <w:numPr>
          <w:ilvl w:val="0"/>
          <w:numId w:val="2"/>
        </w:numPr>
        <w:rPr>
          <w:rFonts w:cstheme="minorHAnsi"/>
          <w:w w:val="90"/>
          <w:sz w:val="24"/>
          <w:szCs w:val="24"/>
        </w:rPr>
      </w:pPr>
      <w:r w:rsidRPr="0007176B">
        <w:rPr>
          <w:rFonts w:cstheme="minorHAnsi"/>
          <w:w w:val="90"/>
          <w:sz w:val="24"/>
          <w:szCs w:val="24"/>
        </w:rPr>
        <w:t xml:space="preserve">25 Nos. informal groups </w:t>
      </w:r>
      <w:r w:rsidR="008A7015" w:rsidRPr="0007176B">
        <w:rPr>
          <w:rFonts w:cstheme="minorHAnsi"/>
          <w:w w:val="90"/>
          <w:sz w:val="24"/>
          <w:szCs w:val="24"/>
        </w:rPr>
        <w:t xml:space="preserve">formed consisted of 500 </w:t>
      </w:r>
      <w:r w:rsidR="000952A0" w:rsidRPr="0007176B">
        <w:rPr>
          <w:rFonts w:cstheme="minorHAnsi"/>
          <w:w w:val="90"/>
          <w:sz w:val="24"/>
          <w:szCs w:val="24"/>
        </w:rPr>
        <w:t>individuals’ women stakeholders for group solidarity.</w:t>
      </w:r>
    </w:p>
    <w:p w:rsidR="000952A0" w:rsidRDefault="000952A0" w:rsidP="000952A0">
      <w:pPr>
        <w:pStyle w:val="ListParagraph"/>
        <w:numPr>
          <w:ilvl w:val="0"/>
          <w:numId w:val="2"/>
        </w:numPr>
        <w:rPr>
          <w:rFonts w:cstheme="minorHAnsi"/>
          <w:sz w:val="24"/>
          <w:szCs w:val="24"/>
        </w:rPr>
      </w:pPr>
      <w:r>
        <w:rPr>
          <w:rFonts w:cstheme="minorHAnsi"/>
          <w:sz w:val="24"/>
          <w:szCs w:val="24"/>
        </w:rPr>
        <w:t xml:space="preserve">Asset transferred to 200 most vulnerable women for their economic </w:t>
      </w:r>
      <w:r w:rsidR="003D3E0F">
        <w:rPr>
          <w:rFonts w:cstheme="minorHAnsi"/>
          <w:sz w:val="24"/>
          <w:szCs w:val="24"/>
        </w:rPr>
        <w:t>empowerment</w:t>
      </w:r>
    </w:p>
    <w:p w:rsidR="000952A0" w:rsidRDefault="000952A0" w:rsidP="000952A0">
      <w:pPr>
        <w:pStyle w:val="ListParagraph"/>
        <w:numPr>
          <w:ilvl w:val="0"/>
          <w:numId w:val="2"/>
        </w:numPr>
        <w:rPr>
          <w:rFonts w:cstheme="minorHAnsi"/>
          <w:sz w:val="24"/>
          <w:szCs w:val="24"/>
        </w:rPr>
      </w:pPr>
      <w:r>
        <w:rPr>
          <w:rFonts w:cstheme="minorHAnsi"/>
          <w:sz w:val="24"/>
          <w:szCs w:val="24"/>
        </w:rPr>
        <w:t xml:space="preserve">200 </w:t>
      </w:r>
      <w:r w:rsidR="003D3E0F">
        <w:rPr>
          <w:rFonts w:cstheme="minorHAnsi"/>
          <w:sz w:val="24"/>
          <w:szCs w:val="24"/>
        </w:rPr>
        <w:t>adolescents’</w:t>
      </w:r>
      <w:r>
        <w:rPr>
          <w:rFonts w:cstheme="minorHAnsi"/>
          <w:sz w:val="24"/>
          <w:szCs w:val="24"/>
        </w:rPr>
        <w:t xml:space="preserve"> girls have received life skill training</w:t>
      </w:r>
      <w:r w:rsidR="003D3E0F">
        <w:rPr>
          <w:rFonts w:cstheme="minorHAnsi"/>
          <w:sz w:val="24"/>
          <w:szCs w:val="24"/>
        </w:rPr>
        <w:t xml:space="preserve"> and </w:t>
      </w:r>
      <w:r w:rsidR="003D3E0F" w:rsidRPr="001D6C99">
        <w:rPr>
          <w:rFonts w:cstheme="minorHAnsi"/>
          <w:color w:val="333333"/>
          <w:sz w:val="24"/>
          <w:szCs w:val="24"/>
          <w:shd w:val="clear" w:color="auto" w:fill="FFFFFF"/>
        </w:rPr>
        <w:t>effectively manage</w:t>
      </w:r>
      <w:r w:rsidR="003D3E0F">
        <w:rPr>
          <w:rFonts w:cstheme="minorHAnsi"/>
          <w:color w:val="333333"/>
          <w:sz w:val="24"/>
          <w:szCs w:val="24"/>
          <w:shd w:val="clear" w:color="auto" w:fill="FFFFFF"/>
        </w:rPr>
        <w:t>d</w:t>
      </w:r>
      <w:r w:rsidR="003D3E0F" w:rsidRPr="001D6C99">
        <w:rPr>
          <w:rFonts w:cstheme="minorHAnsi"/>
          <w:color w:val="333333"/>
          <w:sz w:val="24"/>
          <w:szCs w:val="24"/>
          <w:shd w:val="clear" w:color="auto" w:fill="FFFFFF"/>
        </w:rPr>
        <w:t xml:space="preserve"> stress, hold a job, </w:t>
      </w:r>
      <w:r w:rsidR="003D3E0F">
        <w:rPr>
          <w:rFonts w:cstheme="minorHAnsi"/>
          <w:color w:val="333333"/>
          <w:sz w:val="24"/>
          <w:szCs w:val="24"/>
          <w:shd w:val="clear" w:color="auto" w:fill="FFFFFF"/>
        </w:rPr>
        <w:t>manage business,</w:t>
      </w:r>
      <w:r w:rsidR="003D3E0F" w:rsidRPr="001D6C99">
        <w:rPr>
          <w:rFonts w:cstheme="minorHAnsi"/>
          <w:color w:val="333333"/>
          <w:sz w:val="24"/>
          <w:szCs w:val="24"/>
          <w:shd w:val="clear" w:color="auto" w:fill="FFFFFF"/>
        </w:rPr>
        <w:t xml:space="preserve"> communicate with others and care for them. </w:t>
      </w:r>
      <w:r w:rsidR="003D3E0F">
        <w:rPr>
          <w:rFonts w:cstheme="minorHAnsi"/>
          <w:sz w:val="24"/>
          <w:szCs w:val="24"/>
        </w:rPr>
        <w:t xml:space="preserve"> </w:t>
      </w:r>
    </w:p>
    <w:p w:rsidR="000952A0" w:rsidRDefault="000952A0" w:rsidP="000952A0">
      <w:pPr>
        <w:pStyle w:val="ListParagraph"/>
        <w:numPr>
          <w:ilvl w:val="0"/>
          <w:numId w:val="2"/>
        </w:numPr>
        <w:rPr>
          <w:rFonts w:cstheme="minorHAnsi"/>
          <w:sz w:val="24"/>
          <w:szCs w:val="24"/>
        </w:rPr>
      </w:pPr>
      <w:r>
        <w:rPr>
          <w:rFonts w:cstheme="minorHAnsi"/>
          <w:sz w:val="24"/>
          <w:szCs w:val="24"/>
        </w:rPr>
        <w:t>900 outreach children enrolled in non-formal primary education</w:t>
      </w:r>
    </w:p>
    <w:p w:rsidR="00EC02E3" w:rsidRDefault="003D3E0F" w:rsidP="000952A0">
      <w:pPr>
        <w:pStyle w:val="ListParagraph"/>
        <w:numPr>
          <w:ilvl w:val="0"/>
          <w:numId w:val="2"/>
        </w:numPr>
        <w:rPr>
          <w:rFonts w:cstheme="minorHAnsi"/>
          <w:sz w:val="24"/>
          <w:szCs w:val="24"/>
        </w:rPr>
      </w:pPr>
      <w:r>
        <w:rPr>
          <w:rFonts w:cstheme="minorHAnsi"/>
          <w:sz w:val="24"/>
          <w:szCs w:val="24"/>
        </w:rPr>
        <w:lastRenderedPageBreak/>
        <w:t>30 teachers trained and</w:t>
      </w:r>
      <w:r w:rsidR="00EC02E3">
        <w:rPr>
          <w:rFonts w:cstheme="minorHAnsi"/>
          <w:sz w:val="24"/>
          <w:szCs w:val="24"/>
        </w:rPr>
        <w:t xml:space="preserve"> facilitated quality education</w:t>
      </w:r>
    </w:p>
    <w:p w:rsidR="00EC02E3" w:rsidRDefault="00EC02E3" w:rsidP="000952A0">
      <w:pPr>
        <w:pStyle w:val="ListParagraph"/>
        <w:numPr>
          <w:ilvl w:val="0"/>
          <w:numId w:val="2"/>
        </w:numPr>
        <w:rPr>
          <w:rFonts w:cstheme="minorHAnsi"/>
          <w:sz w:val="24"/>
          <w:szCs w:val="24"/>
        </w:rPr>
      </w:pPr>
      <w:r>
        <w:rPr>
          <w:rFonts w:cstheme="minorHAnsi"/>
          <w:sz w:val="24"/>
          <w:szCs w:val="24"/>
        </w:rPr>
        <w:t>30 Non-formal school established and functional</w:t>
      </w:r>
    </w:p>
    <w:p w:rsidR="000952A0" w:rsidRPr="0007176B" w:rsidRDefault="005661EA" w:rsidP="0007176B">
      <w:pPr>
        <w:pStyle w:val="ListParagraph"/>
        <w:numPr>
          <w:ilvl w:val="0"/>
          <w:numId w:val="2"/>
        </w:numPr>
        <w:spacing w:after="120"/>
        <w:rPr>
          <w:rFonts w:cstheme="minorHAnsi"/>
          <w:w w:val="90"/>
          <w:sz w:val="24"/>
          <w:szCs w:val="24"/>
        </w:rPr>
      </w:pPr>
      <w:r w:rsidRPr="0007176B">
        <w:rPr>
          <w:rFonts w:cstheme="minorHAnsi"/>
          <w:w w:val="90"/>
          <w:sz w:val="24"/>
          <w:szCs w:val="24"/>
        </w:rPr>
        <w:t>Primary Health Care Services provided to 10,000 beneficiaries through 20 Health Camp at villages</w:t>
      </w:r>
    </w:p>
    <w:p w:rsidR="003D3E0F" w:rsidRDefault="003D3E0F" w:rsidP="0007176B">
      <w:pPr>
        <w:pStyle w:val="ListParagraph"/>
        <w:numPr>
          <w:ilvl w:val="0"/>
          <w:numId w:val="2"/>
        </w:numPr>
        <w:spacing w:after="120"/>
        <w:rPr>
          <w:rFonts w:cstheme="minorHAnsi"/>
          <w:sz w:val="24"/>
          <w:szCs w:val="24"/>
        </w:rPr>
      </w:pPr>
      <w:r>
        <w:rPr>
          <w:rFonts w:cstheme="minorHAnsi"/>
          <w:sz w:val="24"/>
          <w:szCs w:val="24"/>
        </w:rPr>
        <w:t>Linkage established with Government hospital and others health service providers</w:t>
      </w:r>
    </w:p>
    <w:p w:rsidR="005661EA" w:rsidRPr="0007176B" w:rsidRDefault="005661EA" w:rsidP="0007176B">
      <w:pPr>
        <w:pStyle w:val="ListParagraph"/>
        <w:numPr>
          <w:ilvl w:val="0"/>
          <w:numId w:val="2"/>
        </w:numPr>
        <w:spacing w:after="120"/>
        <w:rPr>
          <w:rFonts w:cstheme="minorHAnsi"/>
          <w:w w:val="90"/>
          <w:sz w:val="24"/>
          <w:szCs w:val="24"/>
        </w:rPr>
      </w:pPr>
      <w:r w:rsidRPr="0007176B">
        <w:rPr>
          <w:rFonts w:cstheme="minorHAnsi"/>
          <w:w w:val="90"/>
          <w:sz w:val="24"/>
          <w:szCs w:val="24"/>
        </w:rPr>
        <w:t>200 women received trade based</w:t>
      </w:r>
      <w:r w:rsidR="003D3E0F" w:rsidRPr="0007176B">
        <w:rPr>
          <w:rFonts w:cstheme="minorHAnsi"/>
          <w:w w:val="90"/>
          <w:sz w:val="24"/>
          <w:szCs w:val="24"/>
        </w:rPr>
        <w:t xml:space="preserve"> skill</w:t>
      </w:r>
      <w:r w:rsidRPr="0007176B">
        <w:rPr>
          <w:rFonts w:cstheme="minorHAnsi"/>
          <w:w w:val="90"/>
          <w:sz w:val="24"/>
          <w:szCs w:val="24"/>
        </w:rPr>
        <w:t xml:space="preserve"> training for their income generation to meet family needs.</w:t>
      </w:r>
    </w:p>
    <w:p w:rsidR="005661EA" w:rsidRDefault="005661EA" w:rsidP="0007176B">
      <w:pPr>
        <w:pStyle w:val="ListParagraph"/>
        <w:numPr>
          <w:ilvl w:val="0"/>
          <w:numId w:val="2"/>
        </w:numPr>
        <w:spacing w:after="120"/>
        <w:rPr>
          <w:rFonts w:cstheme="minorHAnsi"/>
          <w:sz w:val="24"/>
          <w:szCs w:val="24"/>
        </w:rPr>
      </w:pPr>
      <w:r>
        <w:rPr>
          <w:rFonts w:cstheme="minorHAnsi"/>
          <w:sz w:val="24"/>
          <w:szCs w:val="24"/>
        </w:rPr>
        <w:t xml:space="preserve">2 Workshop conducted </w:t>
      </w:r>
      <w:r w:rsidR="00EC02E3">
        <w:rPr>
          <w:rFonts w:cstheme="minorHAnsi"/>
          <w:sz w:val="24"/>
          <w:szCs w:val="24"/>
        </w:rPr>
        <w:t>at District and Sub-District level participated</w:t>
      </w:r>
      <w:r>
        <w:rPr>
          <w:rFonts w:cstheme="minorHAnsi"/>
          <w:sz w:val="24"/>
          <w:szCs w:val="24"/>
        </w:rPr>
        <w:t xml:space="preserve"> by government, civil </w:t>
      </w:r>
      <w:r w:rsidRPr="0007176B">
        <w:rPr>
          <w:rFonts w:cstheme="minorHAnsi"/>
          <w:w w:val="90"/>
          <w:sz w:val="24"/>
          <w:szCs w:val="24"/>
        </w:rPr>
        <w:t>society, NGOs, local government representatives and leaders from groups.</w:t>
      </w:r>
      <w:r w:rsidR="00EC02E3" w:rsidRPr="0007176B">
        <w:rPr>
          <w:rFonts w:cstheme="minorHAnsi"/>
          <w:w w:val="90"/>
          <w:sz w:val="24"/>
          <w:szCs w:val="24"/>
        </w:rPr>
        <w:t xml:space="preserve">  Participants were 100</w:t>
      </w:r>
      <w:r w:rsidR="00EC02E3">
        <w:rPr>
          <w:rFonts w:cstheme="minorHAnsi"/>
          <w:sz w:val="24"/>
          <w:szCs w:val="24"/>
        </w:rPr>
        <w:t>.</w:t>
      </w:r>
    </w:p>
    <w:p w:rsidR="005661EA" w:rsidRDefault="00EC02E3" w:rsidP="0007176B">
      <w:pPr>
        <w:pStyle w:val="ListParagraph"/>
        <w:numPr>
          <w:ilvl w:val="0"/>
          <w:numId w:val="2"/>
        </w:numPr>
        <w:spacing w:after="120"/>
        <w:rPr>
          <w:rFonts w:cstheme="minorHAnsi"/>
          <w:sz w:val="24"/>
          <w:szCs w:val="24"/>
        </w:rPr>
      </w:pPr>
      <w:r>
        <w:rPr>
          <w:rFonts w:cstheme="minorHAnsi"/>
          <w:sz w:val="24"/>
          <w:szCs w:val="24"/>
        </w:rPr>
        <w:t xml:space="preserve">In built coordination mechanism developed with Government, Civil Society and NGOs </w:t>
      </w:r>
      <w:r w:rsidR="003D3E0F">
        <w:rPr>
          <w:rFonts w:cstheme="minorHAnsi"/>
          <w:sz w:val="24"/>
          <w:szCs w:val="24"/>
        </w:rPr>
        <w:t>and primary stakeholders</w:t>
      </w:r>
    </w:p>
    <w:p w:rsidR="00EC02E3" w:rsidRDefault="00EC02E3" w:rsidP="0007176B">
      <w:pPr>
        <w:pStyle w:val="ListParagraph"/>
        <w:numPr>
          <w:ilvl w:val="0"/>
          <w:numId w:val="2"/>
        </w:numPr>
        <w:spacing w:after="120"/>
        <w:rPr>
          <w:rFonts w:cstheme="minorHAnsi"/>
          <w:sz w:val="24"/>
          <w:szCs w:val="24"/>
        </w:rPr>
      </w:pPr>
      <w:r>
        <w:rPr>
          <w:rFonts w:cstheme="minorHAnsi"/>
          <w:sz w:val="24"/>
          <w:szCs w:val="24"/>
        </w:rPr>
        <w:t xml:space="preserve">Women are sensitized on gender based violence </w:t>
      </w:r>
    </w:p>
    <w:p w:rsidR="00EC02E3" w:rsidRPr="0007176B" w:rsidRDefault="007B03ED" w:rsidP="0007176B">
      <w:pPr>
        <w:pStyle w:val="ListParagraph"/>
        <w:numPr>
          <w:ilvl w:val="0"/>
          <w:numId w:val="2"/>
        </w:numPr>
        <w:spacing w:after="120"/>
        <w:rPr>
          <w:rFonts w:cstheme="minorHAnsi"/>
          <w:w w:val="90"/>
          <w:sz w:val="24"/>
          <w:szCs w:val="24"/>
        </w:rPr>
      </w:pPr>
      <w:r w:rsidRPr="0007176B">
        <w:rPr>
          <w:rFonts w:cstheme="minorHAnsi"/>
          <w:w w:val="90"/>
          <w:sz w:val="24"/>
          <w:szCs w:val="24"/>
        </w:rPr>
        <w:t xml:space="preserve">Established direct linkage </w:t>
      </w:r>
      <w:r w:rsidR="003D3E0F" w:rsidRPr="0007176B">
        <w:rPr>
          <w:rFonts w:cstheme="minorHAnsi"/>
          <w:w w:val="90"/>
          <w:sz w:val="24"/>
          <w:szCs w:val="24"/>
        </w:rPr>
        <w:t>micro credit providers to access micro credit as required for their business</w:t>
      </w:r>
    </w:p>
    <w:p w:rsidR="005A3E1D" w:rsidRPr="00F6546E" w:rsidRDefault="005A3E1D">
      <w:pPr>
        <w:rPr>
          <w:rFonts w:cstheme="minorHAnsi"/>
          <w:b/>
          <w:sz w:val="24"/>
          <w:szCs w:val="24"/>
        </w:rPr>
      </w:pPr>
      <w:r w:rsidRPr="00F6546E">
        <w:rPr>
          <w:rFonts w:cstheme="minorHAnsi"/>
          <w:b/>
          <w:sz w:val="24"/>
          <w:szCs w:val="24"/>
        </w:rPr>
        <w:t xml:space="preserve">9. Project </w:t>
      </w:r>
      <w:r w:rsidR="009478AC" w:rsidRPr="00F6546E">
        <w:rPr>
          <w:rFonts w:cstheme="minorHAnsi"/>
          <w:b/>
          <w:sz w:val="24"/>
          <w:szCs w:val="24"/>
        </w:rPr>
        <w:t>Deliverables/</w:t>
      </w:r>
      <w:r w:rsidRPr="00F6546E">
        <w:rPr>
          <w:rFonts w:cstheme="minorHAnsi"/>
          <w:b/>
          <w:sz w:val="24"/>
          <w:szCs w:val="24"/>
        </w:rPr>
        <w:t xml:space="preserve">Activities/Interventions: </w:t>
      </w:r>
    </w:p>
    <w:p w:rsidR="00AB2B08" w:rsidRDefault="007B03ED" w:rsidP="00AB2B08">
      <w:pPr>
        <w:spacing w:after="0"/>
        <w:jc w:val="both"/>
        <w:rPr>
          <w:rFonts w:cstheme="minorHAnsi"/>
          <w:sz w:val="24"/>
          <w:szCs w:val="24"/>
        </w:rPr>
      </w:pPr>
      <w:r w:rsidRPr="00F6546E">
        <w:rPr>
          <w:rFonts w:cstheme="minorHAnsi"/>
          <w:b/>
          <w:sz w:val="24"/>
          <w:szCs w:val="24"/>
        </w:rPr>
        <w:t xml:space="preserve">9.1 </w:t>
      </w:r>
      <w:r w:rsidR="003412CC" w:rsidRPr="00F6546E">
        <w:rPr>
          <w:rFonts w:cstheme="minorHAnsi"/>
          <w:b/>
          <w:sz w:val="24"/>
          <w:szCs w:val="24"/>
        </w:rPr>
        <w:t>Self-help</w:t>
      </w:r>
      <w:r w:rsidRPr="00F6546E">
        <w:rPr>
          <w:rFonts w:cstheme="minorHAnsi"/>
          <w:b/>
          <w:sz w:val="24"/>
          <w:szCs w:val="24"/>
        </w:rPr>
        <w:t xml:space="preserve"> Group Development:</w:t>
      </w:r>
      <w:r>
        <w:rPr>
          <w:rFonts w:cstheme="minorHAnsi"/>
          <w:sz w:val="24"/>
          <w:szCs w:val="24"/>
        </w:rPr>
        <w:t xml:space="preserve">  </w:t>
      </w:r>
    </w:p>
    <w:p w:rsidR="007B03ED" w:rsidRDefault="007B03ED" w:rsidP="00AB2B08">
      <w:pPr>
        <w:spacing w:after="0"/>
        <w:jc w:val="both"/>
        <w:rPr>
          <w:rFonts w:cstheme="minorHAnsi"/>
          <w:sz w:val="24"/>
          <w:szCs w:val="24"/>
        </w:rPr>
      </w:pPr>
      <w:r>
        <w:rPr>
          <w:rFonts w:cstheme="minorHAnsi"/>
          <w:sz w:val="24"/>
          <w:szCs w:val="24"/>
        </w:rPr>
        <w:t>The projects will</w:t>
      </w:r>
      <w:r w:rsidRPr="00C37803">
        <w:rPr>
          <w:rFonts w:cstheme="minorHAnsi"/>
          <w:sz w:val="24"/>
          <w:szCs w:val="24"/>
        </w:rPr>
        <w:t xml:space="preserve"> organized individual into group are to gain in strength through mutual support and economies of skill leading to promotion of internal resources mobilization and </w:t>
      </w:r>
      <w:r>
        <w:rPr>
          <w:rFonts w:cstheme="minorHAnsi"/>
          <w:sz w:val="24"/>
          <w:szCs w:val="24"/>
        </w:rPr>
        <w:t>promoting saving to accumulate business capital</w:t>
      </w:r>
      <w:r w:rsidR="003412CC">
        <w:rPr>
          <w:rFonts w:cstheme="minorHAnsi"/>
          <w:sz w:val="24"/>
          <w:szCs w:val="24"/>
        </w:rPr>
        <w:t xml:space="preserve"> for self-reliance</w:t>
      </w:r>
      <w:r>
        <w:rPr>
          <w:rFonts w:cstheme="minorHAnsi"/>
          <w:sz w:val="24"/>
          <w:szCs w:val="24"/>
        </w:rPr>
        <w:t xml:space="preserve">. VIEW encouraged to </w:t>
      </w:r>
      <w:r w:rsidRPr="00C37803">
        <w:rPr>
          <w:rFonts w:cstheme="minorHAnsi"/>
          <w:sz w:val="24"/>
          <w:szCs w:val="24"/>
        </w:rPr>
        <w:t xml:space="preserve">women belonging to the target </w:t>
      </w:r>
      <w:r w:rsidR="00ED79D7">
        <w:rPr>
          <w:rFonts w:cstheme="minorHAnsi"/>
          <w:sz w:val="24"/>
          <w:szCs w:val="24"/>
        </w:rPr>
        <w:t>areas to form</w:t>
      </w:r>
      <w:r w:rsidRPr="00C37803">
        <w:rPr>
          <w:rFonts w:cstheme="minorHAnsi"/>
          <w:sz w:val="24"/>
          <w:szCs w:val="24"/>
        </w:rPr>
        <w:t xml:space="preserve"> their own group. Each group cons</w:t>
      </w:r>
      <w:r w:rsidR="00ED79D7">
        <w:rPr>
          <w:rFonts w:cstheme="minorHAnsi"/>
          <w:sz w:val="24"/>
          <w:szCs w:val="24"/>
        </w:rPr>
        <w:t xml:space="preserve">tituted of 20 </w:t>
      </w:r>
      <w:r w:rsidR="00ED79D7" w:rsidRPr="00C37803">
        <w:rPr>
          <w:rFonts w:cstheme="minorHAnsi"/>
          <w:sz w:val="24"/>
          <w:szCs w:val="24"/>
        </w:rPr>
        <w:t>members</w:t>
      </w:r>
      <w:r w:rsidRPr="00C37803">
        <w:rPr>
          <w:rFonts w:cstheme="minorHAnsi"/>
          <w:sz w:val="24"/>
          <w:szCs w:val="24"/>
        </w:rPr>
        <w:t xml:space="preserve"> those who are distressed, disadvantaged and vulnerable in the communities</w:t>
      </w:r>
      <w:r w:rsidR="00ED79D7">
        <w:rPr>
          <w:rFonts w:cstheme="minorHAnsi"/>
          <w:sz w:val="24"/>
          <w:szCs w:val="24"/>
        </w:rPr>
        <w:t>.</w:t>
      </w:r>
    </w:p>
    <w:p w:rsidR="00F6546E" w:rsidRPr="00F6546E" w:rsidRDefault="00F6546E" w:rsidP="00F6546E">
      <w:pPr>
        <w:spacing w:after="0" w:line="240" w:lineRule="auto"/>
        <w:rPr>
          <w:rFonts w:cstheme="minorHAnsi"/>
          <w:sz w:val="12"/>
          <w:szCs w:val="24"/>
        </w:rPr>
      </w:pPr>
    </w:p>
    <w:p w:rsidR="00EB533E" w:rsidRPr="00F6546E" w:rsidRDefault="00EB533E" w:rsidP="00F6546E">
      <w:pPr>
        <w:spacing w:after="0" w:line="240" w:lineRule="auto"/>
        <w:outlineLvl w:val="1"/>
        <w:rPr>
          <w:rFonts w:eastAsia="Times New Roman" w:cstheme="minorHAnsi"/>
          <w:b/>
          <w:bCs/>
          <w:color w:val="5C3A1F"/>
          <w:sz w:val="24"/>
          <w:szCs w:val="24"/>
        </w:rPr>
      </w:pPr>
      <w:r w:rsidRPr="00F6546E">
        <w:rPr>
          <w:rFonts w:cstheme="minorHAnsi"/>
          <w:b/>
          <w:sz w:val="24"/>
          <w:szCs w:val="24"/>
        </w:rPr>
        <w:t xml:space="preserve">9.2 </w:t>
      </w:r>
      <w:r w:rsidRPr="00F6546E">
        <w:rPr>
          <w:rFonts w:eastAsia="Times New Roman" w:cstheme="minorHAnsi"/>
          <w:b/>
          <w:bCs/>
          <w:color w:val="5C3A1F"/>
          <w:sz w:val="24"/>
          <w:szCs w:val="24"/>
        </w:rPr>
        <w:t>Savings Accounts as an Asset-Building Approach</w:t>
      </w:r>
    </w:p>
    <w:p w:rsidR="00F6546E" w:rsidRPr="00F6546E" w:rsidRDefault="00F6546E" w:rsidP="00F6546E">
      <w:pPr>
        <w:spacing w:after="0" w:line="240" w:lineRule="auto"/>
        <w:outlineLvl w:val="1"/>
        <w:rPr>
          <w:rFonts w:ascii="Georgia" w:eastAsia="Times New Roman" w:hAnsi="Georgia" w:cs="Times New Roman"/>
          <w:b/>
          <w:bCs/>
          <w:color w:val="5C3A1F"/>
          <w:sz w:val="12"/>
          <w:szCs w:val="30"/>
        </w:rPr>
      </w:pPr>
    </w:p>
    <w:p w:rsidR="00EB533E" w:rsidRDefault="00EB533E" w:rsidP="00AB2B08">
      <w:pPr>
        <w:spacing w:after="0"/>
        <w:jc w:val="both"/>
        <w:rPr>
          <w:rFonts w:eastAsia="Times New Roman" w:cstheme="minorHAnsi"/>
          <w:color w:val="333333"/>
          <w:sz w:val="24"/>
          <w:szCs w:val="24"/>
        </w:rPr>
      </w:pPr>
      <w:r w:rsidRPr="003412CC">
        <w:rPr>
          <w:rFonts w:eastAsia="Times New Roman" w:cstheme="minorHAnsi"/>
          <w:color w:val="333333"/>
          <w:sz w:val="24"/>
          <w:szCs w:val="24"/>
        </w:rPr>
        <w:t>One promis</w:t>
      </w:r>
      <w:r w:rsidR="003A67D3" w:rsidRPr="003412CC">
        <w:rPr>
          <w:rFonts w:eastAsia="Times New Roman" w:cstheme="minorHAnsi"/>
          <w:color w:val="333333"/>
          <w:sz w:val="24"/>
          <w:szCs w:val="24"/>
        </w:rPr>
        <w:t xml:space="preserve">ing approach for rural families to </w:t>
      </w:r>
      <w:r w:rsidRPr="003412CC">
        <w:rPr>
          <w:rFonts w:eastAsia="Times New Roman" w:cstheme="minorHAnsi"/>
          <w:color w:val="333333"/>
          <w:sz w:val="24"/>
          <w:szCs w:val="24"/>
        </w:rPr>
        <w:t>build mone</w:t>
      </w:r>
      <w:r w:rsidR="003A67D3" w:rsidRPr="003412CC">
        <w:rPr>
          <w:rFonts w:eastAsia="Times New Roman" w:cstheme="minorHAnsi"/>
          <w:color w:val="333333"/>
          <w:sz w:val="24"/>
          <w:szCs w:val="24"/>
        </w:rPr>
        <w:t xml:space="preserve">tary </w:t>
      </w:r>
      <w:r w:rsidRPr="003412CC">
        <w:rPr>
          <w:rFonts w:eastAsia="Times New Roman" w:cstheme="minorHAnsi"/>
          <w:color w:val="333333"/>
          <w:sz w:val="24"/>
          <w:szCs w:val="24"/>
        </w:rPr>
        <w:t xml:space="preserve">capital </w:t>
      </w:r>
      <w:r w:rsidR="003A67D3" w:rsidRPr="003412CC">
        <w:rPr>
          <w:rFonts w:eastAsia="Times New Roman" w:cstheme="minorHAnsi"/>
          <w:color w:val="333333"/>
          <w:sz w:val="24"/>
          <w:szCs w:val="24"/>
        </w:rPr>
        <w:t>by depositing each BDT 20 per week as savings from the</w:t>
      </w:r>
      <w:r w:rsidRPr="003412CC">
        <w:rPr>
          <w:rFonts w:eastAsia="Times New Roman" w:cstheme="minorHAnsi"/>
          <w:color w:val="333333"/>
          <w:sz w:val="24"/>
          <w:szCs w:val="24"/>
        </w:rPr>
        <w:t xml:space="preserve"> early stage of groups</w:t>
      </w:r>
      <w:r w:rsidR="003A67D3" w:rsidRPr="003412CC">
        <w:rPr>
          <w:rFonts w:eastAsia="Times New Roman" w:cstheme="minorHAnsi"/>
          <w:color w:val="333333"/>
          <w:sz w:val="24"/>
          <w:szCs w:val="24"/>
        </w:rPr>
        <w:t xml:space="preserve"> formed</w:t>
      </w:r>
      <w:r w:rsidRPr="003412CC">
        <w:rPr>
          <w:rFonts w:eastAsia="Times New Roman" w:cstheme="minorHAnsi"/>
          <w:color w:val="333333"/>
          <w:sz w:val="24"/>
          <w:szCs w:val="24"/>
        </w:rPr>
        <w:t>. The project will help them to open a group/individual savings account</w:t>
      </w:r>
      <w:r w:rsidR="003A67D3" w:rsidRPr="003412CC">
        <w:rPr>
          <w:rFonts w:eastAsia="Times New Roman" w:cstheme="minorHAnsi"/>
          <w:color w:val="333333"/>
          <w:sz w:val="24"/>
          <w:szCs w:val="24"/>
        </w:rPr>
        <w:t xml:space="preserve"> in the Bank</w:t>
      </w:r>
      <w:r w:rsidRPr="003412CC">
        <w:rPr>
          <w:rFonts w:eastAsia="Times New Roman" w:cstheme="minorHAnsi"/>
          <w:color w:val="333333"/>
          <w:sz w:val="24"/>
          <w:szCs w:val="24"/>
        </w:rPr>
        <w:t xml:space="preserve">. These savings accounts help prepare families for the financial investment in potential income generating schemes for economic stability. </w:t>
      </w:r>
      <w:hyperlink r:id="rId6" w:history="1">
        <w:r w:rsidRPr="003412CC">
          <w:rPr>
            <w:rFonts w:eastAsia="Times New Roman" w:cstheme="minorHAnsi"/>
            <w:color w:val="000000" w:themeColor="text1"/>
            <w:sz w:val="24"/>
            <w:szCs w:val="24"/>
          </w:rPr>
          <w:t>Individual Development Accounts</w:t>
        </w:r>
      </w:hyperlink>
      <w:r w:rsidRPr="003412CC">
        <w:rPr>
          <w:rFonts w:eastAsia="Times New Roman" w:cstheme="minorHAnsi"/>
          <w:color w:val="333333"/>
          <w:sz w:val="24"/>
          <w:szCs w:val="24"/>
        </w:rPr>
        <w:t> (IDAs) are another asset-building approach that can be effective for rural residents for accumulating monetary assets to help improve their financial outlook. These savings account</w:t>
      </w:r>
      <w:r w:rsidR="003A67D3" w:rsidRPr="003412CC">
        <w:rPr>
          <w:rFonts w:eastAsia="Times New Roman" w:cstheme="minorHAnsi"/>
          <w:color w:val="333333"/>
          <w:sz w:val="24"/>
          <w:szCs w:val="24"/>
        </w:rPr>
        <w:t xml:space="preserve">s often incentivize investments. </w:t>
      </w:r>
    </w:p>
    <w:p w:rsidR="00F6546E" w:rsidRPr="0007176B" w:rsidRDefault="00F6546E" w:rsidP="00F6546E">
      <w:pPr>
        <w:spacing w:after="0" w:line="240" w:lineRule="auto"/>
        <w:rPr>
          <w:rFonts w:eastAsia="Times New Roman" w:cstheme="minorHAnsi"/>
          <w:color w:val="333333"/>
          <w:sz w:val="10"/>
          <w:szCs w:val="24"/>
        </w:rPr>
      </w:pPr>
    </w:p>
    <w:p w:rsidR="004930F9" w:rsidRDefault="00510A22" w:rsidP="00F6546E">
      <w:pPr>
        <w:spacing w:after="0" w:line="240" w:lineRule="auto"/>
        <w:rPr>
          <w:rFonts w:cstheme="minorHAnsi"/>
          <w:sz w:val="24"/>
          <w:szCs w:val="24"/>
        </w:rPr>
      </w:pPr>
      <w:r w:rsidRPr="003412CC">
        <w:rPr>
          <w:b/>
        </w:rPr>
        <w:t xml:space="preserve">9.2 </w:t>
      </w:r>
      <w:r w:rsidRPr="003412CC">
        <w:rPr>
          <w:rFonts w:cstheme="minorHAnsi"/>
          <w:b/>
          <w:sz w:val="24"/>
          <w:szCs w:val="24"/>
        </w:rPr>
        <w:t>Channeling Micro Credit</w:t>
      </w:r>
      <w:r w:rsidR="003412CC" w:rsidRPr="003412CC">
        <w:rPr>
          <w:rFonts w:cstheme="minorHAnsi"/>
          <w:b/>
          <w:sz w:val="24"/>
          <w:szCs w:val="24"/>
        </w:rPr>
        <w:t xml:space="preserve"> for potential Income Generating Schemes</w:t>
      </w:r>
      <w:r w:rsidR="003412CC">
        <w:rPr>
          <w:rFonts w:cstheme="minorHAnsi"/>
          <w:sz w:val="24"/>
          <w:szCs w:val="24"/>
        </w:rPr>
        <w:t xml:space="preserve">: </w:t>
      </w:r>
      <w:r w:rsidRPr="00510A22">
        <w:rPr>
          <w:rFonts w:cstheme="minorHAnsi"/>
          <w:sz w:val="24"/>
          <w:szCs w:val="24"/>
        </w:rPr>
        <w:t xml:space="preserve"> </w:t>
      </w:r>
    </w:p>
    <w:p w:rsidR="004930F9" w:rsidRPr="004930F9" w:rsidRDefault="004930F9" w:rsidP="00F6546E">
      <w:pPr>
        <w:spacing w:after="0" w:line="240" w:lineRule="auto"/>
        <w:rPr>
          <w:rFonts w:cstheme="minorHAnsi"/>
          <w:sz w:val="10"/>
          <w:szCs w:val="24"/>
        </w:rPr>
      </w:pPr>
    </w:p>
    <w:p w:rsidR="009B5189" w:rsidRDefault="003412CC" w:rsidP="004930F9">
      <w:pPr>
        <w:spacing w:after="0"/>
        <w:jc w:val="both"/>
        <w:rPr>
          <w:rFonts w:eastAsia="Times New Roman" w:cstheme="minorHAnsi"/>
          <w:color w:val="333333"/>
          <w:sz w:val="24"/>
          <w:szCs w:val="24"/>
        </w:rPr>
      </w:pPr>
      <w:r>
        <w:rPr>
          <w:rFonts w:cstheme="minorHAnsi"/>
          <w:sz w:val="24"/>
          <w:szCs w:val="24"/>
        </w:rPr>
        <w:t xml:space="preserve">The project </w:t>
      </w:r>
      <w:r w:rsidR="00510A22" w:rsidRPr="00510A22">
        <w:rPr>
          <w:rFonts w:eastAsia="Times New Roman" w:cstheme="minorHAnsi"/>
          <w:color w:val="333333"/>
          <w:sz w:val="24"/>
          <w:szCs w:val="24"/>
        </w:rPr>
        <w:t xml:space="preserve">aim to </w:t>
      </w:r>
      <w:r w:rsidR="00AB2B08">
        <w:rPr>
          <w:rFonts w:eastAsia="Times New Roman" w:cstheme="minorHAnsi"/>
          <w:color w:val="333333"/>
          <w:sz w:val="24"/>
          <w:szCs w:val="24"/>
        </w:rPr>
        <w:t xml:space="preserve">access </w:t>
      </w:r>
      <w:r w:rsidR="00510A22" w:rsidRPr="00510A22">
        <w:rPr>
          <w:rFonts w:eastAsia="Times New Roman" w:cstheme="minorHAnsi"/>
          <w:color w:val="333333"/>
          <w:sz w:val="24"/>
          <w:szCs w:val="24"/>
        </w:rPr>
        <w:t xml:space="preserve">financial </w:t>
      </w:r>
      <w:r w:rsidR="00AB2B08" w:rsidRPr="00510A22">
        <w:rPr>
          <w:rFonts w:eastAsia="Times New Roman" w:cstheme="minorHAnsi"/>
          <w:color w:val="333333"/>
          <w:sz w:val="24"/>
          <w:szCs w:val="24"/>
        </w:rPr>
        <w:t xml:space="preserve">services </w:t>
      </w:r>
      <w:r w:rsidR="00AB2B08">
        <w:rPr>
          <w:rFonts w:eastAsia="Times New Roman" w:cstheme="minorHAnsi"/>
          <w:color w:val="333333"/>
          <w:sz w:val="24"/>
          <w:szCs w:val="24"/>
        </w:rPr>
        <w:t>will help</w:t>
      </w:r>
      <w:r>
        <w:rPr>
          <w:rFonts w:eastAsia="Times New Roman" w:cstheme="minorHAnsi"/>
          <w:color w:val="333333"/>
          <w:sz w:val="24"/>
          <w:szCs w:val="24"/>
        </w:rPr>
        <w:t xml:space="preserve"> to build a linkage in between beneficiaries and Micro Credit Institutions </w:t>
      </w:r>
      <w:r w:rsidR="00510A22" w:rsidRPr="00510A22">
        <w:rPr>
          <w:rFonts w:eastAsia="Times New Roman" w:cstheme="minorHAnsi"/>
          <w:color w:val="333333"/>
          <w:sz w:val="24"/>
          <w:szCs w:val="24"/>
        </w:rPr>
        <w:t xml:space="preserve">that provide </w:t>
      </w:r>
      <w:r w:rsidR="004930F9">
        <w:rPr>
          <w:rFonts w:eastAsia="Times New Roman" w:cstheme="minorHAnsi"/>
          <w:color w:val="333333"/>
          <w:sz w:val="24"/>
          <w:szCs w:val="24"/>
        </w:rPr>
        <w:t>requisite capital to project women</w:t>
      </w:r>
      <w:r w:rsidR="00510A22" w:rsidRPr="00510A22">
        <w:rPr>
          <w:rFonts w:eastAsia="Times New Roman" w:cstheme="minorHAnsi"/>
          <w:color w:val="333333"/>
          <w:sz w:val="24"/>
          <w:szCs w:val="24"/>
        </w:rPr>
        <w:t xml:space="preserve"> to </w:t>
      </w:r>
      <w:r w:rsidR="004930F9">
        <w:rPr>
          <w:rFonts w:eastAsia="Times New Roman" w:cstheme="minorHAnsi"/>
          <w:color w:val="333333"/>
          <w:sz w:val="24"/>
          <w:szCs w:val="24"/>
        </w:rPr>
        <w:t>i</w:t>
      </w:r>
      <w:r w:rsidR="00510A22" w:rsidRPr="00510A22">
        <w:rPr>
          <w:rFonts w:eastAsia="Times New Roman" w:cstheme="minorHAnsi"/>
          <w:color w:val="333333"/>
          <w:sz w:val="24"/>
          <w:szCs w:val="24"/>
        </w:rPr>
        <w:t>mprove the</w:t>
      </w:r>
      <w:r w:rsidR="004930F9">
        <w:rPr>
          <w:rFonts w:eastAsia="Times New Roman" w:cstheme="minorHAnsi"/>
          <w:color w:val="333333"/>
          <w:sz w:val="24"/>
          <w:szCs w:val="24"/>
        </w:rPr>
        <w:t>ir</w:t>
      </w:r>
      <w:r w:rsidR="00510A22" w:rsidRPr="00510A22">
        <w:rPr>
          <w:rFonts w:eastAsia="Times New Roman" w:cstheme="minorHAnsi"/>
          <w:color w:val="333333"/>
          <w:sz w:val="24"/>
          <w:szCs w:val="24"/>
        </w:rPr>
        <w:t xml:space="preserve"> economy. By providing new and improved financial opportunities for rural communities, CDFIs can work to address rural SDOH. For example, CDFIs can help fund improvements to the local food system, help develop transportation systems, and offer loans to build up local businesses. For more information about how CDFIs in rural communities can help improve the financial outlook of families, see information</w:t>
      </w:r>
      <w:r w:rsidR="000F76D8">
        <w:rPr>
          <w:rFonts w:eastAsia="Times New Roman" w:cstheme="minorHAnsi"/>
          <w:color w:val="333333"/>
          <w:sz w:val="24"/>
          <w:szCs w:val="24"/>
        </w:rPr>
        <w:t>.</w:t>
      </w:r>
    </w:p>
    <w:p w:rsidR="009B5189" w:rsidRDefault="009B5189" w:rsidP="004930F9">
      <w:pPr>
        <w:spacing w:after="0"/>
        <w:jc w:val="both"/>
        <w:rPr>
          <w:rFonts w:eastAsia="Times New Roman" w:cstheme="minorHAnsi"/>
          <w:color w:val="333333"/>
          <w:sz w:val="24"/>
          <w:szCs w:val="24"/>
        </w:rPr>
      </w:pPr>
    </w:p>
    <w:p w:rsidR="009B5189" w:rsidRDefault="009B5189" w:rsidP="004930F9">
      <w:pPr>
        <w:spacing w:after="0"/>
        <w:jc w:val="both"/>
        <w:rPr>
          <w:rFonts w:eastAsia="Times New Roman" w:cstheme="minorHAnsi"/>
          <w:color w:val="333333"/>
          <w:sz w:val="24"/>
          <w:szCs w:val="24"/>
        </w:rPr>
      </w:pPr>
    </w:p>
    <w:p w:rsidR="009B5189" w:rsidRPr="009B5189" w:rsidRDefault="009B5189" w:rsidP="004930F9">
      <w:pPr>
        <w:spacing w:after="0"/>
        <w:jc w:val="both"/>
        <w:rPr>
          <w:rFonts w:eastAsia="Times New Roman" w:cstheme="minorHAnsi"/>
          <w:color w:val="333333"/>
          <w:sz w:val="4"/>
          <w:szCs w:val="24"/>
        </w:rPr>
      </w:pPr>
    </w:p>
    <w:p w:rsidR="00F6546E" w:rsidRPr="00F6546E" w:rsidRDefault="00F6546E" w:rsidP="00F6546E">
      <w:pPr>
        <w:spacing w:after="0" w:line="240" w:lineRule="auto"/>
        <w:rPr>
          <w:rFonts w:eastAsia="Times New Roman" w:cstheme="minorHAnsi"/>
          <w:color w:val="333333"/>
          <w:sz w:val="8"/>
          <w:szCs w:val="24"/>
        </w:rPr>
      </w:pPr>
    </w:p>
    <w:p w:rsidR="000F76D8" w:rsidRDefault="000F76D8" w:rsidP="00F6546E">
      <w:pPr>
        <w:spacing w:after="0" w:line="240" w:lineRule="auto"/>
        <w:outlineLvl w:val="0"/>
        <w:rPr>
          <w:rFonts w:eastAsia="Times New Roman" w:cstheme="minorHAnsi"/>
          <w:b/>
          <w:bCs/>
          <w:color w:val="000000"/>
          <w:kern w:val="36"/>
          <w:sz w:val="24"/>
          <w:szCs w:val="24"/>
        </w:rPr>
      </w:pPr>
      <w:r w:rsidRPr="000F76D8">
        <w:rPr>
          <w:rFonts w:eastAsia="Times New Roman" w:cstheme="minorHAnsi"/>
          <w:color w:val="333333"/>
          <w:sz w:val="24"/>
          <w:szCs w:val="24"/>
        </w:rPr>
        <w:lastRenderedPageBreak/>
        <w:t xml:space="preserve">9.3 </w:t>
      </w:r>
      <w:r w:rsidRPr="000F76D8">
        <w:rPr>
          <w:rFonts w:eastAsia="Times New Roman" w:cstheme="minorHAnsi"/>
          <w:b/>
          <w:bCs/>
          <w:color w:val="000000"/>
          <w:kern w:val="36"/>
          <w:sz w:val="24"/>
          <w:szCs w:val="24"/>
        </w:rPr>
        <w:t>Individual Asset Building Approaches</w:t>
      </w:r>
    </w:p>
    <w:p w:rsidR="000F76D8" w:rsidRDefault="000F76D8" w:rsidP="004930F9">
      <w:pPr>
        <w:spacing w:after="0"/>
        <w:jc w:val="both"/>
        <w:rPr>
          <w:rFonts w:eastAsia="Times New Roman" w:cstheme="minorHAnsi"/>
          <w:color w:val="333333"/>
          <w:sz w:val="24"/>
          <w:szCs w:val="24"/>
        </w:rPr>
      </w:pPr>
      <w:r w:rsidRPr="000F76D8">
        <w:rPr>
          <w:rFonts w:eastAsia="Times New Roman" w:cstheme="minorHAnsi"/>
          <w:color w:val="333333"/>
          <w:sz w:val="24"/>
          <w:szCs w:val="24"/>
        </w:rPr>
        <w:t>The financial resources available to families can have an impact on long-term educational and employment opportunities, which affect the ability of families to build wealth. Wealthier individuals with higher accumulated assets have increased access to resources that contribute to an improved quality of life, such as access to healthier foods, housing, transportation, jobs, and more. As a result, strategies that help individuals and families accumulate monetary assets can be a way to address many social determinants of health.</w:t>
      </w:r>
      <w:r>
        <w:rPr>
          <w:rFonts w:eastAsia="Times New Roman" w:cstheme="minorHAnsi"/>
          <w:color w:val="333333"/>
          <w:sz w:val="24"/>
          <w:szCs w:val="24"/>
        </w:rPr>
        <w:t xml:space="preserve"> The project aim to support those who </w:t>
      </w:r>
      <w:r w:rsidR="00EC1FF4">
        <w:rPr>
          <w:rFonts w:eastAsia="Times New Roman" w:cstheme="minorHAnsi"/>
          <w:color w:val="333333"/>
          <w:sz w:val="24"/>
          <w:szCs w:val="24"/>
        </w:rPr>
        <w:t>are progressive’s</w:t>
      </w:r>
      <w:r>
        <w:rPr>
          <w:rFonts w:eastAsia="Times New Roman" w:cstheme="minorHAnsi"/>
          <w:color w:val="333333"/>
          <w:sz w:val="24"/>
          <w:szCs w:val="24"/>
        </w:rPr>
        <w:t xml:space="preserve"> women of the </w:t>
      </w:r>
      <w:r w:rsidR="00EC1FF4">
        <w:rPr>
          <w:rFonts w:eastAsia="Times New Roman" w:cstheme="minorHAnsi"/>
          <w:color w:val="333333"/>
          <w:sz w:val="24"/>
          <w:szCs w:val="24"/>
        </w:rPr>
        <w:t>targeted stakeholders fit to start off-farm business like cattle, goat and poultry rearing to earn money out of sale proceeds.</w:t>
      </w:r>
      <w:r w:rsidR="00EC1FF4" w:rsidRPr="00EC1FF4">
        <w:rPr>
          <w:rFonts w:cstheme="minorHAnsi"/>
          <w:color w:val="000000" w:themeColor="text1"/>
          <w:sz w:val="24"/>
          <w:szCs w:val="24"/>
        </w:rPr>
        <w:t xml:space="preserve"> </w:t>
      </w:r>
      <w:r w:rsidR="00EC1FF4">
        <w:rPr>
          <w:rFonts w:cstheme="minorHAnsi"/>
          <w:color w:val="000000" w:themeColor="text1"/>
          <w:sz w:val="24"/>
          <w:szCs w:val="24"/>
        </w:rPr>
        <w:t xml:space="preserve">It’s </w:t>
      </w:r>
      <w:r w:rsidR="00EC1FF4" w:rsidRPr="000F76D8">
        <w:rPr>
          <w:rFonts w:eastAsia="Times New Roman" w:cstheme="minorHAnsi"/>
          <w:color w:val="333333"/>
          <w:sz w:val="24"/>
          <w:szCs w:val="24"/>
        </w:rPr>
        <w:t xml:space="preserve">also known as wealth building approaches include strategies for saving up financial assets. In addition to improving financial literacy and promoting individual savings, asset building approaches can also include strategies that help </w:t>
      </w:r>
      <w:r w:rsidR="00EC1FF4">
        <w:rPr>
          <w:rFonts w:eastAsia="Times New Roman" w:cstheme="minorHAnsi"/>
          <w:color w:val="333333"/>
          <w:sz w:val="24"/>
          <w:szCs w:val="24"/>
        </w:rPr>
        <w:t>individuals.</w:t>
      </w:r>
    </w:p>
    <w:p w:rsidR="00F6546E" w:rsidRPr="00F6546E" w:rsidRDefault="00F6546E" w:rsidP="00F6546E">
      <w:pPr>
        <w:spacing w:after="0" w:line="240" w:lineRule="auto"/>
        <w:rPr>
          <w:rFonts w:eastAsia="Times New Roman" w:cstheme="minorHAnsi"/>
          <w:color w:val="333333"/>
          <w:sz w:val="10"/>
          <w:szCs w:val="24"/>
        </w:rPr>
      </w:pPr>
    </w:p>
    <w:p w:rsidR="001E3555" w:rsidRDefault="001E3555" w:rsidP="00F6546E">
      <w:pPr>
        <w:spacing w:after="0" w:line="240" w:lineRule="auto"/>
        <w:rPr>
          <w:rFonts w:ascii="Verdana" w:eastAsia="Times New Roman" w:hAnsi="Verdana" w:cs="Times New Roman"/>
          <w:szCs w:val="24"/>
        </w:rPr>
      </w:pPr>
      <w:r w:rsidRPr="001E3555">
        <w:rPr>
          <w:rFonts w:eastAsia="Times New Roman" w:cstheme="minorHAnsi"/>
          <w:sz w:val="24"/>
          <w:szCs w:val="24"/>
        </w:rPr>
        <w:t xml:space="preserve">9.4 </w:t>
      </w:r>
      <w:hyperlink r:id="rId7" w:history="1">
        <w:r w:rsidRPr="00F6546E">
          <w:rPr>
            <w:rFonts w:ascii="Verdana" w:eastAsia="Times New Roman" w:hAnsi="Verdana" w:cs="Times New Roman"/>
            <w:b/>
            <w:sz w:val="20"/>
            <w:szCs w:val="24"/>
          </w:rPr>
          <w:t xml:space="preserve"> Community Caring Collaborative</w:t>
        </w:r>
      </w:hyperlink>
      <w:r w:rsidRPr="00F6546E">
        <w:rPr>
          <w:rFonts w:ascii="Verdana" w:eastAsia="Times New Roman" w:hAnsi="Verdana" w:cs="Times New Roman"/>
          <w:b/>
          <w:sz w:val="20"/>
          <w:szCs w:val="24"/>
        </w:rPr>
        <w:t> Initiatives</w:t>
      </w:r>
    </w:p>
    <w:p w:rsidR="00F6546E" w:rsidRPr="00F6546E" w:rsidRDefault="00F6546E" w:rsidP="00F6546E">
      <w:pPr>
        <w:spacing w:after="0" w:line="240" w:lineRule="auto"/>
        <w:rPr>
          <w:rFonts w:ascii="Verdana" w:eastAsia="Times New Roman" w:hAnsi="Verdana" w:cs="Times New Roman"/>
          <w:sz w:val="6"/>
          <w:szCs w:val="24"/>
        </w:rPr>
      </w:pPr>
    </w:p>
    <w:p w:rsidR="001E3555" w:rsidRDefault="00F16640" w:rsidP="00B47EAA">
      <w:pPr>
        <w:spacing w:after="0"/>
        <w:jc w:val="both"/>
        <w:rPr>
          <w:rFonts w:eastAsia="Times New Roman" w:cstheme="minorHAnsi"/>
          <w:sz w:val="24"/>
          <w:szCs w:val="24"/>
        </w:rPr>
      </w:pPr>
      <w:hyperlink r:id="rId8" w:history="1">
        <w:r w:rsidR="001E3555" w:rsidRPr="006C1444">
          <w:rPr>
            <w:rFonts w:eastAsia="Times New Roman" w:cstheme="minorHAnsi"/>
            <w:sz w:val="24"/>
            <w:szCs w:val="24"/>
          </w:rPr>
          <w:t>Community Caring Collaborative</w:t>
        </w:r>
      </w:hyperlink>
      <w:r w:rsidR="001E3555" w:rsidRPr="006C1444">
        <w:rPr>
          <w:rFonts w:eastAsia="Times New Roman" w:cstheme="minorHAnsi"/>
          <w:sz w:val="24"/>
          <w:szCs w:val="24"/>
        </w:rPr>
        <w:t> </w:t>
      </w:r>
      <w:r w:rsidR="006C1444" w:rsidRPr="006C1444">
        <w:rPr>
          <w:rFonts w:eastAsia="Times New Roman" w:cstheme="minorHAnsi"/>
          <w:sz w:val="24"/>
          <w:szCs w:val="24"/>
        </w:rPr>
        <w:t>Initiatives is</w:t>
      </w:r>
      <w:r w:rsidR="001E3555" w:rsidRPr="006C1444">
        <w:rPr>
          <w:rFonts w:eastAsia="Times New Roman" w:cstheme="minorHAnsi"/>
          <w:sz w:val="24"/>
          <w:szCs w:val="24"/>
        </w:rPr>
        <w:t xml:space="preserve"> committed to removing barriers and building family assets in an effort to increase opportunities for people in the community. </w:t>
      </w:r>
      <w:r w:rsidR="006C1444">
        <w:rPr>
          <w:rFonts w:eastAsia="Times New Roman" w:cstheme="minorHAnsi"/>
          <w:sz w:val="24"/>
          <w:szCs w:val="24"/>
        </w:rPr>
        <w:t xml:space="preserve">The project </w:t>
      </w:r>
      <w:r w:rsidR="006C1444" w:rsidRPr="006C1444">
        <w:rPr>
          <w:rFonts w:eastAsia="Times New Roman" w:cstheme="minorHAnsi"/>
          <w:sz w:val="24"/>
          <w:szCs w:val="24"/>
        </w:rPr>
        <w:t>working</w:t>
      </w:r>
      <w:r w:rsidR="001E3555" w:rsidRPr="006C1444">
        <w:rPr>
          <w:rFonts w:eastAsia="Times New Roman" w:cstheme="minorHAnsi"/>
          <w:sz w:val="24"/>
          <w:szCs w:val="24"/>
        </w:rPr>
        <w:t xml:space="preserve"> with children and families have access to flexible </w:t>
      </w:r>
      <w:r w:rsidR="006C1444">
        <w:rPr>
          <w:rFonts w:eastAsia="Times New Roman" w:cstheme="minorHAnsi"/>
          <w:sz w:val="24"/>
          <w:szCs w:val="24"/>
        </w:rPr>
        <w:t xml:space="preserve">pool </w:t>
      </w:r>
      <w:r w:rsidR="001E3555" w:rsidRPr="006C1444">
        <w:rPr>
          <w:rFonts w:eastAsia="Times New Roman" w:cstheme="minorHAnsi"/>
          <w:sz w:val="24"/>
          <w:szCs w:val="24"/>
        </w:rPr>
        <w:t xml:space="preserve">funds to help reduce barriers for </w:t>
      </w:r>
      <w:r w:rsidR="006C1444">
        <w:rPr>
          <w:rFonts w:eastAsia="Times New Roman" w:cstheme="minorHAnsi"/>
          <w:sz w:val="24"/>
          <w:szCs w:val="24"/>
        </w:rPr>
        <w:t>needy</w:t>
      </w:r>
      <w:r w:rsidR="001E3555" w:rsidRPr="006C1444">
        <w:rPr>
          <w:rFonts w:eastAsia="Times New Roman" w:cstheme="minorHAnsi"/>
          <w:sz w:val="24"/>
          <w:szCs w:val="24"/>
        </w:rPr>
        <w:t>. The </w:t>
      </w:r>
      <w:hyperlink r:id="rId9" w:history="1">
        <w:r w:rsidR="006C1444" w:rsidRPr="006C1444">
          <w:rPr>
            <w:rFonts w:ascii="Verdana" w:eastAsia="Times New Roman" w:hAnsi="Verdana" w:cs="Times New Roman"/>
            <w:sz w:val="20"/>
            <w:szCs w:val="24"/>
          </w:rPr>
          <w:t xml:space="preserve"> Community Caring Collaborative</w:t>
        </w:r>
      </w:hyperlink>
      <w:r w:rsidR="006C1444" w:rsidRPr="006C1444">
        <w:rPr>
          <w:rFonts w:ascii="Verdana" w:eastAsia="Times New Roman" w:hAnsi="Verdana" w:cs="Times New Roman"/>
          <w:sz w:val="20"/>
          <w:szCs w:val="24"/>
        </w:rPr>
        <w:t> Initiatives</w:t>
      </w:r>
      <w:r w:rsidR="001E3555" w:rsidRPr="006C1444">
        <w:rPr>
          <w:rFonts w:eastAsia="Times New Roman" w:cstheme="minorHAnsi"/>
          <w:sz w:val="24"/>
          <w:szCs w:val="24"/>
        </w:rPr>
        <w:t xml:space="preserve"> that provide financial assistance to individuals or families</w:t>
      </w:r>
      <w:r w:rsidR="006C1444">
        <w:rPr>
          <w:rFonts w:eastAsia="Times New Roman" w:cstheme="minorHAnsi"/>
          <w:sz w:val="24"/>
          <w:szCs w:val="24"/>
        </w:rPr>
        <w:t xml:space="preserve"> to meet the crisis</w:t>
      </w:r>
      <w:r w:rsidR="001E3555" w:rsidRPr="006C1444">
        <w:rPr>
          <w:rFonts w:eastAsia="Times New Roman" w:cstheme="minorHAnsi"/>
          <w:sz w:val="24"/>
          <w:szCs w:val="24"/>
        </w:rPr>
        <w:t xml:space="preserve">. These funds can help people in need of support for </w:t>
      </w:r>
      <w:r w:rsidR="006C1444">
        <w:rPr>
          <w:rFonts w:eastAsia="Times New Roman" w:cstheme="minorHAnsi"/>
          <w:sz w:val="24"/>
          <w:szCs w:val="24"/>
        </w:rPr>
        <w:t>health medication</w:t>
      </w:r>
      <w:r w:rsidR="001E3555" w:rsidRPr="006C1444">
        <w:rPr>
          <w:rFonts w:eastAsia="Times New Roman" w:cstheme="minorHAnsi"/>
          <w:sz w:val="24"/>
          <w:szCs w:val="24"/>
        </w:rPr>
        <w:t xml:space="preserve">, child care, transportation, </w:t>
      </w:r>
      <w:r w:rsidR="006C1444">
        <w:rPr>
          <w:rFonts w:eastAsia="Times New Roman" w:cstheme="minorHAnsi"/>
          <w:sz w:val="24"/>
          <w:szCs w:val="24"/>
        </w:rPr>
        <w:t>any domestic violence’s</w:t>
      </w:r>
      <w:r w:rsidR="001E3555" w:rsidRPr="006C1444">
        <w:rPr>
          <w:rFonts w:eastAsia="Times New Roman" w:cstheme="minorHAnsi"/>
          <w:sz w:val="24"/>
          <w:szCs w:val="24"/>
        </w:rPr>
        <w:t xml:space="preserve">, </w:t>
      </w:r>
      <w:r w:rsidR="006C1444">
        <w:rPr>
          <w:rFonts w:eastAsia="Times New Roman" w:cstheme="minorHAnsi"/>
          <w:sz w:val="24"/>
          <w:szCs w:val="24"/>
        </w:rPr>
        <w:t>and legal aid  services in need.</w:t>
      </w:r>
    </w:p>
    <w:p w:rsidR="00B47EAA" w:rsidRPr="006102FC" w:rsidRDefault="00B47EAA" w:rsidP="00B47EAA">
      <w:pPr>
        <w:spacing w:after="0" w:line="240" w:lineRule="auto"/>
        <w:rPr>
          <w:rFonts w:eastAsia="Times New Roman" w:cstheme="minorHAnsi"/>
          <w:sz w:val="8"/>
          <w:szCs w:val="24"/>
        </w:rPr>
      </w:pPr>
    </w:p>
    <w:p w:rsidR="000229B3" w:rsidRDefault="000229B3" w:rsidP="00B47EAA">
      <w:pPr>
        <w:spacing w:after="0" w:line="240" w:lineRule="auto"/>
        <w:rPr>
          <w:rFonts w:eastAsia="Times New Roman" w:cstheme="minorHAnsi"/>
          <w:b/>
          <w:sz w:val="24"/>
          <w:szCs w:val="24"/>
        </w:rPr>
      </w:pPr>
      <w:r w:rsidRPr="00F6546E">
        <w:rPr>
          <w:rFonts w:eastAsia="Times New Roman" w:cstheme="minorHAnsi"/>
          <w:b/>
          <w:sz w:val="24"/>
          <w:szCs w:val="24"/>
        </w:rPr>
        <w:t>9.5</w:t>
      </w:r>
      <w:r w:rsidR="00F6546E" w:rsidRPr="00F6546E">
        <w:rPr>
          <w:rFonts w:eastAsia="Times New Roman" w:cstheme="minorHAnsi"/>
          <w:b/>
          <w:sz w:val="24"/>
          <w:szCs w:val="24"/>
        </w:rPr>
        <w:t xml:space="preserve"> Non-Formal Primary Education</w:t>
      </w:r>
      <w:r w:rsidR="00F6546E">
        <w:rPr>
          <w:rFonts w:eastAsia="Times New Roman" w:cstheme="minorHAnsi"/>
          <w:b/>
          <w:sz w:val="24"/>
          <w:szCs w:val="24"/>
        </w:rPr>
        <w:t xml:space="preserve"> for Outreach Children</w:t>
      </w:r>
      <w:r w:rsidR="00F6546E" w:rsidRPr="00F6546E">
        <w:rPr>
          <w:rFonts w:eastAsia="Times New Roman" w:cstheme="minorHAnsi"/>
          <w:b/>
          <w:sz w:val="24"/>
          <w:szCs w:val="24"/>
        </w:rPr>
        <w:t xml:space="preserve">: </w:t>
      </w:r>
    </w:p>
    <w:p w:rsidR="00B47EAA" w:rsidRPr="006102FC" w:rsidRDefault="00B47EAA" w:rsidP="00B47EAA">
      <w:pPr>
        <w:spacing w:after="0" w:line="240" w:lineRule="auto"/>
        <w:rPr>
          <w:rFonts w:eastAsia="Times New Roman" w:cstheme="minorHAnsi"/>
          <w:b/>
          <w:sz w:val="8"/>
          <w:szCs w:val="24"/>
        </w:rPr>
      </w:pPr>
    </w:p>
    <w:p w:rsidR="004930F9" w:rsidRPr="00AB2B08" w:rsidRDefault="00AB2B08" w:rsidP="00B47EAA">
      <w:pPr>
        <w:spacing w:after="0"/>
        <w:jc w:val="both"/>
        <w:rPr>
          <w:sz w:val="24"/>
          <w:szCs w:val="24"/>
        </w:rPr>
      </w:pPr>
      <w:r w:rsidRPr="00AB2B08">
        <w:rPr>
          <w:b/>
          <w:sz w:val="24"/>
          <w:szCs w:val="24"/>
        </w:rPr>
        <w:t>Right to Primary Education</w:t>
      </w:r>
      <w:r w:rsidRPr="00AB2B08">
        <w:rPr>
          <w:sz w:val="24"/>
          <w:szCs w:val="24"/>
        </w:rPr>
        <w:t xml:space="preserve"> is a fundamental right in Bangladesh. It is the duty of the Government to provide free-education to every boy and every girl up to the primary stage. Primary Education will enable a child to learn to read and write. It will enable him to follow a story in his own vernacular language. The student will learn the simple rules of arithmetic. The parents and guardians should understand the value of education and send their children to primary schools. A cultivator or a laborer would think that his son should help him in his work rather than go to school and waste his time over books that would not enable him to earn more. He thinks that education is a luxury which the ‘gentleman’ can alone afford.</w:t>
      </w:r>
    </w:p>
    <w:p w:rsidR="00AB2B08" w:rsidRPr="00AB2B08" w:rsidRDefault="00AB2B08" w:rsidP="00AB2B08">
      <w:pPr>
        <w:jc w:val="both"/>
        <w:rPr>
          <w:sz w:val="24"/>
          <w:szCs w:val="24"/>
        </w:rPr>
      </w:pPr>
      <w:r w:rsidRPr="00AB2B08">
        <w:rPr>
          <w:sz w:val="24"/>
          <w:szCs w:val="24"/>
        </w:rPr>
        <w:t>It is currently estimated that there are more than 3.3 million out-of-school children throughout the country.3 Schooling opportunities are also very limited for some specific groups such as working children, disabled children, indigenous children and those in remote areas or living in extreme poverty. The school environment is far from fully inclusive. Disadvantaged children (such as children with disabilities or from ethnic minorities) are particularly vulnerable to exclusion from educational opportunities. High opportunity costs are often influential in the decision to attend school. Location also contributes to a child’s lack of access and attendance to primary education. It is more difficult for children to get to school due to long distance stands as a barrier for primary level students, where girls are more affected.</w:t>
      </w:r>
    </w:p>
    <w:p w:rsidR="00AB2B08" w:rsidRPr="00AB2B08" w:rsidRDefault="00AB2B08" w:rsidP="00AB2B08">
      <w:pPr>
        <w:jc w:val="both"/>
        <w:rPr>
          <w:rFonts w:cs="Arial"/>
          <w:sz w:val="24"/>
          <w:szCs w:val="24"/>
        </w:rPr>
      </w:pPr>
      <w:r w:rsidRPr="00AB2B08">
        <w:rPr>
          <w:rFonts w:cs="Arial"/>
          <w:sz w:val="24"/>
          <w:szCs w:val="24"/>
        </w:rPr>
        <w:lastRenderedPageBreak/>
        <w:t xml:space="preserve">To address the problems for Primary Education </w:t>
      </w:r>
      <w:r w:rsidR="00B47EAA">
        <w:rPr>
          <w:rFonts w:cs="Arial"/>
          <w:sz w:val="24"/>
          <w:szCs w:val="24"/>
        </w:rPr>
        <w:t xml:space="preserve">for </w:t>
      </w:r>
      <w:r w:rsidRPr="00AB2B08">
        <w:rPr>
          <w:rFonts w:cs="Arial"/>
          <w:sz w:val="24"/>
          <w:szCs w:val="24"/>
        </w:rPr>
        <w:t>Hard to reach or poor children s</w:t>
      </w:r>
      <w:r w:rsidR="00B47EAA">
        <w:rPr>
          <w:rFonts w:cs="Arial"/>
          <w:sz w:val="24"/>
          <w:szCs w:val="24"/>
        </w:rPr>
        <w:t>hould be undertaken to benefit 9</w:t>
      </w:r>
      <w:r w:rsidRPr="00AB2B08">
        <w:rPr>
          <w:rFonts w:cs="Arial"/>
          <w:sz w:val="24"/>
          <w:szCs w:val="24"/>
        </w:rPr>
        <w:t xml:space="preserve">00 plus poor and vulnerable children in education. To be applied quality standards like physical facilities, learning aids, form and responsive school managing committees, and involvement of communities peoples at all stages in development. Quality education measures in primary education will be considered to modification of co-curricular, teaching aids, enhancement of skills of teachers through </w:t>
      </w:r>
      <w:r w:rsidR="00B47EAA" w:rsidRPr="00AB2B08">
        <w:rPr>
          <w:rFonts w:cs="Arial"/>
          <w:sz w:val="24"/>
          <w:szCs w:val="24"/>
        </w:rPr>
        <w:t>training.</w:t>
      </w:r>
      <w:r w:rsidR="00B47EAA">
        <w:rPr>
          <w:rFonts w:cs="Arial"/>
          <w:sz w:val="24"/>
          <w:szCs w:val="24"/>
        </w:rPr>
        <w:t xml:space="preserve"> Books for learners will be collected from Government Education Department free of cost. Others education materials, house rent for schooling, local qualified teachers will be ensured by the project out of budget.</w:t>
      </w:r>
    </w:p>
    <w:p w:rsidR="001E3555" w:rsidRPr="003D3E0F" w:rsidRDefault="00F6546E" w:rsidP="000F76D8">
      <w:pPr>
        <w:spacing w:after="150" w:line="240" w:lineRule="auto"/>
        <w:rPr>
          <w:rFonts w:eastAsia="Times New Roman" w:cstheme="minorHAnsi"/>
          <w:b/>
          <w:color w:val="333333"/>
          <w:sz w:val="24"/>
          <w:szCs w:val="24"/>
        </w:rPr>
      </w:pPr>
      <w:r w:rsidRPr="003D3E0F">
        <w:rPr>
          <w:rFonts w:eastAsia="Times New Roman" w:cstheme="minorHAnsi"/>
          <w:b/>
          <w:color w:val="333333"/>
          <w:sz w:val="24"/>
          <w:szCs w:val="24"/>
        </w:rPr>
        <w:t>9.6 Life Skill Training for Adolescents Girls:</w:t>
      </w:r>
    </w:p>
    <w:p w:rsidR="001D6C99" w:rsidRDefault="00AB2905" w:rsidP="004930F9">
      <w:pPr>
        <w:spacing w:after="150"/>
        <w:jc w:val="both"/>
        <w:rPr>
          <w:rFonts w:cstheme="minorHAnsi"/>
          <w:color w:val="333333"/>
          <w:sz w:val="24"/>
          <w:szCs w:val="24"/>
          <w:shd w:val="clear" w:color="auto" w:fill="FFFFFF"/>
        </w:rPr>
      </w:pPr>
      <w:r w:rsidRPr="001D6C99">
        <w:rPr>
          <w:rFonts w:cstheme="minorHAnsi"/>
          <w:color w:val="333333"/>
          <w:sz w:val="24"/>
          <w:szCs w:val="24"/>
          <w:shd w:val="clear" w:color="auto" w:fill="FFFFFF"/>
        </w:rPr>
        <w:t xml:space="preserve">Everyone needs life skills to effectively manage stress, hold a job, </w:t>
      </w:r>
      <w:r>
        <w:rPr>
          <w:rFonts w:cstheme="minorHAnsi"/>
          <w:color w:val="333333"/>
          <w:sz w:val="24"/>
          <w:szCs w:val="24"/>
          <w:shd w:val="clear" w:color="auto" w:fill="FFFFFF"/>
        </w:rPr>
        <w:t>manage business,</w:t>
      </w:r>
      <w:r w:rsidRPr="001D6C99">
        <w:rPr>
          <w:rFonts w:cstheme="minorHAnsi"/>
          <w:color w:val="333333"/>
          <w:sz w:val="24"/>
          <w:szCs w:val="24"/>
          <w:shd w:val="clear" w:color="auto" w:fill="FFFFFF"/>
        </w:rPr>
        <w:t xml:space="preserve"> communicate with others and care for themselves. In general, these abilities include a range of interpersonal and socio-psychological skills that help people make conscious decisions. They also involve adopting an active and healthy lifestyle. Life</w:t>
      </w:r>
      <w:r w:rsidR="001D6C99" w:rsidRPr="001D6C99">
        <w:rPr>
          <w:rFonts w:cstheme="minorHAnsi"/>
          <w:color w:val="444444"/>
          <w:sz w:val="24"/>
          <w:szCs w:val="24"/>
          <w:shd w:val="clear" w:color="auto" w:fill="FFFFFF"/>
        </w:rPr>
        <w:t xml:space="preserve"> skills are abilities for adaptive and positive behavior that enable humans to deal effectively with the demands and challenges of life. This concept is also termed as psychosocial competency. The subject varies greatly depending on social norms and community expectations but skills that function for well-being and aid individuals to develop into active and productive members of their communities are considered as life skills</w:t>
      </w:r>
      <w:r w:rsidR="001D6C99" w:rsidRPr="001D6C99">
        <w:rPr>
          <w:rFonts w:cstheme="minorHAnsi"/>
          <w:color w:val="333333"/>
          <w:sz w:val="24"/>
          <w:szCs w:val="24"/>
          <w:shd w:val="clear" w:color="auto" w:fill="FFFFFF"/>
        </w:rPr>
        <w:t xml:space="preserve"> training for youth focuses on the lack of skills that lead to substance abuse and other disorders.</w:t>
      </w:r>
    </w:p>
    <w:p w:rsidR="00AB2905" w:rsidRPr="0007176B" w:rsidRDefault="00AB2905" w:rsidP="0007176B">
      <w:pPr>
        <w:pStyle w:val="Heading2"/>
        <w:shd w:val="clear" w:color="auto" w:fill="FFFFFF"/>
        <w:spacing w:before="0"/>
        <w:jc w:val="both"/>
        <w:rPr>
          <w:rFonts w:asciiTheme="minorHAnsi" w:hAnsiTheme="minorHAnsi" w:cstheme="minorHAnsi"/>
          <w:b w:val="0"/>
          <w:color w:val="333333"/>
          <w:sz w:val="24"/>
          <w:szCs w:val="24"/>
        </w:rPr>
      </w:pPr>
      <w:r w:rsidRPr="00731CEE">
        <w:rPr>
          <w:rFonts w:asciiTheme="minorHAnsi" w:hAnsiTheme="minorHAnsi" w:cstheme="minorHAnsi"/>
          <w:b w:val="0"/>
          <w:color w:val="333333"/>
          <w:sz w:val="24"/>
          <w:szCs w:val="24"/>
          <w:shd w:val="clear" w:color="auto" w:fill="FFFFFF"/>
        </w:rPr>
        <w:t>In this connection the project will organize different type of training based on their needs and resources.</w:t>
      </w:r>
      <w:r w:rsidRPr="00731CEE">
        <w:rPr>
          <w:rFonts w:asciiTheme="minorHAnsi" w:hAnsiTheme="minorHAnsi" w:cstheme="minorHAnsi"/>
          <w:b w:val="0"/>
          <w:caps/>
          <w:color w:val="333333"/>
          <w:sz w:val="24"/>
          <w:szCs w:val="24"/>
        </w:rPr>
        <w:t xml:space="preserve"> </w:t>
      </w:r>
      <w:r w:rsidRPr="0007176B">
        <w:rPr>
          <w:rFonts w:asciiTheme="minorHAnsi" w:hAnsiTheme="minorHAnsi" w:cstheme="minorHAnsi"/>
          <w:b w:val="0"/>
          <w:color w:val="333333"/>
          <w:sz w:val="24"/>
          <w:szCs w:val="24"/>
        </w:rPr>
        <w:t xml:space="preserve">The whole point of life skills training for </w:t>
      </w:r>
      <w:r w:rsidR="00C52B44" w:rsidRPr="0007176B">
        <w:rPr>
          <w:rFonts w:asciiTheme="minorHAnsi" w:hAnsiTheme="minorHAnsi" w:cstheme="minorHAnsi"/>
          <w:b w:val="0"/>
          <w:color w:val="333333"/>
          <w:sz w:val="24"/>
          <w:szCs w:val="24"/>
        </w:rPr>
        <w:t>adolescent girls</w:t>
      </w:r>
      <w:r w:rsidRPr="0007176B">
        <w:rPr>
          <w:rFonts w:asciiTheme="minorHAnsi" w:hAnsiTheme="minorHAnsi" w:cstheme="minorHAnsi"/>
          <w:b w:val="0"/>
          <w:color w:val="333333"/>
          <w:sz w:val="24"/>
          <w:szCs w:val="24"/>
        </w:rPr>
        <w:t xml:space="preserve"> is to prepare them for a bright future. In order to do </w:t>
      </w:r>
      <w:r w:rsidR="00C52B44" w:rsidRPr="0007176B">
        <w:rPr>
          <w:rFonts w:asciiTheme="minorHAnsi" w:hAnsiTheme="minorHAnsi" w:cstheme="minorHAnsi"/>
          <w:b w:val="0"/>
          <w:color w:val="333333"/>
          <w:sz w:val="24"/>
          <w:szCs w:val="24"/>
        </w:rPr>
        <w:t>that, an</w:t>
      </w:r>
      <w:r w:rsidRPr="0007176B">
        <w:rPr>
          <w:rFonts w:asciiTheme="minorHAnsi" w:hAnsiTheme="minorHAnsi" w:cstheme="minorHAnsi"/>
          <w:b w:val="0"/>
          <w:color w:val="333333"/>
          <w:sz w:val="24"/>
          <w:szCs w:val="24"/>
        </w:rPr>
        <w:t xml:space="preserve"> </w:t>
      </w:r>
      <w:r w:rsidR="00C52B44" w:rsidRPr="0007176B">
        <w:rPr>
          <w:rFonts w:asciiTheme="minorHAnsi" w:hAnsiTheme="minorHAnsi" w:cstheme="minorHAnsi"/>
          <w:b w:val="0"/>
          <w:color w:val="333333"/>
          <w:sz w:val="24"/>
          <w:szCs w:val="24"/>
        </w:rPr>
        <w:t>education/training center</w:t>
      </w:r>
      <w:r w:rsidRPr="0007176B">
        <w:rPr>
          <w:rFonts w:asciiTheme="minorHAnsi" w:hAnsiTheme="minorHAnsi" w:cstheme="minorHAnsi"/>
          <w:b w:val="0"/>
          <w:color w:val="333333"/>
          <w:sz w:val="24"/>
          <w:szCs w:val="24"/>
        </w:rPr>
        <w:t xml:space="preserve"> must teach them how to manage their time</w:t>
      </w:r>
      <w:r w:rsidR="00C52B44" w:rsidRPr="0007176B">
        <w:rPr>
          <w:rFonts w:asciiTheme="minorHAnsi" w:hAnsiTheme="minorHAnsi" w:cstheme="minorHAnsi"/>
          <w:b w:val="0"/>
          <w:color w:val="333333"/>
          <w:sz w:val="24"/>
          <w:szCs w:val="24"/>
        </w:rPr>
        <w:t xml:space="preserve"> and task</w:t>
      </w:r>
      <w:r w:rsidRPr="0007176B">
        <w:rPr>
          <w:rFonts w:asciiTheme="minorHAnsi" w:hAnsiTheme="minorHAnsi" w:cstheme="minorHAnsi"/>
          <w:b w:val="0"/>
          <w:color w:val="333333"/>
          <w:sz w:val="24"/>
          <w:szCs w:val="24"/>
        </w:rPr>
        <w:t xml:space="preserve">. Sometimes, all that they need is a traditional calendar to plan out their days. Other times, an in-depth agenda is a better </w:t>
      </w:r>
      <w:r w:rsidR="00C52B44" w:rsidRPr="0007176B">
        <w:rPr>
          <w:rFonts w:asciiTheme="minorHAnsi" w:hAnsiTheme="minorHAnsi" w:cstheme="minorHAnsi"/>
          <w:b w:val="0"/>
          <w:color w:val="333333"/>
          <w:sz w:val="24"/>
          <w:szCs w:val="24"/>
        </w:rPr>
        <w:t>option. With</w:t>
      </w:r>
      <w:r w:rsidRPr="0007176B">
        <w:rPr>
          <w:rFonts w:asciiTheme="minorHAnsi" w:hAnsiTheme="minorHAnsi" w:cstheme="minorHAnsi"/>
          <w:b w:val="0"/>
          <w:color w:val="333333"/>
          <w:sz w:val="24"/>
          <w:szCs w:val="24"/>
        </w:rPr>
        <w:t xml:space="preserve"> the ability to see and schedule what they do during the day, they can keep their commitments better. As a result, they’re more likely to have good attendance at </w:t>
      </w:r>
      <w:r w:rsidR="00C52B44" w:rsidRPr="0007176B">
        <w:rPr>
          <w:rFonts w:asciiTheme="minorHAnsi" w:hAnsiTheme="minorHAnsi" w:cstheme="minorHAnsi"/>
          <w:b w:val="0"/>
          <w:color w:val="333333"/>
          <w:sz w:val="24"/>
          <w:szCs w:val="24"/>
        </w:rPr>
        <w:t>center</w:t>
      </w:r>
      <w:r w:rsidRPr="0007176B">
        <w:rPr>
          <w:rFonts w:asciiTheme="minorHAnsi" w:hAnsiTheme="minorHAnsi" w:cstheme="minorHAnsi"/>
          <w:b w:val="0"/>
          <w:color w:val="333333"/>
          <w:sz w:val="24"/>
          <w:szCs w:val="24"/>
        </w:rPr>
        <w:t xml:space="preserve">. When they maintain this routine as </w:t>
      </w:r>
      <w:r w:rsidR="00C52B44" w:rsidRPr="0007176B">
        <w:rPr>
          <w:rFonts w:asciiTheme="minorHAnsi" w:hAnsiTheme="minorHAnsi" w:cstheme="minorHAnsi"/>
          <w:b w:val="0"/>
          <w:color w:val="333333"/>
          <w:sz w:val="24"/>
          <w:szCs w:val="24"/>
        </w:rPr>
        <w:t>change maker</w:t>
      </w:r>
      <w:r w:rsidRPr="0007176B">
        <w:rPr>
          <w:rFonts w:asciiTheme="minorHAnsi" w:hAnsiTheme="minorHAnsi" w:cstheme="minorHAnsi"/>
          <w:b w:val="0"/>
          <w:color w:val="333333"/>
          <w:sz w:val="24"/>
          <w:szCs w:val="24"/>
        </w:rPr>
        <w:t xml:space="preserve">, they have what it takes to keep and exceed at their </w:t>
      </w:r>
      <w:r w:rsidR="00C52B44" w:rsidRPr="0007176B">
        <w:rPr>
          <w:rFonts w:asciiTheme="minorHAnsi" w:hAnsiTheme="minorHAnsi" w:cstheme="minorHAnsi"/>
          <w:b w:val="0"/>
          <w:color w:val="333333"/>
          <w:sz w:val="24"/>
          <w:szCs w:val="24"/>
        </w:rPr>
        <w:t>jobs. Furthermore</w:t>
      </w:r>
      <w:r w:rsidRPr="0007176B">
        <w:rPr>
          <w:rFonts w:asciiTheme="minorHAnsi" w:hAnsiTheme="minorHAnsi" w:cstheme="minorHAnsi"/>
          <w:b w:val="0"/>
          <w:color w:val="333333"/>
          <w:sz w:val="24"/>
          <w:szCs w:val="24"/>
        </w:rPr>
        <w:t xml:space="preserve">, learning financial responsibility in life skills training ensures that they can support themselves as </w:t>
      </w:r>
      <w:r w:rsidR="00C52B44" w:rsidRPr="0007176B">
        <w:rPr>
          <w:rFonts w:asciiTheme="minorHAnsi" w:hAnsiTheme="minorHAnsi" w:cstheme="minorHAnsi"/>
          <w:b w:val="0"/>
          <w:color w:val="333333"/>
          <w:sz w:val="24"/>
          <w:szCs w:val="24"/>
        </w:rPr>
        <w:t>change maker.</w:t>
      </w:r>
      <w:r w:rsidRPr="0007176B">
        <w:rPr>
          <w:rFonts w:asciiTheme="minorHAnsi" w:hAnsiTheme="minorHAnsi" w:cstheme="minorHAnsi"/>
          <w:b w:val="0"/>
          <w:color w:val="333333"/>
          <w:sz w:val="24"/>
          <w:szCs w:val="24"/>
        </w:rPr>
        <w:t xml:space="preserve"> Financial management includes maintaining a bank account, living within a budget, saving money, and</w:t>
      </w:r>
      <w:r w:rsidR="00C52B44" w:rsidRPr="0007176B">
        <w:rPr>
          <w:rFonts w:asciiTheme="minorHAnsi" w:hAnsiTheme="minorHAnsi" w:cstheme="minorHAnsi"/>
          <w:b w:val="0"/>
          <w:color w:val="333333"/>
          <w:sz w:val="24"/>
          <w:szCs w:val="24"/>
        </w:rPr>
        <w:t xml:space="preserve"> managing debt and credit cards also to be learned. The course needs to complete 15 weeks followed by a series of agenda/issues </w:t>
      </w:r>
      <w:r w:rsidR="004930F9" w:rsidRPr="0007176B">
        <w:rPr>
          <w:rFonts w:asciiTheme="minorHAnsi" w:hAnsiTheme="minorHAnsi" w:cstheme="minorHAnsi"/>
          <w:b w:val="0"/>
          <w:color w:val="333333"/>
          <w:sz w:val="24"/>
          <w:szCs w:val="24"/>
        </w:rPr>
        <w:t xml:space="preserve">.During training/discussion they will provide lunch and </w:t>
      </w:r>
      <w:proofErr w:type="spellStart"/>
      <w:r w:rsidR="004930F9" w:rsidRPr="0007176B">
        <w:rPr>
          <w:rFonts w:asciiTheme="minorHAnsi" w:hAnsiTheme="minorHAnsi" w:cstheme="minorHAnsi"/>
          <w:b w:val="0"/>
          <w:color w:val="333333"/>
          <w:sz w:val="24"/>
          <w:szCs w:val="24"/>
        </w:rPr>
        <w:t>labour</w:t>
      </w:r>
      <w:proofErr w:type="spellEnd"/>
      <w:r w:rsidR="004930F9" w:rsidRPr="0007176B">
        <w:rPr>
          <w:rFonts w:asciiTheme="minorHAnsi" w:hAnsiTheme="minorHAnsi" w:cstheme="minorHAnsi"/>
          <w:b w:val="0"/>
          <w:color w:val="333333"/>
          <w:sz w:val="24"/>
          <w:szCs w:val="24"/>
        </w:rPr>
        <w:t xml:space="preserve"> compensation for the particular day.</w:t>
      </w:r>
    </w:p>
    <w:p w:rsidR="004930F9" w:rsidRPr="004930F9" w:rsidRDefault="004930F9" w:rsidP="000F76D8">
      <w:pPr>
        <w:spacing w:after="150" w:line="240" w:lineRule="auto"/>
        <w:rPr>
          <w:rFonts w:eastAsia="Times New Roman" w:cstheme="minorHAnsi"/>
          <w:b/>
          <w:color w:val="333333"/>
          <w:sz w:val="10"/>
          <w:szCs w:val="24"/>
        </w:rPr>
      </w:pPr>
    </w:p>
    <w:p w:rsidR="00F6546E" w:rsidRPr="004930F9" w:rsidRDefault="00F6546E" w:rsidP="000F76D8">
      <w:pPr>
        <w:spacing w:after="150" w:line="240" w:lineRule="auto"/>
        <w:rPr>
          <w:rFonts w:eastAsia="Times New Roman" w:cstheme="minorHAnsi"/>
          <w:b/>
          <w:color w:val="333333"/>
          <w:sz w:val="24"/>
          <w:szCs w:val="24"/>
        </w:rPr>
      </w:pPr>
      <w:r w:rsidRPr="004930F9">
        <w:rPr>
          <w:rFonts w:eastAsia="Times New Roman" w:cstheme="minorHAnsi"/>
          <w:b/>
          <w:color w:val="333333"/>
          <w:sz w:val="24"/>
          <w:szCs w:val="24"/>
        </w:rPr>
        <w:t>9.7 Community Health Services:</w:t>
      </w:r>
    </w:p>
    <w:p w:rsidR="001D6C99" w:rsidRDefault="001D6C99" w:rsidP="001D6C99">
      <w:pPr>
        <w:jc w:val="both"/>
        <w:rPr>
          <w:rFonts w:cstheme="minorHAnsi"/>
          <w:bCs/>
          <w:sz w:val="24"/>
          <w:szCs w:val="24"/>
        </w:rPr>
      </w:pPr>
      <w:r w:rsidRPr="0039133D">
        <w:rPr>
          <w:rStyle w:val="fontstyle01"/>
          <w:rFonts w:asciiTheme="minorHAnsi" w:hAnsiTheme="minorHAnsi" w:cstheme="minorHAnsi"/>
          <w:sz w:val="24"/>
          <w:szCs w:val="24"/>
        </w:rPr>
        <w:t xml:space="preserve">In the light of the </w:t>
      </w:r>
      <w:r>
        <w:rPr>
          <w:rStyle w:val="fontstyle01"/>
          <w:rFonts w:cstheme="minorHAnsi"/>
          <w:sz w:val="24"/>
          <w:szCs w:val="24"/>
        </w:rPr>
        <w:t>health context</w:t>
      </w:r>
      <w:r w:rsidRPr="0039133D">
        <w:rPr>
          <w:rStyle w:val="fontstyle01"/>
          <w:rFonts w:asciiTheme="minorHAnsi" w:hAnsiTheme="minorHAnsi" w:cstheme="minorHAnsi"/>
          <w:sz w:val="24"/>
          <w:szCs w:val="24"/>
        </w:rPr>
        <w:t>, it can be fairly argued that Bangladesh faces a lot of challenges in its health</w:t>
      </w:r>
      <w:r>
        <w:rPr>
          <w:rStyle w:val="fontstyle01"/>
          <w:rFonts w:cstheme="minorHAnsi"/>
          <w:sz w:val="24"/>
          <w:szCs w:val="24"/>
        </w:rPr>
        <w:t xml:space="preserve"> </w:t>
      </w:r>
      <w:r w:rsidRPr="0039133D">
        <w:rPr>
          <w:rStyle w:val="fontstyle01"/>
          <w:rFonts w:asciiTheme="minorHAnsi" w:hAnsiTheme="minorHAnsi" w:cstheme="minorHAnsi"/>
          <w:sz w:val="24"/>
          <w:szCs w:val="24"/>
        </w:rPr>
        <w:t>system. These challenges must be resolved in order to improve the existing health system, so that the disadvantaged</w:t>
      </w:r>
      <w:r>
        <w:rPr>
          <w:rStyle w:val="fontstyle01"/>
          <w:rFonts w:cstheme="minorHAnsi"/>
          <w:sz w:val="24"/>
          <w:szCs w:val="24"/>
        </w:rPr>
        <w:t xml:space="preserve"> </w:t>
      </w:r>
      <w:r w:rsidRPr="0039133D">
        <w:rPr>
          <w:rStyle w:val="fontstyle01"/>
          <w:rFonts w:asciiTheme="minorHAnsi" w:hAnsiTheme="minorHAnsi" w:cstheme="minorHAnsi"/>
          <w:sz w:val="24"/>
          <w:szCs w:val="24"/>
        </w:rPr>
        <w:t>and vulnerable people can get better access to basic health care services.</w:t>
      </w:r>
      <w:r w:rsidRPr="003E7176">
        <w:rPr>
          <w:rStyle w:val="fontstyle01"/>
          <w:rFonts w:cstheme="minorHAnsi"/>
          <w:sz w:val="24"/>
          <w:szCs w:val="24"/>
        </w:rPr>
        <w:t xml:space="preserve"> </w:t>
      </w:r>
      <w:r w:rsidRPr="0039133D">
        <w:rPr>
          <w:rStyle w:val="fontstyle01"/>
          <w:rFonts w:asciiTheme="minorHAnsi" w:hAnsiTheme="minorHAnsi" w:cstheme="minorHAnsi"/>
          <w:sz w:val="24"/>
          <w:szCs w:val="24"/>
        </w:rPr>
        <w:t xml:space="preserve">The paper emphasizes once again the issue of equity in health systems, and the </w:t>
      </w:r>
      <w:r w:rsidRPr="0039133D">
        <w:rPr>
          <w:rStyle w:val="fontstyle01"/>
          <w:rFonts w:asciiTheme="minorHAnsi" w:hAnsiTheme="minorHAnsi" w:cstheme="minorHAnsi"/>
          <w:sz w:val="24"/>
          <w:szCs w:val="24"/>
        </w:rPr>
        <w:lastRenderedPageBreak/>
        <w:t xml:space="preserve">importance </w:t>
      </w:r>
      <w:r w:rsidRPr="0039133D">
        <w:rPr>
          <w:rStyle w:val="fontstyle01"/>
          <w:rFonts w:cstheme="minorHAnsi"/>
          <w:sz w:val="24"/>
          <w:szCs w:val="24"/>
        </w:rPr>
        <w:t>of multispectral comprehensive approaches</w:t>
      </w:r>
      <w:r w:rsidRPr="0039133D">
        <w:rPr>
          <w:rStyle w:val="fontstyle01"/>
          <w:rFonts w:asciiTheme="minorHAnsi" w:hAnsiTheme="minorHAnsi" w:cstheme="minorHAnsi"/>
          <w:sz w:val="24"/>
          <w:szCs w:val="24"/>
        </w:rPr>
        <w:t xml:space="preserve"> to </w:t>
      </w:r>
      <w:r>
        <w:rPr>
          <w:rStyle w:val="fontstyle01"/>
          <w:rFonts w:cstheme="minorHAnsi"/>
          <w:sz w:val="24"/>
          <w:szCs w:val="24"/>
        </w:rPr>
        <w:t xml:space="preserve">improve the health system. </w:t>
      </w:r>
      <w:r w:rsidRPr="0039133D">
        <w:rPr>
          <w:rStyle w:val="fontstyle01"/>
          <w:rFonts w:asciiTheme="minorHAnsi" w:hAnsiTheme="minorHAnsi" w:cstheme="minorHAnsi"/>
          <w:sz w:val="24"/>
          <w:szCs w:val="24"/>
        </w:rPr>
        <w:t>Health is a fundamental human right, and</w:t>
      </w:r>
      <w:r>
        <w:rPr>
          <w:rStyle w:val="fontstyle01"/>
          <w:rFonts w:cstheme="minorHAnsi"/>
          <w:sz w:val="24"/>
          <w:szCs w:val="24"/>
        </w:rPr>
        <w:t xml:space="preserve"> </w:t>
      </w:r>
      <w:r w:rsidRPr="0039133D">
        <w:rPr>
          <w:rStyle w:val="fontstyle01"/>
          <w:rFonts w:asciiTheme="minorHAnsi" w:hAnsiTheme="minorHAnsi" w:cstheme="minorHAnsi"/>
          <w:sz w:val="24"/>
          <w:szCs w:val="24"/>
        </w:rPr>
        <w:t xml:space="preserve">regardless of their socio-economic status everybody has the right to enjoy optimal health </w:t>
      </w:r>
      <w:r w:rsidRPr="0039133D">
        <w:rPr>
          <w:rStyle w:val="fontstyle01"/>
          <w:rFonts w:cstheme="minorHAnsi"/>
          <w:sz w:val="24"/>
          <w:szCs w:val="24"/>
        </w:rPr>
        <w:t>status</w:t>
      </w:r>
      <w:r>
        <w:rPr>
          <w:rStyle w:val="fontstyle01"/>
          <w:rFonts w:cstheme="minorHAnsi"/>
          <w:sz w:val="24"/>
          <w:szCs w:val="24"/>
        </w:rPr>
        <w:t>.</w:t>
      </w:r>
      <w:r w:rsidRPr="003E7176">
        <w:rPr>
          <w:rFonts w:cstheme="minorHAnsi"/>
          <w:bCs/>
          <w:sz w:val="24"/>
          <w:szCs w:val="24"/>
        </w:rPr>
        <w:t xml:space="preserve"> Health Promoter can only do these wonderful things if they are well-trained and working in a well-designed program, with proper supervision and support, and with a clear understanding of the social dynamics of the individual community that they serve</w:t>
      </w:r>
      <w:r>
        <w:rPr>
          <w:rFonts w:cstheme="minorHAnsi"/>
          <w:bCs/>
          <w:sz w:val="24"/>
          <w:szCs w:val="24"/>
        </w:rPr>
        <w:t>. In this connection the project will arrange requisite training by the professional health experts for health providers as such they will provide basic health training.</w:t>
      </w:r>
    </w:p>
    <w:p w:rsidR="001D6C99" w:rsidRDefault="001D6C99" w:rsidP="001D6C99">
      <w:pPr>
        <w:pStyle w:val="NormalWeb"/>
        <w:spacing w:before="0" w:beforeAutospacing="0" w:after="0" w:afterAutospacing="0"/>
        <w:jc w:val="both"/>
        <w:outlineLvl w:val="4"/>
        <w:rPr>
          <w:rFonts w:asciiTheme="minorHAnsi" w:hAnsiTheme="minorHAnsi" w:cstheme="minorHAnsi"/>
          <w:bCs/>
        </w:rPr>
      </w:pPr>
      <w:r w:rsidRPr="003E7176">
        <w:rPr>
          <w:rFonts w:asciiTheme="minorHAnsi" w:hAnsiTheme="minorHAnsi" w:cstheme="minorHAnsi"/>
          <w:bCs/>
        </w:rPr>
        <w:t xml:space="preserve">Community Health </w:t>
      </w:r>
      <w:r>
        <w:rPr>
          <w:rFonts w:asciiTheme="minorHAnsi" w:hAnsiTheme="minorHAnsi" w:cstheme="minorHAnsi"/>
          <w:bCs/>
        </w:rPr>
        <w:t>Promoters</w:t>
      </w:r>
      <w:r w:rsidRPr="003E7176">
        <w:rPr>
          <w:rFonts w:asciiTheme="minorHAnsi" w:hAnsiTheme="minorHAnsi" w:cstheme="minorHAnsi"/>
          <w:bCs/>
        </w:rPr>
        <w:t xml:space="preserve"> </w:t>
      </w:r>
      <w:r>
        <w:rPr>
          <w:rFonts w:asciiTheme="minorHAnsi" w:hAnsiTheme="minorHAnsi" w:cstheme="minorHAnsi"/>
          <w:bCs/>
        </w:rPr>
        <w:t xml:space="preserve">will equip them with requisite medical kits and basic medications </w:t>
      </w:r>
      <w:r w:rsidRPr="0039133D">
        <w:rPr>
          <w:rStyle w:val="fontstyle01"/>
          <w:rFonts w:asciiTheme="minorHAnsi" w:hAnsiTheme="minorHAnsi" w:cstheme="minorHAnsi"/>
          <w:sz w:val="24"/>
          <w:szCs w:val="24"/>
        </w:rPr>
        <w:t>that the disadvantaged</w:t>
      </w:r>
      <w:r>
        <w:rPr>
          <w:rStyle w:val="fontstyle01"/>
          <w:rFonts w:asciiTheme="minorHAnsi" w:hAnsiTheme="minorHAnsi" w:cstheme="minorHAnsi"/>
        </w:rPr>
        <w:t xml:space="preserve"> </w:t>
      </w:r>
      <w:r w:rsidRPr="0039133D">
        <w:rPr>
          <w:rStyle w:val="fontstyle01"/>
          <w:rFonts w:asciiTheme="minorHAnsi" w:hAnsiTheme="minorHAnsi" w:cstheme="minorHAnsi"/>
          <w:sz w:val="24"/>
          <w:szCs w:val="24"/>
        </w:rPr>
        <w:t>and vulnerable people can get better access to basic health care services.</w:t>
      </w:r>
      <w:r>
        <w:rPr>
          <w:rStyle w:val="fontstyle01"/>
          <w:rFonts w:asciiTheme="minorHAnsi" w:hAnsiTheme="minorHAnsi" w:cstheme="minorHAnsi"/>
        </w:rPr>
        <w:t xml:space="preserve"> Besides, they will</w:t>
      </w:r>
      <w:r>
        <w:rPr>
          <w:rFonts w:asciiTheme="minorHAnsi" w:hAnsiTheme="minorHAnsi" w:cstheme="minorHAnsi"/>
          <w:bCs/>
        </w:rPr>
        <w:t xml:space="preserve"> provide</w:t>
      </w:r>
      <w:r w:rsidRPr="003E7176">
        <w:rPr>
          <w:rFonts w:asciiTheme="minorHAnsi" w:hAnsiTheme="minorHAnsi" w:cstheme="minorHAnsi"/>
          <w:bCs/>
        </w:rPr>
        <w:t xml:space="preserve"> at least the following types of services in different parts of the Project</w:t>
      </w:r>
      <w:r>
        <w:rPr>
          <w:rFonts w:asciiTheme="minorHAnsi" w:hAnsiTheme="minorHAnsi" w:cstheme="minorHAnsi"/>
          <w:bCs/>
        </w:rPr>
        <w:t xml:space="preserve">: </w:t>
      </w:r>
    </w:p>
    <w:p w:rsidR="001D6C99" w:rsidRPr="00A37484" w:rsidRDefault="001D6C99" w:rsidP="001D6C99">
      <w:pPr>
        <w:pStyle w:val="NormalWeb"/>
        <w:spacing w:before="0" w:beforeAutospacing="0" w:after="0" w:afterAutospacing="0"/>
        <w:jc w:val="both"/>
        <w:outlineLvl w:val="4"/>
        <w:rPr>
          <w:rFonts w:asciiTheme="minorHAnsi" w:hAnsiTheme="minorHAnsi" w:cstheme="minorHAnsi"/>
          <w:bCs/>
          <w:sz w:val="16"/>
        </w:rPr>
      </w:pPr>
    </w:p>
    <w:p w:rsidR="001D6C99" w:rsidRPr="003E7176" w:rsidRDefault="001D6C99" w:rsidP="001D6C99">
      <w:pPr>
        <w:pStyle w:val="Heading4"/>
        <w:numPr>
          <w:ilvl w:val="0"/>
          <w:numId w:val="4"/>
        </w:numPr>
        <w:spacing w:before="0" w:beforeAutospacing="0" w:after="0" w:afterAutospacing="0" w:line="360" w:lineRule="auto"/>
        <w:jc w:val="both"/>
        <w:rPr>
          <w:rFonts w:asciiTheme="minorHAnsi" w:hAnsiTheme="minorHAnsi" w:cstheme="minorHAnsi"/>
          <w:b w:val="0"/>
        </w:rPr>
      </w:pPr>
      <w:r w:rsidRPr="003E7176">
        <w:rPr>
          <w:rFonts w:asciiTheme="minorHAnsi" w:hAnsiTheme="minorHAnsi" w:cstheme="minorHAnsi"/>
          <w:b w:val="0"/>
        </w:rPr>
        <w:t>First aid</w:t>
      </w:r>
    </w:p>
    <w:p w:rsidR="001D6C99" w:rsidRPr="003E7176" w:rsidRDefault="001D6C99" w:rsidP="001D6C99">
      <w:pPr>
        <w:pStyle w:val="Heading4"/>
        <w:numPr>
          <w:ilvl w:val="0"/>
          <w:numId w:val="4"/>
        </w:numPr>
        <w:spacing w:before="0" w:beforeAutospacing="0" w:after="0" w:afterAutospacing="0" w:line="360" w:lineRule="auto"/>
        <w:jc w:val="both"/>
        <w:rPr>
          <w:rFonts w:asciiTheme="minorHAnsi" w:hAnsiTheme="minorHAnsi" w:cstheme="minorHAnsi"/>
          <w:b w:val="0"/>
        </w:rPr>
      </w:pPr>
      <w:r w:rsidRPr="003E7176">
        <w:rPr>
          <w:rFonts w:asciiTheme="minorHAnsi" w:hAnsiTheme="minorHAnsi" w:cstheme="minorHAnsi"/>
          <w:b w:val="0"/>
        </w:rPr>
        <w:t>Dispensing drugs</w:t>
      </w:r>
    </w:p>
    <w:p w:rsidR="001D6C99" w:rsidRPr="003E7176" w:rsidRDefault="001D6C99" w:rsidP="001D6C99">
      <w:pPr>
        <w:pStyle w:val="Heading4"/>
        <w:numPr>
          <w:ilvl w:val="0"/>
          <w:numId w:val="4"/>
        </w:numPr>
        <w:spacing w:before="0" w:beforeAutospacing="0" w:after="0" w:afterAutospacing="0" w:line="360" w:lineRule="auto"/>
        <w:jc w:val="both"/>
        <w:rPr>
          <w:rFonts w:asciiTheme="minorHAnsi" w:hAnsiTheme="minorHAnsi" w:cstheme="minorHAnsi"/>
          <w:b w:val="0"/>
        </w:rPr>
      </w:pPr>
      <w:r w:rsidRPr="003E7176">
        <w:rPr>
          <w:rFonts w:asciiTheme="minorHAnsi" w:hAnsiTheme="minorHAnsi" w:cstheme="minorHAnsi"/>
          <w:b w:val="0"/>
        </w:rPr>
        <w:t>Giving pre- and postnatal advice</w:t>
      </w:r>
    </w:p>
    <w:p w:rsidR="001D6C99" w:rsidRPr="003E7176" w:rsidRDefault="001D6C99" w:rsidP="001D6C99">
      <w:pPr>
        <w:pStyle w:val="Heading4"/>
        <w:numPr>
          <w:ilvl w:val="0"/>
          <w:numId w:val="4"/>
        </w:numPr>
        <w:spacing w:before="0" w:beforeAutospacing="0" w:after="0" w:afterAutospacing="0" w:line="360" w:lineRule="auto"/>
        <w:jc w:val="both"/>
        <w:rPr>
          <w:rFonts w:asciiTheme="minorHAnsi" w:hAnsiTheme="minorHAnsi" w:cstheme="minorHAnsi"/>
          <w:b w:val="0"/>
        </w:rPr>
      </w:pPr>
      <w:r w:rsidRPr="003E7176">
        <w:rPr>
          <w:rFonts w:asciiTheme="minorHAnsi" w:hAnsiTheme="minorHAnsi" w:cstheme="minorHAnsi"/>
          <w:b w:val="0"/>
        </w:rPr>
        <w:t>Delivering babies</w:t>
      </w:r>
    </w:p>
    <w:p w:rsidR="001D6C99" w:rsidRPr="003E7176" w:rsidRDefault="001D6C99" w:rsidP="001D6C99">
      <w:pPr>
        <w:pStyle w:val="Heading4"/>
        <w:numPr>
          <w:ilvl w:val="0"/>
          <w:numId w:val="4"/>
        </w:numPr>
        <w:spacing w:before="0" w:beforeAutospacing="0" w:after="0" w:afterAutospacing="0" w:line="360" w:lineRule="auto"/>
        <w:jc w:val="both"/>
        <w:rPr>
          <w:rFonts w:asciiTheme="minorHAnsi" w:hAnsiTheme="minorHAnsi" w:cstheme="minorHAnsi"/>
          <w:b w:val="0"/>
        </w:rPr>
      </w:pPr>
      <w:r w:rsidRPr="003E7176">
        <w:rPr>
          <w:rFonts w:asciiTheme="minorHAnsi" w:hAnsiTheme="minorHAnsi" w:cstheme="minorHAnsi"/>
          <w:b w:val="0"/>
        </w:rPr>
        <w:t>Giving child care advice</w:t>
      </w:r>
    </w:p>
    <w:p w:rsidR="001D6C99" w:rsidRPr="003E7176" w:rsidRDefault="001D6C99" w:rsidP="001D6C99">
      <w:pPr>
        <w:pStyle w:val="Heading4"/>
        <w:numPr>
          <w:ilvl w:val="0"/>
          <w:numId w:val="4"/>
        </w:numPr>
        <w:spacing w:before="0" w:beforeAutospacing="0" w:after="0" w:afterAutospacing="0" w:line="360" w:lineRule="auto"/>
        <w:jc w:val="both"/>
        <w:rPr>
          <w:rFonts w:asciiTheme="minorHAnsi" w:hAnsiTheme="minorHAnsi" w:cstheme="minorHAnsi"/>
          <w:b w:val="0"/>
        </w:rPr>
      </w:pPr>
      <w:r w:rsidRPr="003E7176">
        <w:rPr>
          <w:rFonts w:asciiTheme="minorHAnsi" w:hAnsiTheme="minorHAnsi" w:cstheme="minorHAnsi"/>
          <w:b w:val="0"/>
        </w:rPr>
        <w:t>Nutrition education, monitoring and feeding</w:t>
      </w:r>
    </w:p>
    <w:p w:rsidR="001D6C99" w:rsidRPr="003E7176" w:rsidRDefault="001D6C99" w:rsidP="001D6C99">
      <w:pPr>
        <w:pStyle w:val="Heading4"/>
        <w:numPr>
          <w:ilvl w:val="0"/>
          <w:numId w:val="4"/>
        </w:numPr>
        <w:spacing w:before="0" w:beforeAutospacing="0" w:after="0" w:afterAutospacing="0" w:line="360" w:lineRule="auto"/>
        <w:jc w:val="both"/>
        <w:rPr>
          <w:rFonts w:asciiTheme="minorHAnsi" w:hAnsiTheme="minorHAnsi" w:cstheme="minorHAnsi"/>
          <w:b w:val="0"/>
        </w:rPr>
      </w:pPr>
      <w:r w:rsidRPr="003E7176">
        <w:rPr>
          <w:rFonts w:asciiTheme="minorHAnsi" w:hAnsiTheme="minorHAnsi" w:cstheme="minorHAnsi"/>
          <w:b w:val="0"/>
        </w:rPr>
        <w:t>Immunization education, monitoring, and dispensing</w:t>
      </w:r>
    </w:p>
    <w:p w:rsidR="001D6C99" w:rsidRPr="003E7176" w:rsidRDefault="001D6C99" w:rsidP="001D6C99">
      <w:pPr>
        <w:pStyle w:val="Heading4"/>
        <w:numPr>
          <w:ilvl w:val="0"/>
          <w:numId w:val="4"/>
        </w:numPr>
        <w:spacing w:before="0" w:beforeAutospacing="0" w:after="0" w:afterAutospacing="0" w:line="360" w:lineRule="auto"/>
        <w:jc w:val="both"/>
        <w:rPr>
          <w:rFonts w:asciiTheme="minorHAnsi" w:hAnsiTheme="minorHAnsi" w:cstheme="minorHAnsi"/>
          <w:b w:val="0"/>
        </w:rPr>
      </w:pPr>
      <w:r w:rsidRPr="003E7176">
        <w:rPr>
          <w:rFonts w:asciiTheme="minorHAnsi" w:hAnsiTheme="minorHAnsi" w:cstheme="minorHAnsi"/>
          <w:b w:val="0"/>
        </w:rPr>
        <w:t>Family planning services</w:t>
      </w:r>
    </w:p>
    <w:p w:rsidR="001D6C99" w:rsidRPr="003E7176" w:rsidRDefault="001D6C99" w:rsidP="001D6C99">
      <w:pPr>
        <w:pStyle w:val="Heading4"/>
        <w:numPr>
          <w:ilvl w:val="0"/>
          <w:numId w:val="4"/>
        </w:numPr>
        <w:spacing w:before="0" w:beforeAutospacing="0" w:after="0" w:afterAutospacing="0" w:line="360" w:lineRule="auto"/>
        <w:jc w:val="both"/>
        <w:rPr>
          <w:rFonts w:asciiTheme="minorHAnsi" w:hAnsiTheme="minorHAnsi" w:cstheme="minorHAnsi"/>
          <w:b w:val="0"/>
        </w:rPr>
      </w:pPr>
      <w:r w:rsidRPr="003E7176">
        <w:rPr>
          <w:rFonts w:asciiTheme="minorHAnsi" w:hAnsiTheme="minorHAnsi" w:cstheme="minorHAnsi"/>
          <w:b w:val="0"/>
        </w:rPr>
        <w:t>Sanitation and hygiene promotion and education</w:t>
      </w:r>
    </w:p>
    <w:p w:rsidR="001D6C99" w:rsidRPr="003E7176" w:rsidRDefault="001D6C99" w:rsidP="001D6C99">
      <w:pPr>
        <w:pStyle w:val="Heading4"/>
        <w:numPr>
          <w:ilvl w:val="0"/>
          <w:numId w:val="4"/>
        </w:numPr>
        <w:spacing w:before="0" w:beforeAutospacing="0" w:after="0" w:afterAutospacing="0" w:line="360" w:lineRule="auto"/>
        <w:jc w:val="both"/>
        <w:rPr>
          <w:rFonts w:asciiTheme="minorHAnsi" w:hAnsiTheme="minorHAnsi" w:cstheme="minorHAnsi"/>
          <w:b w:val="0"/>
        </w:rPr>
      </w:pPr>
      <w:r w:rsidRPr="003E7176">
        <w:rPr>
          <w:rFonts w:asciiTheme="minorHAnsi" w:hAnsiTheme="minorHAnsi" w:cstheme="minorHAnsi"/>
          <w:b w:val="0"/>
        </w:rPr>
        <w:t>Communicable disease screening, monitoring, follow-up and medication provision</w:t>
      </w:r>
    </w:p>
    <w:p w:rsidR="001D6C99" w:rsidRPr="003E7176" w:rsidRDefault="001D6C99" w:rsidP="001D6C99">
      <w:pPr>
        <w:pStyle w:val="Heading4"/>
        <w:numPr>
          <w:ilvl w:val="0"/>
          <w:numId w:val="4"/>
        </w:numPr>
        <w:spacing w:before="0" w:beforeAutospacing="0" w:after="0" w:afterAutospacing="0" w:line="360" w:lineRule="auto"/>
        <w:jc w:val="both"/>
        <w:rPr>
          <w:rFonts w:asciiTheme="minorHAnsi" w:hAnsiTheme="minorHAnsi" w:cstheme="minorHAnsi"/>
          <w:b w:val="0"/>
        </w:rPr>
      </w:pPr>
      <w:r w:rsidRPr="003E7176">
        <w:rPr>
          <w:rFonts w:asciiTheme="minorHAnsi" w:hAnsiTheme="minorHAnsi" w:cstheme="minorHAnsi"/>
          <w:b w:val="0"/>
        </w:rPr>
        <w:t>Assisting in health center activities</w:t>
      </w:r>
    </w:p>
    <w:p w:rsidR="001D6C99" w:rsidRPr="003E7176" w:rsidRDefault="001D6C99" w:rsidP="001D6C99">
      <w:pPr>
        <w:pStyle w:val="Heading4"/>
        <w:numPr>
          <w:ilvl w:val="0"/>
          <w:numId w:val="4"/>
        </w:numPr>
        <w:spacing w:before="0" w:beforeAutospacing="0" w:after="0" w:afterAutospacing="0" w:line="360" w:lineRule="auto"/>
        <w:jc w:val="both"/>
        <w:rPr>
          <w:rFonts w:asciiTheme="minorHAnsi" w:hAnsiTheme="minorHAnsi" w:cstheme="minorHAnsi"/>
          <w:b w:val="0"/>
        </w:rPr>
      </w:pPr>
      <w:r w:rsidRPr="003E7176">
        <w:rPr>
          <w:rFonts w:asciiTheme="minorHAnsi" w:hAnsiTheme="minorHAnsi" w:cstheme="minorHAnsi"/>
          <w:b w:val="0"/>
        </w:rPr>
        <w:t>Making health care referrals</w:t>
      </w:r>
    </w:p>
    <w:p w:rsidR="001D6C99" w:rsidRPr="003E7176" w:rsidRDefault="001D6C99" w:rsidP="001D6C99">
      <w:pPr>
        <w:pStyle w:val="Heading4"/>
        <w:numPr>
          <w:ilvl w:val="0"/>
          <w:numId w:val="4"/>
        </w:numPr>
        <w:spacing w:before="0" w:beforeAutospacing="0" w:after="0" w:afterAutospacing="0" w:line="360" w:lineRule="auto"/>
        <w:jc w:val="both"/>
        <w:rPr>
          <w:rFonts w:asciiTheme="minorHAnsi" w:hAnsiTheme="minorHAnsi" w:cstheme="minorHAnsi"/>
          <w:b w:val="0"/>
        </w:rPr>
      </w:pPr>
      <w:r w:rsidRPr="003E7176">
        <w:rPr>
          <w:rFonts w:asciiTheme="minorHAnsi" w:hAnsiTheme="minorHAnsi" w:cstheme="minorHAnsi"/>
          <w:b w:val="0"/>
        </w:rPr>
        <w:t>Maintaining records, making reports</w:t>
      </w:r>
    </w:p>
    <w:p w:rsidR="001D6C99" w:rsidRPr="003E7176" w:rsidRDefault="001D6C99" w:rsidP="001D6C99">
      <w:pPr>
        <w:pStyle w:val="Heading4"/>
        <w:numPr>
          <w:ilvl w:val="0"/>
          <w:numId w:val="4"/>
        </w:numPr>
        <w:spacing w:before="0" w:beforeAutospacing="0" w:after="0" w:afterAutospacing="0" w:line="360" w:lineRule="auto"/>
        <w:jc w:val="both"/>
        <w:rPr>
          <w:rFonts w:asciiTheme="minorHAnsi" w:hAnsiTheme="minorHAnsi" w:cstheme="minorHAnsi"/>
          <w:b w:val="0"/>
        </w:rPr>
      </w:pPr>
      <w:r w:rsidRPr="003E7176">
        <w:rPr>
          <w:rFonts w:asciiTheme="minorHAnsi" w:hAnsiTheme="minorHAnsi" w:cstheme="minorHAnsi"/>
          <w:b w:val="0"/>
        </w:rPr>
        <w:t>Performing home visits</w:t>
      </w:r>
      <w:r w:rsidR="00731CEE">
        <w:rPr>
          <w:rFonts w:asciiTheme="minorHAnsi" w:hAnsiTheme="minorHAnsi" w:cstheme="minorHAnsi"/>
          <w:b w:val="0"/>
        </w:rPr>
        <w:t xml:space="preserve"> and counseling</w:t>
      </w:r>
    </w:p>
    <w:p w:rsidR="001D6C99" w:rsidRDefault="001D6C99" w:rsidP="001D6C99">
      <w:pPr>
        <w:pStyle w:val="Heading4"/>
        <w:numPr>
          <w:ilvl w:val="0"/>
          <w:numId w:val="4"/>
        </w:numPr>
        <w:spacing w:before="0" w:beforeAutospacing="0" w:after="0" w:afterAutospacing="0" w:line="360" w:lineRule="auto"/>
        <w:jc w:val="both"/>
        <w:rPr>
          <w:rFonts w:asciiTheme="minorHAnsi" w:hAnsiTheme="minorHAnsi" w:cstheme="minorHAnsi"/>
          <w:b w:val="0"/>
        </w:rPr>
      </w:pPr>
      <w:r w:rsidRPr="003E7176">
        <w:rPr>
          <w:rFonts w:asciiTheme="minorHAnsi" w:hAnsiTheme="minorHAnsi" w:cstheme="minorHAnsi"/>
          <w:b w:val="0"/>
        </w:rPr>
        <w:t>Participating in community meetings</w:t>
      </w:r>
    </w:p>
    <w:p w:rsidR="001D6C99" w:rsidRDefault="001D6C99" w:rsidP="001D6C99">
      <w:pPr>
        <w:pStyle w:val="Heading4"/>
        <w:numPr>
          <w:ilvl w:val="0"/>
          <w:numId w:val="4"/>
        </w:numPr>
        <w:spacing w:before="0" w:beforeAutospacing="0" w:after="0" w:afterAutospacing="0" w:line="360" w:lineRule="auto"/>
        <w:jc w:val="both"/>
        <w:rPr>
          <w:rFonts w:asciiTheme="minorHAnsi" w:hAnsiTheme="minorHAnsi" w:cstheme="minorHAnsi"/>
          <w:b w:val="0"/>
        </w:rPr>
      </w:pPr>
      <w:r>
        <w:rPr>
          <w:rFonts w:asciiTheme="minorHAnsi" w:hAnsiTheme="minorHAnsi" w:cstheme="minorHAnsi"/>
          <w:b w:val="0"/>
        </w:rPr>
        <w:t>Organize village level health camp once in a year</w:t>
      </w:r>
    </w:p>
    <w:p w:rsidR="004930F9" w:rsidRPr="004930F9" w:rsidRDefault="004930F9" w:rsidP="004930F9">
      <w:pPr>
        <w:pStyle w:val="Heading4"/>
        <w:spacing w:before="0" w:beforeAutospacing="0" w:after="0" w:afterAutospacing="0" w:line="360" w:lineRule="auto"/>
        <w:ind w:left="360"/>
        <w:jc w:val="both"/>
        <w:rPr>
          <w:rFonts w:asciiTheme="minorHAnsi" w:hAnsiTheme="minorHAnsi" w:cstheme="minorHAnsi"/>
          <w:sz w:val="12"/>
        </w:rPr>
      </w:pPr>
    </w:p>
    <w:p w:rsidR="00902E73" w:rsidRDefault="00902E73" w:rsidP="000F76D8">
      <w:pPr>
        <w:spacing w:after="150" w:line="240" w:lineRule="auto"/>
        <w:rPr>
          <w:rFonts w:eastAsia="Times New Roman" w:cstheme="minorHAnsi"/>
          <w:b/>
          <w:color w:val="333333"/>
          <w:sz w:val="24"/>
          <w:szCs w:val="24"/>
        </w:rPr>
      </w:pPr>
      <w:r w:rsidRPr="004930F9">
        <w:rPr>
          <w:rFonts w:eastAsia="Times New Roman" w:cstheme="minorHAnsi"/>
          <w:b/>
          <w:color w:val="333333"/>
          <w:sz w:val="24"/>
          <w:szCs w:val="24"/>
        </w:rPr>
        <w:t xml:space="preserve">9, 8 </w:t>
      </w:r>
      <w:r w:rsidR="00BA16B5">
        <w:rPr>
          <w:rFonts w:eastAsia="Times New Roman" w:cstheme="minorHAnsi"/>
          <w:b/>
          <w:color w:val="333333"/>
          <w:sz w:val="24"/>
          <w:szCs w:val="24"/>
        </w:rPr>
        <w:t>Entrepreneurship Training and Support for Women</w:t>
      </w:r>
      <w:r w:rsidR="00443105">
        <w:rPr>
          <w:rFonts w:eastAsia="Times New Roman" w:cstheme="minorHAnsi"/>
          <w:b/>
          <w:color w:val="333333"/>
          <w:sz w:val="24"/>
          <w:szCs w:val="24"/>
        </w:rPr>
        <w:t xml:space="preserve"> Entrepreneur </w:t>
      </w:r>
    </w:p>
    <w:p w:rsidR="00BA16B5" w:rsidRDefault="00BA16B5" w:rsidP="00443105">
      <w:pPr>
        <w:spacing w:after="150"/>
        <w:jc w:val="both"/>
        <w:rPr>
          <w:rFonts w:cstheme="minorHAnsi"/>
          <w:sz w:val="24"/>
          <w:szCs w:val="24"/>
        </w:rPr>
      </w:pPr>
      <w:r w:rsidRPr="00BA16B5">
        <w:rPr>
          <w:rFonts w:cstheme="minorHAnsi"/>
          <w:color w:val="230050"/>
          <w:sz w:val="24"/>
          <w:szCs w:val="24"/>
          <w:shd w:val="clear" w:color="auto" w:fill="FFFFFF"/>
        </w:rPr>
        <w:t xml:space="preserve">Entrepreneurship training and support can help </w:t>
      </w:r>
      <w:r w:rsidR="00443105" w:rsidRPr="00443105">
        <w:rPr>
          <w:rFonts w:cstheme="minorHAnsi"/>
          <w:b/>
          <w:color w:val="230050"/>
          <w:sz w:val="28"/>
          <w:szCs w:val="24"/>
          <w:shd w:val="clear" w:color="auto" w:fill="FFFFFF"/>
        </w:rPr>
        <w:t>200</w:t>
      </w:r>
      <w:r w:rsidR="00443105">
        <w:rPr>
          <w:rFonts w:cstheme="minorHAnsi"/>
          <w:color w:val="230050"/>
          <w:sz w:val="24"/>
          <w:szCs w:val="24"/>
          <w:shd w:val="clear" w:color="auto" w:fill="FFFFFF"/>
        </w:rPr>
        <w:t xml:space="preserve"> </w:t>
      </w:r>
      <w:r w:rsidRPr="00BA16B5">
        <w:rPr>
          <w:rFonts w:cstheme="minorHAnsi"/>
          <w:color w:val="230050"/>
          <w:sz w:val="24"/>
          <w:szCs w:val="24"/>
          <w:shd w:val="clear" w:color="auto" w:fill="FFFFFF"/>
        </w:rPr>
        <w:t xml:space="preserve">women entrepreneurs overcome the challenges they face in running their businesses and can improve both business performance and overall levels of well-being. </w:t>
      </w:r>
      <w:r>
        <w:rPr>
          <w:rFonts w:cstheme="minorHAnsi"/>
          <w:color w:val="230050"/>
          <w:sz w:val="24"/>
          <w:szCs w:val="24"/>
          <w:shd w:val="clear" w:color="auto" w:fill="FFFFFF"/>
        </w:rPr>
        <w:t>VIEW</w:t>
      </w:r>
      <w:r w:rsidRPr="00BA16B5">
        <w:rPr>
          <w:rFonts w:cstheme="minorHAnsi"/>
          <w:color w:val="230050"/>
          <w:sz w:val="24"/>
          <w:szCs w:val="24"/>
          <w:shd w:val="clear" w:color="auto" w:fill="FFFFFF"/>
        </w:rPr>
        <w:t xml:space="preserve"> have developed a series of tested tools and integrated approaches to support, build capacity, and empower women entrepreneurs.</w:t>
      </w:r>
      <w:r w:rsidRPr="00BA16B5">
        <w:rPr>
          <w:rFonts w:cstheme="minorHAnsi"/>
          <w:sz w:val="24"/>
          <w:szCs w:val="24"/>
        </w:rPr>
        <w:t xml:space="preserve"> The objective of </w:t>
      </w:r>
      <w:r>
        <w:rPr>
          <w:rFonts w:cstheme="minorHAnsi"/>
          <w:sz w:val="24"/>
          <w:szCs w:val="24"/>
        </w:rPr>
        <w:t>the training</w:t>
      </w:r>
      <w:r w:rsidRPr="00BA16B5">
        <w:rPr>
          <w:rFonts w:cstheme="minorHAnsi"/>
          <w:sz w:val="24"/>
          <w:szCs w:val="24"/>
        </w:rPr>
        <w:t xml:space="preserve"> is to assist women entrepreneurs to make the best use of </w:t>
      </w:r>
      <w:r>
        <w:rPr>
          <w:rFonts w:cstheme="minorHAnsi"/>
          <w:sz w:val="24"/>
          <w:szCs w:val="24"/>
        </w:rPr>
        <w:t>resources</w:t>
      </w:r>
      <w:r w:rsidRPr="00BA16B5">
        <w:rPr>
          <w:rFonts w:cstheme="minorHAnsi"/>
          <w:sz w:val="24"/>
          <w:szCs w:val="24"/>
        </w:rPr>
        <w:t xml:space="preserve"> to improve their </w:t>
      </w:r>
      <w:r w:rsidRPr="00BA16B5">
        <w:rPr>
          <w:rFonts w:cstheme="minorHAnsi"/>
          <w:sz w:val="24"/>
          <w:szCs w:val="24"/>
        </w:rPr>
        <w:lastRenderedPageBreak/>
        <w:t xml:space="preserve">market access, business growth and economic empowerment. By providing practical guidance on marketing, communications and promotional activities, the </w:t>
      </w:r>
      <w:r>
        <w:rPr>
          <w:rFonts w:cstheme="minorHAnsi"/>
          <w:sz w:val="24"/>
          <w:szCs w:val="24"/>
        </w:rPr>
        <w:t>project</w:t>
      </w:r>
      <w:r w:rsidRPr="00BA16B5">
        <w:rPr>
          <w:rFonts w:cstheme="minorHAnsi"/>
          <w:sz w:val="24"/>
          <w:szCs w:val="24"/>
        </w:rPr>
        <w:t xml:space="preserve"> aims to enhance women’s access to better quality market opportunities. </w:t>
      </w:r>
      <w:r>
        <w:rPr>
          <w:rFonts w:cstheme="minorHAnsi"/>
          <w:sz w:val="24"/>
          <w:szCs w:val="24"/>
        </w:rPr>
        <w:t>The project also aims to;</w:t>
      </w:r>
    </w:p>
    <w:p w:rsidR="00BA16B5" w:rsidRPr="00BA16B5" w:rsidRDefault="00BA16B5" w:rsidP="00BA16B5">
      <w:pPr>
        <w:pStyle w:val="ListParagraph"/>
        <w:numPr>
          <w:ilvl w:val="0"/>
          <w:numId w:val="5"/>
        </w:numPr>
        <w:spacing w:after="150"/>
        <w:rPr>
          <w:rFonts w:eastAsia="Times New Roman" w:cstheme="minorHAnsi"/>
          <w:b/>
          <w:color w:val="333333"/>
          <w:sz w:val="24"/>
          <w:szCs w:val="24"/>
        </w:rPr>
      </w:pPr>
      <w:r w:rsidRPr="00BA16B5">
        <w:rPr>
          <w:rFonts w:cstheme="minorHAnsi"/>
          <w:sz w:val="24"/>
          <w:szCs w:val="24"/>
        </w:rPr>
        <w:t xml:space="preserve">Helping women entrepreneurs to make the best use of their participation in </w:t>
      </w:r>
      <w:r>
        <w:rPr>
          <w:rFonts w:cstheme="minorHAnsi"/>
          <w:sz w:val="24"/>
          <w:szCs w:val="24"/>
        </w:rPr>
        <w:t>business</w:t>
      </w:r>
      <w:r w:rsidRPr="00BA16B5">
        <w:rPr>
          <w:rFonts w:cstheme="minorHAnsi"/>
          <w:sz w:val="24"/>
          <w:szCs w:val="24"/>
        </w:rPr>
        <w:t xml:space="preserve">. </w:t>
      </w:r>
    </w:p>
    <w:p w:rsidR="00443105" w:rsidRPr="00443105" w:rsidRDefault="00BA16B5" w:rsidP="00BA16B5">
      <w:pPr>
        <w:pStyle w:val="ListParagraph"/>
        <w:numPr>
          <w:ilvl w:val="0"/>
          <w:numId w:val="5"/>
        </w:numPr>
        <w:spacing w:after="150"/>
        <w:rPr>
          <w:rFonts w:eastAsia="Times New Roman" w:cstheme="minorHAnsi"/>
          <w:b/>
          <w:color w:val="333333"/>
          <w:sz w:val="24"/>
          <w:szCs w:val="24"/>
        </w:rPr>
      </w:pPr>
      <w:r w:rsidRPr="00BA16B5">
        <w:rPr>
          <w:rFonts w:cstheme="minorHAnsi"/>
          <w:sz w:val="24"/>
          <w:szCs w:val="24"/>
        </w:rPr>
        <w:t xml:space="preserve">Improving the capacity of </w:t>
      </w:r>
      <w:r w:rsidR="00443105">
        <w:rPr>
          <w:rFonts w:cstheme="minorHAnsi"/>
          <w:sz w:val="24"/>
          <w:szCs w:val="24"/>
        </w:rPr>
        <w:t xml:space="preserve">entrepreneur </w:t>
      </w:r>
      <w:r w:rsidR="00443105" w:rsidRPr="00BA16B5">
        <w:rPr>
          <w:rFonts w:cstheme="minorHAnsi"/>
          <w:sz w:val="24"/>
          <w:szCs w:val="24"/>
        </w:rPr>
        <w:t>to</w:t>
      </w:r>
      <w:r w:rsidRPr="00BA16B5">
        <w:rPr>
          <w:rFonts w:cstheme="minorHAnsi"/>
          <w:sz w:val="24"/>
          <w:szCs w:val="24"/>
        </w:rPr>
        <w:t xml:space="preserve"> facilitate </w:t>
      </w:r>
      <w:r w:rsidR="00443105">
        <w:rPr>
          <w:rFonts w:cstheme="minorHAnsi"/>
          <w:sz w:val="24"/>
          <w:szCs w:val="24"/>
        </w:rPr>
        <w:t xml:space="preserve"> independently  run their own business</w:t>
      </w:r>
    </w:p>
    <w:p w:rsidR="00443105" w:rsidRPr="00443105" w:rsidRDefault="00443105" w:rsidP="00443105">
      <w:pPr>
        <w:pStyle w:val="ListParagraph"/>
        <w:numPr>
          <w:ilvl w:val="0"/>
          <w:numId w:val="5"/>
        </w:numPr>
        <w:spacing w:after="150"/>
        <w:rPr>
          <w:rFonts w:eastAsia="Times New Roman" w:cstheme="minorHAnsi"/>
          <w:b/>
          <w:color w:val="333333"/>
          <w:sz w:val="24"/>
          <w:szCs w:val="24"/>
        </w:rPr>
      </w:pPr>
      <w:r w:rsidRPr="00443105">
        <w:rPr>
          <w:rFonts w:cstheme="minorHAnsi"/>
          <w:sz w:val="24"/>
          <w:szCs w:val="24"/>
        </w:rPr>
        <w:t>The project will screening out potential women entrepreneur, qualified trainer/Resource persons</w:t>
      </w:r>
      <w:r>
        <w:rPr>
          <w:rFonts w:cstheme="minorHAnsi"/>
          <w:sz w:val="24"/>
          <w:szCs w:val="24"/>
        </w:rPr>
        <w:t>.</w:t>
      </w:r>
    </w:p>
    <w:p w:rsidR="004930F9" w:rsidRPr="00443105" w:rsidRDefault="00443105" w:rsidP="000F76D8">
      <w:pPr>
        <w:pStyle w:val="ListParagraph"/>
        <w:numPr>
          <w:ilvl w:val="0"/>
          <w:numId w:val="5"/>
        </w:numPr>
        <w:spacing w:after="150" w:line="240" w:lineRule="auto"/>
        <w:rPr>
          <w:rFonts w:eastAsia="Times New Roman" w:cstheme="minorHAnsi"/>
          <w:color w:val="333333"/>
          <w:sz w:val="24"/>
          <w:szCs w:val="24"/>
        </w:rPr>
      </w:pPr>
      <w:r w:rsidRPr="00443105">
        <w:rPr>
          <w:rFonts w:cstheme="minorHAnsi"/>
          <w:sz w:val="24"/>
          <w:szCs w:val="24"/>
        </w:rPr>
        <w:t>The project will cover all cost associated with the training.</w:t>
      </w:r>
    </w:p>
    <w:p w:rsidR="00902E73" w:rsidRPr="00443105" w:rsidRDefault="00902E73" w:rsidP="000F76D8">
      <w:pPr>
        <w:spacing w:after="150" w:line="240" w:lineRule="auto"/>
        <w:rPr>
          <w:rFonts w:eastAsia="Times New Roman" w:cstheme="minorHAnsi"/>
          <w:b/>
          <w:color w:val="333333"/>
          <w:sz w:val="24"/>
          <w:szCs w:val="24"/>
        </w:rPr>
      </w:pPr>
      <w:r w:rsidRPr="00443105">
        <w:rPr>
          <w:rFonts w:eastAsia="Times New Roman" w:cstheme="minorHAnsi"/>
          <w:b/>
          <w:color w:val="333333"/>
          <w:sz w:val="24"/>
          <w:szCs w:val="24"/>
        </w:rPr>
        <w:t>9.9 Advocacy to different Local Service Providers</w:t>
      </w:r>
      <w:r w:rsidR="00C60B48" w:rsidRPr="00443105">
        <w:rPr>
          <w:rFonts w:eastAsia="Times New Roman" w:cstheme="minorHAnsi"/>
          <w:b/>
          <w:color w:val="333333"/>
          <w:sz w:val="24"/>
          <w:szCs w:val="24"/>
        </w:rPr>
        <w:t xml:space="preserve"> to Linking with Groups:</w:t>
      </w:r>
    </w:p>
    <w:p w:rsidR="000F76D8" w:rsidRPr="00597822" w:rsidRDefault="00597822" w:rsidP="00DD598B">
      <w:pPr>
        <w:spacing w:after="150" w:line="240" w:lineRule="auto"/>
        <w:jc w:val="both"/>
        <w:rPr>
          <w:rFonts w:cstheme="minorHAnsi"/>
          <w:color w:val="575756"/>
          <w:sz w:val="24"/>
          <w:szCs w:val="24"/>
          <w:shd w:val="clear" w:color="auto" w:fill="FFFFFF"/>
        </w:rPr>
      </w:pPr>
      <w:r w:rsidRPr="001E7997">
        <w:rPr>
          <w:rFonts w:cstheme="minorHAnsi"/>
          <w:color w:val="111111"/>
          <w:sz w:val="24"/>
          <w:szCs w:val="24"/>
          <w:shd w:val="clear" w:color="auto" w:fill="FFFFFF"/>
        </w:rPr>
        <w:t>Advocacy</w:t>
      </w:r>
      <w:r w:rsidR="001E7997">
        <w:rPr>
          <w:rFonts w:cstheme="minorHAnsi"/>
          <w:color w:val="111111"/>
          <w:sz w:val="24"/>
          <w:szCs w:val="24"/>
          <w:shd w:val="clear" w:color="auto" w:fill="FFFFFF"/>
        </w:rPr>
        <w:t>-</w:t>
      </w:r>
      <w:r w:rsidR="001E7997" w:rsidRPr="001E7997">
        <w:rPr>
          <w:rFonts w:cstheme="minorHAnsi"/>
          <w:color w:val="111111"/>
          <w:sz w:val="24"/>
          <w:szCs w:val="24"/>
          <w:shd w:val="clear" w:color="auto" w:fill="FFFFFF"/>
        </w:rPr>
        <w:t>the</w:t>
      </w:r>
      <w:r w:rsidR="001E7997" w:rsidRPr="001E7997">
        <w:rPr>
          <w:rStyle w:val="Strong"/>
          <w:rFonts w:cstheme="minorHAnsi"/>
          <w:color w:val="111111"/>
          <w:sz w:val="24"/>
          <w:szCs w:val="24"/>
          <w:shd w:val="clear" w:color="auto" w:fill="FFFFFF"/>
        </w:rPr>
        <w:t> process of turning ideas into action</w:t>
      </w:r>
      <w:r w:rsidR="001E7997" w:rsidRPr="001E7997">
        <w:rPr>
          <w:rFonts w:cstheme="minorHAnsi"/>
          <w:color w:val="111111"/>
          <w:sz w:val="24"/>
          <w:szCs w:val="24"/>
          <w:shd w:val="clear" w:color="auto" w:fill="FFFFFF"/>
        </w:rPr>
        <w:t xml:space="preserve"> is</w:t>
      </w:r>
      <w:r w:rsidR="00573D0B" w:rsidRPr="00597822">
        <w:rPr>
          <w:rFonts w:cstheme="minorHAnsi"/>
          <w:color w:val="111111"/>
          <w:sz w:val="24"/>
          <w:szCs w:val="24"/>
          <w:shd w:val="clear" w:color="auto" w:fill="FFFFFF"/>
        </w:rPr>
        <w:t xml:space="preserve"> a crucial part of the value civil society organizations (CSOs) bring to their communities. Advocacy constitutes the actions a CSO takes on behalf of its stakeholders to influence and support public policy decisions, such as laws, rules, or regulations to support a given position.</w:t>
      </w:r>
      <w:r w:rsidRPr="00597822">
        <w:rPr>
          <w:rFonts w:cstheme="minorHAnsi"/>
          <w:color w:val="575756"/>
          <w:sz w:val="24"/>
          <w:szCs w:val="24"/>
          <w:shd w:val="clear" w:color="auto" w:fill="FFFFFF"/>
        </w:rPr>
        <w:t xml:space="preserve"> It highlights the importance for people facing disadvantage to be able to assert their own needs and interests. It explains step by step how to devise an effective advocacy strategy for ICT policy reform. It is accompanied by case examples and signposting to further tools and resources.</w:t>
      </w:r>
    </w:p>
    <w:p w:rsidR="00597822" w:rsidRPr="00597822" w:rsidRDefault="00597822" w:rsidP="00DD598B">
      <w:pPr>
        <w:spacing w:after="150" w:line="240" w:lineRule="auto"/>
        <w:jc w:val="both"/>
        <w:rPr>
          <w:rFonts w:eastAsia="Times New Roman" w:cstheme="minorHAnsi"/>
          <w:color w:val="333333"/>
          <w:sz w:val="24"/>
          <w:szCs w:val="24"/>
        </w:rPr>
      </w:pPr>
      <w:r w:rsidRPr="00597822">
        <w:rPr>
          <w:rFonts w:cstheme="minorHAnsi"/>
          <w:color w:val="575756"/>
          <w:sz w:val="24"/>
          <w:szCs w:val="24"/>
          <w:shd w:val="clear" w:color="auto" w:fill="FFFFFF"/>
        </w:rPr>
        <w:t xml:space="preserve">Thus building the advocacy capacity of self-help groups of the disadvantaged and of community-based and working-class </w:t>
      </w:r>
      <w:r w:rsidR="00DD598B" w:rsidRPr="00597822">
        <w:rPr>
          <w:rFonts w:cstheme="minorHAnsi"/>
          <w:color w:val="575756"/>
          <w:sz w:val="24"/>
          <w:szCs w:val="24"/>
          <w:shd w:val="clear" w:color="auto" w:fill="FFFFFF"/>
        </w:rPr>
        <w:t>organizations</w:t>
      </w:r>
      <w:r w:rsidRPr="00597822">
        <w:rPr>
          <w:rFonts w:cstheme="minorHAnsi"/>
          <w:color w:val="575756"/>
          <w:sz w:val="24"/>
          <w:szCs w:val="24"/>
          <w:shd w:val="clear" w:color="auto" w:fill="FFFFFF"/>
        </w:rPr>
        <w:t xml:space="preserve"> is at least as important as doing advocacy for the poor. </w:t>
      </w:r>
      <w:r w:rsidR="00DD598B">
        <w:rPr>
          <w:rFonts w:cstheme="minorHAnsi"/>
          <w:color w:val="575756"/>
          <w:sz w:val="24"/>
          <w:szCs w:val="24"/>
          <w:shd w:val="clear" w:color="auto" w:fill="FFFFFF"/>
        </w:rPr>
        <w:t>The project aim to develop</w:t>
      </w:r>
      <w:r w:rsidRPr="00597822">
        <w:rPr>
          <w:rFonts w:cstheme="minorHAnsi"/>
          <w:color w:val="575756"/>
          <w:sz w:val="24"/>
          <w:szCs w:val="24"/>
          <w:shd w:val="clear" w:color="auto" w:fill="FFFFFF"/>
        </w:rPr>
        <w:t xml:space="preserve"> advocacy</w:t>
      </w:r>
      <w:r w:rsidR="00DD598B">
        <w:rPr>
          <w:rFonts w:cstheme="minorHAnsi"/>
          <w:color w:val="575756"/>
          <w:sz w:val="24"/>
          <w:szCs w:val="24"/>
          <w:shd w:val="clear" w:color="auto" w:fill="FFFFFF"/>
        </w:rPr>
        <w:t xml:space="preserve"> techniques</w:t>
      </w:r>
      <w:r w:rsidRPr="00597822">
        <w:rPr>
          <w:rFonts w:cstheme="minorHAnsi"/>
          <w:color w:val="575756"/>
          <w:sz w:val="24"/>
          <w:szCs w:val="24"/>
          <w:shd w:val="clear" w:color="auto" w:fill="FFFFFF"/>
        </w:rPr>
        <w:t xml:space="preserve"> on access to </w:t>
      </w:r>
      <w:r w:rsidR="00DD598B">
        <w:rPr>
          <w:rFonts w:cstheme="minorHAnsi"/>
          <w:color w:val="575756"/>
          <w:sz w:val="24"/>
          <w:szCs w:val="24"/>
          <w:shd w:val="clear" w:color="auto" w:fill="FFFFFF"/>
        </w:rPr>
        <w:t xml:space="preserve">raise their voices and communication strategies lead to increase bargaining capacity </w:t>
      </w:r>
      <w:r w:rsidRPr="00597822">
        <w:rPr>
          <w:rFonts w:cstheme="minorHAnsi"/>
          <w:color w:val="575756"/>
          <w:sz w:val="24"/>
          <w:szCs w:val="24"/>
          <w:shd w:val="clear" w:color="auto" w:fill="FFFFFF"/>
        </w:rPr>
        <w:t>of the underprivileged sections of society</w:t>
      </w:r>
      <w:r w:rsidR="00DD598B">
        <w:rPr>
          <w:rFonts w:cstheme="minorHAnsi"/>
          <w:color w:val="575756"/>
          <w:sz w:val="24"/>
          <w:szCs w:val="24"/>
          <w:shd w:val="clear" w:color="auto" w:fill="FFFFFF"/>
        </w:rPr>
        <w:t>.</w:t>
      </w:r>
      <w:r w:rsidRPr="00597822">
        <w:rPr>
          <w:rFonts w:cstheme="minorHAnsi"/>
          <w:color w:val="575756"/>
          <w:sz w:val="24"/>
          <w:szCs w:val="24"/>
          <w:shd w:val="clear" w:color="auto" w:fill="FFFFFF"/>
        </w:rPr>
        <w:t xml:space="preserve"> This may include, for example, strengthening the communications capacity of disadvantaged people’s </w:t>
      </w:r>
      <w:r w:rsidR="00DD598B" w:rsidRPr="00597822">
        <w:rPr>
          <w:rFonts w:cstheme="minorHAnsi"/>
          <w:color w:val="575756"/>
          <w:sz w:val="24"/>
          <w:szCs w:val="24"/>
          <w:shd w:val="clear" w:color="auto" w:fill="FFFFFF"/>
        </w:rPr>
        <w:t xml:space="preserve">organizations </w:t>
      </w:r>
      <w:r w:rsidR="00DD598B">
        <w:rPr>
          <w:rFonts w:cstheme="minorHAnsi"/>
          <w:color w:val="575756"/>
          <w:sz w:val="24"/>
          <w:szCs w:val="24"/>
          <w:shd w:val="clear" w:color="auto" w:fill="FFFFFF"/>
        </w:rPr>
        <w:t>to local government institutions and others government and NGOs service providers influence them to establish their rights.</w:t>
      </w:r>
      <w:r w:rsidRPr="00597822">
        <w:rPr>
          <w:rFonts w:cstheme="minorHAnsi"/>
          <w:color w:val="575756"/>
          <w:sz w:val="24"/>
          <w:szCs w:val="24"/>
          <w:shd w:val="clear" w:color="auto" w:fill="FFFFFF"/>
        </w:rPr>
        <w:t xml:space="preserve"> Such strategies can be effective in enabling people who are disadvantaged and </w:t>
      </w:r>
      <w:r w:rsidR="00DD598B" w:rsidRPr="00597822">
        <w:rPr>
          <w:rFonts w:cstheme="minorHAnsi"/>
          <w:color w:val="575756"/>
          <w:sz w:val="24"/>
          <w:szCs w:val="24"/>
          <w:shd w:val="clear" w:color="auto" w:fill="FFFFFF"/>
        </w:rPr>
        <w:t>marginalized</w:t>
      </w:r>
      <w:r w:rsidRPr="00597822">
        <w:rPr>
          <w:rFonts w:cstheme="minorHAnsi"/>
          <w:color w:val="575756"/>
          <w:sz w:val="24"/>
          <w:szCs w:val="24"/>
          <w:shd w:val="clear" w:color="auto" w:fill="FFFFFF"/>
        </w:rPr>
        <w:t xml:space="preserve"> to speak out directly on the issues that affect their lives and livelihoods.</w:t>
      </w:r>
    </w:p>
    <w:p w:rsidR="005A3E1D" w:rsidRPr="00271A26" w:rsidRDefault="00DD598B" w:rsidP="00DD598B">
      <w:pPr>
        <w:spacing w:after="150" w:line="240" w:lineRule="auto"/>
        <w:rPr>
          <w:rFonts w:cstheme="minorHAnsi"/>
          <w:b/>
          <w:sz w:val="24"/>
          <w:szCs w:val="24"/>
        </w:rPr>
      </w:pPr>
      <w:r w:rsidRPr="00271A26">
        <w:rPr>
          <w:rFonts w:eastAsia="Times New Roman" w:cstheme="minorHAnsi"/>
          <w:b/>
          <w:color w:val="333333"/>
          <w:sz w:val="24"/>
          <w:szCs w:val="24"/>
        </w:rPr>
        <w:t xml:space="preserve"> </w:t>
      </w:r>
      <w:r w:rsidR="005A3E1D" w:rsidRPr="00271A26">
        <w:rPr>
          <w:rFonts w:cstheme="minorHAnsi"/>
          <w:b/>
          <w:sz w:val="24"/>
          <w:szCs w:val="24"/>
        </w:rPr>
        <w:t>10. How to Monitoring the Project:</w:t>
      </w:r>
    </w:p>
    <w:p w:rsidR="00DD598B" w:rsidRPr="001E7997" w:rsidRDefault="001E7997" w:rsidP="00271A26">
      <w:pPr>
        <w:spacing w:after="150"/>
        <w:jc w:val="both"/>
        <w:rPr>
          <w:rFonts w:cstheme="minorHAnsi"/>
          <w:sz w:val="24"/>
          <w:szCs w:val="24"/>
        </w:rPr>
      </w:pPr>
      <w:r w:rsidRPr="001E7997">
        <w:rPr>
          <w:rFonts w:cstheme="minorHAnsi"/>
          <w:color w:val="444444"/>
          <w:sz w:val="24"/>
          <w:szCs w:val="24"/>
          <w:shd w:val="clear" w:color="auto" w:fill="FFFFFF"/>
        </w:rPr>
        <w:t>Once the project execution begins, project monitoring also commences. Project monitoring involves tracking a project’s metrics, progress, and associated tasks to ensure everything is completed on time, on budget, and according to project requirements and standards.</w:t>
      </w:r>
      <w:r w:rsidRPr="001E7997">
        <w:rPr>
          <w:rFonts w:cstheme="minorHAnsi"/>
          <w:color w:val="2D2D2D"/>
          <w:sz w:val="24"/>
          <w:szCs w:val="24"/>
        </w:rPr>
        <w:t xml:space="preserve"> During a project, </w:t>
      </w:r>
      <w:r>
        <w:rPr>
          <w:rFonts w:cstheme="minorHAnsi"/>
          <w:color w:val="2D2D2D"/>
          <w:sz w:val="24"/>
          <w:szCs w:val="24"/>
        </w:rPr>
        <w:t>project Coordinator and others staffs concerned will regularly</w:t>
      </w:r>
      <w:r w:rsidRPr="001E7997">
        <w:rPr>
          <w:rFonts w:cstheme="minorHAnsi"/>
          <w:color w:val="2D2D2D"/>
          <w:sz w:val="24"/>
          <w:szCs w:val="24"/>
        </w:rPr>
        <w:t xml:space="preserve"> evaluate progress, measure results and track milestones to ensure the project remains within its </w:t>
      </w:r>
      <w:r>
        <w:rPr>
          <w:rFonts w:cstheme="minorHAnsi"/>
          <w:color w:val="2D2D2D"/>
          <w:sz w:val="24"/>
          <w:szCs w:val="24"/>
        </w:rPr>
        <w:t xml:space="preserve">plan of actions through field visits. </w:t>
      </w:r>
      <w:r w:rsidR="00D05C6A">
        <w:rPr>
          <w:rFonts w:cstheme="minorHAnsi"/>
          <w:color w:val="2D2D2D"/>
          <w:sz w:val="24"/>
          <w:szCs w:val="24"/>
        </w:rPr>
        <w:t xml:space="preserve">Any deviation is found will inform to concern field staffs for its adjustment besides will be discussed in monthly staff coordination meeting. In the meeting problems will threshed out, further action will be chartered and necessary adjustment will be done. Project Coordinator is responsible to </w:t>
      </w:r>
      <w:r w:rsidRPr="001E7997">
        <w:rPr>
          <w:rFonts w:cstheme="minorHAnsi"/>
          <w:color w:val="2D2D2D"/>
          <w:sz w:val="24"/>
          <w:szCs w:val="24"/>
        </w:rPr>
        <w:t xml:space="preserve">Monitoring a </w:t>
      </w:r>
      <w:r w:rsidR="00D05C6A" w:rsidRPr="001E7997">
        <w:rPr>
          <w:rFonts w:cstheme="minorHAnsi"/>
          <w:color w:val="2D2D2D"/>
          <w:sz w:val="24"/>
          <w:szCs w:val="24"/>
        </w:rPr>
        <w:t>project, prepare</w:t>
      </w:r>
      <w:r w:rsidR="00D05C6A">
        <w:rPr>
          <w:rFonts w:cstheme="minorHAnsi"/>
          <w:color w:val="2D2D2D"/>
          <w:sz w:val="24"/>
          <w:szCs w:val="24"/>
        </w:rPr>
        <w:t xml:space="preserve"> a reports or periodic and should be circulated to all concern to review. Project Coordinator wills also looks</w:t>
      </w:r>
      <w:r w:rsidRPr="001E7997">
        <w:rPr>
          <w:rFonts w:cstheme="minorHAnsi"/>
          <w:color w:val="2D2D2D"/>
          <w:sz w:val="24"/>
          <w:szCs w:val="24"/>
        </w:rPr>
        <w:t xml:space="preserve"> </w:t>
      </w:r>
      <w:r w:rsidR="00D05C6A" w:rsidRPr="001E7997">
        <w:rPr>
          <w:rFonts w:cstheme="minorHAnsi"/>
          <w:color w:val="2D2D2D"/>
          <w:sz w:val="24"/>
          <w:szCs w:val="24"/>
        </w:rPr>
        <w:t>projects approved</w:t>
      </w:r>
      <w:r w:rsidR="00D05C6A">
        <w:rPr>
          <w:rFonts w:cstheme="minorHAnsi"/>
          <w:color w:val="2D2D2D"/>
          <w:sz w:val="24"/>
          <w:szCs w:val="24"/>
        </w:rPr>
        <w:t xml:space="preserve"> </w:t>
      </w:r>
      <w:r w:rsidRPr="001E7997">
        <w:rPr>
          <w:rFonts w:cstheme="minorHAnsi"/>
          <w:color w:val="2D2D2D"/>
          <w:sz w:val="24"/>
          <w:szCs w:val="24"/>
        </w:rPr>
        <w:t xml:space="preserve">budget and timeline, ultimately maximizing </w:t>
      </w:r>
      <w:r w:rsidR="00D05C6A">
        <w:rPr>
          <w:rFonts w:cstheme="minorHAnsi"/>
          <w:color w:val="2D2D2D"/>
          <w:sz w:val="24"/>
          <w:szCs w:val="24"/>
        </w:rPr>
        <w:t>the</w:t>
      </w:r>
      <w:r w:rsidRPr="001E7997">
        <w:rPr>
          <w:rFonts w:cstheme="minorHAnsi"/>
          <w:color w:val="2D2D2D"/>
          <w:sz w:val="24"/>
          <w:szCs w:val="24"/>
        </w:rPr>
        <w:t xml:space="preserve"> profit. Creating a clear strategy for monitoring projects </w:t>
      </w:r>
      <w:r w:rsidR="00A1411F">
        <w:rPr>
          <w:rFonts w:cstheme="minorHAnsi"/>
          <w:color w:val="2D2D2D"/>
          <w:sz w:val="24"/>
          <w:szCs w:val="24"/>
        </w:rPr>
        <w:t>will</w:t>
      </w:r>
      <w:r w:rsidRPr="001E7997">
        <w:rPr>
          <w:rFonts w:cstheme="minorHAnsi"/>
          <w:color w:val="2D2D2D"/>
          <w:sz w:val="24"/>
          <w:szCs w:val="24"/>
        </w:rPr>
        <w:t xml:space="preserve"> help </w:t>
      </w:r>
      <w:r w:rsidR="00A1411F">
        <w:rPr>
          <w:rFonts w:cstheme="minorHAnsi"/>
          <w:color w:val="2D2D2D"/>
          <w:sz w:val="24"/>
          <w:szCs w:val="24"/>
        </w:rPr>
        <w:t xml:space="preserve">the management whether the project are in wright </w:t>
      </w:r>
      <w:r w:rsidRPr="001E7997">
        <w:rPr>
          <w:rFonts w:cstheme="minorHAnsi"/>
          <w:color w:val="2D2D2D"/>
          <w:sz w:val="24"/>
          <w:szCs w:val="24"/>
        </w:rPr>
        <w:t>track</w:t>
      </w:r>
      <w:r w:rsidR="00A1411F">
        <w:rPr>
          <w:rFonts w:cstheme="minorHAnsi"/>
          <w:color w:val="2D2D2D"/>
          <w:sz w:val="24"/>
          <w:szCs w:val="24"/>
        </w:rPr>
        <w:t xml:space="preserve"> or not</w:t>
      </w:r>
      <w:r w:rsidRPr="001E7997">
        <w:rPr>
          <w:rFonts w:cstheme="minorHAnsi"/>
          <w:color w:val="2D2D2D"/>
          <w:sz w:val="24"/>
          <w:szCs w:val="24"/>
        </w:rPr>
        <w:t xml:space="preserve">. </w:t>
      </w:r>
    </w:p>
    <w:p w:rsidR="009478AC" w:rsidRPr="000070B2" w:rsidRDefault="009478AC">
      <w:pPr>
        <w:rPr>
          <w:rFonts w:cstheme="minorHAnsi"/>
          <w:b/>
          <w:sz w:val="24"/>
          <w:szCs w:val="24"/>
        </w:rPr>
      </w:pPr>
      <w:r w:rsidRPr="000070B2">
        <w:rPr>
          <w:rFonts w:cstheme="minorHAnsi"/>
          <w:b/>
          <w:sz w:val="24"/>
          <w:szCs w:val="24"/>
        </w:rPr>
        <w:lastRenderedPageBreak/>
        <w:t xml:space="preserve">11. Reporting of the Project: </w:t>
      </w:r>
    </w:p>
    <w:p w:rsidR="00F55E97" w:rsidRDefault="00271A26" w:rsidP="00B579B9">
      <w:pPr>
        <w:jc w:val="both"/>
        <w:rPr>
          <w:rFonts w:cstheme="minorHAnsi"/>
          <w:sz w:val="24"/>
          <w:szCs w:val="24"/>
        </w:rPr>
      </w:pPr>
      <w:r>
        <w:rPr>
          <w:rFonts w:cstheme="minorHAnsi"/>
          <w:sz w:val="24"/>
          <w:szCs w:val="24"/>
        </w:rPr>
        <w:t xml:space="preserve">The will follow the 3 types of reporting. One is status report which will be made on monthly basis and two is quarterly status report and lastly project completion </w:t>
      </w:r>
      <w:r w:rsidR="0044119E">
        <w:rPr>
          <w:rFonts w:cstheme="minorHAnsi"/>
          <w:sz w:val="24"/>
          <w:szCs w:val="24"/>
        </w:rPr>
        <w:t>report. The</w:t>
      </w:r>
      <w:r>
        <w:rPr>
          <w:rFonts w:cstheme="minorHAnsi"/>
          <w:sz w:val="24"/>
          <w:szCs w:val="24"/>
        </w:rPr>
        <w:t xml:space="preserve"> project team is responsible to prepare the aforesaid reports in time. </w:t>
      </w:r>
      <w:r w:rsidR="00F55E97">
        <w:rPr>
          <w:rFonts w:cstheme="minorHAnsi"/>
          <w:sz w:val="24"/>
          <w:szCs w:val="24"/>
        </w:rPr>
        <w:t>After ends of the successive month a status report will be prepared by the project team detailing its quantity, quality and budgets by 5</w:t>
      </w:r>
      <w:r w:rsidR="00F55E97" w:rsidRPr="00F55E97">
        <w:rPr>
          <w:rFonts w:cstheme="minorHAnsi"/>
          <w:sz w:val="24"/>
          <w:szCs w:val="24"/>
          <w:vertAlign w:val="superscript"/>
        </w:rPr>
        <w:t>th</w:t>
      </w:r>
      <w:r w:rsidR="00F55E97">
        <w:rPr>
          <w:rFonts w:cstheme="minorHAnsi"/>
          <w:sz w:val="24"/>
          <w:szCs w:val="24"/>
        </w:rPr>
        <w:t xml:space="preserve"> of consecutive month. Similarly Quarterly reports will be prepared by the team and should be circulated to all stakeholders in time.</w:t>
      </w:r>
      <w:r w:rsidR="00F55E97" w:rsidRPr="0044119E">
        <w:rPr>
          <w:rFonts w:ascii="Helvetica" w:hAnsi="Helvetica"/>
          <w:sz w:val="21"/>
          <w:szCs w:val="21"/>
        </w:rPr>
        <w:t xml:space="preserve"> As</w:t>
      </w:r>
      <w:r w:rsidR="0044119E" w:rsidRPr="0044119E">
        <w:rPr>
          <w:rFonts w:ascii="Helvetica" w:hAnsi="Helvetica"/>
          <w:sz w:val="21"/>
          <w:szCs w:val="21"/>
        </w:rPr>
        <w:t xml:space="preserve"> the end of a project, a Project Closure Report signals its </w:t>
      </w:r>
      <w:r w:rsidR="00F55E97" w:rsidRPr="0044119E">
        <w:rPr>
          <w:rFonts w:ascii="Helvetica" w:hAnsi="Helvetica"/>
          <w:sz w:val="21"/>
          <w:szCs w:val="21"/>
        </w:rPr>
        <w:t>culmination</w:t>
      </w:r>
      <w:r w:rsidR="00F55E97">
        <w:rPr>
          <w:rFonts w:cstheme="minorHAnsi"/>
          <w:sz w:val="24"/>
          <w:szCs w:val="24"/>
        </w:rPr>
        <w:t xml:space="preserve"> will be done accordingly.</w:t>
      </w:r>
    </w:p>
    <w:p w:rsidR="009478AC" w:rsidRPr="00E3447B" w:rsidRDefault="009478AC">
      <w:pPr>
        <w:rPr>
          <w:rFonts w:cstheme="minorHAnsi"/>
          <w:b/>
          <w:sz w:val="24"/>
          <w:szCs w:val="24"/>
        </w:rPr>
      </w:pPr>
      <w:r w:rsidRPr="00E3447B">
        <w:rPr>
          <w:rFonts w:cstheme="minorHAnsi"/>
          <w:b/>
          <w:sz w:val="24"/>
          <w:szCs w:val="24"/>
        </w:rPr>
        <w:t xml:space="preserve">12: Auditing of the Project: </w:t>
      </w:r>
    </w:p>
    <w:p w:rsidR="00B579B9" w:rsidRDefault="00B579B9" w:rsidP="0007176B">
      <w:pPr>
        <w:spacing w:after="0"/>
        <w:jc w:val="both"/>
        <w:rPr>
          <w:rFonts w:cstheme="minorHAnsi"/>
          <w:color w:val="000000"/>
          <w:sz w:val="24"/>
          <w:szCs w:val="24"/>
        </w:rPr>
      </w:pPr>
      <w:r w:rsidRPr="00B579B9">
        <w:rPr>
          <w:rFonts w:eastAsia="Times New Roman" w:cstheme="minorHAnsi"/>
          <w:color w:val="000000"/>
          <w:sz w:val="24"/>
          <w:szCs w:val="24"/>
        </w:rPr>
        <w:t>Despite rigorous planning and extensive stakeholder input, projects remain unpredictable beasts. Change is often the only constant.</w:t>
      </w:r>
      <w:r w:rsidR="00E3447B">
        <w:rPr>
          <w:rFonts w:eastAsia="Times New Roman" w:cstheme="minorHAnsi"/>
          <w:color w:val="000000"/>
          <w:sz w:val="24"/>
          <w:szCs w:val="24"/>
        </w:rPr>
        <w:t xml:space="preserve"> </w:t>
      </w:r>
      <w:r w:rsidRPr="00B579B9">
        <w:rPr>
          <w:rFonts w:eastAsia="Times New Roman" w:cstheme="minorHAnsi"/>
          <w:color w:val="000000"/>
          <w:sz w:val="24"/>
          <w:szCs w:val="24"/>
        </w:rPr>
        <w:t xml:space="preserve">As an executive team, it can be hard to get the accurate information </w:t>
      </w:r>
      <w:r w:rsidR="00E3447B">
        <w:rPr>
          <w:rFonts w:eastAsia="Times New Roman" w:cstheme="minorHAnsi"/>
          <w:color w:val="000000"/>
          <w:sz w:val="24"/>
          <w:szCs w:val="24"/>
        </w:rPr>
        <w:t>we</w:t>
      </w:r>
      <w:r w:rsidRPr="00B579B9">
        <w:rPr>
          <w:rFonts w:eastAsia="Times New Roman" w:cstheme="minorHAnsi"/>
          <w:color w:val="000000"/>
          <w:sz w:val="24"/>
          <w:szCs w:val="24"/>
        </w:rPr>
        <w:t xml:space="preserve"> need to make effective decisions. A project audit--or assessment, as we like to call them--can give </w:t>
      </w:r>
      <w:r w:rsidR="00E3447B">
        <w:rPr>
          <w:rFonts w:eastAsia="Times New Roman" w:cstheme="minorHAnsi"/>
          <w:color w:val="000000"/>
          <w:sz w:val="24"/>
          <w:szCs w:val="24"/>
        </w:rPr>
        <w:t>us</w:t>
      </w:r>
      <w:r w:rsidRPr="00B579B9">
        <w:rPr>
          <w:rFonts w:eastAsia="Times New Roman" w:cstheme="minorHAnsi"/>
          <w:color w:val="000000"/>
          <w:sz w:val="24"/>
          <w:szCs w:val="24"/>
        </w:rPr>
        <w:t xml:space="preserve"> that valuable insight. It will also show the changes </w:t>
      </w:r>
      <w:r w:rsidR="00E3447B">
        <w:rPr>
          <w:rFonts w:eastAsia="Times New Roman" w:cstheme="minorHAnsi"/>
          <w:color w:val="000000"/>
          <w:sz w:val="24"/>
          <w:szCs w:val="24"/>
        </w:rPr>
        <w:t xml:space="preserve">we </w:t>
      </w:r>
      <w:r w:rsidRPr="00B579B9">
        <w:rPr>
          <w:rFonts w:eastAsia="Times New Roman" w:cstheme="minorHAnsi"/>
          <w:color w:val="000000"/>
          <w:sz w:val="24"/>
          <w:szCs w:val="24"/>
        </w:rPr>
        <w:t>need to make as an organizati</w:t>
      </w:r>
      <w:r w:rsidR="00E3447B">
        <w:rPr>
          <w:rFonts w:eastAsia="Times New Roman" w:cstheme="minorHAnsi"/>
          <w:color w:val="000000"/>
          <w:sz w:val="24"/>
          <w:szCs w:val="24"/>
        </w:rPr>
        <w:t>on to improve project outcomes.</w:t>
      </w:r>
      <w:r w:rsidR="00E3447B" w:rsidRPr="00E3447B">
        <w:rPr>
          <w:rFonts w:cstheme="minorHAnsi"/>
          <w:color w:val="000000"/>
          <w:sz w:val="24"/>
          <w:szCs w:val="24"/>
        </w:rPr>
        <w:t xml:space="preserve"> The great thing is a professional assessment provides exposure to improve project outcomes.</w:t>
      </w:r>
      <w:r w:rsidR="00E3447B">
        <w:rPr>
          <w:rFonts w:cstheme="minorHAnsi"/>
          <w:color w:val="000000"/>
          <w:sz w:val="24"/>
          <w:szCs w:val="24"/>
        </w:rPr>
        <w:t xml:space="preserve"> In this connection the project will assigned a registered Chartered Audit Farm to audit the project in time. When it is done will be circulated to all concerned stakeholders for their perusal and </w:t>
      </w:r>
      <w:r w:rsidR="00B3372B">
        <w:rPr>
          <w:rFonts w:cstheme="minorHAnsi"/>
          <w:color w:val="000000"/>
          <w:sz w:val="24"/>
          <w:szCs w:val="24"/>
        </w:rPr>
        <w:t>review</w:t>
      </w:r>
    </w:p>
    <w:p w:rsidR="0007176B" w:rsidRPr="0007176B" w:rsidRDefault="0007176B" w:rsidP="0007176B">
      <w:pPr>
        <w:spacing w:after="0" w:line="240" w:lineRule="auto"/>
        <w:jc w:val="both"/>
        <w:rPr>
          <w:rFonts w:cstheme="minorHAnsi"/>
          <w:sz w:val="10"/>
          <w:szCs w:val="24"/>
        </w:rPr>
      </w:pPr>
    </w:p>
    <w:p w:rsidR="005A3E1D" w:rsidRDefault="009478AC" w:rsidP="0007176B">
      <w:pPr>
        <w:spacing w:after="0" w:line="240" w:lineRule="auto"/>
        <w:rPr>
          <w:rFonts w:cstheme="minorHAnsi"/>
          <w:b/>
          <w:sz w:val="24"/>
          <w:szCs w:val="24"/>
        </w:rPr>
      </w:pPr>
      <w:r w:rsidRPr="00191E69">
        <w:rPr>
          <w:rFonts w:cstheme="minorHAnsi"/>
          <w:b/>
          <w:sz w:val="24"/>
          <w:szCs w:val="24"/>
        </w:rPr>
        <w:t>13</w:t>
      </w:r>
      <w:r w:rsidR="005A3E1D" w:rsidRPr="00191E69">
        <w:rPr>
          <w:rFonts w:cstheme="minorHAnsi"/>
          <w:b/>
          <w:sz w:val="24"/>
          <w:szCs w:val="24"/>
        </w:rPr>
        <w:t>. How to Sustain the Project</w:t>
      </w:r>
      <w:r w:rsidRPr="00191E69">
        <w:rPr>
          <w:rFonts w:cstheme="minorHAnsi"/>
          <w:b/>
          <w:sz w:val="24"/>
          <w:szCs w:val="24"/>
        </w:rPr>
        <w:t xml:space="preserve"> after Project is Phase-out</w:t>
      </w:r>
      <w:r w:rsidR="005A3E1D" w:rsidRPr="00191E69">
        <w:rPr>
          <w:rFonts w:cstheme="minorHAnsi"/>
          <w:b/>
          <w:sz w:val="24"/>
          <w:szCs w:val="24"/>
        </w:rPr>
        <w:t>:</w:t>
      </w:r>
    </w:p>
    <w:p w:rsidR="0007176B" w:rsidRPr="0007176B" w:rsidRDefault="0007176B" w:rsidP="0007176B">
      <w:pPr>
        <w:spacing w:after="0" w:line="240" w:lineRule="auto"/>
        <w:rPr>
          <w:rFonts w:cstheme="minorHAnsi"/>
          <w:b/>
          <w:sz w:val="10"/>
          <w:szCs w:val="24"/>
        </w:rPr>
      </w:pPr>
    </w:p>
    <w:p w:rsidR="0007176B" w:rsidRDefault="006102FC" w:rsidP="00724FFE">
      <w:pPr>
        <w:pStyle w:val="NormalWeb"/>
        <w:shd w:val="clear" w:color="auto" w:fill="FFFFFF"/>
        <w:spacing w:before="0" w:beforeAutospacing="0" w:after="0" w:afterAutospacing="0" w:line="276" w:lineRule="auto"/>
        <w:jc w:val="both"/>
        <w:rPr>
          <w:rFonts w:asciiTheme="minorHAnsi" w:hAnsiTheme="minorHAnsi" w:cstheme="minorHAnsi"/>
          <w:color w:val="000000"/>
        </w:rPr>
      </w:pPr>
      <w:r w:rsidRPr="006102FC">
        <w:rPr>
          <w:rFonts w:asciiTheme="minorHAnsi" w:hAnsiTheme="minorHAnsi" w:cstheme="minorHAnsi"/>
          <w:color w:val="000000"/>
        </w:rPr>
        <w:t>Sustainable development is observed as the mutually beneficial interaction between the legal interest of a business and the econom</w:t>
      </w:r>
      <w:r w:rsidR="00183058">
        <w:rPr>
          <w:rFonts w:asciiTheme="minorHAnsi" w:hAnsiTheme="minorHAnsi" w:cstheme="minorHAnsi"/>
          <w:color w:val="000000"/>
        </w:rPr>
        <w:t xml:space="preserve">y, government and politics, </w:t>
      </w:r>
      <w:r w:rsidRPr="006102FC">
        <w:rPr>
          <w:rFonts w:asciiTheme="minorHAnsi" w:hAnsiTheme="minorHAnsi" w:cstheme="minorHAnsi"/>
          <w:color w:val="000000"/>
        </w:rPr>
        <w:t>civil society, and culture. However, these social interactions do not exist alone.</w:t>
      </w:r>
      <w:r w:rsidRPr="006102FC">
        <w:rPr>
          <w:rFonts w:asciiTheme="minorHAnsi" w:hAnsiTheme="minorHAnsi" w:cstheme="minorHAnsi"/>
          <w:b/>
          <w:bCs/>
          <w:color w:val="000000"/>
        </w:rPr>
        <w:t xml:space="preserve"> Social Development:</w:t>
      </w:r>
      <w:r w:rsidRPr="006102FC">
        <w:rPr>
          <w:rFonts w:asciiTheme="minorHAnsi" w:hAnsiTheme="minorHAnsi" w:cstheme="minorHAnsi"/>
          <w:color w:val="000000"/>
        </w:rPr>
        <w:t xml:space="preserve"> It aims to attain the well-being of an individual and society at large. It entails the availability of necessary resources, proper healthcare, and good quality of life for people.</w:t>
      </w:r>
      <w:r w:rsidRPr="006102FC">
        <w:rPr>
          <w:rFonts w:asciiTheme="minorHAnsi" w:hAnsiTheme="minorHAnsi" w:cstheme="minorHAnsi"/>
          <w:b/>
          <w:bCs/>
          <w:color w:val="000000"/>
        </w:rPr>
        <w:t xml:space="preserve"> Economic Progress: </w:t>
      </w:r>
      <w:r w:rsidRPr="006102FC">
        <w:rPr>
          <w:rFonts w:asciiTheme="minorHAnsi" w:hAnsiTheme="minorHAnsi" w:cstheme="minorHAnsi"/>
          <w:color w:val="000000"/>
        </w:rPr>
        <w:t>It encourages people to invest in sustainable efforts by persuading them through its long-term benefits and supporting both the environmental and social elements of the cause.</w:t>
      </w:r>
      <w:r>
        <w:rPr>
          <w:rFonts w:asciiTheme="minorHAnsi" w:hAnsiTheme="minorHAnsi" w:cstheme="minorHAnsi"/>
          <w:color w:val="000000"/>
        </w:rPr>
        <w:t xml:space="preserve"> Considering these factors it’s expected that by the project interventions there will be developed an in-built mechanism</w:t>
      </w:r>
      <w:r w:rsidR="00191E69">
        <w:rPr>
          <w:rFonts w:asciiTheme="minorHAnsi" w:hAnsiTheme="minorHAnsi" w:cstheme="minorHAnsi"/>
          <w:color w:val="000000"/>
        </w:rPr>
        <w:t xml:space="preserve"> within the all stakeholders</w:t>
      </w:r>
      <w:r w:rsidR="00183058">
        <w:rPr>
          <w:rFonts w:asciiTheme="minorHAnsi" w:hAnsiTheme="minorHAnsi" w:cstheme="minorHAnsi"/>
          <w:color w:val="000000"/>
        </w:rPr>
        <w:t xml:space="preserve"> and in society</w:t>
      </w:r>
      <w:r w:rsidR="00191E69">
        <w:rPr>
          <w:rFonts w:asciiTheme="minorHAnsi" w:hAnsiTheme="minorHAnsi" w:cstheme="minorHAnsi"/>
          <w:color w:val="000000"/>
        </w:rPr>
        <w:t xml:space="preserve"> will continued and sustained</w:t>
      </w:r>
      <w:r w:rsidR="00183058">
        <w:rPr>
          <w:rFonts w:asciiTheme="minorHAnsi" w:hAnsiTheme="minorHAnsi" w:cstheme="minorHAnsi"/>
          <w:color w:val="000000"/>
        </w:rPr>
        <w:t xml:space="preserve"> in order</w:t>
      </w:r>
      <w:r w:rsidR="00191E69">
        <w:rPr>
          <w:rFonts w:asciiTheme="minorHAnsi" w:hAnsiTheme="minorHAnsi" w:cstheme="minorHAnsi"/>
          <w:color w:val="000000"/>
        </w:rPr>
        <w:t>.</w:t>
      </w:r>
      <w:r>
        <w:rPr>
          <w:rFonts w:asciiTheme="minorHAnsi" w:hAnsiTheme="minorHAnsi" w:cstheme="minorHAnsi"/>
          <w:color w:val="000000"/>
        </w:rPr>
        <w:t xml:space="preserve"> </w:t>
      </w:r>
    </w:p>
    <w:p w:rsidR="00724FFE" w:rsidRDefault="00724FFE" w:rsidP="00724FFE">
      <w:pPr>
        <w:pStyle w:val="NormalWeb"/>
        <w:shd w:val="clear" w:color="auto" w:fill="FFFFFF"/>
        <w:spacing w:before="0" w:beforeAutospacing="0" w:after="0" w:afterAutospacing="0" w:line="276" w:lineRule="auto"/>
        <w:jc w:val="both"/>
        <w:rPr>
          <w:rFonts w:asciiTheme="minorHAnsi" w:hAnsiTheme="minorHAnsi" w:cstheme="minorHAnsi"/>
          <w:color w:val="000000"/>
        </w:rPr>
      </w:pPr>
    </w:p>
    <w:p w:rsidR="005A3E1D" w:rsidRPr="000F6305" w:rsidRDefault="009478AC" w:rsidP="00191E69">
      <w:pPr>
        <w:pStyle w:val="NormalWeb"/>
        <w:shd w:val="clear" w:color="auto" w:fill="FFFFFF"/>
        <w:spacing w:before="0" w:beforeAutospacing="0" w:after="80" w:afterAutospacing="0"/>
        <w:jc w:val="both"/>
        <w:rPr>
          <w:rFonts w:asciiTheme="minorHAnsi" w:hAnsiTheme="minorHAnsi" w:cstheme="minorHAnsi"/>
          <w:b/>
        </w:rPr>
      </w:pPr>
      <w:r w:rsidRPr="000F6305">
        <w:rPr>
          <w:rFonts w:asciiTheme="minorHAnsi" w:hAnsiTheme="minorHAnsi" w:cstheme="minorHAnsi"/>
          <w:b/>
        </w:rPr>
        <w:t>14</w:t>
      </w:r>
      <w:r w:rsidR="005A3E1D" w:rsidRPr="000F6305">
        <w:rPr>
          <w:rFonts w:asciiTheme="minorHAnsi" w:hAnsiTheme="minorHAnsi" w:cstheme="minorHAnsi"/>
          <w:b/>
        </w:rPr>
        <w:t xml:space="preserve">. </w:t>
      </w:r>
      <w:r w:rsidRPr="000F6305">
        <w:rPr>
          <w:rFonts w:asciiTheme="minorHAnsi" w:hAnsiTheme="minorHAnsi" w:cstheme="minorHAnsi"/>
          <w:b/>
        </w:rPr>
        <w:t xml:space="preserve">Budget for the Project: </w:t>
      </w:r>
    </w:p>
    <w:tbl>
      <w:tblPr>
        <w:tblW w:w="9275" w:type="dxa"/>
        <w:tblInd w:w="103" w:type="dxa"/>
        <w:tblLook w:val="04A0" w:firstRow="1" w:lastRow="0" w:firstColumn="1" w:lastColumn="0" w:noHBand="0" w:noVBand="1"/>
      </w:tblPr>
      <w:tblGrid>
        <w:gridCol w:w="6575"/>
        <w:gridCol w:w="1350"/>
        <w:gridCol w:w="1350"/>
      </w:tblGrid>
      <w:tr w:rsidR="00AB4E13" w:rsidRPr="000F6305" w:rsidTr="00B4363D">
        <w:trPr>
          <w:trHeight w:val="620"/>
        </w:trPr>
        <w:tc>
          <w:tcPr>
            <w:tcW w:w="657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B4E13" w:rsidRPr="000F6305" w:rsidRDefault="00AB4E13" w:rsidP="00B4363D">
            <w:pPr>
              <w:spacing w:after="0" w:line="240" w:lineRule="auto"/>
              <w:jc w:val="center"/>
              <w:rPr>
                <w:rFonts w:eastAsia="Times New Roman" w:cstheme="minorHAnsi"/>
                <w:b/>
                <w:bCs/>
                <w:color w:val="000000"/>
                <w:sz w:val="24"/>
                <w:szCs w:val="24"/>
              </w:rPr>
            </w:pPr>
            <w:r w:rsidRPr="000F6305">
              <w:rPr>
                <w:rFonts w:eastAsia="Times New Roman" w:cstheme="minorHAnsi"/>
                <w:b/>
                <w:bCs/>
                <w:color w:val="000000"/>
                <w:sz w:val="24"/>
                <w:szCs w:val="24"/>
              </w:rPr>
              <w:t>Projected Expenses</w:t>
            </w:r>
          </w:p>
        </w:tc>
        <w:tc>
          <w:tcPr>
            <w:tcW w:w="1350" w:type="dxa"/>
            <w:tcBorders>
              <w:top w:val="single" w:sz="4" w:space="0" w:color="auto"/>
              <w:left w:val="nil"/>
              <w:bottom w:val="single" w:sz="4" w:space="0" w:color="auto"/>
              <w:right w:val="single" w:sz="4" w:space="0" w:color="auto"/>
            </w:tcBorders>
            <w:shd w:val="clear" w:color="000000" w:fill="D9D9D9"/>
            <w:noWrap/>
            <w:vAlign w:val="center"/>
            <w:hideMark/>
          </w:tcPr>
          <w:p w:rsidR="00AB4E13" w:rsidRPr="000F6305" w:rsidRDefault="00AB4E13" w:rsidP="00B4363D">
            <w:pPr>
              <w:spacing w:after="0" w:line="240" w:lineRule="auto"/>
              <w:jc w:val="center"/>
              <w:rPr>
                <w:rFonts w:eastAsia="Times New Roman" w:cstheme="minorHAnsi"/>
                <w:b/>
                <w:bCs/>
                <w:color w:val="000000"/>
                <w:sz w:val="24"/>
                <w:szCs w:val="24"/>
              </w:rPr>
            </w:pPr>
            <w:r w:rsidRPr="000F6305">
              <w:rPr>
                <w:rFonts w:eastAsia="Times New Roman" w:cstheme="minorHAnsi"/>
                <w:b/>
                <w:bCs/>
                <w:color w:val="000000"/>
                <w:sz w:val="24"/>
                <w:szCs w:val="24"/>
              </w:rPr>
              <w:t>USD</w:t>
            </w:r>
          </w:p>
        </w:tc>
        <w:tc>
          <w:tcPr>
            <w:tcW w:w="1350" w:type="dxa"/>
            <w:tcBorders>
              <w:top w:val="single" w:sz="4" w:space="0" w:color="auto"/>
              <w:left w:val="nil"/>
              <w:bottom w:val="single" w:sz="4" w:space="0" w:color="auto"/>
              <w:right w:val="single" w:sz="4" w:space="0" w:color="auto"/>
            </w:tcBorders>
            <w:shd w:val="clear" w:color="000000" w:fill="D9D9D9"/>
            <w:vAlign w:val="center"/>
            <w:hideMark/>
          </w:tcPr>
          <w:p w:rsidR="00AB4E13" w:rsidRPr="000F6305" w:rsidRDefault="00AB4E13" w:rsidP="00B4363D">
            <w:pPr>
              <w:spacing w:after="0" w:line="240" w:lineRule="auto"/>
              <w:jc w:val="center"/>
              <w:rPr>
                <w:rFonts w:eastAsia="Times New Roman" w:cstheme="minorHAnsi"/>
                <w:b/>
                <w:bCs/>
                <w:sz w:val="24"/>
                <w:szCs w:val="24"/>
              </w:rPr>
            </w:pPr>
            <w:r w:rsidRPr="000F6305">
              <w:rPr>
                <w:rFonts w:eastAsia="Times New Roman" w:cstheme="minorHAnsi"/>
                <w:b/>
                <w:bCs/>
                <w:sz w:val="24"/>
                <w:szCs w:val="24"/>
              </w:rPr>
              <w:t>Local Currency</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AB4E13" w:rsidP="00AB4E13">
            <w:pPr>
              <w:pStyle w:val="ListParagraph"/>
              <w:numPr>
                <w:ilvl w:val="0"/>
                <w:numId w:val="6"/>
              </w:numPr>
              <w:spacing w:after="0" w:line="240" w:lineRule="auto"/>
              <w:rPr>
                <w:rFonts w:eastAsia="Times New Roman" w:cstheme="minorHAnsi"/>
                <w:b/>
                <w:bCs/>
                <w:color w:val="000000"/>
                <w:sz w:val="24"/>
                <w:szCs w:val="24"/>
              </w:rPr>
            </w:pPr>
            <w:r w:rsidRPr="000F6305">
              <w:rPr>
                <w:rFonts w:eastAsia="Times New Roman" w:cstheme="minorHAnsi"/>
                <w:b/>
                <w:bCs/>
                <w:color w:val="000000"/>
                <w:sz w:val="24"/>
                <w:szCs w:val="24"/>
              </w:rPr>
              <w:t>Programmatic Activities</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 </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 </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Project Launching Workshop &amp; Conclude Workshop</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724FFE" w:rsidRPr="000F6305">
              <w:rPr>
                <w:rFonts w:eastAsia="Times New Roman" w:cstheme="minorHAnsi"/>
                <w:color w:val="000000"/>
                <w:sz w:val="24"/>
                <w:szCs w:val="24"/>
              </w:rPr>
              <w:t>1</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600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1</w:t>
            </w:r>
            <w:r w:rsidR="00724FFE" w:rsidRPr="000F6305">
              <w:rPr>
                <w:rFonts w:eastAsia="Times New Roman" w:cstheme="minorHAnsi"/>
                <w:color w:val="000000"/>
                <w:sz w:val="24"/>
                <w:szCs w:val="24"/>
              </w:rPr>
              <w:t>60</w:t>
            </w:r>
            <w:r w:rsidR="00955325" w:rsidRPr="000F6305">
              <w:rPr>
                <w:rFonts w:eastAsia="Times New Roman" w:cstheme="minorHAnsi"/>
                <w:color w:val="000000"/>
                <w:sz w:val="24"/>
                <w:szCs w:val="24"/>
              </w:rPr>
              <w:t>,</w:t>
            </w:r>
            <w:r w:rsidRPr="000F6305">
              <w:rPr>
                <w:rFonts w:eastAsia="Times New Roman" w:cstheme="minorHAnsi"/>
                <w:color w:val="000000"/>
                <w:sz w:val="24"/>
                <w:szCs w:val="24"/>
              </w:rPr>
              <w:t>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Staff Development Training Cost</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AB4E13" w:rsidRPr="000F6305">
              <w:rPr>
                <w:rFonts w:eastAsia="Times New Roman" w:cstheme="minorHAnsi"/>
                <w:color w:val="000000"/>
                <w:sz w:val="24"/>
                <w:szCs w:val="24"/>
              </w:rPr>
              <w:t>2</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724FFE"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200</w:t>
            </w:r>
            <w:r w:rsidR="00955325"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Social Awareness Training for Beneficiaries</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724FFE" w:rsidRPr="000F6305">
              <w:rPr>
                <w:rFonts w:eastAsia="Times New Roman" w:cstheme="minorHAnsi"/>
                <w:color w:val="000000"/>
                <w:sz w:val="24"/>
                <w:szCs w:val="24"/>
              </w:rPr>
              <w:t>6</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955325"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600</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Non-Formal Primary Education Prog.15 School</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724FFE" w:rsidRPr="000F6305">
              <w:rPr>
                <w:rFonts w:eastAsia="Times New Roman" w:cstheme="minorHAnsi"/>
                <w:color w:val="000000"/>
                <w:sz w:val="24"/>
                <w:szCs w:val="24"/>
              </w:rPr>
              <w:t>13</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750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724FFE"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13</w:t>
            </w:r>
            <w:r w:rsidR="00797D18" w:rsidRPr="000F6305">
              <w:rPr>
                <w:rFonts w:eastAsia="Times New Roman" w:cstheme="minorHAnsi"/>
                <w:color w:val="000000"/>
                <w:sz w:val="24"/>
                <w:szCs w:val="24"/>
              </w:rPr>
              <w:t>,</w:t>
            </w:r>
            <w:r w:rsidRPr="000F6305">
              <w:rPr>
                <w:rFonts w:eastAsia="Times New Roman" w:cstheme="minorHAnsi"/>
                <w:color w:val="000000"/>
                <w:sz w:val="24"/>
                <w:szCs w:val="24"/>
              </w:rPr>
              <w:t>75</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r>
    </w:tbl>
    <w:p w:rsidR="009B5189" w:rsidRDefault="009B5189">
      <w:r>
        <w:br w:type="page"/>
      </w:r>
    </w:p>
    <w:tbl>
      <w:tblPr>
        <w:tblW w:w="9275" w:type="dxa"/>
        <w:tblInd w:w="103" w:type="dxa"/>
        <w:tblLook w:val="04A0" w:firstRow="1" w:lastRow="0" w:firstColumn="1" w:lastColumn="0" w:noHBand="0" w:noVBand="1"/>
      </w:tblPr>
      <w:tblGrid>
        <w:gridCol w:w="6575"/>
        <w:gridCol w:w="1350"/>
        <w:gridCol w:w="1350"/>
      </w:tblGrid>
      <w:tr w:rsidR="00AB4E13" w:rsidRPr="000F6305" w:rsidTr="009B5189">
        <w:trPr>
          <w:trHeight w:val="280"/>
        </w:trPr>
        <w:tc>
          <w:tcPr>
            <w:tcW w:w="6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lastRenderedPageBreak/>
              <w:t xml:space="preserve">Entrepreneurship  Training for 200  Women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724FFE" w:rsidRPr="000F6305">
              <w:rPr>
                <w:rFonts w:eastAsia="Times New Roman" w:cstheme="minorHAnsi"/>
                <w:color w:val="000000"/>
                <w:sz w:val="24"/>
                <w:szCs w:val="24"/>
              </w:rPr>
              <w:t>3</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500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3</w:t>
            </w:r>
            <w:r w:rsidR="00724FFE" w:rsidRPr="000F6305">
              <w:rPr>
                <w:rFonts w:eastAsia="Times New Roman" w:cstheme="minorHAnsi"/>
                <w:color w:val="000000"/>
                <w:sz w:val="24"/>
                <w:szCs w:val="24"/>
              </w:rPr>
              <w:t>50</w:t>
            </w:r>
            <w:r w:rsidR="00797D18" w:rsidRPr="000F6305">
              <w:rPr>
                <w:rFonts w:eastAsia="Times New Roman" w:cstheme="minorHAnsi"/>
                <w:color w:val="000000"/>
                <w:sz w:val="24"/>
                <w:szCs w:val="24"/>
              </w:rPr>
              <w:t>,</w:t>
            </w:r>
            <w:r w:rsidRPr="000F6305">
              <w:rPr>
                <w:rFonts w:eastAsia="Times New Roman" w:cstheme="minorHAnsi"/>
                <w:color w:val="000000"/>
                <w:sz w:val="24"/>
                <w:szCs w:val="24"/>
              </w:rPr>
              <w:t>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Community Health Program (Outreach)</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724FFE" w:rsidRPr="000F6305">
              <w:rPr>
                <w:rFonts w:eastAsia="Times New Roman" w:cstheme="minorHAnsi"/>
                <w:color w:val="000000"/>
                <w:sz w:val="24"/>
                <w:szCs w:val="24"/>
              </w:rPr>
              <w:t>4</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800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724FFE"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480</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ICT (PC &amp; Laptop)</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724FFE" w:rsidRPr="000F6305">
              <w:rPr>
                <w:rFonts w:eastAsia="Times New Roman" w:cstheme="minorHAnsi"/>
                <w:color w:val="000000"/>
                <w:sz w:val="24"/>
                <w:szCs w:val="24"/>
              </w:rPr>
              <w:t>2</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500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724FFE"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250</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Emergency Humanitarian Response</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AB4E13" w:rsidRPr="000F6305">
              <w:rPr>
                <w:rFonts w:eastAsia="Times New Roman" w:cstheme="minorHAnsi"/>
                <w:color w:val="000000"/>
                <w:sz w:val="24"/>
                <w:szCs w:val="24"/>
              </w:rPr>
              <w:t>5</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724FFE"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500</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r>
      <w:tr w:rsidR="00AB4E13" w:rsidRPr="000F6305" w:rsidTr="009A4B04">
        <w:trPr>
          <w:trHeight w:val="278"/>
        </w:trPr>
        <w:tc>
          <w:tcPr>
            <w:tcW w:w="6575" w:type="dxa"/>
            <w:tcBorders>
              <w:top w:val="nil"/>
              <w:left w:val="single" w:sz="4" w:space="0" w:color="auto"/>
              <w:bottom w:val="single" w:sz="4" w:space="0" w:color="auto"/>
              <w:right w:val="single" w:sz="4" w:space="0" w:color="auto"/>
            </w:tcBorders>
            <w:shd w:val="clear" w:color="auto" w:fill="auto"/>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Social Mobilization on Health, Family Planning, Hygiene  Issues</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AB4E13" w:rsidRPr="000F6305">
              <w:rPr>
                <w:rFonts w:eastAsia="Times New Roman" w:cstheme="minorHAnsi"/>
                <w:color w:val="000000"/>
                <w:sz w:val="24"/>
                <w:szCs w:val="24"/>
              </w:rPr>
              <w:t>3</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500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35</w:t>
            </w:r>
            <w:r w:rsidR="00724FFE" w:rsidRPr="000F6305">
              <w:rPr>
                <w:rFonts w:eastAsia="Times New Roman" w:cstheme="minorHAnsi"/>
                <w:color w:val="000000"/>
                <w:sz w:val="24"/>
                <w:szCs w:val="24"/>
              </w:rPr>
              <w:t>0</w:t>
            </w:r>
            <w:r w:rsidR="00797D18" w:rsidRPr="000F6305">
              <w:rPr>
                <w:rFonts w:eastAsia="Times New Roman" w:cstheme="minorHAnsi"/>
                <w:color w:val="000000"/>
                <w:sz w:val="24"/>
                <w:szCs w:val="24"/>
              </w:rPr>
              <w:t>,</w:t>
            </w:r>
            <w:r w:rsidRPr="000F6305">
              <w:rPr>
                <w:rFonts w:eastAsia="Times New Roman" w:cstheme="minorHAnsi"/>
                <w:color w:val="000000"/>
                <w:sz w:val="24"/>
                <w:szCs w:val="24"/>
              </w:rPr>
              <w:t>000</w:t>
            </w:r>
          </w:p>
        </w:tc>
      </w:tr>
      <w:tr w:rsidR="00AB4E13" w:rsidRPr="000F6305" w:rsidTr="009A4B04">
        <w:trPr>
          <w:trHeight w:val="359"/>
        </w:trPr>
        <w:tc>
          <w:tcPr>
            <w:tcW w:w="6575" w:type="dxa"/>
            <w:tcBorders>
              <w:top w:val="nil"/>
              <w:left w:val="single" w:sz="4" w:space="0" w:color="auto"/>
              <w:bottom w:val="single" w:sz="4" w:space="0" w:color="auto"/>
              <w:right w:val="single" w:sz="4" w:space="0" w:color="auto"/>
            </w:tcBorders>
            <w:shd w:val="clear" w:color="auto" w:fill="auto"/>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 xml:space="preserve">Life Skill Training for Youths and Adolescents </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AB4E13" w:rsidRPr="000F6305">
              <w:rPr>
                <w:rFonts w:eastAsia="Times New Roman" w:cstheme="minorHAnsi"/>
                <w:color w:val="000000"/>
                <w:sz w:val="24"/>
                <w:szCs w:val="24"/>
              </w:rPr>
              <w:t>3</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500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724FFE"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350</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 xml:space="preserve">Advocacy  Workshop with Government, NGOs and Others service providers </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724FFE" w:rsidRPr="000F6305">
              <w:rPr>
                <w:rFonts w:eastAsia="Times New Roman" w:cstheme="minorHAnsi"/>
                <w:color w:val="000000"/>
                <w:sz w:val="24"/>
                <w:szCs w:val="24"/>
              </w:rPr>
              <w:t>5</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724FFE"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500</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r>
      <w:tr w:rsidR="00AB4E13" w:rsidRPr="000F6305" w:rsidTr="009A4B04">
        <w:trPr>
          <w:trHeight w:val="287"/>
        </w:trPr>
        <w:tc>
          <w:tcPr>
            <w:tcW w:w="6575" w:type="dxa"/>
            <w:tcBorders>
              <w:top w:val="nil"/>
              <w:left w:val="single" w:sz="4" w:space="0" w:color="auto"/>
              <w:bottom w:val="single" w:sz="4" w:space="0" w:color="auto"/>
              <w:right w:val="single" w:sz="4" w:space="0" w:color="auto"/>
            </w:tcBorders>
            <w:shd w:val="clear" w:color="auto" w:fill="auto"/>
            <w:vAlign w:val="bottom"/>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 xml:space="preserve">Motorbike Procurement 3 </w:t>
            </w:r>
            <w:proofErr w:type="spellStart"/>
            <w:r w:rsidRPr="000F6305">
              <w:rPr>
                <w:rFonts w:eastAsia="Times New Roman" w:cstheme="minorHAnsi"/>
                <w:color w:val="000000"/>
                <w:sz w:val="24"/>
                <w:szCs w:val="24"/>
              </w:rPr>
              <w:t>Nos</w:t>
            </w:r>
            <w:proofErr w:type="spellEnd"/>
          </w:p>
        </w:tc>
        <w:tc>
          <w:tcPr>
            <w:tcW w:w="1350" w:type="dxa"/>
            <w:tcBorders>
              <w:top w:val="nil"/>
              <w:left w:val="nil"/>
              <w:bottom w:val="single" w:sz="4" w:space="0" w:color="auto"/>
              <w:right w:val="single" w:sz="4" w:space="0" w:color="auto"/>
            </w:tcBorders>
            <w:shd w:val="clear" w:color="auto" w:fill="auto"/>
            <w:noWrap/>
            <w:vAlign w:val="bottom"/>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724FFE" w:rsidRPr="000F6305">
              <w:rPr>
                <w:rFonts w:eastAsia="Times New Roman" w:cstheme="minorHAnsi"/>
                <w:color w:val="000000"/>
                <w:sz w:val="24"/>
                <w:szCs w:val="24"/>
              </w:rPr>
              <w:t>40</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c>
          <w:tcPr>
            <w:tcW w:w="1350" w:type="dxa"/>
            <w:tcBorders>
              <w:top w:val="nil"/>
              <w:left w:val="nil"/>
              <w:bottom w:val="single" w:sz="4" w:space="0" w:color="auto"/>
              <w:right w:val="single" w:sz="4" w:space="0" w:color="auto"/>
            </w:tcBorders>
            <w:shd w:val="clear" w:color="auto" w:fill="auto"/>
            <w:noWrap/>
            <w:vAlign w:val="bottom"/>
          </w:tcPr>
          <w:p w:rsidR="00AB4E13" w:rsidRPr="000F6305" w:rsidRDefault="00724FFE"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400</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r>
      <w:tr w:rsidR="00AB4E13" w:rsidRPr="000F6305" w:rsidTr="009A4B04">
        <w:trPr>
          <w:trHeight w:val="287"/>
        </w:trPr>
        <w:tc>
          <w:tcPr>
            <w:tcW w:w="6575" w:type="dxa"/>
            <w:tcBorders>
              <w:top w:val="nil"/>
              <w:left w:val="single" w:sz="4" w:space="0" w:color="auto"/>
              <w:bottom w:val="single" w:sz="4" w:space="0" w:color="auto"/>
              <w:right w:val="single" w:sz="4" w:space="0" w:color="auto"/>
            </w:tcBorders>
            <w:shd w:val="clear" w:color="auto" w:fill="auto"/>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Events and Fundraising Management Cost</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724FFE" w:rsidRPr="000F6305">
              <w:rPr>
                <w:rFonts w:eastAsia="Times New Roman" w:cstheme="minorHAnsi"/>
                <w:color w:val="000000"/>
                <w:sz w:val="24"/>
                <w:szCs w:val="24"/>
              </w:rPr>
              <w:t>1</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300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724FFE"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130</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vAlign w:val="bottom"/>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Provision to support victims on Gender Based Violence/</w:t>
            </w:r>
          </w:p>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Domestic Violence/Sexual Harassment</w:t>
            </w:r>
          </w:p>
        </w:tc>
        <w:tc>
          <w:tcPr>
            <w:tcW w:w="1350" w:type="dxa"/>
            <w:tcBorders>
              <w:top w:val="nil"/>
              <w:left w:val="nil"/>
              <w:bottom w:val="single" w:sz="4" w:space="0" w:color="auto"/>
              <w:right w:val="single" w:sz="4" w:space="0" w:color="auto"/>
            </w:tcBorders>
            <w:shd w:val="clear" w:color="auto" w:fill="auto"/>
            <w:noWrap/>
            <w:vAlign w:val="bottom"/>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724FFE" w:rsidRPr="000F6305">
              <w:rPr>
                <w:rFonts w:eastAsia="Times New Roman" w:cstheme="minorHAnsi"/>
                <w:color w:val="000000"/>
                <w:sz w:val="24"/>
                <w:szCs w:val="24"/>
              </w:rPr>
              <w:t>3</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c>
          <w:tcPr>
            <w:tcW w:w="1350" w:type="dxa"/>
            <w:tcBorders>
              <w:top w:val="nil"/>
              <w:left w:val="nil"/>
              <w:bottom w:val="single" w:sz="4" w:space="0" w:color="auto"/>
              <w:right w:val="single" w:sz="4" w:space="0" w:color="auto"/>
            </w:tcBorders>
            <w:shd w:val="clear" w:color="auto" w:fill="auto"/>
            <w:noWrap/>
            <w:vAlign w:val="bottom"/>
          </w:tcPr>
          <w:p w:rsidR="00AB4E13" w:rsidRPr="000F6305" w:rsidRDefault="00724FFE"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300</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vAlign w:val="bottom"/>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 xml:space="preserve">Community Caring Collaborative Initiatives </w:t>
            </w:r>
          </w:p>
        </w:tc>
        <w:tc>
          <w:tcPr>
            <w:tcW w:w="1350" w:type="dxa"/>
            <w:tcBorders>
              <w:top w:val="nil"/>
              <w:left w:val="nil"/>
              <w:bottom w:val="single" w:sz="4" w:space="0" w:color="auto"/>
              <w:right w:val="single" w:sz="4" w:space="0" w:color="auto"/>
            </w:tcBorders>
            <w:shd w:val="clear" w:color="auto" w:fill="auto"/>
            <w:noWrap/>
            <w:vAlign w:val="bottom"/>
          </w:tcPr>
          <w:p w:rsidR="00AB4E13" w:rsidRPr="000F6305" w:rsidRDefault="00AB4E13"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 </w:t>
            </w:r>
            <w:r w:rsidR="000F6305">
              <w:rPr>
                <w:rFonts w:eastAsia="Times New Roman" w:cstheme="minorHAnsi"/>
                <w:color w:val="000000"/>
                <w:sz w:val="24"/>
                <w:szCs w:val="24"/>
              </w:rPr>
              <w:t>$</w:t>
            </w:r>
            <w:r w:rsidR="00E97F99">
              <w:rPr>
                <w:rFonts w:eastAsia="Times New Roman" w:cstheme="minorHAnsi"/>
                <w:color w:val="000000"/>
                <w:sz w:val="24"/>
                <w:szCs w:val="24"/>
              </w:rPr>
              <w:t xml:space="preserve"> </w:t>
            </w:r>
            <w:r w:rsidR="00724FFE" w:rsidRPr="000F6305">
              <w:rPr>
                <w:rFonts w:eastAsia="Times New Roman" w:cstheme="minorHAnsi"/>
                <w:color w:val="000000"/>
                <w:sz w:val="24"/>
                <w:szCs w:val="24"/>
              </w:rPr>
              <w:t>2</w:t>
            </w:r>
            <w:r w:rsidR="00797D18" w:rsidRPr="000F6305">
              <w:rPr>
                <w:rFonts w:eastAsia="Times New Roman" w:cstheme="minorHAnsi"/>
                <w:color w:val="000000"/>
                <w:sz w:val="24"/>
                <w:szCs w:val="24"/>
              </w:rPr>
              <w:t>,</w:t>
            </w:r>
            <w:r w:rsidRPr="000F6305">
              <w:rPr>
                <w:rFonts w:eastAsia="Times New Roman" w:cstheme="minorHAnsi"/>
                <w:color w:val="000000"/>
                <w:sz w:val="24"/>
                <w:szCs w:val="24"/>
              </w:rPr>
              <w:t>000</w:t>
            </w:r>
          </w:p>
        </w:tc>
        <w:tc>
          <w:tcPr>
            <w:tcW w:w="1350" w:type="dxa"/>
            <w:tcBorders>
              <w:top w:val="nil"/>
              <w:left w:val="nil"/>
              <w:bottom w:val="single" w:sz="4" w:space="0" w:color="auto"/>
              <w:right w:val="single" w:sz="4" w:space="0" w:color="auto"/>
            </w:tcBorders>
            <w:shd w:val="clear" w:color="auto" w:fill="auto"/>
            <w:noWrap/>
            <w:vAlign w:val="bottom"/>
          </w:tcPr>
          <w:p w:rsidR="00AB4E13" w:rsidRPr="000F6305" w:rsidRDefault="00AB4E13"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 </w:t>
            </w:r>
            <w:r w:rsidR="00724FFE" w:rsidRPr="000F6305">
              <w:rPr>
                <w:rFonts w:eastAsia="Times New Roman" w:cstheme="minorHAnsi"/>
                <w:color w:val="000000"/>
                <w:sz w:val="24"/>
                <w:szCs w:val="24"/>
              </w:rPr>
              <w:t>200</w:t>
            </w:r>
            <w:r w:rsidR="00797D18" w:rsidRPr="000F6305">
              <w:rPr>
                <w:rFonts w:eastAsia="Times New Roman" w:cstheme="minorHAnsi"/>
                <w:color w:val="000000"/>
                <w:sz w:val="24"/>
                <w:szCs w:val="24"/>
              </w:rPr>
              <w:t>,</w:t>
            </w:r>
            <w:r w:rsidRPr="000F6305">
              <w:rPr>
                <w:rFonts w:eastAsia="Times New Roman" w:cstheme="minorHAnsi"/>
                <w:color w:val="000000"/>
                <w:sz w:val="24"/>
                <w:szCs w:val="24"/>
              </w:rPr>
              <w:t>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Asset Building for the beneficiaries</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955325" w:rsidRPr="000F6305">
              <w:rPr>
                <w:rFonts w:eastAsia="Times New Roman" w:cstheme="minorHAnsi"/>
                <w:color w:val="000000"/>
                <w:sz w:val="24"/>
                <w:szCs w:val="24"/>
              </w:rPr>
              <w:t>2</w:t>
            </w:r>
            <w:r w:rsidR="00724FFE" w:rsidRPr="000F6305">
              <w:rPr>
                <w:rFonts w:eastAsia="Times New Roman" w:cstheme="minorHAnsi"/>
                <w:color w:val="000000"/>
                <w:sz w:val="24"/>
                <w:szCs w:val="24"/>
              </w:rPr>
              <w:t>0</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955325"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2</w:t>
            </w:r>
            <w:r w:rsidR="00724FFE" w:rsidRPr="000F6305">
              <w:rPr>
                <w:rFonts w:eastAsia="Times New Roman" w:cstheme="minorHAnsi"/>
                <w:color w:val="000000"/>
                <w:sz w:val="24"/>
                <w:szCs w:val="24"/>
              </w:rPr>
              <w:t>0</w:t>
            </w:r>
            <w:r w:rsidR="00797D18" w:rsidRPr="000F6305">
              <w:rPr>
                <w:rFonts w:eastAsia="Times New Roman" w:cstheme="minorHAnsi"/>
                <w:color w:val="000000"/>
                <w:sz w:val="24"/>
                <w:szCs w:val="24"/>
              </w:rPr>
              <w:t>,</w:t>
            </w:r>
            <w:r w:rsidR="00724FFE" w:rsidRPr="000F6305">
              <w:rPr>
                <w:rFonts w:eastAsia="Times New Roman" w:cstheme="minorHAnsi"/>
                <w:color w:val="000000"/>
                <w:sz w:val="24"/>
                <w:szCs w:val="24"/>
              </w:rPr>
              <w:t>00</w:t>
            </w:r>
            <w:r w:rsidR="00797D18" w:rsidRPr="000F6305">
              <w:rPr>
                <w:rFonts w:eastAsia="Times New Roman" w:cstheme="minorHAnsi"/>
                <w:color w:val="000000"/>
                <w:sz w:val="24"/>
                <w:szCs w:val="24"/>
              </w:rPr>
              <w:t>,</w:t>
            </w:r>
            <w:r w:rsidR="00AB4E13" w:rsidRPr="000F6305">
              <w:rPr>
                <w:rFonts w:eastAsia="Times New Roman" w:cstheme="minorHAnsi"/>
                <w:color w:val="000000"/>
                <w:sz w:val="24"/>
                <w:szCs w:val="24"/>
              </w:rPr>
              <w:t>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tcPr>
          <w:p w:rsidR="00AB4E13" w:rsidRPr="000F6305" w:rsidRDefault="00AB4E13" w:rsidP="009A4B04">
            <w:pPr>
              <w:spacing w:after="0" w:line="240" w:lineRule="auto"/>
              <w:rPr>
                <w:rFonts w:eastAsia="Times New Roman" w:cstheme="minorHAnsi"/>
                <w:b/>
                <w:bCs/>
                <w:color w:val="000000"/>
                <w:sz w:val="24"/>
                <w:szCs w:val="24"/>
              </w:rPr>
            </w:pPr>
            <w:r w:rsidRPr="000F6305">
              <w:rPr>
                <w:rFonts w:eastAsia="Times New Roman" w:cstheme="minorHAnsi"/>
                <w:b/>
                <w:bCs/>
                <w:color w:val="000000"/>
                <w:sz w:val="24"/>
                <w:szCs w:val="24"/>
              </w:rPr>
              <w:t xml:space="preserve">                                       Sub-Total (A)</w:t>
            </w:r>
          </w:p>
        </w:tc>
        <w:tc>
          <w:tcPr>
            <w:tcW w:w="1350" w:type="dxa"/>
            <w:tcBorders>
              <w:top w:val="nil"/>
              <w:left w:val="nil"/>
              <w:bottom w:val="single" w:sz="4" w:space="0" w:color="auto"/>
              <w:right w:val="single" w:sz="4" w:space="0" w:color="auto"/>
            </w:tcBorders>
            <w:shd w:val="clear" w:color="auto" w:fill="auto"/>
            <w:noWrap/>
            <w:vAlign w:val="bottom"/>
          </w:tcPr>
          <w:p w:rsidR="00AB4E13" w:rsidRPr="000F6305" w:rsidRDefault="00E97F99" w:rsidP="009A4B04">
            <w:pPr>
              <w:spacing w:after="0" w:line="240" w:lineRule="auto"/>
              <w:jc w:val="right"/>
              <w:rPr>
                <w:rFonts w:eastAsia="Times New Roman" w:cstheme="minorHAnsi"/>
                <w:b/>
                <w:color w:val="000000"/>
                <w:sz w:val="24"/>
                <w:szCs w:val="24"/>
              </w:rPr>
            </w:pPr>
            <w:r>
              <w:rPr>
                <w:rFonts w:eastAsia="Times New Roman" w:cstheme="minorHAnsi"/>
                <w:b/>
                <w:color w:val="000000"/>
                <w:sz w:val="24"/>
                <w:szCs w:val="24"/>
              </w:rPr>
              <w:t xml:space="preserve">$ </w:t>
            </w:r>
            <w:r w:rsidR="006B459F">
              <w:rPr>
                <w:rFonts w:eastAsia="Times New Roman" w:cstheme="minorHAnsi"/>
                <w:b/>
                <w:color w:val="000000"/>
                <w:sz w:val="24"/>
                <w:szCs w:val="24"/>
              </w:rPr>
              <w:t>81,450</w:t>
            </w:r>
          </w:p>
        </w:tc>
        <w:tc>
          <w:tcPr>
            <w:tcW w:w="1350" w:type="dxa"/>
            <w:tcBorders>
              <w:top w:val="nil"/>
              <w:left w:val="nil"/>
              <w:bottom w:val="single" w:sz="4" w:space="0" w:color="auto"/>
              <w:right w:val="single" w:sz="4" w:space="0" w:color="auto"/>
            </w:tcBorders>
            <w:shd w:val="clear" w:color="auto" w:fill="auto"/>
            <w:noWrap/>
            <w:vAlign w:val="bottom"/>
          </w:tcPr>
          <w:p w:rsidR="00AB4E13" w:rsidRPr="000F6305" w:rsidRDefault="006B459F" w:rsidP="009A4B04">
            <w:pPr>
              <w:spacing w:after="0" w:line="240" w:lineRule="auto"/>
              <w:jc w:val="right"/>
              <w:rPr>
                <w:rFonts w:eastAsia="Times New Roman" w:cstheme="minorHAnsi"/>
                <w:b/>
                <w:color w:val="000000"/>
                <w:sz w:val="24"/>
                <w:szCs w:val="24"/>
              </w:rPr>
            </w:pPr>
            <w:r>
              <w:rPr>
                <w:rFonts w:eastAsia="Times New Roman" w:cstheme="minorHAnsi"/>
                <w:b/>
                <w:color w:val="000000"/>
                <w:sz w:val="24"/>
                <w:szCs w:val="24"/>
              </w:rPr>
              <w:t>81,45,000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b/>
                <w:bCs/>
                <w:color w:val="000000"/>
                <w:sz w:val="24"/>
                <w:szCs w:val="24"/>
              </w:rPr>
            </w:pPr>
            <w:r w:rsidRPr="000F6305">
              <w:rPr>
                <w:rFonts w:eastAsia="Times New Roman" w:cstheme="minorHAnsi"/>
                <w:b/>
                <w:bCs/>
                <w:color w:val="000000"/>
                <w:sz w:val="24"/>
                <w:szCs w:val="24"/>
              </w:rPr>
              <w:t>(B) Overhead</w:t>
            </w:r>
          </w:p>
        </w:tc>
        <w:tc>
          <w:tcPr>
            <w:tcW w:w="1350" w:type="dxa"/>
            <w:tcBorders>
              <w:top w:val="nil"/>
              <w:left w:val="nil"/>
              <w:bottom w:val="single" w:sz="4" w:space="0" w:color="auto"/>
              <w:right w:val="single" w:sz="4" w:space="0" w:color="auto"/>
            </w:tcBorders>
            <w:shd w:val="clear" w:color="auto" w:fill="auto"/>
            <w:noWrap/>
            <w:vAlign w:val="bottom"/>
          </w:tcPr>
          <w:p w:rsidR="00AB4E13" w:rsidRPr="000F6305" w:rsidRDefault="00AB4E13" w:rsidP="009A4B04">
            <w:pPr>
              <w:spacing w:after="0" w:line="240" w:lineRule="auto"/>
              <w:jc w:val="right"/>
              <w:rPr>
                <w:rFonts w:eastAsia="Times New Roman" w:cstheme="minorHAnsi"/>
                <w:color w:val="000000"/>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AB4E13" w:rsidRPr="000F6305" w:rsidRDefault="00AB4E13" w:rsidP="009A4B04">
            <w:pPr>
              <w:spacing w:after="0" w:line="240" w:lineRule="auto"/>
              <w:jc w:val="right"/>
              <w:rPr>
                <w:rFonts w:eastAsia="Times New Roman" w:cstheme="minorHAnsi"/>
                <w:color w:val="000000"/>
                <w:sz w:val="24"/>
                <w:szCs w:val="24"/>
              </w:rPr>
            </w:pP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Salaries &amp; Allowances</w:t>
            </w:r>
            <w:r w:rsidR="00B4363D">
              <w:rPr>
                <w:rFonts w:eastAsia="Times New Roman" w:cstheme="minorHAnsi"/>
                <w:color w:val="000000"/>
                <w:sz w:val="24"/>
                <w:szCs w:val="24"/>
              </w:rPr>
              <w:t xml:space="preserve"> for Staffs</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AB4E13" w:rsidRPr="000F6305">
              <w:rPr>
                <w:rFonts w:eastAsia="Times New Roman" w:cstheme="minorHAnsi"/>
                <w:color w:val="000000"/>
                <w:sz w:val="24"/>
                <w:szCs w:val="24"/>
              </w:rPr>
              <w:t>26,000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26,00,000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Office Rent</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AB4E13" w:rsidRPr="000F6305">
              <w:rPr>
                <w:rFonts w:eastAsia="Times New Roman" w:cstheme="minorHAnsi"/>
                <w:color w:val="000000"/>
                <w:sz w:val="24"/>
                <w:szCs w:val="24"/>
              </w:rPr>
              <w:t>1,200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120,000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 xml:space="preserve">Local Conveyance </w:t>
            </w:r>
            <w:r w:rsidR="00B4363D">
              <w:rPr>
                <w:rFonts w:eastAsia="Times New Roman" w:cstheme="minorHAnsi"/>
                <w:color w:val="000000"/>
                <w:sz w:val="24"/>
                <w:szCs w:val="24"/>
              </w:rPr>
              <w:t>for staffs</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257DFD" w:rsidRPr="000F6305">
              <w:rPr>
                <w:rFonts w:eastAsia="Times New Roman" w:cstheme="minorHAnsi"/>
                <w:color w:val="000000"/>
                <w:sz w:val="24"/>
                <w:szCs w:val="24"/>
              </w:rPr>
              <w:t>1</w:t>
            </w:r>
            <w:r w:rsidR="00AB4E13" w:rsidRPr="000F6305">
              <w:rPr>
                <w:rFonts w:eastAsia="Times New Roman" w:cstheme="minorHAnsi"/>
                <w:color w:val="000000"/>
                <w:sz w:val="24"/>
                <w:szCs w:val="24"/>
              </w:rPr>
              <w:t>,500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257DFD"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1</w:t>
            </w:r>
            <w:r w:rsidR="00AB4E13" w:rsidRPr="000F6305">
              <w:rPr>
                <w:rFonts w:eastAsia="Times New Roman" w:cstheme="minorHAnsi"/>
                <w:color w:val="000000"/>
                <w:sz w:val="24"/>
                <w:szCs w:val="24"/>
              </w:rPr>
              <w:t>50,000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Printing &amp; Stationaries</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AB4E13" w:rsidRPr="000F6305">
              <w:rPr>
                <w:rFonts w:eastAsia="Times New Roman" w:cstheme="minorHAnsi"/>
                <w:color w:val="000000"/>
                <w:sz w:val="24"/>
                <w:szCs w:val="24"/>
              </w:rPr>
              <w:t>1500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150,000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 xml:space="preserve">Vehicles Maintenance </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AB4E13" w:rsidRPr="000F6305">
              <w:rPr>
                <w:rFonts w:eastAsia="Times New Roman" w:cstheme="minorHAnsi"/>
                <w:color w:val="000000"/>
                <w:sz w:val="24"/>
                <w:szCs w:val="24"/>
              </w:rPr>
              <w:t>500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50,000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Oil &amp; Fuel</w:t>
            </w:r>
            <w:r w:rsidR="00B4363D">
              <w:rPr>
                <w:rFonts w:eastAsia="Times New Roman" w:cstheme="minorHAnsi"/>
                <w:color w:val="000000"/>
                <w:sz w:val="24"/>
                <w:szCs w:val="24"/>
              </w:rPr>
              <w:t xml:space="preserve"> for Motorbike</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AB4E13" w:rsidRPr="000F6305">
              <w:rPr>
                <w:rFonts w:eastAsia="Times New Roman" w:cstheme="minorHAnsi"/>
                <w:color w:val="000000"/>
                <w:sz w:val="24"/>
                <w:szCs w:val="24"/>
              </w:rPr>
              <w:t>500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50,000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B4363D" w:rsidP="009A4B04">
            <w:pPr>
              <w:spacing w:after="0" w:line="240" w:lineRule="auto"/>
              <w:rPr>
                <w:rFonts w:eastAsia="Times New Roman" w:cstheme="minorHAnsi"/>
                <w:color w:val="000000"/>
                <w:sz w:val="24"/>
                <w:szCs w:val="24"/>
              </w:rPr>
            </w:pPr>
            <w:r>
              <w:rPr>
                <w:rFonts w:eastAsia="Times New Roman" w:cstheme="minorHAnsi"/>
                <w:color w:val="000000"/>
                <w:sz w:val="24"/>
                <w:szCs w:val="24"/>
              </w:rPr>
              <w:t>Refreshment/</w:t>
            </w:r>
            <w:r w:rsidR="00AB4E13" w:rsidRPr="000F6305">
              <w:rPr>
                <w:rFonts w:eastAsia="Times New Roman" w:cstheme="minorHAnsi"/>
                <w:color w:val="000000"/>
                <w:sz w:val="24"/>
                <w:szCs w:val="24"/>
              </w:rPr>
              <w:t>Entertainment</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AB4E13" w:rsidRPr="000F6305">
              <w:rPr>
                <w:rFonts w:eastAsia="Times New Roman" w:cstheme="minorHAnsi"/>
                <w:color w:val="000000"/>
                <w:sz w:val="24"/>
                <w:szCs w:val="24"/>
              </w:rPr>
              <w:t>500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50,000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Electricity Bill</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AB4E13" w:rsidRPr="000F6305">
              <w:rPr>
                <w:rFonts w:eastAsia="Times New Roman" w:cstheme="minorHAnsi"/>
                <w:color w:val="000000"/>
                <w:sz w:val="24"/>
                <w:szCs w:val="24"/>
              </w:rPr>
              <w:t>500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50,000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rPr>
                <w:rFonts w:eastAsia="Times New Roman" w:cstheme="minorHAnsi"/>
                <w:color w:val="000000"/>
                <w:sz w:val="24"/>
                <w:szCs w:val="24"/>
              </w:rPr>
            </w:pPr>
            <w:r w:rsidRPr="000F6305">
              <w:rPr>
                <w:rFonts w:eastAsia="Times New Roman" w:cstheme="minorHAnsi"/>
                <w:color w:val="000000"/>
                <w:sz w:val="24"/>
                <w:szCs w:val="24"/>
              </w:rPr>
              <w:t>Postage ,Telephone/Mobile Bill</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AB4E13" w:rsidRPr="000F6305">
              <w:rPr>
                <w:rFonts w:eastAsia="Times New Roman" w:cstheme="minorHAnsi"/>
                <w:color w:val="000000"/>
                <w:sz w:val="24"/>
                <w:szCs w:val="24"/>
              </w:rPr>
              <w:t>1,400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140,000</w:t>
            </w:r>
          </w:p>
        </w:tc>
      </w:tr>
      <w:tr w:rsidR="00AB4E13" w:rsidRPr="000F6305" w:rsidTr="009A4B04">
        <w:trPr>
          <w:trHeight w:val="280"/>
        </w:trPr>
        <w:tc>
          <w:tcPr>
            <w:tcW w:w="6575" w:type="dxa"/>
            <w:tcBorders>
              <w:top w:val="nil"/>
              <w:left w:val="single" w:sz="4" w:space="0" w:color="auto"/>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ICT Maintenance </w:t>
            </w:r>
            <w:r w:rsidR="00AB4E13" w:rsidRPr="000F6305">
              <w:rPr>
                <w:rFonts w:eastAsia="Times New Roman" w:cstheme="minorHAnsi"/>
                <w:color w:val="000000"/>
                <w:sz w:val="24"/>
                <w:szCs w:val="24"/>
              </w:rPr>
              <w:t>Cost</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0F6305" w:rsidP="009A4B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w:t>
            </w:r>
            <w:r w:rsidR="00E97F99">
              <w:rPr>
                <w:rFonts w:eastAsia="Times New Roman" w:cstheme="minorHAnsi"/>
                <w:color w:val="000000"/>
                <w:sz w:val="24"/>
                <w:szCs w:val="24"/>
              </w:rPr>
              <w:t xml:space="preserve"> </w:t>
            </w:r>
            <w:r w:rsidR="00AB4E13" w:rsidRPr="000F6305">
              <w:rPr>
                <w:rFonts w:eastAsia="Times New Roman" w:cstheme="minorHAnsi"/>
                <w:color w:val="000000"/>
                <w:sz w:val="24"/>
                <w:szCs w:val="24"/>
              </w:rPr>
              <w:t>300</w:t>
            </w:r>
          </w:p>
        </w:tc>
        <w:tc>
          <w:tcPr>
            <w:tcW w:w="1350" w:type="dxa"/>
            <w:tcBorders>
              <w:top w:val="nil"/>
              <w:left w:val="nil"/>
              <w:bottom w:val="single" w:sz="4" w:space="0" w:color="auto"/>
              <w:right w:val="single" w:sz="4" w:space="0" w:color="auto"/>
            </w:tcBorders>
            <w:shd w:val="clear" w:color="auto" w:fill="auto"/>
            <w:noWrap/>
            <w:vAlign w:val="bottom"/>
            <w:hideMark/>
          </w:tcPr>
          <w:p w:rsidR="00AB4E13" w:rsidRPr="000F6305" w:rsidRDefault="00AB4E13" w:rsidP="009A4B04">
            <w:pPr>
              <w:spacing w:after="0" w:line="240" w:lineRule="auto"/>
              <w:jc w:val="right"/>
              <w:rPr>
                <w:rFonts w:eastAsia="Times New Roman" w:cstheme="minorHAnsi"/>
                <w:color w:val="000000"/>
                <w:sz w:val="24"/>
                <w:szCs w:val="24"/>
              </w:rPr>
            </w:pPr>
            <w:r w:rsidRPr="000F6305">
              <w:rPr>
                <w:rFonts w:eastAsia="Times New Roman" w:cstheme="minorHAnsi"/>
                <w:color w:val="000000"/>
                <w:sz w:val="24"/>
                <w:szCs w:val="24"/>
              </w:rPr>
              <w:t>30,000</w:t>
            </w:r>
          </w:p>
        </w:tc>
      </w:tr>
      <w:tr w:rsidR="00AB4E13" w:rsidRPr="000F6305" w:rsidTr="009A4B04">
        <w:trPr>
          <w:trHeight w:val="310"/>
        </w:trPr>
        <w:tc>
          <w:tcPr>
            <w:tcW w:w="6575" w:type="dxa"/>
            <w:tcBorders>
              <w:top w:val="nil"/>
              <w:left w:val="single" w:sz="4" w:space="0" w:color="auto"/>
              <w:bottom w:val="single" w:sz="4" w:space="0" w:color="auto"/>
              <w:right w:val="single" w:sz="4" w:space="0" w:color="auto"/>
            </w:tcBorders>
            <w:shd w:val="clear" w:color="auto" w:fill="auto"/>
            <w:vAlign w:val="bottom"/>
          </w:tcPr>
          <w:p w:rsidR="00AB4E13" w:rsidRPr="000F6305" w:rsidRDefault="00AB4E13" w:rsidP="00AB4E13">
            <w:pPr>
              <w:spacing w:after="0" w:line="240" w:lineRule="auto"/>
              <w:jc w:val="center"/>
              <w:rPr>
                <w:rFonts w:eastAsia="Times New Roman" w:cstheme="minorHAnsi"/>
                <w:b/>
                <w:bCs/>
                <w:color w:val="000000"/>
                <w:sz w:val="24"/>
                <w:szCs w:val="24"/>
              </w:rPr>
            </w:pPr>
            <w:r w:rsidRPr="000F6305">
              <w:rPr>
                <w:rFonts w:eastAsia="Times New Roman" w:cstheme="minorHAnsi"/>
                <w:b/>
                <w:bCs/>
                <w:color w:val="000000"/>
                <w:sz w:val="24"/>
                <w:szCs w:val="24"/>
              </w:rPr>
              <w:t>Sub-Total (B)</w:t>
            </w:r>
          </w:p>
        </w:tc>
        <w:tc>
          <w:tcPr>
            <w:tcW w:w="1350" w:type="dxa"/>
            <w:tcBorders>
              <w:top w:val="nil"/>
              <w:left w:val="nil"/>
              <w:bottom w:val="single" w:sz="4" w:space="0" w:color="auto"/>
              <w:right w:val="single" w:sz="4" w:space="0" w:color="auto"/>
            </w:tcBorders>
            <w:shd w:val="clear" w:color="auto" w:fill="auto"/>
            <w:noWrap/>
            <w:vAlign w:val="bottom"/>
          </w:tcPr>
          <w:p w:rsidR="00AB4E13" w:rsidRPr="000F6305" w:rsidRDefault="00E97F99" w:rsidP="009A4B04">
            <w:pPr>
              <w:spacing w:after="0" w:line="240" w:lineRule="auto"/>
              <w:jc w:val="right"/>
              <w:rPr>
                <w:rFonts w:eastAsia="Times New Roman" w:cstheme="minorHAnsi"/>
                <w:b/>
                <w:bCs/>
                <w:color w:val="000000"/>
                <w:sz w:val="24"/>
                <w:szCs w:val="24"/>
              </w:rPr>
            </w:pPr>
            <w:r>
              <w:rPr>
                <w:rFonts w:eastAsia="Times New Roman" w:cstheme="minorHAnsi"/>
                <w:b/>
                <w:bCs/>
                <w:color w:val="000000"/>
                <w:sz w:val="24"/>
                <w:szCs w:val="24"/>
              </w:rPr>
              <w:t xml:space="preserve">$ </w:t>
            </w:r>
            <w:r w:rsidR="006B459F">
              <w:rPr>
                <w:rFonts w:eastAsia="Times New Roman" w:cstheme="minorHAnsi"/>
                <w:b/>
                <w:bCs/>
                <w:color w:val="000000"/>
                <w:sz w:val="24"/>
                <w:szCs w:val="24"/>
              </w:rPr>
              <w:t>33,900</w:t>
            </w:r>
          </w:p>
        </w:tc>
        <w:tc>
          <w:tcPr>
            <w:tcW w:w="1350" w:type="dxa"/>
            <w:tcBorders>
              <w:top w:val="nil"/>
              <w:left w:val="nil"/>
              <w:bottom w:val="single" w:sz="4" w:space="0" w:color="auto"/>
              <w:right w:val="single" w:sz="4" w:space="0" w:color="auto"/>
            </w:tcBorders>
            <w:shd w:val="clear" w:color="auto" w:fill="auto"/>
            <w:noWrap/>
            <w:vAlign w:val="bottom"/>
          </w:tcPr>
          <w:p w:rsidR="00AB4E13" w:rsidRPr="000F6305" w:rsidRDefault="006B459F" w:rsidP="009A4B04">
            <w:pPr>
              <w:spacing w:after="0" w:line="240" w:lineRule="auto"/>
              <w:jc w:val="right"/>
              <w:rPr>
                <w:rFonts w:eastAsia="Times New Roman" w:cstheme="minorHAnsi"/>
                <w:b/>
                <w:bCs/>
                <w:color w:val="000000"/>
                <w:sz w:val="24"/>
                <w:szCs w:val="24"/>
              </w:rPr>
            </w:pPr>
            <w:r>
              <w:rPr>
                <w:rFonts w:eastAsia="Times New Roman" w:cstheme="minorHAnsi"/>
                <w:b/>
                <w:bCs/>
                <w:color w:val="000000"/>
                <w:sz w:val="24"/>
                <w:szCs w:val="24"/>
              </w:rPr>
              <w:t>33,90,000</w:t>
            </w:r>
          </w:p>
        </w:tc>
      </w:tr>
      <w:tr w:rsidR="00AB4E13" w:rsidRPr="000F6305" w:rsidTr="009A4B04">
        <w:trPr>
          <w:trHeight w:val="310"/>
        </w:trPr>
        <w:tc>
          <w:tcPr>
            <w:tcW w:w="6575" w:type="dxa"/>
            <w:tcBorders>
              <w:top w:val="nil"/>
              <w:left w:val="single" w:sz="4" w:space="0" w:color="auto"/>
              <w:bottom w:val="single" w:sz="4" w:space="0" w:color="auto"/>
              <w:right w:val="single" w:sz="4" w:space="0" w:color="auto"/>
            </w:tcBorders>
            <w:shd w:val="clear" w:color="auto" w:fill="auto"/>
            <w:vAlign w:val="bottom"/>
            <w:hideMark/>
          </w:tcPr>
          <w:p w:rsidR="00AB4E13" w:rsidRPr="000F6305" w:rsidRDefault="00AB4E13" w:rsidP="009A4B04">
            <w:pPr>
              <w:spacing w:after="0" w:line="240" w:lineRule="auto"/>
              <w:jc w:val="right"/>
              <w:rPr>
                <w:rFonts w:eastAsia="Times New Roman" w:cstheme="minorHAnsi"/>
                <w:b/>
                <w:bCs/>
                <w:color w:val="000000"/>
                <w:sz w:val="24"/>
                <w:szCs w:val="24"/>
              </w:rPr>
            </w:pPr>
            <w:r w:rsidRPr="000F6305">
              <w:rPr>
                <w:rFonts w:eastAsia="Times New Roman" w:cstheme="minorHAnsi"/>
                <w:b/>
                <w:bCs/>
                <w:color w:val="000000"/>
                <w:sz w:val="24"/>
                <w:szCs w:val="24"/>
              </w:rPr>
              <w:t>Total Projected Expenses of the project (A+B )</w:t>
            </w:r>
          </w:p>
        </w:tc>
        <w:tc>
          <w:tcPr>
            <w:tcW w:w="1350" w:type="dxa"/>
            <w:tcBorders>
              <w:top w:val="nil"/>
              <w:left w:val="nil"/>
              <w:bottom w:val="single" w:sz="4" w:space="0" w:color="auto"/>
              <w:right w:val="single" w:sz="4" w:space="0" w:color="auto"/>
            </w:tcBorders>
            <w:shd w:val="clear" w:color="auto" w:fill="auto"/>
            <w:noWrap/>
            <w:vAlign w:val="bottom"/>
          </w:tcPr>
          <w:p w:rsidR="00AB4E13" w:rsidRPr="000F6305" w:rsidRDefault="00E97F99" w:rsidP="009A4B04">
            <w:pPr>
              <w:spacing w:after="0" w:line="240" w:lineRule="auto"/>
              <w:jc w:val="right"/>
              <w:rPr>
                <w:rFonts w:eastAsia="Times New Roman" w:cstheme="minorHAnsi"/>
                <w:b/>
                <w:bCs/>
                <w:color w:val="000000"/>
                <w:sz w:val="24"/>
                <w:szCs w:val="24"/>
              </w:rPr>
            </w:pPr>
            <w:r>
              <w:rPr>
                <w:rFonts w:eastAsia="Times New Roman" w:cstheme="minorHAnsi"/>
                <w:b/>
                <w:bCs/>
                <w:color w:val="000000"/>
                <w:sz w:val="24"/>
                <w:szCs w:val="24"/>
              </w:rPr>
              <w:t xml:space="preserve">$ </w:t>
            </w:r>
            <w:r w:rsidR="000D47F5">
              <w:rPr>
                <w:rFonts w:eastAsia="Times New Roman" w:cstheme="minorHAnsi"/>
                <w:b/>
                <w:bCs/>
                <w:color w:val="000000"/>
                <w:sz w:val="24"/>
                <w:szCs w:val="24"/>
              </w:rPr>
              <w:t>115,350</w:t>
            </w:r>
          </w:p>
        </w:tc>
        <w:tc>
          <w:tcPr>
            <w:tcW w:w="1350" w:type="dxa"/>
            <w:tcBorders>
              <w:top w:val="nil"/>
              <w:left w:val="nil"/>
              <w:bottom w:val="single" w:sz="4" w:space="0" w:color="auto"/>
              <w:right w:val="single" w:sz="4" w:space="0" w:color="auto"/>
            </w:tcBorders>
            <w:shd w:val="clear" w:color="auto" w:fill="auto"/>
            <w:noWrap/>
            <w:vAlign w:val="bottom"/>
          </w:tcPr>
          <w:p w:rsidR="00AB4E13" w:rsidRPr="000F6305" w:rsidRDefault="000D47F5" w:rsidP="009A4B04">
            <w:pPr>
              <w:spacing w:after="0" w:line="240" w:lineRule="auto"/>
              <w:jc w:val="right"/>
              <w:rPr>
                <w:rFonts w:eastAsia="Times New Roman" w:cstheme="minorHAnsi"/>
                <w:b/>
                <w:bCs/>
                <w:color w:val="000000"/>
                <w:sz w:val="24"/>
                <w:szCs w:val="24"/>
              </w:rPr>
            </w:pPr>
            <w:r>
              <w:rPr>
                <w:rFonts w:eastAsia="Times New Roman" w:cstheme="minorHAnsi"/>
                <w:b/>
                <w:bCs/>
                <w:color w:val="000000"/>
                <w:sz w:val="24"/>
                <w:szCs w:val="24"/>
              </w:rPr>
              <w:t>115,35,000</w:t>
            </w:r>
          </w:p>
        </w:tc>
      </w:tr>
    </w:tbl>
    <w:p w:rsidR="00AB4E13" w:rsidRPr="00191E69" w:rsidRDefault="00AB4E13" w:rsidP="00191E69">
      <w:pPr>
        <w:pStyle w:val="NormalWeb"/>
        <w:shd w:val="clear" w:color="auto" w:fill="FFFFFF"/>
        <w:spacing w:before="0" w:beforeAutospacing="0" w:after="80" w:afterAutospacing="0"/>
        <w:jc w:val="both"/>
        <w:rPr>
          <w:rFonts w:cstheme="minorHAnsi"/>
          <w:b/>
        </w:rPr>
      </w:pPr>
    </w:p>
    <w:p w:rsidR="005A3E1D" w:rsidRDefault="005A3E1D">
      <w:pPr>
        <w:rPr>
          <w:rFonts w:cstheme="minorHAnsi"/>
          <w:sz w:val="24"/>
          <w:szCs w:val="24"/>
        </w:rPr>
      </w:pPr>
    </w:p>
    <w:p w:rsidR="009B5189" w:rsidRDefault="00F16640">
      <w:pPr>
        <w:rPr>
          <w:rFonts w:cstheme="minorHAnsi"/>
          <w:sz w:val="24"/>
          <w:szCs w:val="24"/>
        </w:rPr>
      </w:pPr>
      <w:r>
        <w:rPr>
          <w:noProof/>
        </w:rPr>
        <w:drawing>
          <wp:anchor distT="0" distB="0" distL="114300" distR="114300" simplePos="0" relativeHeight="251659264" behindDoc="1" locked="0" layoutInCell="1" allowOverlap="1" wp14:anchorId="28DCD066" wp14:editId="3A339C91">
            <wp:simplePos x="0" y="0"/>
            <wp:positionH relativeFrom="column">
              <wp:posOffset>-109220</wp:posOffset>
            </wp:positionH>
            <wp:positionV relativeFrom="paragraph">
              <wp:posOffset>180340</wp:posOffset>
            </wp:positionV>
            <wp:extent cx="1123950" cy="514350"/>
            <wp:effectExtent l="0" t="0" r="0" b="0"/>
            <wp:wrapThrough wrapText="bothSides">
              <wp:wrapPolygon edited="0">
                <wp:start x="0" y="0"/>
                <wp:lineTo x="0" y="20800"/>
                <wp:lineTo x="21234" y="20800"/>
                <wp:lineTo x="21234" y="0"/>
                <wp:lineTo x="0" y="0"/>
              </wp:wrapPolygon>
            </wp:wrapThrough>
            <wp:docPr id="50" name="Picture 50" descr="Signature"/>
            <wp:cNvGraphicFramePr/>
            <a:graphic xmlns:a="http://schemas.openxmlformats.org/drawingml/2006/main">
              <a:graphicData uri="http://schemas.openxmlformats.org/drawingml/2006/picture">
                <pic:pic xmlns:pic="http://schemas.openxmlformats.org/drawingml/2006/picture">
                  <pic:nvPicPr>
                    <pic:cNvPr id="50" name="Picture 50" descr="Signature"/>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39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34BE" w:rsidRDefault="007534BE">
      <w:pPr>
        <w:rPr>
          <w:rFonts w:cstheme="minorHAnsi"/>
          <w:sz w:val="24"/>
          <w:szCs w:val="24"/>
        </w:rPr>
      </w:pPr>
    </w:p>
    <w:p w:rsidR="00830706" w:rsidRDefault="009B5189" w:rsidP="009B5189">
      <w:pPr>
        <w:spacing w:after="0" w:line="240" w:lineRule="auto"/>
        <w:rPr>
          <w:rFonts w:cstheme="minorHAnsi"/>
          <w:sz w:val="24"/>
          <w:szCs w:val="24"/>
        </w:rPr>
      </w:pPr>
      <w:proofErr w:type="spellStart"/>
      <w:r>
        <w:rPr>
          <w:rFonts w:cstheme="minorHAnsi"/>
          <w:sz w:val="24"/>
          <w:szCs w:val="24"/>
        </w:rPr>
        <w:t>Md.Enamul</w:t>
      </w:r>
      <w:proofErr w:type="spellEnd"/>
      <w:r>
        <w:rPr>
          <w:rFonts w:cstheme="minorHAnsi"/>
          <w:sz w:val="24"/>
          <w:szCs w:val="24"/>
        </w:rPr>
        <w:t xml:space="preserve"> </w:t>
      </w:r>
      <w:proofErr w:type="spellStart"/>
      <w:r>
        <w:rPr>
          <w:rFonts w:cstheme="minorHAnsi"/>
          <w:sz w:val="24"/>
          <w:szCs w:val="24"/>
        </w:rPr>
        <w:t>Hoque</w:t>
      </w:r>
      <w:bookmarkStart w:id="0" w:name="_GoBack"/>
      <w:bookmarkEnd w:id="0"/>
      <w:proofErr w:type="spellEnd"/>
    </w:p>
    <w:p w:rsidR="009B5189" w:rsidRPr="00A67FA1" w:rsidRDefault="009B5189" w:rsidP="009B5189">
      <w:pPr>
        <w:spacing w:after="0" w:line="240" w:lineRule="auto"/>
        <w:rPr>
          <w:rFonts w:cstheme="minorHAnsi"/>
          <w:sz w:val="24"/>
          <w:szCs w:val="24"/>
        </w:rPr>
      </w:pPr>
      <w:r>
        <w:rPr>
          <w:rFonts w:cstheme="minorHAnsi"/>
          <w:sz w:val="24"/>
          <w:szCs w:val="24"/>
        </w:rPr>
        <w:t>Executive Director</w:t>
      </w:r>
    </w:p>
    <w:sectPr w:rsidR="009B5189" w:rsidRPr="00A67FA1" w:rsidSect="009B5189">
      <w:pgSz w:w="12240" w:h="15840"/>
      <w:pgMar w:top="1440" w:right="108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pt;height:11.5pt" o:bullet="t">
        <v:imagedata r:id="rId1" o:title="mso5F85"/>
      </v:shape>
    </w:pict>
  </w:numPicBullet>
  <w:abstractNum w:abstractNumId="0">
    <w:nsid w:val="2FEF1195"/>
    <w:multiLevelType w:val="hybridMultilevel"/>
    <w:tmpl w:val="4AC2703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8DE64A8"/>
    <w:multiLevelType w:val="hybridMultilevel"/>
    <w:tmpl w:val="A44A504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8748E6"/>
    <w:multiLevelType w:val="hybridMultilevel"/>
    <w:tmpl w:val="0F767948"/>
    <w:lvl w:ilvl="0" w:tplc="FAECD10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4731F62"/>
    <w:multiLevelType w:val="multilevel"/>
    <w:tmpl w:val="3ACC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A31B1E"/>
    <w:multiLevelType w:val="multilevel"/>
    <w:tmpl w:val="F250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D015CC"/>
    <w:multiLevelType w:val="multilevel"/>
    <w:tmpl w:val="E76E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06"/>
    <w:rsid w:val="000070B2"/>
    <w:rsid w:val="000175ED"/>
    <w:rsid w:val="000229B3"/>
    <w:rsid w:val="0007176B"/>
    <w:rsid w:val="000830A1"/>
    <w:rsid w:val="000952A0"/>
    <w:rsid w:val="000D47F5"/>
    <w:rsid w:val="000F6305"/>
    <w:rsid w:val="000F76D8"/>
    <w:rsid w:val="0017264C"/>
    <w:rsid w:val="00183058"/>
    <w:rsid w:val="0018697C"/>
    <w:rsid w:val="00191E69"/>
    <w:rsid w:val="001D6C99"/>
    <w:rsid w:val="001E3555"/>
    <w:rsid w:val="001E7997"/>
    <w:rsid w:val="001E7D3A"/>
    <w:rsid w:val="00257DFD"/>
    <w:rsid w:val="00271A26"/>
    <w:rsid w:val="003412CC"/>
    <w:rsid w:val="003A5172"/>
    <w:rsid w:val="003A67D3"/>
    <w:rsid w:val="003D3E0F"/>
    <w:rsid w:val="004002AD"/>
    <w:rsid w:val="0044119E"/>
    <w:rsid w:val="00443105"/>
    <w:rsid w:val="00457237"/>
    <w:rsid w:val="004930F9"/>
    <w:rsid w:val="004E7D41"/>
    <w:rsid w:val="00510A22"/>
    <w:rsid w:val="005661EA"/>
    <w:rsid w:val="00573D0B"/>
    <w:rsid w:val="00582EBA"/>
    <w:rsid w:val="00597822"/>
    <w:rsid w:val="005A3E1D"/>
    <w:rsid w:val="005C38AA"/>
    <w:rsid w:val="006102FC"/>
    <w:rsid w:val="006B459F"/>
    <w:rsid w:val="006C1444"/>
    <w:rsid w:val="00724FFE"/>
    <w:rsid w:val="00731CEE"/>
    <w:rsid w:val="007534BE"/>
    <w:rsid w:val="007958CB"/>
    <w:rsid w:val="00797D18"/>
    <w:rsid w:val="007B03ED"/>
    <w:rsid w:val="00830706"/>
    <w:rsid w:val="00854FAA"/>
    <w:rsid w:val="00872D03"/>
    <w:rsid w:val="008A7015"/>
    <w:rsid w:val="00902E73"/>
    <w:rsid w:val="009478AC"/>
    <w:rsid w:val="00955325"/>
    <w:rsid w:val="009B5189"/>
    <w:rsid w:val="00A1411F"/>
    <w:rsid w:val="00A67FA1"/>
    <w:rsid w:val="00AB2905"/>
    <w:rsid w:val="00AB2B08"/>
    <w:rsid w:val="00AB4E13"/>
    <w:rsid w:val="00B3372B"/>
    <w:rsid w:val="00B4363D"/>
    <w:rsid w:val="00B47EAA"/>
    <w:rsid w:val="00B579B9"/>
    <w:rsid w:val="00BA16B5"/>
    <w:rsid w:val="00BB7F01"/>
    <w:rsid w:val="00BD7BA1"/>
    <w:rsid w:val="00C4781D"/>
    <w:rsid w:val="00C52B44"/>
    <w:rsid w:val="00C60B48"/>
    <w:rsid w:val="00D05C6A"/>
    <w:rsid w:val="00D8294F"/>
    <w:rsid w:val="00DC735B"/>
    <w:rsid w:val="00DD598B"/>
    <w:rsid w:val="00E07783"/>
    <w:rsid w:val="00E3447B"/>
    <w:rsid w:val="00E92FBA"/>
    <w:rsid w:val="00E97F99"/>
    <w:rsid w:val="00EB533E"/>
    <w:rsid w:val="00EC02E3"/>
    <w:rsid w:val="00EC1FF4"/>
    <w:rsid w:val="00ED79D7"/>
    <w:rsid w:val="00F16640"/>
    <w:rsid w:val="00F55E97"/>
    <w:rsid w:val="00F6546E"/>
    <w:rsid w:val="00F9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B29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qFormat/>
    <w:rsid w:val="001D6C99"/>
    <w:pPr>
      <w:spacing w:before="100" w:beforeAutospacing="1" w:after="100" w:afterAutospacing="1" w:line="240" w:lineRule="auto"/>
      <w:outlineLvl w:val="3"/>
    </w:pPr>
    <w:rPr>
      <w:rFonts w:ascii="Times New Roman" w:eastAsia="Times New Roman" w:hAnsi="Times New Roman" w:cs="Times New Roman"/>
      <w:b/>
      <w:bCs/>
      <w:sz w:val="24"/>
      <w:szCs w:val="24"/>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7783"/>
    <w:rPr>
      <w:b/>
      <w:bCs/>
    </w:rPr>
  </w:style>
  <w:style w:type="paragraph" w:styleId="NormalWeb">
    <w:name w:val="Normal (Web)"/>
    <w:basedOn w:val="Normal"/>
    <w:uiPriority w:val="99"/>
    <w:unhideWhenUsed/>
    <w:rsid w:val="00A67F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52A0"/>
    <w:pPr>
      <w:ind w:left="720"/>
      <w:contextualSpacing/>
    </w:pPr>
  </w:style>
  <w:style w:type="paragraph" w:styleId="BalloonText">
    <w:name w:val="Balloon Text"/>
    <w:basedOn w:val="Normal"/>
    <w:link w:val="BalloonTextChar"/>
    <w:uiPriority w:val="99"/>
    <w:semiHidden/>
    <w:unhideWhenUsed/>
    <w:rsid w:val="001D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C99"/>
    <w:rPr>
      <w:rFonts w:ascii="Tahoma" w:hAnsi="Tahoma" w:cs="Tahoma"/>
      <w:sz w:val="16"/>
      <w:szCs w:val="16"/>
    </w:rPr>
  </w:style>
  <w:style w:type="character" w:customStyle="1" w:styleId="Heading4Char">
    <w:name w:val="Heading 4 Char"/>
    <w:basedOn w:val="DefaultParagraphFont"/>
    <w:link w:val="Heading4"/>
    <w:rsid w:val="001D6C99"/>
    <w:rPr>
      <w:rFonts w:ascii="Times New Roman" w:eastAsia="Times New Roman" w:hAnsi="Times New Roman" w:cs="Times New Roman"/>
      <w:b/>
      <w:bCs/>
      <w:sz w:val="24"/>
      <w:szCs w:val="24"/>
      <w:lang w:bidi="bn-BD"/>
    </w:rPr>
  </w:style>
  <w:style w:type="character" w:customStyle="1" w:styleId="fontstyle01">
    <w:name w:val="fontstyle01"/>
    <w:basedOn w:val="DefaultParagraphFont"/>
    <w:rsid w:val="001D6C99"/>
    <w:rPr>
      <w:rFonts w:ascii="TimesNewRoman" w:hAnsi="TimesNewRoman" w:hint="default"/>
      <w:b w:val="0"/>
      <w:bCs w:val="0"/>
      <w:i w:val="0"/>
      <w:iCs w:val="0"/>
      <w:color w:val="000000"/>
      <w:sz w:val="20"/>
      <w:szCs w:val="20"/>
    </w:rPr>
  </w:style>
  <w:style w:type="character" w:customStyle="1" w:styleId="Heading2Char">
    <w:name w:val="Heading 2 Char"/>
    <w:basedOn w:val="DefaultParagraphFont"/>
    <w:link w:val="Heading2"/>
    <w:uiPriority w:val="9"/>
    <w:rsid w:val="00AB290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B29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qFormat/>
    <w:rsid w:val="001D6C99"/>
    <w:pPr>
      <w:spacing w:before="100" w:beforeAutospacing="1" w:after="100" w:afterAutospacing="1" w:line="240" w:lineRule="auto"/>
      <w:outlineLvl w:val="3"/>
    </w:pPr>
    <w:rPr>
      <w:rFonts w:ascii="Times New Roman" w:eastAsia="Times New Roman" w:hAnsi="Times New Roman" w:cs="Times New Roman"/>
      <w:b/>
      <w:bCs/>
      <w:sz w:val="24"/>
      <w:szCs w:val="24"/>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7783"/>
    <w:rPr>
      <w:b/>
      <w:bCs/>
    </w:rPr>
  </w:style>
  <w:style w:type="paragraph" w:styleId="NormalWeb">
    <w:name w:val="Normal (Web)"/>
    <w:basedOn w:val="Normal"/>
    <w:uiPriority w:val="99"/>
    <w:unhideWhenUsed/>
    <w:rsid w:val="00A67F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52A0"/>
    <w:pPr>
      <w:ind w:left="720"/>
      <w:contextualSpacing/>
    </w:pPr>
  </w:style>
  <w:style w:type="paragraph" w:styleId="BalloonText">
    <w:name w:val="Balloon Text"/>
    <w:basedOn w:val="Normal"/>
    <w:link w:val="BalloonTextChar"/>
    <w:uiPriority w:val="99"/>
    <w:semiHidden/>
    <w:unhideWhenUsed/>
    <w:rsid w:val="001D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C99"/>
    <w:rPr>
      <w:rFonts w:ascii="Tahoma" w:hAnsi="Tahoma" w:cs="Tahoma"/>
      <w:sz w:val="16"/>
      <w:szCs w:val="16"/>
    </w:rPr>
  </w:style>
  <w:style w:type="character" w:customStyle="1" w:styleId="Heading4Char">
    <w:name w:val="Heading 4 Char"/>
    <w:basedOn w:val="DefaultParagraphFont"/>
    <w:link w:val="Heading4"/>
    <w:rsid w:val="001D6C99"/>
    <w:rPr>
      <w:rFonts w:ascii="Times New Roman" w:eastAsia="Times New Roman" w:hAnsi="Times New Roman" w:cs="Times New Roman"/>
      <w:b/>
      <w:bCs/>
      <w:sz w:val="24"/>
      <w:szCs w:val="24"/>
      <w:lang w:bidi="bn-BD"/>
    </w:rPr>
  </w:style>
  <w:style w:type="character" w:customStyle="1" w:styleId="fontstyle01">
    <w:name w:val="fontstyle01"/>
    <w:basedOn w:val="DefaultParagraphFont"/>
    <w:rsid w:val="001D6C99"/>
    <w:rPr>
      <w:rFonts w:ascii="TimesNewRoman" w:hAnsi="TimesNewRoman" w:hint="default"/>
      <w:b w:val="0"/>
      <w:bCs w:val="0"/>
      <w:i w:val="0"/>
      <w:iCs w:val="0"/>
      <w:color w:val="000000"/>
      <w:sz w:val="20"/>
      <w:szCs w:val="20"/>
    </w:rPr>
  </w:style>
  <w:style w:type="character" w:customStyle="1" w:styleId="Heading2Char">
    <w:name w:val="Heading 2 Char"/>
    <w:basedOn w:val="DefaultParagraphFont"/>
    <w:link w:val="Heading2"/>
    <w:uiPriority w:val="9"/>
    <w:rsid w:val="00AB290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87663">
      <w:bodyDiv w:val="1"/>
      <w:marLeft w:val="0"/>
      <w:marRight w:val="0"/>
      <w:marTop w:val="0"/>
      <w:marBottom w:val="0"/>
      <w:divBdr>
        <w:top w:val="none" w:sz="0" w:space="0" w:color="auto"/>
        <w:left w:val="none" w:sz="0" w:space="0" w:color="auto"/>
        <w:bottom w:val="none" w:sz="0" w:space="0" w:color="auto"/>
        <w:right w:val="none" w:sz="0" w:space="0" w:color="auto"/>
      </w:divBdr>
    </w:div>
    <w:div w:id="3857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ralhealthinfo.org/toolkits/sdoh/3/community-caring-collaborative" TargetMode="External"/><Relationship Id="rId3" Type="http://schemas.microsoft.com/office/2007/relationships/stylesWithEffects" Target="stylesWithEffects.xml"/><Relationship Id="rId7" Type="http://schemas.openxmlformats.org/officeDocument/2006/relationships/hyperlink" Target="https://www.ruralhealthinfo.org/toolkits/sdoh/3/community-caring-collaborati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speritynow.org/issues/individual-development-account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ruralhealthinfo.org/toolkits/sdoh/3/community-caring-collaborativ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9</Pages>
  <Words>3666</Words>
  <Characters>20899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cp:lastPrinted>2022-08-06T06:46:00Z</cp:lastPrinted>
  <dcterms:created xsi:type="dcterms:W3CDTF">2022-08-06T05:45:00Z</dcterms:created>
  <dcterms:modified xsi:type="dcterms:W3CDTF">2022-08-06T07:31:00Z</dcterms:modified>
</cp:coreProperties>
</file>