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We're planning to build outdoor enclosures for our cats that are already in good health condition, so they will be happy till they wait for their new home, new adoptive family.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Each enclosure will be for the maximum 5 cats with a house where they can go home warm and dry.  In the enclosures provides for the placement of climbing frames and plants that are safe for cats.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materials necessary for the construction of an enclosure are worth BGN 400 as we anticipate to build 20 cells.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total required amount is BGN 8,000.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