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62.xml" ContentType="application/vnd.openxmlformats-officedocument.themeOverride+xml"/>
  <Override PartName="/word/theme/themeOverride73.xml" ContentType="application/vnd.openxmlformats-officedocument.themeOverride+xml"/>
  <Override PartName="/word/theme/themeOverride5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Override PartName="/word/theme/themeOverride117.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theme/themeOverride106.xml" ContentType="application/vnd.openxmlformats-officedocument.themeOverride+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theme/themeOverride89.xml" ContentType="application/vnd.openxmlformats-officedocument.themeOverride+xml"/>
  <Override PartName="/word/charts/chart105.xml" ContentType="application/vnd.openxmlformats-officedocument.drawingml.chart+xml"/>
  <Override PartName="/word/charts/chart116.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theme/themeOverride78.xml" ContentType="application/vnd.openxmlformats-officedocument.themeOverride+xml"/>
  <Override PartName="/word/charts/chart51.xml" ContentType="application/vnd.openxmlformats-officedocument.drawingml.chart+xml"/>
  <Override PartName="/word/theme/themeOverride67.xml" ContentType="application/vnd.openxmlformats-officedocument.themeOverride+xml"/>
  <Override PartName="/word/theme/themeOverride120.xml" ContentType="application/vnd.openxmlformats-officedocument.themeOverride+xml"/>
  <Override PartName="/word/charts/chart1.xml" ContentType="application/vnd.openxmlformats-officedocument.drawingml.chart+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92.xml" ContentType="application/vnd.openxmlformats-officedocument.themeOverride+xml"/>
  <Default Extension="png" ContentType="image/png"/>
  <Override PartName="/word/theme/themeOverride34.xml" ContentType="application/vnd.openxmlformats-officedocument.themeOverride+xml"/>
  <Override PartName="/word/theme/themeOverride81.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70.xml" ContentType="application/vnd.openxmlformats-officedocument.themeOverride+xml"/>
  <Override PartName="/word/charts/chart89.xml" ContentType="application/vnd.openxmlformats-officedocument.drawingml.chart+xml"/>
  <Override PartName="/word/theme/themeOverride12.xml" ContentType="application/vnd.openxmlformats-officedocument.themeOverride+xml"/>
  <Override PartName="/word/charts/chart7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theme/themeOverride114.xml" ContentType="application/vnd.openxmlformats-officedocument.themeOverride+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Override68.xml" ContentType="application/vnd.openxmlformats-officedocument.themeOverride+xml"/>
  <Override PartName="/word/theme/themeOverride79.xml" ContentType="application/vnd.openxmlformats-officedocument.themeOverride+xml"/>
  <Override PartName="/word/charts/chart81.xml" ContentType="application/vnd.openxmlformats-officedocument.drawingml.chart+xml"/>
  <Override PartName="/word/theme/themeOverride97.xml" ContentType="application/vnd.openxmlformats-officedocument.themeOverride+xml"/>
  <Override PartName="/word/theme/themeOverride103.xml" ContentType="application/vnd.openxmlformats-officedocument.themeOverride+xml"/>
  <Override PartName="/word/charts/chart113.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57.xml" ContentType="application/vnd.openxmlformats-officedocument.themeOverride+xml"/>
  <Override PartName="/word/charts/chart70.xml" ContentType="application/vnd.openxmlformats-officedocument.drawingml.chart+xml"/>
  <Override PartName="/word/theme/themeOverride86.xml" ContentType="application/vnd.openxmlformats-officedocument.themeOverride+xml"/>
  <Override PartName="/word/charts/chart102.xml" ContentType="application/vnd.openxmlformats-officedocument.drawingml.chart+xml"/>
  <Override PartName="/word/theme/themeOverride110.xml" ContentType="application/vnd.openxmlformats-officedocument.themeOverride+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theme/themeOverride28.xml" ContentType="application/vnd.openxmlformats-officedocument.themeOverride+xml"/>
  <Override PartName="/word/charts/chart30.xml" ContentType="application/vnd.openxmlformats-officedocument.drawingml.chart+xml"/>
  <Override PartName="/word/theme/themeOverride46.xml" ContentType="application/vnd.openxmlformats-officedocument.themeOverride+xml"/>
  <Override PartName="/word/theme/themeOverride64.xml" ContentType="application/vnd.openxmlformats-officedocument.themeOverride+xml"/>
  <Override PartName="/word/theme/themeOverride75.xml" ContentType="application/vnd.openxmlformats-officedocument.themeOverride+xml"/>
  <Override PartName="/word/theme/themeOverride93.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8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7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108.xml" ContentType="application/vnd.openxmlformats-officedocument.themeOverride+xml"/>
  <Override PartName="/word/theme/themeOverride119.xml" ContentType="application/vnd.openxmlformats-officedocument.themeOverride+xml"/>
  <Default Extension="wmf" ContentType="image/x-wmf"/>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theme/themeOverride115.xml" ContentType="application/vnd.openxmlformats-officedocument.themeOverride+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theme/themeOverride104.xml" ContentType="application/vnd.openxmlformats-officedocument.themeOverride+xml"/>
  <Override PartName="/word/charts/chart11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theme/themeOverride69.xml" ContentType="application/vnd.openxmlformats-officedocument.themeOverride+xml"/>
  <Override PartName="/word/charts/chart71.xml" ContentType="application/vnd.openxmlformats-officedocument.drawingml.chart+xml"/>
  <Override PartName="/word/charts/chart82.xml" ContentType="application/vnd.openxmlformats-officedocument.drawingml.chart+xml"/>
  <Override PartName="/word/theme/themeOverride87.xml" ContentType="application/vnd.openxmlformats-officedocument.themeOverride+xml"/>
  <Override PartName="/word/theme/themeOverride98.xml" ContentType="application/vnd.openxmlformats-officedocument.themeOverride+xml"/>
  <Override PartName="/word/charts/chart103.xml" ContentType="application/vnd.openxmlformats-officedocument.drawingml.chart+xml"/>
  <Override PartName="/word/theme/themeOverride111.xml" ContentType="application/vnd.openxmlformats-officedocument.themeOverride+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charts/chart60.xml" ContentType="application/vnd.openxmlformats-officedocument.drawingml.chart+xml"/>
  <Override PartName="/word/theme/themeOverride76.xml" ContentType="application/vnd.openxmlformats-officedocument.themeOverride+xml"/>
  <Override PartName="/word/theme/themeOverride100.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Override PartName="/word/theme/themeOverride65.xml" ContentType="application/vnd.openxmlformats-officedocument.themeOverride+xml"/>
  <Override PartName="/word/theme/themeOverride83.xml" ContentType="application/vnd.openxmlformats-officedocument.themeOverride+xml"/>
  <Override PartName="/word/theme/themeOverride94.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72.xml" ContentType="application/vnd.openxmlformats-officedocument.themeOverride+xml"/>
  <Override PartName="/word/theme/themeOverride90.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Override PartName="/word/charts/chart98.xml" ContentType="application/vnd.openxmlformats-officedocument.drawingml.chart+xml"/>
  <Override PartName="/word/theme/themeOverride21.xml" ContentType="application/vnd.openxmlformats-officedocument.themeOverride+xml"/>
  <Default Extension="jpeg" ContentType="image/jpeg"/>
  <Override PartName="/word/theme/themeOverride50.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theme/themeOverride109.xml" ContentType="application/vnd.openxmlformats-officedocument.themeOverride+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theme/themeOverride116.xml" ContentType="application/vnd.openxmlformats-officedocument.themeOverride+xml"/>
  <Override PartName="/word/settings.xml" ContentType="application/vnd.openxmlformats-officedocument.wordprocessingml.setting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theme/themeOverride99.xml" ContentType="application/vnd.openxmlformats-officedocument.themeOverride+xml"/>
  <Override PartName="/word/theme/themeOverride105.xml" ContentType="application/vnd.openxmlformats-officedocument.themeOverride+xml"/>
  <Override PartName="/word/charts/chart115.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theme/themeOverride59.xml" ContentType="application/vnd.openxmlformats-officedocument.themeOverride+xml"/>
  <Override PartName="/word/charts/chart72.xml" ContentType="application/vnd.openxmlformats-officedocument.drawingml.chart+xml"/>
  <Override PartName="/word/theme/themeOverride88.xml" ContentType="application/vnd.openxmlformats-officedocument.themeOverride+xml"/>
  <Override PartName="/word/charts/chart90.xml" ContentType="application/vnd.openxmlformats-officedocument.drawingml.chart+xml"/>
  <Override PartName="/word/charts/chart104.xml" ContentType="application/vnd.openxmlformats-officedocument.drawingml.chart+xml"/>
  <Override PartName="/word/theme/themeOverride112.xml" ContentType="application/vnd.openxmlformats-officedocument.themeOverride+xml"/>
  <Override PartName="/word/theme/theme1.xml" ContentType="application/vnd.openxmlformats-officedocument.theme+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theme/themeOverride66.xml" ContentType="application/vnd.openxmlformats-officedocument.themeOverride+xml"/>
  <Override PartName="/word/theme/themeOverride77.xml" ContentType="application/vnd.openxmlformats-officedocument.themeOverride+xml"/>
  <Override PartName="/word/theme/themeOverride95.xml" ContentType="application/vnd.openxmlformats-officedocument.themeOverride+xml"/>
  <Override PartName="/word/theme/themeOverride101.xml" ContentType="application/vnd.openxmlformats-officedocument.themeOverride+xml"/>
  <Override PartName="/word/charts/chart111.xml" ContentType="application/vnd.openxmlformats-officedocument.drawingml.chart+xml"/>
  <Override PartName="/word/charts/chart21.xml" ContentType="application/vnd.openxmlformats-officedocument.drawingml.chart+xml"/>
  <Override PartName="/word/theme/themeOverride37.xml" ContentType="application/vnd.openxmlformats-officedocument.themeOverride+xml"/>
  <Override PartName="/word/theme/themeOverride55.xml" ContentType="application/vnd.openxmlformats-officedocument.themeOverride+xml"/>
  <Override PartName="/word/theme/themeOverride84.xml" ContentType="application/vnd.openxmlformats-officedocument.themeOverride+xml"/>
  <Override PartName="/word/charts/chart100.xml" ContentType="application/vnd.openxmlformats-officedocument.drawingml.chart+xml"/>
  <Override PartName="/word/theme/themeOverride44.xml" ContentType="application/vnd.openxmlformats-officedocument.themeOverride+xml"/>
  <Override PartName="/word/theme/themeOverride91.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80.xml" ContentType="application/vnd.openxmlformats-officedocument.themeOverride+xml"/>
  <Override PartName="/word/charts/chart99.xml" ContentType="application/vnd.openxmlformats-officedocument.drawingml.chart+xml"/>
  <Override PartName="/word/theme/themeOverride1.xml" ContentType="application/vnd.openxmlformats-officedocument.themeOverride+xml"/>
  <Override PartName="/word/theme/themeOverride11.xml" ContentType="application/vnd.openxmlformats-officedocument.themeOverride+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55.xml" ContentType="application/vnd.openxmlformats-officedocument.drawingml.chart+xml"/>
  <Override PartName="/word/theme/themeOverride113.xml" ContentType="application/vnd.openxmlformats-officedocument.themeOverride+xml"/>
  <Override PartName="/docProps/custom.xml" ContentType="application/vnd.openxmlformats-officedocument.custom-properties+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theme/themeOverride102.xml" ContentType="application/vnd.openxmlformats-officedocument.themeOverride+xml"/>
  <Override PartName="/word/charts/chart112.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80.xml" ContentType="application/vnd.openxmlformats-officedocument.drawingml.chart+xml"/>
  <Override PartName="/word/theme/themeOverride85.xml" ContentType="application/vnd.openxmlformats-officedocument.themeOverride+xml"/>
  <Override PartName="/word/theme/themeOverride96.xml" ContentType="application/vnd.openxmlformats-officedocument.themeOverride+xml"/>
  <Override PartName="/word/charts/chart10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theme/themeOverride74.xml" ContentType="application/vnd.openxmlformats-officedocument.themeOverride+xml"/>
  <Override PartName="/word/theme/themeOverride16.xml" ContentType="application/vnd.openxmlformats-officedocument.themeOverride+xml"/>
  <Override PartName="/word/theme/themeOverride6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charts/chart96.xml" ContentType="application/vnd.openxmlformats-officedocument.drawingml.chart+xml"/>
  <Override PartName="/word/theme/themeOverride118.xml" ContentType="application/vnd.openxmlformats-officedocument.themeOverride+xml"/>
  <Override PartName="/word/charts/chart38.xml" ContentType="application/vnd.openxmlformats-officedocument.drawingml.chart+xml"/>
  <Override PartName="/word/charts/chart85.xml" ContentType="application/vnd.openxmlformats-officedocument.drawingml.chart+xml"/>
  <Override PartName="/word/theme/themeOverride107.xml" ContentType="application/vnd.openxmlformats-officedocument.themeOverride+xml"/>
  <Override PartName="/word/charts/chart117.xml" ContentType="application/vnd.openxmlformats-officedocument.drawingml.chart+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4B5" w:rsidRPr="00516051" w:rsidRDefault="002E4EA0" w:rsidP="000C2523">
      <w:pPr>
        <w:spacing w:after="0" w:line="240" w:lineRule="auto"/>
        <w:jc w:val="center"/>
        <w:rPr>
          <w:rFonts w:ascii="Century Gothic" w:eastAsia="Times New Roman" w:hAnsi="Century Gothic" w:cs="Arial"/>
          <w:b/>
          <w:color w:val="222222"/>
          <w:sz w:val="28"/>
          <w:szCs w:val="24"/>
          <w:shd w:val="clear" w:color="auto" w:fill="FFFFFF"/>
        </w:rPr>
      </w:pPr>
      <w:r w:rsidRPr="00516051">
        <w:rPr>
          <w:rFonts w:ascii="Century Gothic" w:eastAsia="Times New Roman" w:hAnsi="Century Gothic" w:cs="Arial"/>
          <w:noProof/>
          <w:color w:val="222222"/>
          <w:sz w:val="24"/>
          <w:szCs w:val="24"/>
          <w:shd w:val="clear" w:color="auto" w:fill="CCFFCC"/>
        </w:rPr>
        <w:t xml:space="preserve">                           </w:t>
      </w:r>
      <w:r w:rsidR="0067324F" w:rsidRPr="00516051">
        <w:rPr>
          <w:rFonts w:ascii="Century Gothic" w:eastAsia="Times New Roman" w:hAnsi="Century Gothic" w:cs="Arial"/>
          <w:noProof/>
          <w:color w:val="222222"/>
          <w:sz w:val="24"/>
          <w:szCs w:val="24"/>
          <w:shd w:val="clear" w:color="auto" w:fill="CCFFCC"/>
        </w:rPr>
        <w:t xml:space="preserve"> </w:t>
      </w:r>
      <w:r w:rsidR="0067324F" w:rsidRPr="00516051">
        <w:rPr>
          <w:rFonts w:ascii="Century Gothic" w:eastAsia="Times New Roman" w:hAnsi="Century Gothic" w:cs="Arial"/>
          <w:noProof/>
          <w:color w:val="222222"/>
          <w:sz w:val="24"/>
          <w:szCs w:val="24"/>
          <w:shd w:val="clear" w:color="auto" w:fill="FFFFFF"/>
        </w:rPr>
        <w:t xml:space="preserve">   </w:t>
      </w:r>
    </w:p>
    <w:p w:rsidR="00BC44B5"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r>
        <w:rPr>
          <w:rFonts w:ascii="Century Gothic" w:eastAsia="Times New Roman" w:hAnsi="Century Gothic" w:cs="Arial"/>
          <w:b/>
          <w:color w:val="222222"/>
          <w:sz w:val="28"/>
          <w:szCs w:val="24"/>
          <w:shd w:val="clear" w:color="auto" w:fill="FFFFFF"/>
        </w:rPr>
        <w:tab/>
      </w: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12645B" w:rsidRPr="00516051" w:rsidRDefault="0012645B" w:rsidP="0012645B">
      <w:pPr>
        <w:tabs>
          <w:tab w:val="left" w:pos="1608"/>
        </w:tabs>
        <w:spacing w:after="0" w:line="240" w:lineRule="auto"/>
        <w:rPr>
          <w:rFonts w:ascii="Century Gothic" w:eastAsia="Times New Roman" w:hAnsi="Century Gothic" w:cs="Arial"/>
          <w:b/>
          <w:color w:val="222222"/>
          <w:sz w:val="28"/>
          <w:szCs w:val="24"/>
          <w:shd w:val="clear" w:color="auto" w:fill="FFFFFF"/>
        </w:rPr>
      </w:pPr>
    </w:p>
    <w:p w:rsidR="0067324F" w:rsidRPr="00516051" w:rsidRDefault="0012645B" w:rsidP="0012645B">
      <w:pPr>
        <w:tabs>
          <w:tab w:val="left" w:pos="1964"/>
        </w:tabs>
        <w:spacing w:after="0" w:line="240" w:lineRule="auto"/>
        <w:rPr>
          <w:rFonts w:ascii="Century Gothic" w:eastAsia="Times New Roman" w:hAnsi="Century Gothic" w:cs="Arial"/>
          <w:b/>
          <w:color w:val="222222"/>
          <w:sz w:val="28"/>
          <w:szCs w:val="24"/>
          <w:shd w:val="clear" w:color="auto" w:fill="FFFFFF"/>
        </w:rPr>
      </w:pPr>
      <w:r>
        <w:rPr>
          <w:rFonts w:ascii="Century Gothic" w:eastAsia="Times New Roman" w:hAnsi="Century Gothic" w:cs="Arial"/>
          <w:b/>
          <w:color w:val="222222"/>
          <w:sz w:val="28"/>
          <w:szCs w:val="24"/>
          <w:shd w:val="clear" w:color="auto" w:fill="FFFFFF"/>
        </w:rPr>
        <w:tab/>
      </w:r>
    </w:p>
    <w:p w:rsidR="0067324F" w:rsidRPr="00516051" w:rsidRDefault="0067324F" w:rsidP="000C2523">
      <w:pPr>
        <w:spacing w:after="0" w:line="240" w:lineRule="auto"/>
        <w:jc w:val="center"/>
        <w:rPr>
          <w:rFonts w:ascii="Century Gothic" w:eastAsia="Times New Roman" w:hAnsi="Century Gothic" w:cs="Arial"/>
          <w:b/>
          <w:color w:val="222222"/>
          <w:sz w:val="28"/>
          <w:szCs w:val="24"/>
          <w:shd w:val="clear" w:color="auto" w:fill="FFFFFF"/>
        </w:rPr>
      </w:pPr>
    </w:p>
    <w:p w:rsidR="0067324F" w:rsidRPr="00516051" w:rsidRDefault="0067324F" w:rsidP="000C2523">
      <w:pPr>
        <w:spacing w:after="0" w:line="240" w:lineRule="auto"/>
        <w:jc w:val="center"/>
        <w:rPr>
          <w:rFonts w:ascii="Century Gothic" w:eastAsia="Times New Roman" w:hAnsi="Century Gothic" w:cs="Arial"/>
          <w:b/>
          <w:color w:val="222222"/>
          <w:sz w:val="28"/>
          <w:szCs w:val="24"/>
          <w:shd w:val="clear" w:color="auto" w:fill="FFFFFF"/>
        </w:rPr>
      </w:pPr>
    </w:p>
    <w:p w:rsidR="0012645B" w:rsidRDefault="0012645B" w:rsidP="000C2523">
      <w:pPr>
        <w:spacing w:after="0" w:line="240" w:lineRule="auto"/>
        <w:jc w:val="center"/>
        <w:rPr>
          <w:rFonts w:ascii="Century Gothic" w:eastAsia="Times New Roman" w:hAnsi="Century Gothic" w:cs="Arial"/>
          <w:b/>
          <w:color w:val="222222"/>
          <w:sz w:val="28"/>
          <w:szCs w:val="24"/>
          <w:shd w:val="clear" w:color="auto" w:fill="FFFFFF"/>
        </w:rPr>
      </w:pPr>
    </w:p>
    <w:p w:rsidR="0012645B" w:rsidRDefault="0012645B" w:rsidP="000C2523">
      <w:pPr>
        <w:spacing w:after="0" w:line="240" w:lineRule="auto"/>
        <w:jc w:val="center"/>
        <w:rPr>
          <w:rFonts w:ascii="Century Gothic" w:eastAsia="Times New Roman" w:hAnsi="Century Gothic" w:cs="Arial"/>
          <w:b/>
          <w:color w:val="222222"/>
          <w:sz w:val="28"/>
          <w:szCs w:val="24"/>
          <w:shd w:val="clear" w:color="auto" w:fill="FFFFFF"/>
        </w:rPr>
      </w:pPr>
    </w:p>
    <w:p w:rsidR="00302E70" w:rsidRDefault="00302E70" w:rsidP="000C2523">
      <w:pPr>
        <w:spacing w:after="0" w:line="240" w:lineRule="auto"/>
        <w:jc w:val="center"/>
        <w:rPr>
          <w:rFonts w:ascii="Century Gothic" w:eastAsia="Times New Roman" w:hAnsi="Century Gothic" w:cs="Arial"/>
          <w:b/>
          <w:color w:val="222222"/>
          <w:sz w:val="28"/>
          <w:szCs w:val="24"/>
          <w:shd w:val="clear" w:color="auto" w:fill="FFFFFF"/>
        </w:rPr>
      </w:pPr>
    </w:p>
    <w:p w:rsidR="0012645B" w:rsidRDefault="0012645B" w:rsidP="000C2523">
      <w:pPr>
        <w:spacing w:after="0" w:line="240" w:lineRule="auto"/>
        <w:jc w:val="center"/>
        <w:rPr>
          <w:rFonts w:ascii="Century Gothic" w:eastAsia="Times New Roman" w:hAnsi="Century Gothic" w:cs="Arial"/>
          <w:b/>
          <w:color w:val="222222"/>
          <w:sz w:val="28"/>
          <w:szCs w:val="24"/>
          <w:shd w:val="clear" w:color="auto" w:fill="FFFFFF"/>
        </w:rPr>
      </w:pPr>
    </w:p>
    <w:p w:rsidR="0012645B" w:rsidRDefault="0012645B" w:rsidP="000C2523">
      <w:pPr>
        <w:spacing w:after="0" w:line="240" w:lineRule="auto"/>
        <w:jc w:val="center"/>
        <w:rPr>
          <w:rFonts w:ascii="Century Gothic" w:eastAsia="Times New Roman" w:hAnsi="Century Gothic" w:cs="Arial"/>
          <w:b/>
          <w:color w:val="222222"/>
          <w:sz w:val="28"/>
          <w:szCs w:val="24"/>
          <w:shd w:val="clear" w:color="auto" w:fill="FFFFFF"/>
        </w:rPr>
      </w:pPr>
    </w:p>
    <w:p w:rsidR="0012645B" w:rsidRDefault="0012645B" w:rsidP="000C2523">
      <w:pPr>
        <w:spacing w:after="0" w:line="240" w:lineRule="auto"/>
        <w:jc w:val="center"/>
        <w:rPr>
          <w:rFonts w:ascii="Century Gothic" w:eastAsia="Times New Roman" w:hAnsi="Century Gothic" w:cs="Arial"/>
          <w:b/>
          <w:color w:val="222222"/>
          <w:sz w:val="28"/>
          <w:szCs w:val="24"/>
          <w:shd w:val="clear" w:color="auto" w:fill="FFFFFF"/>
        </w:rPr>
      </w:pPr>
    </w:p>
    <w:p w:rsidR="00A24447" w:rsidRDefault="00A24447" w:rsidP="00302E70">
      <w:pPr>
        <w:tabs>
          <w:tab w:val="left" w:pos="11229"/>
        </w:tabs>
        <w:spacing w:after="0" w:line="240" w:lineRule="auto"/>
        <w:rPr>
          <w:rFonts w:ascii="Century Gothic" w:eastAsia="Times New Roman" w:hAnsi="Century Gothic" w:cs="Arial"/>
          <w:b/>
          <w:color w:val="222222"/>
          <w:sz w:val="28"/>
          <w:szCs w:val="24"/>
          <w:shd w:val="clear" w:color="auto" w:fill="FFFFFF"/>
        </w:rPr>
      </w:pPr>
    </w:p>
    <w:p w:rsidR="00302E70" w:rsidRDefault="00302E70" w:rsidP="000C2523">
      <w:pPr>
        <w:spacing w:after="0" w:line="240" w:lineRule="auto"/>
        <w:jc w:val="center"/>
        <w:rPr>
          <w:rFonts w:ascii="Century Gothic" w:eastAsia="Times New Roman" w:hAnsi="Century Gothic" w:cs="Arial"/>
          <w:b/>
          <w:color w:val="222222"/>
          <w:sz w:val="28"/>
          <w:szCs w:val="24"/>
          <w:shd w:val="clear" w:color="auto" w:fill="FFFFFF"/>
        </w:rPr>
      </w:pPr>
    </w:p>
    <w:p w:rsidR="000C2523" w:rsidRPr="00516051" w:rsidRDefault="000C2523" w:rsidP="000C2523">
      <w:pPr>
        <w:spacing w:after="0" w:line="240" w:lineRule="auto"/>
        <w:jc w:val="center"/>
        <w:rPr>
          <w:rFonts w:ascii="Century Gothic" w:eastAsia="Times New Roman" w:hAnsi="Century Gothic" w:cs="Arial"/>
          <w:b/>
          <w:color w:val="222222"/>
          <w:sz w:val="28"/>
          <w:szCs w:val="24"/>
          <w:shd w:val="clear" w:color="auto" w:fill="FFFFFF"/>
        </w:rPr>
      </w:pPr>
      <w:r w:rsidRPr="00516051">
        <w:rPr>
          <w:rFonts w:ascii="Century Gothic" w:eastAsia="Times New Roman" w:hAnsi="Century Gothic" w:cs="Arial"/>
          <w:b/>
          <w:color w:val="222222"/>
          <w:sz w:val="28"/>
          <w:szCs w:val="24"/>
          <w:shd w:val="clear" w:color="auto" w:fill="FFFFFF"/>
        </w:rPr>
        <w:lastRenderedPageBreak/>
        <w:t>Table of Content</w:t>
      </w: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278"/>
        <w:gridCol w:w="7506"/>
        <w:gridCol w:w="4392"/>
      </w:tblGrid>
      <w:tr w:rsidR="000C2523" w:rsidRPr="00516051" w:rsidTr="00DB48B6">
        <w:tc>
          <w:tcPr>
            <w:tcW w:w="1278" w:type="dxa"/>
            <w:shd w:val="clear" w:color="auto" w:fill="auto"/>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p>
        </w:tc>
        <w:tc>
          <w:tcPr>
            <w:tcW w:w="7506" w:type="dxa"/>
            <w:shd w:val="clear" w:color="auto" w:fill="auto"/>
          </w:tcPr>
          <w:p w:rsidR="000C2523" w:rsidRPr="00516051" w:rsidRDefault="000C2523" w:rsidP="00DB48B6">
            <w:pPr>
              <w:spacing w:after="0" w:line="240" w:lineRule="auto"/>
              <w:jc w:val="center"/>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Title</w:t>
            </w:r>
          </w:p>
        </w:tc>
        <w:tc>
          <w:tcPr>
            <w:tcW w:w="4392" w:type="dxa"/>
            <w:shd w:val="clear" w:color="auto" w:fill="auto"/>
          </w:tcPr>
          <w:p w:rsidR="000C2523" w:rsidRPr="00516051" w:rsidRDefault="000C2523" w:rsidP="00DB48B6">
            <w:pPr>
              <w:spacing w:after="0" w:line="240" w:lineRule="auto"/>
              <w:jc w:val="center"/>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page</w:t>
            </w: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A</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List of tables and figures</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B</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List of abbreviations and acronyms</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C</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Executive summary</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1</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b/>
                <w:color w:val="222222"/>
                <w:sz w:val="24"/>
                <w:szCs w:val="24"/>
                <w:shd w:val="clear" w:color="auto" w:fill="FFFFFF"/>
              </w:rPr>
            </w:pPr>
            <w:r w:rsidRPr="00516051">
              <w:rPr>
                <w:rFonts w:ascii="Century Gothic" w:eastAsia="Times New Roman" w:hAnsi="Century Gothic" w:cs="Arial"/>
                <w:b/>
                <w:color w:val="222222"/>
                <w:sz w:val="24"/>
                <w:szCs w:val="24"/>
                <w:shd w:val="clear" w:color="auto" w:fill="FFFFFF"/>
              </w:rPr>
              <w:t xml:space="preserve">Introduction and </w:t>
            </w:r>
            <w:r w:rsidR="009A5218">
              <w:rPr>
                <w:rFonts w:ascii="Century Gothic" w:eastAsia="Times New Roman" w:hAnsi="Century Gothic" w:cs="Arial"/>
                <w:b/>
                <w:color w:val="222222"/>
                <w:sz w:val="24"/>
                <w:szCs w:val="24"/>
                <w:shd w:val="clear" w:color="auto" w:fill="FFFFFF"/>
              </w:rPr>
              <w:t>P</w:t>
            </w:r>
            <w:r w:rsidR="007E65A6" w:rsidRPr="00516051">
              <w:rPr>
                <w:rFonts w:ascii="Century Gothic" w:eastAsia="Times New Roman" w:hAnsi="Century Gothic" w:cs="Arial"/>
                <w:b/>
                <w:color w:val="222222"/>
                <w:sz w:val="24"/>
                <w:szCs w:val="24"/>
                <w:shd w:val="clear" w:color="auto" w:fill="FFFFFF"/>
              </w:rPr>
              <w:t>rogram</w:t>
            </w:r>
            <w:r w:rsidRPr="00516051">
              <w:rPr>
                <w:rFonts w:ascii="Century Gothic" w:eastAsia="Times New Roman" w:hAnsi="Century Gothic" w:cs="Arial"/>
                <w:b/>
                <w:color w:val="222222"/>
                <w:sz w:val="24"/>
                <w:szCs w:val="24"/>
                <w:shd w:val="clear" w:color="auto" w:fill="FFFFFF"/>
              </w:rPr>
              <w:t xml:space="preserve"> Overview:</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1.1</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Introduction to Skills Outside School Foundation  Bridge Program</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1.1b</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Why the Bridge Program</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1.2</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purpose and objectives</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1.3</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A brief on Adamawa State- Geography and Education Institutions</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0C2523"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Methodology, Approach</w:t>
            </w:r>
            <w:r w:rsidR="007E65A6" w:rsidRPr="00516051">
              <w:rPr>
                <w:rFonts w:ascii="Century Gothic" w:eastAsia="Times New Roman" w:hAnsi="Century Gothic" w:cs="Arial"/>
                <w:color w:val="222222"/>
                <w:sz w:val="24"/>
                <w:szCs w:val="24"/>
                <w:shd w:val="clear" w:color="auto" w:fill="FFFFFF"/>
              </w:rPr>
              <w:t>,</w:t>
            </w:r>
            <w:r w:rsidRPr="00516051">
              <w:rPr>
                <w:rFonts w:ascii="Century Gothic" w:eastAsia="Times New Roman" w:hAnsi="Century Gothic" w:cs="Arial"/>
                <w:color w:val="222222"/>
                <w:sz w:val="24"/>
                <w:szCs w:val="24"/>
                <w:shd w:val="clear" w:color="auto" w:fill="FFFFFF"/>
              </w:rPr>
              <w:t xml:space="preserve"> and</w:t>
            </w:r>
            <w:r w:rsidR="00EE1266" w:rsidRPr="00516051">
              <w:rPr>
                <w:rFonts w:ascii="Century Gothic" w:eastAsia="Times New Roman" w:hAnsi="Century Gothic" w:cs="Arial"/>
                <w:color w:val="222222"/>
                <w:sz w:val="24"/>
                <w:szCs w:val="24"/>
                <w:shd w:val="clear" w:color="auto" w:fill="FFFFFF"/>
              </w:rPr>
              <w:t>,</w:t>
            </w:r>
            <w:r w:rsidRPr="00516051">
              <w:rPr>
                <w:rFonts w:ascii="Century Gothic" w:eastAsia="Times New Roman" w:hAnsi="Century Gothic" w:cs="Arial"/>
                <w:color w:val="222222"/>
                <w:sz w:val="24"/>
                <w:szCs w:val="24"/>
                <w:shd w:val="clear" w:color="auto" w:fill="FFFFFF"/>
              </w:rPr>
              <w:t xml:space="preserve"> Management:</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2.1</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Methodology / Description of Data Collection Tools:</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2.2</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 xml:space="preserve">Sample </w:t>
            </w:r>
            <w:r w:rsidR="00D52D2B" w:rsidRPr="00516051">
              <w:rPr>
                <w:rFonts w:ascii="Century Gothic" w:eastAsia="Times New Roman" w:hAnsi="Century Gothic" w:cs="Arial"/>
                <w:color w:val="222222"/>
                <w:sz w:val="24"/>
                <w:szCs w:val="24"/>
                <w:shd w:val="clear" w:color="auto" w:fill="FFFFFF"/>
              </w:rPr>
              <w:t>Frame (</w:t>
            </w:r>
            <w:r w:rsidRPr="00516051">
              <w:rPr>
                <w:rFonts w:ascii="Century Gothic" w:eastAsia="Times New Roman" w:hAnsi="Century Gothic" w:cs="Arial"/>
                <w:color w:val="222222"/>
                <w:sz w:val="24"/>
                <w:szCs w:val="24"/>
                <w:shd w:val="clear" w:color="auto" w:fill="FFFFFF"/>
              </w:rPr>
              <w:t>Sample size and Distribution)</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2.3</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Field Staff Training</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2.4</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Survey Implementation, Field Monitoring</w:t>
            </w:r>
            <w:r w:rsidR="00EE1266" w:rsidRPr="00516051">
              <w:rPr>
                <w:rFonts w:ascii="Century Gothic" w:eastAsia="Times New Roman" w:hAnsi="Century Gothic" w:cs="Arial"/>
                <w:color w:val="222222"/>
                <w:sz w:val="24"/>
                <w:szCs w:val="24"/>
                <w:shd w:val="clear" w:color="auto" w:fill="FFFFFF"/>
              </w:rPr>
              <w:t>,</w:t>
            </w:r>
            <w:r w:rsidR="009A5218">
              <w:rPr>
                <w:rFonts w:ascii="Century Gothic" w:eastAsia="Times New Roman" w:hAnsi="Century Gothic" w:cs="Arial"/>
                <w:color w:val="222222"/>
                <w:sz w:val="24"/>
                <w:szCs w:val="24"/>
                <w:shd w:val="clear" w:color="auto" w:fill="FFFFFF"/>
              </w:rPr>
              <w:t xml:space="preserve"> </w:t>
            </w:r>
            <w:r w:rsidRPr="00516051">
              <w:rPr>
                <w:rFonts w:ascii="Century Gothic" w:eastAsia="Times New Roman" w:hAnsi="Century Gothic" w:cs="Arial"/>
                <w:color w:val="222222"/>
                <w:sz w:val="24"/>
                <w:szCs w:val="24"/>
                <w:shd w:val="clear" w:color="auto" w:fill="FFFFFF"/>
              </w:rPr>
              <w:t xml:space="preserve">and Real-time Verification of data collection </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2.5</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Data management and analysis</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2.6</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Ethical Standards and Quality Assurance Mechanisms</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2.7</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constraints</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Findings and Analysis.</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3.1</w:t>
            </w:r>
          </w:p>
        </w:tc>
        <w:tc>
          <w:tcPr>
            <w:tcW w:w="7506" w:type="dxa"/>
            <w:shd w:val="clear" w:color="auto" w:fill="auto"/>
          </w:tcPr>
          <w:p w:rsidR="000C2523" w:rsidRPr="00516051" w:rsidRDefault="000C2523"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 Objective 1: To Ascertain the Educational Level and Major Concerns in Participating Schools.</w:t>
            </w:r>
          </w:p>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3.2</w:t>
            </w:r>
          </w:p>
        </w:tc>
        <w:tc>
          <w:tcPr>
            <w:tcW w:w="7506" w:type="dxa"/>
            <w:shd w:val="clear" w:color="auto" w:fill="F2F2F2"/>
          </w:tcPr>
          <w:p w:rsidR="000C2523" w:rsidRPr="00516051" w:rsidRDefault="000C2523"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 xml:space="preserve">Objective 2: </w:t>
            </w:r>
          </w:p>
          <w:p w:rsidR="000C2523" w:rsidRPr="00516051" w:rsidRDefault="000C2523"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 xml:space="preserve">To Ascertain the Extent </w:t>
            </w:r>
            <w:r w:rsidR="00D52D2B" w:rsidRPr="00516051">
              <w:rPr>
                <w:rFonts w:ascii="Century Gothic" w:eastAsia="Times New Roman" w:hAnsi="Century Gothic"/>
                <w:color w:val="222222"/>
                <w:sz w:val="24"/>
                <w:szCs w:val="24"/>
              </w:rPr>
              <w:t>of</w:t>
            </w:r>
            <w:r w:rsidRPr="00516051">
              <w:rPr>
                <w:rFonts w:ascii="Century Gothic" w:eastAsia="Times New Roman" w:hAnsi="Century Gothic"/>
                <w:color w:val="222222"/>
                <w:sz w:val="24"/>
                <w:szCs w:val="24"/>
              </w:rPr>
              <w:t xml:space="preserve"> Extracurricular, Co-curricular, And Life Skill Activity Engagement In Schools </w:t>
            </w:r>
          </w:p>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3.3</w:t>
            </w:r>
          </w:p>
        </w:tc>
        <w:tc>
          <w:tcPr>
            <w:tcW w:w="7506" w:type="dxa"/>
            <w:shd w:val="clear" w:color="auto" w:fill="auto"/>
          </w:tcPr>
          <w:p w:rsidR="000C2523" w:rsidRPr="00516051" w:rsidRDefault="000C2523"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 xml:space="preserve"> Objective 3: To Ascertain Teacher Capacity </w:t>
            </w:r>
            <w:r w:rsidR="00006370">
              <w:rPr>
                <w:rFonts w:ascii="Century Gothic" w:eastAsia="Times New Roman" w:hAnsi="Century Gothic"/>
                <w:color w:val="222222"/>
                <w:sz w:val="24"/>
                <w:szCs w:val="24"/>
              </w:rPr>
              <w:t>a</w:t>
            </w:r>
            <w:r w:rsidR="00EE1266" w:rsidRPr="00516051">
              <w:rPr>
                <w:rFonts w:ascii="Century Gothic" w:eastAsia="Times New Roman" w:hAnsi="Century Gothic"/>
                <w:color w:val="222222"/>
                <w:sz w:val="24"/>
                <w:szCs w:val="24"/>
              </w:rPr>
              <w:t>bout</w:t>
            </w:r>
            <w:r w:rsidR="00006370">
              <w:rPr>
                <w:rFonts w:ascii="Century Gothic" w:eastAsia="Times New Roman" w:hAnsi="Century Gothic"/>
                <w:color w:val="222222"/>
                <w:sz w:val="24"/>
                <w:szCs w:val="24"/>
              </w:rPr>
              <w:t xml:space="preserve"> </w:t>
            </w:r>
            <w:r w:rsidRPr="00516051">
              <w:rPr>
                <w:rFonts w:ascii="Century Gothic" w:eastAsia="Times New Roman" w:hAnsi="Century Gothic"/>
                <w:color w:val="222222"/>
                <w:sz w:val="24"/>
                <w:szCs w:val="24"/>
              </w:rPr>
              <w:t>Lessons Delivery</w:t>
            </w:r>
          </w:p>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8E1B7B" w:rsidRPr="00516051" w:rsidTr="00DB48B6">
        <w:tc>
          <w:tcPr>
            <w:tcW w:w="1278" w:type="dxa"/>
            <w:shd w:val="clear" w:color="auto" w:fill="F2F2F2"/>
          </w:tcPr>
          <w:p w:rsidR="008E1B7B"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3.4</w:t>
            </w:r>
          </w:p>
        </w:tc>
        <w:tc>
          <w:tcPr>
            <w:tcW w:w="7506" w:type="dxa"/>
            <w:shd w:val="clear" w:color="auto" w:fill="F2F2F2"/>
          </w:tcPr>
          <w:p w:rsidR="008E1B7B" w:rsidRPr="00516051" w:rsidRDefault="008E1B7B"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 xml:space="preserve">Objective 4: To Find Out Available Institutions That Can Influence Education </w:t>
            </w:r>
            <w:r w:rsidR="003342AE" w:rsidRPr="00516051">
              <w:rPr>
                <w:rFonts w:ascii="Century Gothic" w:eastAsia="Times New Roman" w:hAnsi="Century Gothic"/>
                <w:color w:val="222222"/>
                <w:sz w:val="24"/>
                <w:szCs w:val="24"/>
              </w:rPr>
              <w:t>and</w:t>
            </w:r>
            <w:r w:rsidRPr="00516051">
              <w:rPr>
                <w:rFonts w:ascii="Century Gothic" w:eastAsia="Times New Roman" w:hAnsi="Century Gothic"/>
                <w:color w:val="222222"/>
                <w:sz w:val="24"/>
                <w:szCs w:val="24"/>
              </w:rPr>
              <w:t xml:space="preserve"> Career Choices:</w:t>
            </w:r>
          </w:p>
        </w:tc>
        <w:tc>
          <w:tcPr>
            <w:tcW w:w="4392" w:type="dxa"/>
            <w:shd w:val="clear" w:color="auto" w:fill="F2F2F2"/>
          </w:tcPr>
          <w:p w:rsidR="008E1B7B" w:rsidRPr="00516051" w:rsidRDefault="008E1B7B"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3.5</w:t>
            </w:r>
          </w:p>
        </w:tc>
        <w:tc>
          <w:tcPr>
            <w:tcW w:w="7506" w:type="dxa"/>
            <w:shd w:val="clear" w:color="auto" w:fill="auto"/>
          </w:tcPr>
          <w:p w:rsidR="000C2523" w:rsidRPr="00516051" w:rsidRDefault="000C2523" w:rsidP="00DB48B6">
            <w:pPr>
              <w:shd w:val="clear" w:color="auto" w:fill="FFFFFF"/>
              <w:spacing w:after="0" w:line="240" w:lineRule="auto"/>
              <w:jc w:val="both"/>
              <w:rPr>
                <w:rFonts w:ascii="Century Gothic" w:eastAsia="Times New Roman" w:hAnsi="Century Gothic"/>
                <w:color w:val="222222"/>
                <w:sz w:val="24"/>
                <w:szCs w:val="24"/>
              </w:rPr>
            </w:pPr>
            <w:r w:rsidRPr="00516051">
              <w:rPr>
                <w:rFonts w:ascii="Century Gothic" w:eastAsia="Times New Roman" w:hAnsi="Century Gothic"/>
                <w:color w:val="222222"/>
                <w:sz w:val="24"/>
                <w:szCs w:val="24"/>
              </w:rPr>
              <w:t>Objective 5: To Ascertain Students’ Technical / Vocational Skills Development:</w:t>
            </w:r>
          </w:p>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3.6</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olor w:val="222222"/>
                <w:sz w:val="24"/>
                <w:szCs w:val="24"/>
              </w:rPr>
              <w:t xml:space="preserve">Objective 6: To Establish </w:t>
            </w:r>
            <w:r w:rsidR="003342AE" w:rsidRPr="00516051">
              <w:rPr>
                <w:rFonts w:ascii="Century Gothic" w:eastAsia="Times New Roman" w:hAnsi="Century Gothic"/>
                <w:color w:val="222222"/>
                <w:sz w:val="24"/>
                <w:szCs w:val="24"/>
              </w:rPr>
              <w:t>the</w:t>
            </w:r>
            <w:r w:rsidRPr="00516051">
              <w:rPr>
                <w:rFonts w:ascii="Century Gothic" w:eastAsia="Times New Roman" w:hAnsi="Century Gothic"/>
                <w:color w:val="222222"/>
                <w:sz w:val="24"/>
                <w:szCs w:val="24"/>
              </w:rPr>
              <w:t xml:space="preserve"> Extent </w:t>
            </w:r>
            <w:r w:rsidR="003342AE" w:rsidRPr="00516051">
              <w:rPr>
                <w:rFonts w:ascii="Century Gothic" w:eastAsia="Times New Roman" w:hAnsi="Century Gothic"/>
                <w:color w:val="222222"/>
                <w:sz w:val="24"/>
                <w:szCs w:val="24"/>
              </w:rPr>
              <w:t>of</w:t>
            </w:r>
            <w:r w:rsidRPr="00516051">
              <w:rPr>
                <w:rFonts w:ascii="Century Gothic" w:eastAsia="Times New Roman" w:hAnsi="Century Gothic"/>
                <w:color w:val="222222"/>
                <w:sz w:val="24"/>
                <w:szCs w:val="24"/>
              </w:rPr>
              <w:t xml:space="preserve"> Infrastructure Availability </w:t>
            </w:r>
            <w:r w:rsidR="003342AE" w:rsidRPr="00516051">
              <w:rPr>
                <w:rFonts w:ascii="Century Gothic" w:eastAsia="Times New Roman" w:hAnsi="Century Gothic"/>
                <w:color w:val="222222"/>
                <w:sz w:val="24"/>
                <w:szCs w:val="24"/>
              </w:rPr>
              <w:t>in</w:t>
            </w:r>
            <w:r w:rsidRPr="00516051">
              <w:rPr>
                <w:rFonts w:ascii="Century Gothic" w:eastAsia="Times New Roman" w:hAnsi="Century Gothic"/>
                <w:color w:val="222222"/>
                <w:sz w:val="24"/>
                <w:szCs w:val="24"/>
              </w:rPr>
              <w:t xml:space="preserve"> The Schools</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3.7</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olor w:val="222222"/>
                <w:sz w:val="24"/>
                <w:szCs w:val="24"/>
              </w:rPr>
              <w:t xml:space="preserve">Objective 7: To Ascertain </w:t>
            </w:r>
            <w:r w:rsidR="009A5218">
              <w:rPr>
                <w:rFonts w:ascii="Century Gothic" w:eastAsia="Times New Roman" w:hAnsi="Century Gothic"/>
                <w:color w:val="222222"/>
                <w:sz w:val="24"/>
                <w:szCs w:val="24"/>
              </w:rPr>
              <w:t xml:space="preserve">the </w:t>
            </w:r>
            <w:r w:rsidRPr="00516051">
              <w:rPr>
                <w:rFonts w:ascii="Century Gothic" w:eastAsia="Times New Roman" w:hAnsi="Century Gothic"/>
                <w:color w:val="222222"/>
                <w:sz w:val="24"/>
                <w:szCs w:val="24"/>
              </w:rPr>
              <w:t xml:space="preserve">Extent </w:t>
            </w:r>
            <w:r w:rsidR="003342AE" w:rsidRPr="00516051">
              <w:rPr>
                <w:rFonts w:ascii="Century Gothic" w:eastAsia="Times New Roman" w:hAnsi="Century Gothic"/>
                <w:color w:val="222222"/>
                <w:sz w:val="24"/>
                <w:szCs w:val="24"/>
              </w:rPr>
              <w:t>of</w:t>
            </w:r>
            <w:r w:rsidRPr="00516051">
              <w:rPr>
                <w:rFonts w:ascii="Century Gothic" w:eastAsia="Times New Roman" w:hAnsi="Century Gothic"/>
                <w:color w:val="222222"/>
                <w:sz w:val="24"/>
                <w:szCs w:val="24"/>
              </w:rPr>
              <w:t xml:space="preserve"> Community- School Interaction</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4</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rPr>
              <w:t>Conclusions and Implications for Bridge Program expansion to the state:</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auto"/>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4.1</w:t>
            </w:r>
          </w:p>
        </w:tc>
        <w:tc>
          <w:tcPr>
            <w:tcW w:w="7506"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conclusion</w:t>
            </w:r>
          </w:p>
        </w:tc>
        <w:tc>
          <w:tcPr>
            <w:tcW w:w="4392" w:type="dxa"/>
            <w:shd w:val="clear" w:color="auto" w:fill="auto"/>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DB48B6">
        <w:tc>
          <w:tcPr>
            <w:tcW w:w="1278" w:type="dxa"/>
            <w:shd w:val="clear" w:color="auto" w:fill="F2F2F2"/>
          </w:tcPr>
          <w:p w:rsidR="000C2523" w:rsidRPr="00516051" w:rsidRDefault="008E1B7B" w:rsidP="00DB48B6">
            <w:pPr>
              <w:spacing w:after="0" w:line="240" w:lineRule="auto"/>
              <w:rPr>
                <w:rFonts w:ascii="Century Gothic" w:eastAsia="Times New Roman" w:hAnsi="Century Gothic" w:cs="Arial"/>
                <w:b/>
                <w:bCs/>
                <w:color w:val="222222"/>
                <w:sz w:val="24"/>
                <w:szCs w:val="24"/>
                <w:shd w:val="clear" w:color="auto" w:fill="FFFFFF"/>
              </w:rPr>
            </w:pPr>
            <w:r w:rsidRPr="00516051">
              <w:rPr>
                <w:rFonts w:ascii="Century Gothic" w:eastAsia="Times New Roman" w:hAnsi="Century Gothic" w:cs="Arial"/>
                <w:b/>
                <w:bCs/>
                <w:color w:val="222222"/>
                <w:sz w:val="24"/>
                <w:szCs w:val="24"/>
                <w:shd w:val="clear" w:color="auto" w:fill="FFFFFF"/>
              </w:rPr>
              <w:t>4.2</w:t>
            </w:r>
          </w:p>
        </w:tc>
        <w:tc>
          <w:tcPr>
            <w:tcW w:w="7506"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Baseline recommendation</w:t>
            </w:r>
          </w:p>
        </w:tc>
        <w:tc>
          <w:tcPr>
            <w:tcW w:w="4392" w:type="dxa"/>
            <w:shd w:val="clear" w:color="auto" w:fill="F2F2F2"/>
          </w:tcPr>
          <w:p w:rsidR="000C2523" w:rsidRPr="00516051" w:rsidRDefault="000C2523" w:rsidP="00DB48B6">
            <w:pPr>
              <w:spacing w:after="0" w:line="240" w:lineRule="auto"/>
              <w:rPr>
                <w:rFonts w:ascii="Century Gothic" w:eastAsia="Times New Roman" w:hAnsi="Century Gothic" w:cs="Arial"/>
                <w:color w:val="222222"/>
                <w:sz w:val="24"/>
                <w:szCs w:val="24"/>
                <w:shd w:val="clear" w:color="auto" w:fill="FFFFFF"/>
              </w:rPr>
            </w:pPr>
          </w:p>
        </w:tc>
      </w:tr>
    </w:tbl>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jc w:val="center"/>
        <w:rPr>
          <w:rFonts w:ascii="Century Gothic" w:hAnsi="Century Gothic"/>
          <w:b/>
          <w:sz w:val="32"/>
        </w:rPr>
      </w:pPr>
      <w:r w:rsidRPr="00516051">
        <w:rPr>
          <w:rFonts w:ascii="Century Gothic" w:hAnsi="Century Gothic"/>
          <w:b/>
          <w:sz w:val="32"/>
        </w:rPr>
        <w:t>List of Tables &amp; Figures</w:t>
      </w:r>
      <w:r w:rsidR="00966D10">
        <w:rPr>
          <w:rFonts w:ascii="Century Gothic" w:hAnsi="Century Gothic"/>
          <w:b/>
          <w:sz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7506"/>
        <w:gridCol w:w="4392"/>
      </w:tblGrid>
      <w:tr w:rsidR="000C2523" w:rsidRPr="00516051" w:rsidTr="00BD35B3">
        <w:tc>
          <w:tcPr>
            <w:tcW w:w="1278"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S/N</w:t>
            </w:r>
          </w:p>
        </w:tc>
        <w:tc>
          <w:tcPr>
            <w:tcW w:w="7506" w:type="dxa"/>
            <w:shd w:val="clear" w:color="auto" w:fill="auto"/>
          </w:tcPr>
          <w:p w:rsidR="000C2523" w:rsidRPr="00516051" w:rsidRDefault="000C2523" w:rsidP="00BD35B3">
            <w:pPr>
              <w:spacing w:after="0" w:line="240" w:lineRule="auto"/>
              <w:jc w:val="center"/>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Figure/ Chart / Table</w:t>
            </w:r>
          </w:p>
        </w:tc>
        <w:tc>
          <w:tcPr>
            <w:tcW w:w="4392"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Page</w:t>
            </w:r>
          </w:p>
        </w:tc>
      </w:tr>
      <w:tr w:rsidR="000C2523" w:rsidRPr="00516051" w:rsidTr="00BD35B3">
        <w:tc>
          <w:tcPr>
            <w:tcW w:w="1278"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1</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sz w:val="24"/>
                <w:szCs w:val="24"/>
              </w:rPr>
              <w:t>Map showing 21 LGAs in Adamawa State</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2</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Sample size breakdown</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3</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Breakdown of student population across the selected schools</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4</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sz w:val="24"/>
                <w:szCs w:val="24"/>
              </w:rPr>
              <w:t>Senior secondary students are prepared for mock exams.</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5</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sz w:val="24"/>
                <w:szCs w:val="24"/>
              </w:rPr>
              <w:t>Junior secondary students are prepared for mock exams</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6</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sz w:val="24"/>
                <w:szCs w:val="24"/>
              </w:rPr>
              <w:t>Are past questions made available to students for junior WAEC?</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0C2523" w:rsidRPr="00516051" w:rsidTr="00BD35B3">
        <w:tc>
          <w:tcPr>
            <w:tcW w:w="1278" w:type="dxa"/>
            <w:shd w:val="clear" w:color="auto" w:fill="auto"/>
          </w:tcPr>
          <w:p w:rsidR="000C2523"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7</w:t>
            </w:r>
          </w:p>
        </w:tc>
        <w:tc>
          <w:tcPr>
            <w:tcW w:w="7506" w:type="dxa"/>
            <w:shd w:val="clear" w:color="auto" w:fill="auto"/>
          </w:tcPr>
          <w:p w:rsidR="000C2523"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sz w:val="24"/>
                <w:szCs w:val="24"/>
              </w:rPr>
              <w:t>Are past questions made available to students for senior WAEC?</w:t>
            </w:r>
          </w:p>
        </w:tc>
        <w:tc>
          <w:tcPr>
            <w:tcW w:w="439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8</w:t>
            </w:r>
          </w:p>
        </w:tc>
        <w:tc>
          <w:tcPr>
            <w:tcW w:w="7506" w:type="dxa"/>
            <w:shd w:val="clear" w:color="auto" w:fill="auto"/>
          </w:tcPr>
          <w:p w:rsidR="00474608" w:rsidRPr="00516051" w:rsidRDefault="00474608" w:rsidP="00BD35B3">
            <w:pPr>
              <w:spacing w:after="0" w:line="240" w:lineRule="auto"/>
              <w:rPr>
                <w:rFonts w:ascii="Century Gothic" w:hAnsi="Century Gothic"/>
                <w:sz w:val="24"/>
                <w:szCs w:val="24"/>
              </w:rPr>
            </w:pPr>
            <w:r w:rsidRPr="00516051">
              <w:rPr>
                <w:rFonts w:ascii="Century Gothic" w:hAnsi="Century Gothic"/>
                <w:sz w:val="24"/>
                <w:szCs w:val="24"/>
              </w:rPr>
              <w:t>Language of communication with peers</w:t>
            </w: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9</w:t>
            </w:r>
          </w:p>
        </w:tc>
        <w:tc>
          <w:tcPr>
            <w:tcW w:w="7506" w:type="dxa"/>
            <w:shd w:val="clear" w:color="auto" w:fill="auto"/>
          </w:tcPr>
          <w:p w:rsidR="00474608" w:rsidRPr="00516051" w:rsidRDefault="00474608" w:rsidP="00BD35B3">
            <w:pPr>
              <w:spacing w:after="0" w:line="240" w:lineRule="auto"/>
              <w:rPr>
                <w:rFonts w:ascii="Century Gothic" w:hAnsi="Century Gothic"/>
                <w:sz w:val="24"/>
                <w:szCs w:val="24"/>
              </w:rPr>
            </w:pPr>
            <w:r w:rsidRPr="00516051">
              <w:rPr>
                <w:rFonts w:ascii="Century Gothic" w:hAnsi="Century Gothic"/>
                <w:sz w:val="24"/>
                <w:szCs w:val="24"/>
              </w:rPr>
              <w:t xml:space="preserve">Breakdown of language students prefer to learn with </w:t>
            </w:r>
            <w:r w:rsidR="00EE1266" w:rsidRPr="00516051">
              <w:rPr>
                <w:rFonts w:ascii="Century Gothic" w:hAnsi="Century Gothic"/>
                <w:sz w:val="24"/>
                <w:szCs w:val="24"/>
              </w:rPr>
              <w:t xml:space="preserve">the </w:t>
            </w:r>
            <w:r w:rsidRPr="00516051">
              <w:rPr>
                <w:rFonts w:ascii="Century Gothic" w:hAnsi="Century Gothic"/>
                <w:sz w:val="24"/>
                <w:szCs w:val="24"/>
              </w:rPr>
              <w:t>school</w:t>
            </w: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10</w:t>
            </w:r>
          </w:p>
        </w:tc>
        <w:tc>
          <w:tcPr>
            <w:tcW w:w="7506" w:type="dxa"/>
            <w:shd w:val="clear" w:color="auto" w:fill="auto"/>
          </w:tcPr>
          <w:p w:rsidR="00474608" w:rsidRPr="00516051" w:rsidRDefault="00474608" w:rsidP="009A5218">
            <w:pPr>
              <w:spacing w:after="0" w:line="240" w:lineRule="auto"/>
              <w:rPr>
                <w:rFonts w:ascii="Century Gothic" w:hAnsi="Century Gothic"/>
                <w:sz w:val="24"/>
                <w:szCs w:val="24"/>
              </w:rPr>
            </w:pPr>
            <w:r w:rsidRPr="00516051">
              <w:rPr>
                <w:rFonts w:ascii="Century Gothic" w:hAnsi="Century Gothic"/>
                <w:sz w:val="24"/>
                <w:szCs w:val="24"/>
              </w:rPr>
              <w:t>Breakdown of language students p</w:t>
            </w:r>
            <w:r w:rsidR="009A5218">
              <w:rPr>
                <w:rFonts w:ascii="Century Gothic" w:hAnsi="Century Gothic"/>
                <w:sz w:val="24"/>
                <w:szCs w:val="24"/>
              </w:rPr>
              <w:t>refer to learn with while in</w:t>
            </w:r>
            <w:r w:rsidRPr="00516051">
              <w:rPr>
                <w:rFonts w:ascii="Century Gothic" w:hAnsi="Century Gothic"/>
                <w:sz w:val="24"/>
                <w:szCs w:val="24"/>
              </w:rPr>
              <w:t xml:space="preserve"> </w:t>
            </w:r>
            <w:r w:rsidR="00EE1266" w:rsidRPr="00516051">
              <w:rPr>
                <w:rFonts w:ascii="Century Gothic" w:hAnsi="Century Gothic"/>
                <w:sz w:val="24"/>
                <w:szCs w:val="24"/>
              </w:rPr>
              <w:t xml:space="preserve">the </w:t>
            </w:r>
            <w:r w:rsidRPr="00516051">
              <w:rPr>
                <w:rFonts w:ascii="Century Gothic" w:hAnsi="Century Gothic"/>
                <w:sz w:val="24"/>
                <w:szCs w:val="24"/>
              </w:rPr>
              <w:t>school</w:t>
            </w: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11</w:t>
            </w:r>
          </w:p>
        </w:tc>
        <w:tc>
          <w:tcPr>
            <w:tcW w:w="7506" w:type="dxa"/>
            <w:shd w:val="clear" w:color="auto" w:fill="auto"/>
          </w:tcPr>
          <w:p w:rsidR="00474608" w:rsidRPr="00516051" w:rsidRDefault="00474608" w:rsidP="00BD35B3">
            <w:pPr>
              <w:spacing w:after="0" w:line="240" w:lineRule="auto"/>
              <w:rPr>
                <w:rFonts w:ascii="Century Gothic" w:hAnsi="Century Gothic"/>
                <w:sz w:val="24"/>
                <w:szCs w:val="24"/>
              </w:rPr>
            </w:pPr>
            <w:r w:rsidRPr="00516051">
              <w:rPr>
                <w:rFonts w:ascii="Century Gothic" w:hAnsi="Century Gothic"/>
                <w:sz w:val="24"/>
                <w:szCs w:val="24"/>
              </w:rPr>
              <w:t>Language students prefer to learn with – clustered column char</w:t>
            </w:r>
            <w:r w:rsidR="00006370">
              <w:rPr>
                <w:rFonts w:ascii="Century Gothic" w:hAnsi="Century Gothic"/>
                <w:sz w:val="24"/>
                <w:szCs w:val="24"/>
              </w:rPr>
              <w:t>t</w:t>
            </w: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12</w:t>
            </w:r>
          </w:p>
        </w:tc>
        <w:tc>
          <w:tcPr>
            <w:tcW w:w="7506" w:type="dxa"/>
            <w:shd w:val="clear" w:color="auto" w:fill="auto"/>
          </w:tcPr>
          <w:p w:rsidR="00474608" w:rsidRPr="00516051" w:rsidRDefault="00474608" w:rsidP="00BD35B3">
            <w:pPr>
              <w:spacing w:after="0" w:line="240" w:lineRule="auto"/>
              <w:rPr>
                <w:rFonts w:ascii="Century Gothic" w:hAnsi="Century Gothic"/>
                <w:sz w:val="24"/>
                <w:szCs w:val="24"/>
              </w:rPr>
            </w:pP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13</w:t>
            </w:r>
          </w:p>
        </w:tc>
        <w:tc>
          <w:tcPr>
            <w:tcW w:w="7506" w:type="dxa"/>
            <w:shd w:val="clear" w:color="auto" w:fill="auto"/>
          </w:tcPr>
          <w:p w:rsidR="00474608" w:rsidRPr="00516051" w:rsidRDefault="00474608" w:rsidP="00BD35B3">
            <w:pPr>
              <w:spacing w:after="0" w:line="240" w:lineRule="auto"/>
              <w:rPr>
                <w:rFonts w:ascii="Century Gothic" w:hAnsi="Century Gothic"/>
                <w:sz w:val="24"/>
                <w:szCs w:val="24"/>
              </w:rPr>
            </w:pP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r w:rsidR="00474608" w:rsidRPr="00516051" w:rsidTr="00BD35B3">
        <w:tc>
          <w:tcPr>
            <w:tcW w:w="1278" w:type="dxa"/>
            <w:shd w:val="clear" w:color="auto" w:fill="auto"/>
          </w:tcPr>
          <w:p w:rsidR="00474608" w:rsidRPr="00516051" w:rsidRDefault="00006370" w:rsidP="00BD35B3">
            <w:pPr>
              <w:spacing w:after="0" w:line="240" w:lineRule="auto"/>
              <w:rPr>
                <w:rFonts w:ascii="Century Gothic" w:eastAsia="Times New Roman" w:hAnsi="Century Gothic" w:cs="Arial"/>
                <w:color w:val="222222"/>
                <w:sz w:val="24"/>
                <w:szCs w:val="24"/>
                <w:shd w:val="clear" w:color="auto" w:fill="FFFFFF"/>
              </w:rPr>
            </w:pPr>
            <w:r>
              <w:rPr>
                <w:rFonts w:ascii="Century Gothic" w:eastAsia="Times New Roman" w:hAnsi="Century Gothic" w:cs="Arial"/>
                <w:color w:val="222222"/>
                <w:sz w:val="24"/>
                <w:szCs w:val="24"/>
                <w:shd w:val="clear" w:color="auto" w:fill="FFFFFF"/>
              </w:rPr>
              <w:t>14</w:t>
            </w:r>
          </w:p>
        </w:tc>
        <w:tc>
          <w:tcPr>
            <w:tcW w:w="7506" w:type="dxa"/>
            <w:shd w:val="clear" w:color="auto" w:fill="auto"/>
          </w:tcPr>
          <w:p w:rsidR="00474608" w:rsidRPr="00516051" w:rsidRDefault="009D49DD" w:rsidP="009D49DD">
            <w:pPr>
              <w:tabs>
                <w:tab w:val="left" w:pos="3168"/>
              </w:tabs>
              <w:spacing w:after="0" w:line="240" w:lineRule="auto"/>
              <w:rPr>
                <w:rFonts w:ascii="Century Gothic" w:hAnsi="Century Gothic"/>
                <w:sz w:val="24"/>
                <w:szCs w:val="24"/>
              </w:rPr>
            </w:pPr>
            <w:r>
              <w:rPr>
                <w:rFonts w:ascii="Century Gothic" w:hAnsi="Century Gothic"/>
                <w:sz w:val="24"/>
                <w:szCs w:val="24"/>
              </w:rPr>
              <w:tab/>
            </w:r>
          </w:p>
        </w:tc>
        <w:tc>
          <w:tcPr>
            <w:tcW w:w="4392" w:type="dxa"/>
            <w:shd w:val="clear" w:color="auto" w:fill="auto"/>
          </w:tcPr>
          <w:p w:rsidR="00474608" w:rsidRPr="00516051" w:rsidRDefault="00474608" w:rsidP="00BD35B3">
            <w:pPr>
              <w:spacing w:after="0" w:line="240" w:lineRule="auto"/>
              <w:rPr>
                <w:rFonts w:ascii="Century Gothic" w:eastAsia="Times New Roman" w:hAnsi="Century Gothic" w:cs="Arial"/>
                <w:color w:val="222222"/>
                <w:sz w:val="24"/>
                <w:szCs w:val="24"/>
                <w:shd w:val="clear" w:color="auto" w:fill="FFFFFF"/>
              </w:rPr>
            </w:pPr>
          </w:p>
        </w:tc>
      </w:tr>
    </w:tbl>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06370" w:rsidRDefault="00006370" w:rsidP="000C2523">
      <w:pPr>
        <w:spacing w:after="0" w:line="240" w:lineRule="auto"/>
        <w:jc w:val="center"/>
        <w:rPr>
          <w:rFonts w:ascii="Century Gothic" w:eastAsia="Times New Roman" w:hAnsi="Century Gothic" w:cs="Arial"/>
          <w:b/>
          <w:color w:val="222222"/>
          <w:sz w:val="24"/>
          <w:szCs w:val="24"/>
          <w:shd w:val="clear" w:color="auto" w:fill="FFFFFF"/>
        </w:rPr>
      </w:pPr>
    </w:p>
    <w:p w:rsidR="000C2523" w:rsidRPr="00516051" w:rsidRDefault="000C2523" w:rsidP="000C2523">
      <w:pPr>
        <w:spacing w:after="0" w:line="240" w:lineRule="auto"/>
        <w:jc w:val="center"/>
        <w:rPr>
          <w:rFonts w:ascii="Century Gothic" w:eastAsia="Times New Roman" w:hAnsi="Century Gothic" w:cs="Arial"/>
          <w:b/>
          <w:color w:val="222222"/>
          <w:sz w:val="24"/>
          <w:szCs w:val="24"/>
          <w:shd w:val="clear" w:color="auto" w:fill="FFFFFF"/>
        </w:rPr>
      </w:pPr>
      <w:r w:rsidRPr="00516051">
        <w:rPr>
          <w:rFonts w:ascii="Century Gothic" w:eastAsia="Times New Roman" w:hAnsi="Century Gothic" w:cs="Arial"/>
          <w:b/>
          <w:color w:val="222222"/>
          <w:sz w:val="24"/>
          <w:szCs w:val="24"/>
          <w:shd w:val="clear" w:color="auto" w:fill="FFFFFF"/>
        </w:rPr>
        <w:t>LIST OF ABBREVIATIONS AND ACRONYMS</w:t>
      </w: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2"/>
        <w:gridCol w:w="5156"/>
        <w:gridCol w:w="6364"/>
      </w:tblGrid>
      <w:tr w:rsidR="000C2523" w:rsidRPr="00516051" w:rsidTr="00925888">
        <w:tc>
          <w:tcPr>
            <w:tcW w:w="1342" w:type="dxa"/>
            <w:shd w:val="clear" w:color="auto" w:fill="auto"/>
          </w:tcPr>
          <w:p w:rsidR="000C2523" w:rsidRPr="00516051" w:rsidRDefault="000C2523" w:rsidP="007E53A7">
            <w:pPr>
              <w:spacing w:after="0" w:line="240" w:lineRule="auto"/>
              <w:jc w:val="center"/>
              <w:rPr>
                <w:rFonts w:ascii="Century Gothic" w:eastAsia="Times New Roman" w:hAnsi="Century Gothic" w:cs="Arial"/>
                <w:b/>
                <w:color w:val="222222"/>
                <w:sz w:val="24"/>
                <w:szCs w:val="24"/>
                <w:shd w:val="clear" w:color="auto" w:fill="FFFFFF"/>
              </w:rPr>
            </w:pPr>
            <w:r w:rsidRPr="00516051">
              <w:rPr>
                <w:rFonts w:ascii="Century Gothic" w:eastAsia="Times New Roman" w:hAnsi="Century Gothic" w:cs="Arial"/>
                <w:b/>
                <w:color w:val="222222"/>
                <w:sz w:val="24"/>
                <w:szCs w:val="24"/>
                <w:shd w:val="clear" w:color="auto" w:fill="FFFFFF"/>
              </w:rPr>
              <w:t>S/N</w:t>
            </w:r>
          </w:p>
        </w:tc>
        <w:tc>
          <w:tcPr>
            <w:tcW w:w="5156" w:type="dxa"/>
            <w:shd w:val="clear" w:color="auto" w:fill="auto"/>
          </w:tcPr>
          <w:p w:rsidR="000C2523" w:rsidRPr="00516051" w:rsidRDefault="000C2523" w:rsidP="007E53A7">
            <w:pPr>
              <w:spacing w:after="0" w:line="240" w:lineRule="auto"/>
              <w:jc w:val="center"/>
              <w:rPr>
                <w:rFonts w:ascii="Century Gothic" w:eastAsia="Times New Roman" w:hAnsi="Century Gothic" w:cs="Arial"/>
                <w:b/>
                <w:color w:val="222222"/>
                <w:sz w:val="24"/>
                <w:szCs w:val="24"/>
                <w:shd w:val="clear" w:color="auto" w:fill="FFFFFF"/>
              </w:rPr>
            </w:pPr>
            <w:r w:rsidRPr="00516051">
              <w:rPr>
                <w:rFonts w:ascii="Century Gothic" w:eastAsia="Times New Roman" w:hAnsi="Century Gothic" w:cs="Arial"/>
                <w:b/>
                <w:color w:val="222222"/>
                <w:sz w:val="24"/>
                <w:szCs w:val="24"/>
                <w:shd w:val="clear" w:color="auto" w:fill="FFFFFF"/>
              </w:rPr>
              <w:t>Acronym</w:t>
            </w:r>
          </w:p>
        </w:tc>
        <w:tc>
          <w:tcPr>
            <w:tcW w:w="6364" w:type="dxa"/>
            <w:shd w:val="clear" w:color="auto" w:fill="auto"/>
          </w:tcPr>
          <w:p w:rsidR="000C2523" w:rsidRPr="00516051" w:rsidRDefault="000C2523" w:rsidP="007E53A7">
            <w:pPr>
              <w:spacing w:after="0" w:line="240" w:lineRule="auto"/>
              <w:jc w:val="center"/>
              <w:rPr>
                <w:rFonts w:ascii="Century Gothic" w:eastAsia="Times New Roman" w:hAnsi="Century Gothic" w:cs="Arial"/>
                <w:b/>
                <w:color w:val="222222"/>
                <w:sz w:val="24"/>
                <w:szCs w:val="24"/>
                <w:shd w:val="clear" w:color="auto" w:fill="FFFFFF"/>
              </w:rPr>
            </w:pPr>
            <w:r w:rsidRPr="00516051">
              <w:rPr>
                <w:rFonts w:ascii="Century Gothic" w:eastAsia="Times New Roman" w:hAnsi="Century Gothic" w:cs="Arial"/>
                <w:b/>
                <w:color w:val="222222"/>
                <w:sz w:val="24"/>
                <w:szCs w:val="24"/>
                <w:shd w:val="clear" w:color="auto" w:fill="FFFFFF"/>
              </w:rPr>
              <w:t>Meaning</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1</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LGAs</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Local Government Areas</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2</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NGO</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Non-Governmental Organisation</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3</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UNICEF</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United Nations Children’s Fund</w:t>
            </w:r>
          </w:p>
        </w:tc>
      </w:tr>
      <w:tr w:rsidR="000C2523" w:rsidRPr="00516051" w:rsidTr="00925888">
        <w:tc>
          <w:tcPr>
            <w:tcW w:w="1342" w:type="dxa"/>
            <w:shd w:val="clear" w:color="auto" w:fill="auto"/>
          </w:tcPr>
          <w:p w:rsidR="000C2523" w:rsidRPr="00516051" w:rsidRDefault="007E65A6"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WAYMAN</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WAYMA</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hAnsi="Century Gothic"/>
              </w:rPr>
              <w:t>Women and Youth Initiative for Moral Awareness</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5</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UBEC</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Universal Basic Education Commission</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6</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ADSUBEB</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Adamawa State Universal Basic Education Board</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7</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VP</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Vice Principal</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8</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SEB</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State Education Board</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9</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G &amp; C officer</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Guidance and Counselling Officer</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10</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ICT</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Information and Communications Technology</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11</w:t>
            </w:r>
          </w:p>
        </w:tc>
        <w:tc>
          <w:tcPr>
            <w:tcW w:w="5156"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ILO</w:t>
            </w:r>
          </w:p>
        </w:tc>
        <w:tc>
          <w:tcPr>
            <w:tcW w:w="6364"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International Labour Organisation</w:t>
            </w:r>
          </w:p>
        </w:tc>
      </w:tr>
      <w:tr w:rsidR="000C2523" w:rsidRPr="00516051" w:rsidTr="00925888">
        <w:tc>
          <w:tcPr>
            <w:tcW w:w="1342" w:type="dxa"/>
            <w:shd w:val="clear" w:color="auto" w:fill="auto"/>
          </w:tcPr>
          <w:p w:rsidR="000C2523" w:rsidRPr="00516051" w:rsidRDefault="000C2523"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12</w:t>
            </w:r>
          </w:p>
        </w:tc>
        <w:tc>
          <w:tcPr>
            <w:tcW w:w="5156" w:type="dxa"/>
            <w:shd w:val="clear" w:color="auto" w:fill="auto"/>
          </w:tcPr>
          <w:p w:rsidR="000C2523" w:rsidRPr="00516051" w:rsidRDefault="00E811CB"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WAEC</w:t>
            </w:r>
          </w:p>
        </w:tc>
        <w:tc>
          <w:tcPr>
            <w:tcW w:w="6364" w:type="dxa"/>
            <w:shd w:val="clear" w:color="auto" w:fill="auto"/>
          </w:tcPr>
          <w:p w:rsidR="000C2523" w:rsidRPr="00516051" w:rsidRDefault="00E811CB" w:rsidP="00BD35B3">
            <w:pPr>
              <w:spacing w:after="0" w:line="240" w:lineRule="auto"/>
              <w:rPr>
                <w:rFonts w:ascii="Century Gothic" w:eastAsia="Times New Roman" w:hAnsi="Century Gothic" w:cs="Arial"/>
                <w:color w:val="222222"/>
                <w:sz w:val="24"/>
                <w:szCs w:val="24"/>
                <w:shd w:val="clear" w:color="auto" w:fill="FFFFFF"/>
              </w:rPr>
            </w:pPr>
            <w:r w:rsidRPr="00516051">
              <w:rPr>
                <w:rFonts w:ascii="Century Gothic" w:eastAsia="Times New Roman" w:hAnsi="Century Gothic" w:cs="Arial"/>
                <w:color w:val="222222"/>
                <w:sz w:val="24"/>
                <w:szCs w:val="24"/>
                <w:shd w:val="clear" w:color="auto" w:fill="FFFFFF"/>
              </w:rPr>
              <w:t>West Africa Examination Council</w:t>
            </w:r>
          </w:p>
        </w:tc>
      </w:tr>
    </w:tbl>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jc w:val="center"/>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7E53A7" w:rsidRPr="00516051" w:rsidRDefault="007E53A7" w:rsidP="000C2523">
      <w:pPr>
        <w:spacing w:after="0" w:line="240" w:lineRule="auto"/>
        <w:rPr>
          <w:rFonts w:ascii="Century Gothic" w:eastAsia="Times New Roman" w:hAnsi="Century Gothic" w:cs="Arial"/>
          <w:color w:val="222222"/>
          <w:sz w:val="24"/>
          <w:szCs w:val="24"/>
          <w:shd w:val="clear" w:color="auto" w:fill="FFFFFF"/>
        </w:rPr>
      </w:pPr>
    </w:p>
    <w:p w:rsidR="007E53A7" w:rsidRPr="00516051" w:rsidRDefault="007E53A7" w:rsidP="000C2523">
      <w:pPr>
        <w:spacing w:after="0" w:line="240" w:lineRule="auto"/>
        <w:rPr>
          <w:rFonts w:ascii="Century Gothic" w:eastAsia="Times New Roman" w:hAnsi="Century Gothic" w:cs="Arial"/>
          <w:color w:val="222222"/>
          <w:sz w:val="24"/>
          <w:szCs w:val="24"/>
          <w:shd w:val="clear" w:color="auto" w:fill="FFFFFF"/>
        </w:rPr>
      </w:pPr>
    </w:p>
    <w:p w:rsidR="007E53A7" w:rsidRPr="00516051" w:rsidRDefault="007E53A7" w:rsidP="000C2523">
      <w:pPr>
        <w:spacing w:after="0" w:line="240" w:lineRule="auto"/>
        <w:rPr>
          <w:rFonts w:ascii="Century Gothic" w:eastAsia="Times New Roman" w:hAnsi="Century Gothic" w:cs="Arial"/>
          <w:color w:val="222222"/>
          <w:sz w:val="24"/>
          <w:szCs w:val="24"/>
          <w:shd w:val="clear" w:color="auto" w:fill="FFFFFF"/>
        </w:rPr>
      </w:pPr>
    </w:p>
    <w:p w:rsidR="007E53A7" w:rsidRPr="00516051" w:rsidRDefault="007E53A7"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0C2523">
      <w:pPr>
        <w:spacing w:after="0" w:line="240" w:lineRule="auto"/>
        <w:rPr>
          <w:rFonts w:ascii="Century Gothic" w:eastAsia="Times New Roman" w:hAnsi="Century Gothic" w:cs="Arial"/>
          <w:color w:val="222222"/>
          <w:sz w:val="24"/>
          <w:szCs w:val="24"/>
          <w:shd w:val="clear" w:color="auto" w:fill="FFFFFF"/>
        </w:rPr>
      </w:pPr>
    </w:p>
    <w:p w:rsidR="000C2523" w:rsidRPr="00516051" w:rsidRDefault="000C2523" w:rsidP="00AD1550">
      <w:pPr>
        <w:spacing w:after="0" w:line="276" w:lineRule="auto"/>
        <w:jc w:val="both"/>
        <w:rPr>
          <w:rFonts w:ascii="Century Gothic" w:hAnsi="Century Gothic"/>
          <w:b/>
          <w:sz w:val="24"/>
          <w:szCs w:val="24"/>
        </w:rPr>
      </w:pPr>
      <w:r w:rsidRPr="00516051">
        <w:rPr>
          <w:rFonts w:ascii="Century Gothic" w:hAnsi="Century Gothic"/>
          <w:b/>
          <w:sz w:val="24"/>
          <w:szCs w:val="24"/>
        </w:rPr>
        <w:t>INTRODUCTION</w:t>
      </w:r>
    </w:p>
    <w:p w:rsidR="000C2523" w:rsidRPr="00516051" w:rsidRDefault="000C2523" w:rsidP="00AD1550">
      <w:pPr>
        <w:spacing w:after="0" w:line="276" w:lineRule="auto"/>
        <w:jc w:val="both"/>
        <w:rPr>
          <w:rFonts w:ascii="Century Gothic" w:hAnsi="Century Gothic"/>
          <w:sz w:val="24"/>
          <w:szCs w:val="24"/>
        </w:rPr>
      </w:pPr>
      <w:r w:rsidRPr="00516051">
        <w:rPr>
          <w:rFonts w:ascii="Century Gothic" w:hAnsi="Century Gothic"/>
          <w:sz w:val="24"/>
          <w:szCs w:val="24"/>
        </w:rPr>
        <w:t>Global Poverty rate after the CovId-19 pandemic accordin</w:t>
      </w:r>
      <w:r w:rsidR="00516051" w:rsidRPr="00516051">
        <w:rPr>
          <w:rFonts w:ascii="Century Gothic" w:hAnsi="Century Gothic"/>
          <w:sz w:val="24"/>
          <w:szCs w:val="24"/>
        </w:rPr>
        <w:t>g to the United Nations (2020) wa</w:t>
      </w:r>
      <w:r w:rsidRPr="00516051">
        <w:rPr>
          <w:rFonts w:ascii="Century Gothic" w:hAnsi="Century Gothic"/>
          <w:sz w:val="24"/>
          <w:szCs w:val="24"/>
        </w:rPr>
        <w:t>s projected to rise and affect about half a billion people globally. This</w:t>
      </w:r>
      <w:r w:rsidR="009D49DD">
        <w:rPr>
          <w:rFonts w:ascii="Century Gothic" w:hAnsi="Century Gothic"/>
          <w:sz w:val="24"/>
          <w:szCs w:val="24"/>
        </w:rPr>
        <w:t xml:space="preserve"> projected statistic</w:t>
      </w:r>
      <w:r w:rsidRPr="00516051">
        <w:rPr>
          <w:rFonts w:ascii="Century Gothic" w:hAnsi="Century Gothic"/>
          <w:sz w:val="24"/>
          <w:szCs w:val="24"/>
        </w:rPr>
        <w:t xml:space="preserve"> propelled the United Nations to develop a framework that will help ameliorate the latent consequences of the pandemic on the global population</w:t>
      </w:r>
      <w:r w:rsidR="009D49DD">
        <w:rPr>
          <w:rFonts w:ascii="Century Gothic" w:hAnsi="Century Gothic"/>
          <w:sz w:val="24"/>
          <w:szCs w:val="24"/>
        </w:rPr>
        <w:t xml:space="preserve"> of</w:t>
      </w:r>
      <w:r w:rsidRPr="00516051">
        <w:rPr>
          <w:rFonts w:ascii="Century Gothic" w:hAnsi="Century Gothic"/>
          <w:sz w:val="24"/>
          <w:szCs w:val="24"/>
        </w:rPr>
        <w:t xml:space="preserve"> which poverty is an o</w:t>
      </w:r>
      <w:r w:rsidR="009D49DD">
        <w:rPr>
          <w:rFonts w:ascii="Century Gothic" w:hAnsi="Century Gothic"/>
          <w:sz w:val="24"/>
          <w:szCs w:val="24"/>
        </w:rPr>
        <w:t xml:space="preserve">utstanding outcome. </w:t>
      </w:r>
      <w:r w:rsidR="000969CA">
        <w:rPr>
          <w:rFonts w:ascii="Century Gothic" w:hAnsi="Century Gothic"/>
          <w:sz w:val="24"/>
          <w:szCs w:val="24"/>
        </w:rPr>
        <w:t>The framework (</w:t>
      </w:r>
      <w:r w:rsidR="000969CA" w:rsidRPr="00516051">
        <w:rPr>
          <w:rFonts w:ascii="Century Gothic" w:hAnsi="Century Gothic"/>
          <w:sz w:val="24"/>
          <w:szCs w:val="24"/>
        </w:rPr>
        <w:t>the Socio-economic Response Framework</w:t>
      </w:r>
      <w:r w:rsidR="000969CA">
        <w:rPr>
          <w:rFonts w:ascii="Century Gothic" w:hAnsi="Century Gothic"/>
          <w:sz w:val="24"/>
          <w:szCs w:val="24"/>
        </w:rPr>
        <w:t>) was an outcome of the concerted effort by the United Nation to curb poverty which they foresaw will emanate from the pandemic.</w:t>
      </w:r>
      <w:r w:rsidRPr="00516051">
        <w:rPr>
          <w:rFonts w:ascii="Century Gothic" w:hAnsi="Century Gothic"/>
          <w:sz w:val="24"/>
          <w:szCs w:val="24"/>
        </w:rPr>
        <w:t xml:space="preserve"> The framework consists of five streams of work. One of the five streams of work that the framework constitutes includes: protecting jobs and supporting small and medium-sized enterprises, and informal work and workers through economic response and </w:t>
      </w:r>
      <w:r w:rsidR="00623093" w:rsidRPr="00516051">
        <w:rPr>
          <w:rFonts w:ascii="Century Gothic" w:hAnsi="Century Gothic"/>
          <w:sz w:val="24"/>
          <w:szCs w:val="24"/>
        </w:rPr>
        <w:t>recovery programmes</w:t>
      </w:r>
    </w:p>
    <w:p w:rsidR="000C2523" w:rsidRPr="00516051" w:rsidRDefault="000C2523" w:rsidP="00AD1550">
      <w:pPr>
        <w:spacing w:line="276" w:lineRule="auto"/>
        <w:jc w:val="both"/>
        <w:rPr>
          <w:rFonts w:ascii="Century Gothic" w:hAnsi="Century Gothic" w:cs="Century Gothic"/>
        </w:rPr>
      </w:pPr>
      <w:r w:rsidRPr="00516051">
        <w:rPr>
          <w:rFonts w:ascii="Century Gothic" w:hAnsi="Century Gothic"/>
          <w:sz w:val="24"/>
          <w:szCs w:val="24"/>
        </w:rPr>
        <w:t xml:space="preserve">Life-skills training for people especially between the ages of 10 -19 </w:t>
      </w:r>
      <w:r w:rsidR="0090228B" w:rsidRPr="00516051">
        <w:rPr>
          <w:rFonts w:ascii="Century Gothic" w:hAnsi="Century Gothic"/>
          <w:sz w:val="24"/>
          <w:szCs w:val="24"/>
        </w:rPr>
        <w:t>has</w:t>
      </w:r>
      <w:r w:rsidRPr="00516051">
        <w:rPr>
          <w:rFonts w:ascii="Century Gothic" w:hAnsi="Century Gothic"/>
          <w:sz w:val="24"/>
          <w:szCs w:val="24"/>
        </w:rPr>
        <w:t xml:space="preserve"> been considered a medium that could break deep-rooted cycles of poverty in any society globally (ILO,2013). </w:t>
      </w:r>
      <w:r w:rsidR="00BC58C2" w:rsidRPr="00516051">
        <w:rPr>
          <w:rFonts w:ascii="Century Gothic" w:hAnsi="Century Gothic"/>
          <w:sz w:val="24"/>
          <w:szCs w:val="24"/>
        </w:rPr>
        <w:t>Furthermore,</w:t>
      </w:r>
      <w:r w:rsidR="009A5218">
        <w:rPr>
          <w:rFonts w:ascii="Century Gothic" w:hAnsi="Century Gothic"/>
          <w:sz w:val="24"/>
          <w:szCs w:val="24"/>
        </w:rPr>
        <w:t xml:space="preserve"> </w:t>
      </w:r>
      <w:r w:rsidRPr="00516051">
        <w:rPr>
          <w:rFonts w:ascii="Century Gothic" w:hAnsi="Century Gothic"/>
          <w:sz w:val="24"/>
          <w:szCs w:val="24"/>
        </w:rPr>
        <w:t xml:space="preserve">UNICEF (2016) considered it as one of the four modes of learning which </w:t>
      </w:r>
      <w:r w:rsidR="007A2D69" w:rsidRPr="00516051">
        <w:rPr>
          <w:rFonts w:ascii="Century Gothic" w:hAnsi="Century Gothic"/>
          <w:sz w:val="24"/>
          <w:szCs w:val="24"/>
        </w:rPr>
        <w:t xml:space="preserve">produce </w:t>
      </w:r>
      <w:r w:rsidRPr="00516051">
        <w:rPr>
          <w:rFonts w:ascii="Century Gothic" w:hAnsi="Century Gothic"/>
          <w:sz w:val="24"/>
          <w:szCs w:val="24"/>
        </w:rPr>
        <w:t xml:space="preserve">self-reliance as </w:t>
      </w:r>
      <w:r w:rsidR="009A5218">
        <w:rPr>
          <w:rFonts w:ascii="Century Gothic" w:hAnsi="Century Gothic"/>
          <w:sz w:val="24"/>
          <w:szCs w:val="24"/>
        </w:rPr>
        <w:t xml:space="preserve">one of its outcomes. Thus, life </w:t>
      </w:r>
      <w:r w:rsidRPr="00516051">
        <w:rPr>
          <w:rFonts w:ascii="Century Gothic" w:hAnsi="Century Gothic"/>
          <w:sz w:val="24"/>
          <w:szCs w:val="24"/>
        </w:rPr>
        <w:t>skills have become increasingly important globally as it has the power to relieve an individual from dependencies by becoming sel</w:t>
      </w:r>
      <w:r w:rsidR="00BC58C2" w:rsidRPr="00516051">
        <w:rPr>
          <w:rFonts w:ascii="Century Gothic" w:hAnsi="Century Gothic"/>
          <w:sz w:val="24"/>
          <w:szCs w:val="24"/>
        </w:rPr>
        <w:t>f</w:t>
      </w:r>
      <w:r w:rsidR="009A5218">
        <w:rPr>
          <w:rFonts w:ascii="Century Gothic" w:hAnsi="Century Gothic"/>
          <w:sz w:val="24"/>
          <w:szCs w:val="24"/>
        </w:rPr>
        <w:t>-reliant</w:t>
      </w:r>
      <w:r w:rsidRPr="00516051">
        <w:rPr>
          <w:rFonts w:ascii="Century Gothic" w:hAnsi="Century Gothic"/>
          <w:sz w:val="24"/>
          <w:szCs w:val="24"/>
        </w:rPr>
        <w:t xml:space="preserve">, increase economic growth and productivity and help reduce </w:t>
      </w:r>
      <w:r w:rsidR="009A5218">
        <w:rPr>
          <w:rFonts w:ascii="Century Gothic" w:hAnsi="Century Gothic"/>
          <w:sz w:val="24"/>
          <w:szCs w:val="24"/>
        </w:rPr>
        <w:t xml:space="preserve">the </w:t>
      </w:r>
      <w:r w:rsidRPr="00516051">
        <w:rPr>
          <w:rFonts w:ascii="Century Gothic" w:hAnsi="Century Gothic"/>
          <w:sz w:val="24"/>
          <w:szCs w:val="24"/>
        </w:rPr>
        <w:t>poverty rate</w:t>
      </w:r>
      <w:r w:rsidR="009A5218">
        <w:rPr>
          <w:rFonts w:ascii="Century Gothic" w:hAnsi="Century Gothic"/>
          <w:sz w:val="24"/>
          <w:szCs w:val="24"/>
        </w:rPr>
        <w:t>. It is against</w:t>
      </w:r>
      <w:r w:rsidRPr="00516051">
        <w:rPr>
          <w:rFonts w:ascii="Century Gothic" w:hAnsi="Century Gothic"/>
          <w:sz w:val="24"/>
          <w:szCs w:val="24"/>
        </w:rPr>
        <w:t xml:space="preserve"> this backdrop that Skills Outside School Foundation came up with a baseline exercise on 15 selected public schools in Adamawa State to assess the n</w:t>
      </w:r>
      <w:r w:rsidR="009A5218">
        <w:rPr>
          <w:rFonts w:ascii="Century Gothic" w:hAnsi="Century Gothic"/>
          <w:sz w:val="24"/>
          <w:szCs w:val="24"/>
        </w:rPr>
        <w:t xml:space="preserve">eed and the application of Life </w:t>
      </w:r>
      <w:r w:rsidRPr="00516051">
        <w:rPr>
          <w:rFonts w:ascii="Century Gothic" w:hAnsi="Century Gothic"/>
          <w:sz w:val="24"/>
          <w:szCs w:val="24"/>
        </w:rPr>
        <w:t>skills session</w:t>
      </w:r>
      <w:r w:rsidR="00E132D2">
        <w:rPr>
          <w:rFonts w:ascii="Century Gothic" w:hAnsi="Century Gothic"/>
          <w:sz w:val="24"/>
          <w:szCs w:val="24"/>
        </w:rPr>
        <w:t>s</w:t>
      </w:r>
      <w:r w:rsidRPr="00516051">
        <w:rPr>
          <w:rFonts w:ascii="Century Gothic" w:hAnsi="Century Gothic"/>
          <w:sz w:val="24"/>
          <w:szCs w:val="24"/>
        </w:rPr>
        <w:t xml:space="preserve"> by students, teachers, school </w:t>
      </w:r>
      <w:r w:rsidR="00EE1266" w:rsidRPr="00516051">
        <w:rPr>
          <w:rFonts w:ascii="Century Gothic" w:hAnsi="Century Gothic"/>
          <w:sz w:val="24"/>
          <w:szCs w:val="24"/>
        </w:rPr>
        <w:t>administrators (</w:t>
      </w:r>
      <w:r w:rsidRPr="00516051">
        <w:rPr>
          <w:rFonts w:ascii="Century Gothic" w:hAnsi="Century Gothic"/>
          <w:sz w:val="24"/>
          <w:szCs w:val="24"/>
        </w:rPr>
        <w:t xml:space="preserve">Principals) and students’ parents. </w:t>
      </w:r>
      <w:r w:rsidR="00EE1266" w:rsidRPr="00516051">
        <w:rPr>
          <w:rFonts w:ascii="Century Gothic" w:hAnsi="Century Gothic"/>
          <w:sz w:val="24"/>
          <w:szCs w:val="24"/>
        </w:rPr>
        <w:t>Also,</w:t>
      </w:r>
      <w:r w:rsidRPr="00516051">
        <w:rPr>
          <w:rFonts w:ascii="Century Gothic" w:hAnsi="Century Gothic"/>
          <w:sz w:val="24"/>
          <w:szCs w:val="24"/>
        </w:rPr>
        <w:t xml:space="preserve"> to assess students’ career choices and how the role of guidance and counsellor affects their choice of career. Emphasis </w:t>
      </w:r>
      <w:r w:rsidR="00EE1266" w:rsidRPr="00516051">
        <w:rPr>
          <w:rFonts w:ascii="Century Gothic" w:hAnsi="Century Gothic"/>
          <w:sz w:val="24"/>
          <w:szCs w:val="24"/>
        </w:rPr>
        <w:t>was</w:t>
      </w:r>
      <w:r w:rsidRPr="00516051">
        <w:rPr>
          <w:rFonts w:ascii="Century Gothic" w:hAnsi="Century Gothic"/>
          <w:sz w:val="24"/>
          <w:szCs w:val="24"/>
        </w:rPr>
        <w:t xml:space="preserve"> made on career choice because the choices that young adults make in school have long-lasting impacts on their careers. A primary function of secondary education is to prepare students for the workplace. Hence, career education provides them with the skills, knowledge, and encouragement they need to get the most out of their desired career path. Students display higher levels of engagement and motivation when they have a clear understanding of what they want to do. Career education hones their focus so that they can make informed choices about their careers. Teachers and counsel</w:t>
      </w:r>
      <w:r w:rsidR="00925888">
        <w:rPr>
          <w:rFonts w:ascii="Century Gothic" w:hAnsi="Century Gothic"/>
          <w:sz w:val="24"/>
          <w:szCs w:val="24"/>
        </w:rPr>
        <w:t>l</w:t>
      </w:r>
      <w:r w:rsidRPr="00516051">
        <w:rPr>
          <w:rFonts w:ascii="Century Gothic" w:hAnsi="Century Gothic"/>
          <w:sz w:val="24"/>
          <w:szCs w:val="24"/>
        </w:rPr>
        <w:t>ors provide the essential guidance that creates a bridge between education and career</w:t>
      </w:r>
      <w:r w:rsidRPr="00516051">
        <w:rPr>
          <w:rStyle w:val="FootnoteReference"/>
          <w:rFonts w:ascii="Century Gothic" w:hAnsi="Century Gothic"/>
          <w:sz w:val="24"/>
          <w:szCs w:val="24"/>
        </w:rPr>
        <w:footnoteReference w:id="1"/>
      </w:r>
      <w:r w:rsidRPr="00516051">
        <w:rPr>
          <w:rFonts w:ascii="Century Gothic" w:hAnsi="Century Gothic"/>
          <w:sz w:val="24"/>
          <w:szCs w:val="24"/>
        </w:rPr>
        <w:t>(</w:t>
      </w:r>
      <w:r w:rsidR="00E811CB" w:rsidRPr="00516051">
        <w:rPr>
          <w:rFonts w:ascii="Century Gothic" w:hAnsi="Century Gothic" w:cs="Century Gothic"/>
        </w:rPr>
        <w:t xml:space="preserve"> </w:t>
      </w:r>
      <w:proofErr w:type="spellStart"/>
      <w:r w:rsidR="00E811CB" w:rsidRPr="00516051">
        <w:rPr>
          <w:rFonts w:ascii="Century Gothic" w:hAnsi="Century Gothic" w:cs="Century Gothic"/>
        </w:rPr>
        <w:t>Aishath</w:t>
      </w:r>
      <w:proofErr w:type="spellEnd"/>
      <w:r w:rsidR="00E811CB" w:rsidRPr="00516051">
        <w:rPr>
          <w:rFonts w:ascii="Century Gothic" w:hAnsi="Century Gothic" w:cs="Century Gothic"/>
        </w:rPr>
        <w:t xml:space="preserve"> </w:t>
      </w:r>
      <w:r w:rsidR="00EE1266" w:rsidRPr="00516051">
        <w:rPr>
          <w:rFonts w:ascii="Century Gothic" w:hAnsi="Century Gothic" w:cs="Century Gothic"/>
        </w:rPr>
        <w:t>et al. (</w:t>
      </w:r>
      <w:r w:rsidR="00E811CB" w:rsidRPr="00516051">
        <w:rPr>
          <w:rFonts w:ascii="Century Gothic" w:hAnsi="Century Gothic" w:cs="Century Gothic"/>
        </w:rPr>
        <w:t>2018)).</w:t>
      </w:r>
      <w:r w:rsidRPr="00516051">
        <w:rPr>
          <w:rFonts w:ascii="Century Gothic" w:hAnsi="Century Gothic"/>
          <w:sz w:val="24"/>
          <w:szCs w:val="24"/>
        </w:rPr>
        <w:t xml:space="preserve"> The baseline exerc</w:t>
      </w:r>
      <w:r w:rsidR="00966484">
        <w:rPr>
          <w:rFonts w:ascii="Century Gothic" w:hAnsi="Century Gothic"/>
          <w:sz w:val="24"/>
          <w:szCs w:val="24"/>
        </w:rPr>
        <w:t>ise was funded by Global Giving</w:t>
      </w:r>
      <w:r w:rsidRPr="00516051">
        <w:rPr>
          <w:rFonts w:ascii="Century Gothic" w:hAnsi="Century Gothic"/>
          <w:sz w:val="24"/>
          <w:szCs w:val="24"/>
        </w:rPr>
        <w:t xml:space="preserve"> and partnered with WAYMA and Hope Rising</w:t>
      </w:r>
    </w:p>
    <w:p w:rsidR="000C2523" w:rsidRPr="00516051" w:rsidRDefault="000C2523" w:rsidP="00AD1550">
      <w:pPr>
        <w:spacing w:after="0" w:line="276" w:lineRule="auto"/>
        <w:jc w:val="both"/>
        <w:rPr>
          <w:rFonts w:ascii="Century Gothic" w:hAnsi="Century Gothic"/>
        </w:rPr>
      </w:pPr>
    </w:p>
    <w:p w:rsidR="000C2523" w:rsidRPr="00516051" w:rsidRDefault="000C2523" w:rsidP="00AD1550">
      <w:pPr>
        <w:spacing w:after="0" w:line="276" w:lineRule="auto"/>
        <w:rPr>
          <w:rFonts w:ascii="Century Gothic" w:eastAsia="Times New Roman" w:hAnsi="Century Gothic" w:cs="Arial"/>
          <w:b/>
          <w:color w:val="222222"/>
          <w:sz w:val="30"/>
          <w:szCs w:val="24"/>
          <w:shd w:val="clear" w:color="auto" w:fill="FFFFFF"/>
        </w:rPr>
      </w:pPr>
      <w:r w:rsidRPr="00516051">
        <w:rPr>
          <w:rFonts w:ascii="Century Gothic" w:eastAsia="Times New Roman" w:hAnsi="Century Gothic" w:cs="Arial"/>
          <w:b/>
          <w:color w:val="222222"/>
          <w:sz w:val="30"/>
          <w:szCs w:val="24"/>
          <w:shd w:val="clear" w:color="auto" w:fill="FFFFFF"/>
        </w:rPr>
        <w:t xml:space="preserve">Executive Summary </w:t>
      </w: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r w:rsidRPr="00516051">
        <w:rPr>
          <w:rFonts w:ascii="Century Gothic" w:eastAsia="Times New Roman" w:hAnsi="Century Gothic"/>
          <w:color w:val="222222"/>
          <w:sz w:val="24"/>
          <w:szCs w:val="24"/>
          <w:shd w:val="clear" w:color="auto" w:fill="FFFFFF"/>
        </w:rPr>
        <w:t xml:space="preserve">The Skills Outside School Foundation’s Bridge program exposes youth in public secondary schools to four core areas; life skills, career awareness, academic skills, technical, vocational, and enterprise skills. We do this through workshops deployed by trained school teachers, trainers, and opportunities through partners and mentors to build them professionally and personally and inspire them for positive social change. The Bridge program has a well-defined framework that ensures sustainability and ownership of achievements from the program by the schools. Consequent to the successful implementation of the program in the FCT and Kebbi State it becomes pertinent to scale the program to other states in the country. </w:t>
      </w: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r w:rsidRPr="00516051">
        <w:rPr>
          <w:rFonts w:ascii="Century Gothic" w:eastAsia="Times New Roman" w:hAnsi="Century Gothic"/>
          <w:color w:val="222222"/>
          <w:sz w:val="24"/>
          <w:szCs w:val="24"/>
          <w:shd w:val="clear" w:color="auto" w:fill="FFFFFF"/>
        </w:rPr>
        <w:t xml:space="preserve"> </w:t>
      </w:r>
    </w:p>
    <w:p w:rsidR="000C2523" w:rsidRPr="00516051" w:rsidRDefault="000C2523" w:rsidP="00AD1550">
      <w:pPr>
        <w:spacing w:line="276" w:lineRule="auto"/>
        <w:jc w:val="both"/>
        <w:rPr>
          <w:rFonts w:ascii="Century Gothic" w:eastAsia="Times New Roman" w:hAnsi="Century Gothic"/>
          <w:sz w:val="24"/>
          <w:szCs w:val="24"/>
          <w:shd w:val="clear" w:color="auto" w:fill="FFFFFF"/>
        </w:rPr>
      </w:pPr>
      <w:r w:rsidRPr="00516051">
        <w:rPr>
          <w:rFonts w:ascii="Century Gothic" w:hAnsi="Century Gothic"/>
        </w:rPr>
        <w:t>The Civil Resource Development and Documentation Centre (CIRDDOC)</w:t>
      </w:r>
      <w:r w:rsidR="00E811CB" w:rsidRPr="00516051">
        <w:rPr>
          <w:rFonts w:ascii="Century Gothic" w:hAnsi="Century Gothic"/>
        </w:rPr>
        <w:t xml:space="preserve"> revealed that Adam</w:t>
      </w:r>
      <w:r w:rsidR="00687491" w:rsidRPr="00516051">
        <w:rPr>
          <w:rFonts w:ascii="Century Gothic" w:hAnsi="Century Gothic"/>
        </w:rPr>
        <w:t>awa state was</w:t>
      </w:r>
      <w:r w:rsidRPr="00516051">
        <w:rPr>
          <w:rFonts w:ascii="Century Gothic" w:hAnsi="Century Gothic"/>
        </w:rPr>
        <w:t xml:space="preserve"> the 9th state created on the 27th of August, 1991. It was carved out of th</w:t>
      </w:r>
      <w:r w:rsidR="00687491" w:rsidRPr="00516051">
        <w:rPr>
          <w:rFonts w:ascii="Century Gothic" w:hAnsi="Century Gothic"/>
        </w:rPr>
        <w:t xml:space="preserve">e former </w:t>
      </w:r>
      <w:proofErr w:type="spellStart"/>
      <w:r w:rsidR="00687491" w:rsidRPr="00516051">
        <w:rPr>
          <w:rFonts w:ascii="Century Gothic" w:hAnsi="Century Gothic"/>
        </w:rPr>
        <w:t>Gongola</w:t>
      </w:r>
      <w:proofErr w:type="spellEnd"/>
      <w:r w:rsidR="00687491" w:rsidRPr="00516051">
        <w:rPr>
          <w:rFonts w:ascii="Century Gothic" w:hAnsi="Century Gothic"/>
        </w:rPr>
        <w:t xml:space="preserve"> State, with</w:t>
      </w:r>
      <w:r w:rsidRPr="00516051">
        <w:rPr>
          <w:rFonts w:ascii="Century Gothic" w:hAnsi="Century Gothic"/>
        </w:rPr>
        <w:t xml:space="preserve"> its capital in Yola. Historical records show that some of the disciples of </w:t>
      </w:r>
      <w:proofErr w:type="spellStart"/>
      <w:r w:rsidRPr="00516051">
        <w:rPr>
          <w:rFonts w:ascii="Century Gothic" w:hAnsi="Century Gothic"/>
        </w:rPr>
        <w:t>Usman</w:t>
      </w:r>
      <w:proofErr w:type="spellEnd"/>
      <w:r w:rsidRPr="00516051">
        <w:rPr>
          <w:rFonts w:ascii="Century Gothic" w:hAnsi="Century Gothic"/>
        </w:rPr>
        <w:t xml:space="preserve"> Dan </w:t>
      </w:r>
      <w:proofErr w:type="spellStart"/>
      <w:r w:rsidRPr="00516051">
        <w:rPr>
          <w:rFonts w:ascii="Century Gothic" w:hAnsi="Century Gothic"/>
        </w:rPr>
        <w:t>Fodio</w:t>
      </w:r>
      <w:proofErr w:type="spellEnd"/>
      <w:r w:rsidRPr="00516051">
        <w:rPr>
          <w:rFonts w:ascii="Century Gothic" w:hAnsi="Century Gothic"/>
        </w:rPr>
        <w:t xml:space="preserve"> like </w:t>
      </w:r>
      <w:proofErr w:type="spellStart"/>
      <w:r w:rsidRPr="00516051">
        <w:rPr>
          <w:rFonts w:ascii="Century Gothic" w:hAnsi="Century Gothic"/>
        </w:rPr>
        <w:t>Modibbo</w:t>
      </w:r>
      <w:proofErr w:type="spellEnd"/>
      <w:r w:rsidRPr="00516051">
        <w:rPr>
          <w:rFonts w:ascii="Century Gothic" w:hAnsi="Century Gothic"/>
        </w:rPr>
        <w:t xml:space="preserve"> </w:t>
      </w:r>
      <w:proofErr w:type="spellStart"/>
      <w:r w:rsidRPr="00516051">
        <w:rPr>
          <w:rFonts w:ascii="Century Gothic" w:hAnsi="Century Gothic"/>
        </w:rPr>
        <w:t>Adama</w:t>
      </w:r>
      <w:proofErr w:type="spellEnd"/>
      <w:r w:rsidRPr="00516051">
        <w:rPr>
          <w:rFonts w:ascii="Century Gothic" w:hAnsi="Century Gothic"/>
        </w:rPr>
        <w:t xml:space="preserve"> and </w:t>
      </w:r>
      <w:proofErr w:type="spellStart"/>
      <w:r w:rsidRPr="00516051">
        <w:rPr>
          <w:rFonts w:ascii="Century Gothic" w:hAnsi="Century Gothic"/>
        </w:rPr>
        <w:t>Lamido</w:t>
      </w:r>
      <w:proofErr w:type="spellEnd"/>
      <w:r w:rsidRPr="00516051">
        <w:rPr>
          <w:rFonts w:ascii="Century Gothic" w:hAnsi="Century Gothic"/>
        </w:rPr>
        <w:t xml:space="preserve"> </w:t>
      </w:r>
      <w:proofErr w:type="spellStart"/>
      <w:r w:rsidRPr="00516051">
        <w:rPr>
          <w:rFonts w:ascii="Century Gothic" w:hAnsi="Century Gothic"/>
        </w:rPr>
        <w:t>Kabi</w:t>
      </w:r>
      <w:proofErr w:type="spellEnd"/>
      <w:r w:rsidRPr="00516051">
        <w:rPr>
          <w:rFonts w:ascii="Century Gothic" w:hAnsi="Century Gothic"/>
        </w:rPr>
        <w:t xml:space="preserve"> founded some of the settlements that now make up the State as war camps and conquered many other settlements. Adamawa is situated geographically </w:t>
      </w:r>
      <w:r w:rsidR="00015018" w:rsidRPr="00516051">
        <w:rPr>
          <w:rFonts w:ascii="Century Gothic" w:hAnsi="Century Gothic"/>
        </w:rPr>
        <w:t xml:space="preserve">at </w:t>
      </w:r>
      <w:r w:rsidRPr="00516051">
        <w:rPr>
          <w:rFonts w:ascii="Century Gothic" w:hAnsi="Century Gothic"/>
        </w:rPr>
        <w:t xml:space="preserve">9.3333oN and 12.50000oE, covering 21 local government areas, with an average area </w:t>
      </w:r>
      <w:r w:rsidR="00015018" w:rsidRPr="00516051">
        <w:rPr>
          <w:rFonts w:ascii="Century Gothic" w:hAnsi="Century Gothic"/>
        </w:rPr>
        <w:t xml:space="preserve">of </w:t>
      </w:r>
      <w:r w:rsidRPr="00516051">
        <w:rPr>
          <w:rFonts w:ascii="Century Gothic" w:hAnsi="Century Gothic"/>
        </w:rPr>
        <w:t>36,917</w:t>
      </w:r>
      <w:r w:rsidR="00EE1266" w:rsidRPr="00516051">
        <w:rPr>
          <w:rFonts w:ascii="Century Gothic" w:hAnsi="Century Gothic"/>
        </w:rPr>
        <w:t>sqkm.</w:t>
      </w:r>
      <w:r w:rsidRPr="00516051">
        <w:rPr>
          <w:rFonts w:ascii="Century Gothic" w:hAnsi="Century Gothic"/>
        </w:rPr>
        <w:t xml:space="preserve"> (CIRDDOC, 2016).</w:t>
      </w:r>
    </w:p>
    <w:p w:rsidR="000C2523" w:rsidRPr="00516051" w:rsidRDefault="000C2523" w:rsidP="00AD1550">
      <w:pPr>
        <w:spacing w:after="0" w:line="276" w:lineRule="auto"/>
        <w:jc w:val="both"/>
        <w:rPr>
          <w:rFonts w:ascii="Century Gothic" w:hAnsi="Century Gothic" w:cs="Arial"/>
          <w:color w:val="202122"/>
          <w:sz w:val="21"/>
          <w:szCs w:val="21"/>
          <w:shd w:val="clear" w:color="auto" w:fill="FFFFFF"/>
        </w:rPr>
      </w:pPr>
      <w:r w:rsidRPr="00516051">
        <w:rPr>
          <w:rFonts w:ascii="Century Gothic" w:hAnsi="Century Gothic"/>
        </w:rPr>
        <w:t>The State has a total p</w:t>
      </w:r>
      <w:r w:rsidR="00966484">
        <w:rPr>
          <w:rFonts w:ascii="Century Gothic" w:hAnsi="Century Gothic"/>
        </w:rPr>
        <w:t>opulation of 3,168,101 based on the 2006 population census. In terms of climate,</w:t>
      </w:r>
      <w:r w:rsidRPr="00516051">
        <w:rPr>
          <w:rFonts w:ascii="Century Gothic" w:hAnsi="Century Gothic"/>
        </w:rPr>
        <w:t xml:space="preserve"> the state has two climatic conditions long dry dusty season and </w:t>
      </w:r>
      <w:r w:rsidR="00966484">
        <w:rPr>
          <w:rFonts w:ascii="Century Gothic" w:hAnsi="Century Gothic"/>
        </w:rPr>
        <w:t xml:space="preserve">a </w:t>
      </w:r>
      <w:r w:rsidRPr="00516051">
        <w:rPr>
          <w:rFonts w:ascii="Century Gothic" w:hAnsi="Century Gothic"/>
        </w:rPr>
        <w:t>short rainy season. With a diverse Vege</w:t>
      </w:r>
      <w:r w:rsidR="00966484">
        <w:rPr>
          <w:rFonts w:ascii="Century Gothic" w:hAnsi="Century Gothic"/>
        </w:rPr>
        <w:t>tation of Sub-Sudan Vegetation in</w:t>
      </w:r>
      <w:r w:rsidRPr="00516051">
        <w:rPr>
          <w:rFonts w:ascii="Century Gothic" w:hAnsi="Century Gothic"/>
        </w:rPr>
        <w:t xml:space="preserve"> the Nort</w:t>
      </w:r>
      <w:r w:rsidR="00966484">
        <w:rPr>
          <w:rFonts w:ascii="Century Gothic" w:hAnsi="Century Gothic"/>
        </w:rPr>
        <w:t>h &amp; Guinea Savannah Vegetation in</w:t>
      </w:r>
      <w:r w:rsidRPr="00516051">
        <w:rPr>
          <w:rFonts w:ascii="Century Gothic" w:hAnsi="Century Gothic"/>
        </w:rPr>
        <w:t xml:space="preserve"> </w:t>
      </w:r>
      <w:r w:rsidR="00966484">
        <w:rPr>
          <w:rFonts w:ascii="Century Gothic" w:hAnsi="Century Gothic"/>
        </w:rPr>
        <w:t xml:space="preserve">the South, the </w:t>
      </w:r>
      <w:r w:rsidRPr="00516051">
        <w:rPr>
          <w:rFonts w:ascii="Century Gothic" w:hAnsi="Century Gothic"/>
        </w:rPr>
        <w:t xml:space="preserve">major towns are </w:t>
      </w:r>
      <w:proofErr w:type="spellStart"/>
      <w:r w:rsidRPr="00516051">
        <w:rPr>
          <w:rFonts w:ascii="Century Gothic" w:hAnsi="Century Gothic"/>
        </w:rPr>
        <w:t>Jimeta-Yola</w:t>
      </w:r>
      <w:proofErr w:type="spellEnd"/>
      <w:r w:rsidRPr="00516051">
        <w:rPr>
          <w:rFonts w:ascii="Century Gothic" w:hAnsi="Century Gothic"/>
        </w:rPr>
        <w:t xml:space="preserve">, </w:t>
      </w:r>
      <w:proofErr w:type="spellStart"/>
      <w:r w:rsidRPr="00516051">
        <w:rPr>
          <w:rFonts w:ascii="Century Gothic" w:hAnsi="Century Gothic"/>
        </w:rPr>
        <w:t>Mubi</w:t>
      </w:r>
      <w:proofErr w:type="spellEnd"/>
      <w:r w:rsidRPr="00516051">
        <w:rPr>
          <w:rFonts w:ascii="Century Gothic" w:hAnsi="Century Gothic"/>
        </w:rPr>
        <w:t xml:space="preserve">, </w:t>
      </w:r>
      <w:proofErr w:type="spellStart"/>
      <w:r w:rsidRPr="00516051">
        <w:rPr>
          <w:rFonts w:ascii="Century Gothic" w:hAnsi="Century Gothic"/>
        </w:rPr>
        <w:t>Numan</w:t>
      </w:r>
      <w:proofErr w:type="spellEnd"/>
      <w:r w:rsidRPr="00516051">
        <w:rPr>
          <w:rFonts w:ascii="Century Gothic" w:hAnsi="Century Gothic"/>
        </w:rPr>
        <w:t xml:space="preserve"> &amp; </w:t>
      </w:r>
      <w:proofErr w:type="spellStart"/>
      <w:r w:rsidRPr="00516051">
        <w:rPr>
          <w:rFonts w:ascii="Century Gothic" w:hAnsi="Century Gothic"/>
        </w:rPr>
        <w:t>Michika</w:t>
      </w:r>
      <w:proofErr w:type="spellEnd"/>
      <w:r w:rsidRPr="00516051">
        <w:rPr>
          <w:rFonts w:ascii="Century Gothic" w:hAnsi="Century Gothic"/>
        </w:rPr>
        <w:t xml:space="preserve">.  </w:t>
      </w:r>
      <w:hyperlink r:id="rId8" w:history="1">
        <w:r w:rsidRPr="00516051">
          <w:rPr>
            <w:rStyle w:val="Hyperlink"/>
            <w:rFonts w:ascii="Century Gothic" w:hAnsi="Century Gothic" w:cs="Arial"/>
            <w:sz w:val="21"/>
            <w:szCs w:val="21"/>
            <w:shd w:val="clear" w:color="auto" w:fill="FFFFFF"/>
          </w:rPr>
          <w:t>https://cirddoc.org/wp-content/uploads/2016/06/ADAMAWA-STATE.pdf</w:t>
        </w:r>
      </w:hyperlink>
      <w:r w:rsidRPr="00516051">
        <w:rPr>
          <w:rFonts w:ascii="Century Gothic" w:hAnsi="Century Gothic" w:cs="Arial"/>
          <w:color w:val="202122"/>
          <w:sz w:val="21"/>
          <w:szCs w:val="21"/>
          <w:shd w:val="clear" w:color="auto" w:fill="FFFFFF"/>
        </w:rPr>
        <w:t xml:space="preserve"> </w:t>
      </w:r>
    </w:p>
    <w:p w:rsidR="000C2523" w:rsidRPr="00516051" w:rsidRDefault="000C2523" w:rsidP="00AD1550">
      <w:pPr>
        <w:spacing w:after="0" w:line="276" w:lineRule="auto"/>
        <w:jc w:val="both"/>
        <w:rPr>
          <w:rFonts w:ascii="Century Gothic" w:hAnsi="Century Gothic" w:cs="Arial"/>
          <w:color w:val="202122"/>
          <w:sz w:val="21"/>
          <w:szCs w:val="21"/>
          <w:shd w:val="clear" w:color="auto" w:fill="FFFFFF"/>
        </w:rPr>
      </w:pP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r w:rsidRPr="00516051">
        <w:rPr>
          <w:rFonts w:ascii="Century Gothic" w:eastAsia="Times New Roman" w:hAnsi="Century Gothic"/>
          <w:color w:val="222222"/>
          <w:sz w:val="24"/>
          <w:szCs w:val="24"/>
          <w:shd w:val="clear" w:color="auto" w:fill="FFFFFF"/>
        </w:rPr>
        <w:t>The baseline exercise has the breakdown of respondents that include</w:t>
      </w:r>
      <w:r w:rsidR="00015018" w:rsidRPr="00516051">
        <w:rPr>
          <w:rFonts w:ascii="Century Gothic" w:eastAsia="Times New Roman" w:hAnsi="Century Gothic"/>
          <w:color w:val="222222"/>
          <w:sz w:val="24"/>
          <w:szCs w:val="24"/>
          <w:shd w:val="clear" w:color="auto" w:fill="FFFFFF"/>
        </w:rPr>
        <w:t>s</w:t>
      </w:r>
      <w:r w:rsidRPr="00516051">
        <w:rPr>
          <w:rFonts w:ascii="Century Gothic" w:eastAsia="Times New Roman" w:hAnsi="Century Gothic"/>
          <w:color w:val="222222"/>
          <w:sz w:val="24"/>
          <w:szCs w:val="24"/>
          <w:shd w:val="clear" w:color="auto" w:fill="FFFFFF"/>
        </w:rPr>
        <w:t xml:space="preserve">; principals (15), vice-principals (15), teachers (75), students (450), community leaders (15), and parents (60) and focus group discussion of </w:t>
      </w:r>
      <w:r w:rsidR="00966484">
        <w:rPr>
          <w:rFonts w:ascii="Century Gothic" w:eastAsia="Times New Roman" w:hAnsi="Century Gothic"/>
          <w:color w:val="222222"/>
          <w:sz w:val="24"/>
          <w:szCs w:val="24"/>
          <w:shd w:val="clear" w:color="auto" w:fill="FFFFFF"/>
        </w:rPr>
        <w:t xml:space="preserve">a </w:t>
      </w:r>
      <w:r w:rsidRPr="00516051">
        <w:rPr>
          <w:rFonts w:ascii="Century Gothic" w:eastAsia="Times New Roman" w:hAnsi="Century Gothic"/>
          <w:color w:val="222222"/>
          <w:sz w:val="24"/>
          <w:szCs w:val="24"/>
          <w:shd w:val="clear" w:color="auto" w:fill="FFFFFF"/>
        </w:rPr>
        <w:t xml:space="preserve">group of students comprising of 6-10 students in all the 15 selected schools. Parents are germane to the survey because they are key decision makers/influencers of children in secondary school. Community and religious leaders are revered in Nigeria, they are influencers for community beliefs and are trusted by the people. This makes them perform imperative roles in the education and economic growth of their people in every society. </w:t>
      </w:r>
      <w:r w:rsidR="00AC3EE4" w:rsidRPr="00516051">
        <w:rPr>
          <w:rFonts w:ascii="Century Gothic" w:eastAsia="Times New Roman" w:hAnsi="Century Gothic"/>
          <w:color w:val="222222"/>
          <w:sz w:val="24"/>
          <w:szCs w:val="24"/>
          <w:shd w:val="clear" w:color="auto" w:fill="FFFFFF"/>
        </w:rPr>
        <w:t>Thus,</w:t>
      </w:r>
      <w:r w:rsidRPr="00516051">
        <w:rPr>
          <w:rFonts w:ascii="Century Gothic" w:eastAsia="Times New Roman" w:hAnsi="Century Gothic"/>
          <w:color w:val="222222"/>
          <w:sz w:val="24"/>
          <w:szCs w:val="24"/>
          <w:shd w:val="clear" w:color="auto" w:fill="FFFFFF"/>
        </w:rPr>
        <w:t xml:space="preserve"> the need to factor concerns of these stakeholders in the program design for sustainability. Critical data points on public schools in Adamawa state</w:t>
      </w:r>
      <w:r w:rsidR="00966484">
        <w:rPr>
          <w:rFonts w:ascii="Century Gothic" w:eastAsia="Times New Roman" w:hAnsi="Century Gothic"/>
          <w:color w:val="222222"/>
          <w:sz w:val="24"/>
          <w:szCs w:val="24"/>
          <w:shd w:val="clear" w:color="auto" w:fill="FFFFFF"/>
        </w:rPr>
        <w:t xml:space="preserve"> were </w:t>
      </w:r>
      <w:r w:rsidRPr="00516051">
        <w:rPr>
          <w:rFonts w:ascii="Century Gothic" w:eastAsia="Times New Roman" w:hAnsi="Century Gothic"/>
          <w:color w:val="222222"/>
          <w:sz w:val="24"/>
          <w:szCs w:val="24"/>
          <w:shd w:val="clear" w:color="auto" w:fill="FFFFFF"/>
        </w:rPr>
        <w:t>needed to adequately modify the Bridge program to suit the need</w:t>
      </w:r>
      <w:r w:rsidR="00966484">
        <w:rPr>
          <w:rFonts w:ascii="Century Gothic" w:eastAsia="Times New Roman" w:hAnsi="Century Gothic"/>
          <w:color w:val="222222"/>
          <w:sz w:val="24"/>
          <w:szCs w:val="24"/>
          <w:shd w:val="clear" w:color="auto" w:fill="FFFFFF"/>
        </w:rPr>
        <w:t>s</w:t>
      </w:r>
      <w:r w:rsidR="00E132D2">
        <w:rPr>
          <w:rFonts w:ascii="Century Gothic" w:eastAsia="Times New Roman" w:hAnsi="Century Gothic"/>
          <w:color w:val="222222"/>
          <w:sz w:val="24"/>
          <w:szCs w:val="24"/>
          <w:shd w:val="clear" w:color="auto" w:fill="FFFFFF"/>
        </w:rPr>
        <w:t xml:space="preserve"> of the target beneficiaries and are</w:t>
      </w:r>
      <w:r w:rsidRPr="00516051">
        <w:rPr>
          <w:rFonts w:ascii="Century Gothic" w:eastAsia="Times New Roman" w:hAnsi="Century Gothic"/>
          <w:color w:val="222222"/>
          <w:sz w:val="24"/>
          <w:szCs w:val="24"/>
          <w:shd w:val="clear" w:color="auto" w:fill="FFFFFF"/>
        </w:rPr>
        <w:t xml:space="preserve"> not available in any secondary source. Hence, the methodology utilized is the survey research design to collect data mainly from primary sources. Data collection tools </w:t>
      </w:r>
      <w:r w:rsidR="00966484">
        <w:rPr>
          <w:rFonts w:ascii="Century Gothic" w:eastAsia="Times New Roman" w:hAnsi="Century Gothic"/>
          <w:color w:val="222222"/>
          <w:sz w:val="24"/>
          <w:szCs w:val="24"/>
          <w:shd w:val="clear" w:color="auto" w:fill="FFFFFF"/>
        </w:rPr>
        <w:t xml:space="preserve">such </w:t>
      </w:r>
      <w:r w:rsidRPr="00516051">
        <w:rPr>
          <w:rFonts w:ascii="Century Gothic" w:eastAsia="Times New Roman" w:hAnsi="Century Gothic"/>
          <w:color w:val="222222"/>
          <w:sz w:val="24"/>
          <w:szCs w:val="24"/>
          <w:shd w:val="clear" w:color="auto" w:fill="FFFFFF"/>
        </w:rPr>
        <w:t>as Questionnaires, Key Informant Interviews (KIIs), and Focus Group Discussions (FGDs) were adopted. Data collected was analyzed using the 2019 Excel analytical software. The demographic distribution of the students in the 15 schools is 7765 out</w:t>
      </w:r>
      <w:r w:rsidR="00966484">
        <w:rPr>
          <w:rFonts w:ascii="Century Gothic" w:eastAsia="Times New Roman" w:hAnsi="Century Gothic"/>
          <w:color w:val="222222"/>
          <w:sz w:val="24"/>
          <w:szCs w:val="24"/>
          <w:shd w:val="clear" w:color="auto" w:fill="FFFFFF"/>
        </w:rPr>
        <w:t xml:space="preserve"> of</w:t>
      </w:r>
      <w:r w:rsidRPr="00516051">
        <w:rPr>
          <w:rFonts w:ascii="Century Gothic" w:eastAsia="Times New Roman" w:hAnsi="Century Gothic"/>
          <w:color w:val="222222"/>
          <w:sz w:val="24"/>
          <w:szCs w:val="24"/>
          <w:shd w:val="clear" w:color="auto" w:fill="FFFFFF"/>
        </w:rPr>
        <w:t xml:space="preserve"> which 4405(56.7%) are </w:t>
      </w:r>
      <w:r w:rsidR="00966484">
        <w:rPr>
          <w:rFonts w:ascii="Century Gothic" w:hAnsi="Century Gothic"/>
        </w:rPr>
        <w:t xml:space="preserve">Boys </w:t>
      </w:r>
      <w:r w:rsidRPr="00516051">
        <w:rPr>
          <w:rFonts w:ascii="Century Gothic" w:hAnsi="Century Gothic"/>
        </w:rPr>
        <w:t>and 3360(43.3%) are Girls</w:t>
      </w:r>
      <w:r w:rsidRPr="00516051">
        <w:rPr>
          <w:rFonts w:ascii="Century Gothic" w:eastAsia="Times New Roman" w:hAnsi="Century Gothic"/>
          <w:color w:val="222222"/>
          <w:sz w:val="24"/>
          <w:szCs w:val="24"/>
          <w:shd w:val="clear" w:color="auto" w:fill="FFFFFF"/>
        </w:rPr>
        <w:t xml:space="preserve">. The selection of parents for the survey was on a convenience basis. Consequently, (54(90%) of the parents were males while 6(10%) were females. </w:t>
      </w: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r w:rsidRPr="00516051">
        <w:rPr>
          <w:rFonts w:ascii="Century Gothic" w:eastAsia="Times New Roman" w:hAnsi="Century Gothic"/>
          <w:color w:val="222222"/>
          <w:sz w:val="24"/>
          <w:szCs w:val="24"/>
          <w:shd w:val="clear" w:color="auto" w:fill="FFFFFF"/>
        </w:rPr>
        <w:t xml:space="preserve">Findings and conclusions from this survey are limited in applicability to only the surveyed schools. This is because the 15 schools surveyed are in no way representative of the more than </w:t>
      </w:r>
      <w:r w:rsidRPr="00516051">
        <w:rPr>
          <w:rFonts w:ascii="Century Gothic" w:eastAsia="Times New Roman" w:hAnsi="Century Gothic"/>
          <w:b/>
          <w:color w:val="222222"/>
          <w:sz w:val="24"/>
          <w:szCs w:val="24"/>
          <w:shd w:val="clear" w:color="auto" w:fill="FFFFFF"/>
        </w:rPr>
        <w:t>290 public secondary schools</w:t>
      </w:r>
      <w:r w:rsidRPr="00516051">
        <w:rPr>
          <w:rFonts w:ascii="Century Gothic" w:eastAsia="Times New Roman" w:hAnsi="Century Gothic"/>
          <w:color w:val="222222"/>
          <w:sz w:val="24"/>
          <w:szCs w:val="24"/>
          <w:shd w:val="clear" w:color="auto" w:fill="FFFFFF"/>
        </w:rPr>
        <w:t xml:space="preserve"> in the state. Our implementing partners on the program in the State were the Women and Youth for Moral Awareness group (WAYMA) and Hope Rising for the Less Privileged and Vulnerable Foundation. WAYMA is an NGO created in 2015 to mobilize, educate and enlighten people on the benefit of unity and cooperation as well as peaceful co-existence among people in the community. The organization also helps to contribute to socio-economic growth and development, install positive v</w:t>
      </w:r>
      <w:r w:rsidR="00E132D2">
        <w:rPr>
          <w:rFonts w:ascii="Century Gothic" w:eastAsia="Times New Roman" w:hAnsi="Century Gothic"/>
          <w:color w:val="222222"/>
          <w:sz w:val="24"/>
          <w:szCs w:val="24"/>
          <w:shd w:val="clear" w:color="auto" w:fill="FFFFFF"/>
        </w:rPr>
        <w:t>alues in Women and Youth</w:t>
      </w:r>
      <w:r w:rsidRPr="00516051">
        <w:rPr>
          <w:rFonts w:ascii="Century Gothic" w:eastAsia="Times New Roman" w:hAnsi="Century Gothic"/>
          <w:color w:val="222222"/>
          <w:sz w:val="24"/>
          <w:szCs w:val="24"/>
          <w:shd w:val="clear" w:color="auto" w:fill="FFFFFF"/>
        </w:rPr>
        <w:t xml:space="preserve"> to become good citizens and </w:t>
      </w:r>
      <w:r w:rsidR="00AC3EE4" w:rsidRPr="00516051">
        <w:rPr>
          <w:rFonts w:ascii="Century Gothic" w:eastAsia="Times New Roman" w:hAnsi="Century Gothic"/>
          <w:color w:val="222222"/>
          <w:sz w:val="24"/>
          <w:szCs w:val="24"/>
          <w:shd w:val="clear" w:color="auto" w:fill="FFFFFF"/>
        </w:rPr>
        <w:t>provides</w:t>
      </w:r>
      <w:r w:rsidRPr="00516051">
        <w:rPr>
          <w:rFonts w:ascii="Century Gothic" w:eastAsia="Times New Roman" w:hAnsi="Century Gothic"/>
          <w:color w:val="222222"/>
          <w:sz w:val="24"/>
          <w:szCs w:val="24"/>
          <w:shd w:val="clear" w:color="auto" w:fill="FFFFFF"/>
        </w:rPr>
        <w:t xml:space="preserve"> guided information on </w:t>
      </w:r>
      <w:r w:rsidR="00AC3EE4" w:rsidRPr="00516051">
        <w:rPr>
          <w:rFonts w:ascii="Century Gothic" w:eastAsia="Times New Roman" w:hAnsi="Century Gothic"/>
          <w:color w:val="222222"/>
          <w:sz w:val="24"/>
          <w:szCs w:val="24"/>
          <w:shd w:val="clear" w:color="auto" w:fill="FFFFFF"/>
        </w:rPr>
        <w:t>religious</w:t>
      </w:r>
      <w:r w:rsidRPr="00516051">
        <w:rPr>
          <w:rFonts w:ascii="Century Gothic" w:eastAsia="Times New Roman" w:hAnsi="Century Gothic"/>
          <w:color w:val="222222"/>
          <w:sz w:val="24"/>
          <w:szCs w:val="24"/>
          <w:shd w:val="clear" w:color="auto" w:fill="FFFFFF"/>
        </w:rPr>
        <w:t xml:space="preserve"> tolerance. WAYMA is registered with the State Ministry of Youth and Sports, Small and Medium Enterprises Development Agency of </w:t>
      </w:r>
      <w:r w:rsidR="00AC3EE4" w:rsidRPr="00516051">
        <w:rPr>
          <w:rFonts w:ascii="Century Gothic" w:eastAsia="Times New Roman" w:hAnsi="Century Gothic"/>
          <w:color w:val="222222"/>
          <w:sz w:val="24"/>
          <w:szCs w:val="24"/>
          <w:shd w:val="clear" w:color="auto" w:fill="FFFFFF"/>
        </w:rPr>
        <w:t>Nigeria</w:t>
      </w:r>
      <w:r w:rsidRPr="00516051">
        <w:rPr>
          <w:rFonts w:ascii="Century Gothic" w:eastAsia="Times New Roman" w:hAnsi="Century Gothic"/>
          <w:color w:val="222222"/>
          <w:sz w:val="24"/>
          <w:szCs w:val="24"/>
          <w:shd w:val="clear" w:color="auto" w:fill="FFFFFF"/>
        </w:rPr>
        <w:t xml:space="preserve"> (SMEDAN) as well as Co-operate Affairs Commission (CAC). Also, the organization has </w:t>
      </w:r>
      <w:r w:rsidR="00AC3EE4" w:rsidRPr="00516051">
        <w:rPr>
          <w:rFonts w:ascii="Century Gothic" w:eastAsia="Times New Roman" w:hAnsi="Century Gothic"/>
          <w:color w:val="222222"/>
          <w:sz w:val="24"/>
          <w:szCs w:val="24"/>
          <w:shd w:val="clear" w:color="auto" w:fill="FFFFFF"/>
        </w:rPr>
        <w:t xml:space="preserve">a </w:t>
      </w:r>
      <w:r w:rsidRPr="00516051">
        <w:rPr>
          <w:rFonts w:ascii="Century Gothic" w:eastAsia="Times New Roman" w:hAnsi="Century Gothic"/>
          <w:color w:val="222222"/>
          <w:sz w:val="24"/>
          <w:szCs w:val="24"/>
          <w:shd w:val="clear" w:color="auto" w:fill="FFFFFF"/>
        </w:rPr>
        <w:t>visible presence in about twelve northern</w:t>
      </w:r>
      <w:r w:rsidR="00E132D2">
        <w:rPr>
          <w:rFonts w:ascii="Century Gothic" w:eastAsia="Times New Roman" w:hAnsi="Century Gothic"/>
          <w:color w:val="222222"/>
          <w:sz w:val="24"/>
          <w:szCs w:val="24"/>
          <w:shd w:val="clear" w:color="auto" w:fill="FFFFFF"/>
        </w:rPr>
        <w:t xml:space="preserve"> states including Adamawa, which </w:t>
      </w:r>
      <w:r w:rsidRPr="00516051">
        <w:rPr>
          <w:rFonts w:ascii="Century Gothic" w:eastAsia="Times New Roman" w:hAnsi="Century Gothic"/>
          <w:color w:val="222222"/>
          <w:sz w:val="24"/>
          <w:szCs w:val="24"/>
          <w:shd w:val="clear" w:color="auto" w:fill="FFFFFF"/>
        </w:rPr>
        <w:t xml:space="preserve">informed our choice of WAYMA as a partner </w:t>
      </w:r>
      <w:r w:rsidR="007E65A6" w:rsidRPr="00516051">
        <w:rPr>
          <w:rFonts w:ascii="Century Gothic" w:eastAsia="Times New Roman" w:hAnsi="Century Gothic"/>
          <w:color w:val="222222"/>
          <w:sz w:val="24"/>
          <w:szCs w:val="24"/>
          <w:shd w:val="clear" w:color="auto" w:fill="FFFFFF"/>
        </w:rPr>
        <w:t>in</w:t>
      </w:r>
      <w:r w:rsidRPr="00516051">
        <w:rPr>
          <w:rFonts w:ascii="Century Gothic" w:eastAsia="Times New Roman" w:hAnsi="Century Gothic"/>
          <w:color w:val="222222"/>
          <w:sz w:val="24"/>
          <w:szCs w:val="24"/>
          <w:shd w:val="clear" w:color="auto" w:fill="FFFFFF"/>
        </w:rPr>
        <w:t xml:space="preserve"> the program. While Hope Rising for the Less Privile</w:t>
      </w:r>
      <w:r w:rsidR="00687491" w:rsidRPr="00516051">
        <w:rPr>
          <w:rFonts w:ascii="Century Gothic" w:eastAsia="Times New Roman" w:hAnsi="Century Gothic"/>
          <w:color w:val="222222"/>
          <w:sz w:val="24"/>
          <w:szCs w:val="24"/>
          <w:shd w:val="clear" w:color="auto" w:fill="FFFFFF"/>
        </w:rPr>
        <w:t xml:space="preserve">ged and Vulnerable Foundation is an </w:t>
      </w:r>
      <w:r w:rsidR="007E65A6" w:rsidRPr="00516051">
        <w:rPr>
          <w:rFonts w:ascii="Century Gothic" w:eastAsia="Times New Roman" w:hAnsi="Century Gothic"/>
          <w:color w:val="222222"/>
          <w:sz w:val="24"/>
          <w:szCs w:val="24"/>
          <w:shd w:val="clear" w:color="auto" w:fill="FFFFFF"/>
        </w:rPr>
        <w:t>organization</w:t>
      </w:r>
      <w:r w:rsidR="00687491" w:rsidRPr="00516051">
        <w:rPr>
          <w:rFonts w:ascii="Century Gothic" w:eastAsia="Times New Roman" w:hAnsi="Century Gothic"/>
          <w:color w:val="222222"/>
          <w:sz w:val="24"/>
          <w:szCs w:val="24"/>
          <w:shd w:val="clear" w:color="auto" w:fill="FFFFFF"/>
        </w:rPr>
        <w:t xml:space="preserve"> </w:t>
      </w:r>
      <w:r w:rsidR="00CE2712" w:rsidRPr="00516051">
        <w:rPr>
          <w:rFonts w:ascii="Century Gothic" w:eastAsia="Times New Roman" w:hAnsi="Century Gothic"/>
          <w:color w:val="222222"/>
          <w:sz w:val="24"/>
          <w:szCs w:val="24"/>
          <w:shd w:val="clear" w:color="auto" w:fill="FFFFFF"/>
        </w:rPr>
        <w:t>(</w:t>
      </w:r>
      <w:r w:rsidRPr="00516051">
        <w:rPr>
          <w:rFonts w:ascii="Century Gothic" w:eastAsia="Times New Roman" w:hAnsi="Century Gothic"/>
          <w:color w:val="222222"/>
          <w:sz w:val="24"/>
          <w:szCs w:val="24"/>
          <w:shd w:val="clear" w:color="auto" w:fill="FFFFFF"/>
        </w:rPr>
        <w:t>29</w:t>
      </w:r>
      <w:r w:rsidRPr="00516051">
        <w:rPr>
          <w:rFonts w:ascii="Century Gothic" w:eastAsia="Times New Roman" w:hAnsi="Century Gothic"/>
          <w:color w:val="222222"/>
          <w:sz w:val="24"/>
          <w:szCs w:val="24"/>
          <w:shd w:val="clear" w:color="auto" w:fill="FFFFFF"/>
          <w:vertAlign w:val="superscript"/>
        </w:rPr>
        <w:t>th</w:t>
      </w:r>
      <w:r w:rsidRPr="00516051">
        <w:rPr>
          <w:rFonts w:ascii="Century Gothic" w:eastAsia="Times New Roman" w:hAnsi="Century Gothic"/>
          <w:color w:val="222222"/>
          <w:sz w:val="24"/>
          <w:szCs w:val="24"/>
          <w:shd w:val="clear" w:color="auto" w:fill="FFFFFF"/>
        </w:rPr>
        <w:t xml:space="preserve"> July 2011)</w:t>
      </w:r>
      <w:r w:rsidR="00E132D2">
        <w:rPr>
          <w:rFonts w:ascii="Century Gothic" w:eastAsia="Times New Roman" w:hAnsi="Century Gothic"/>
          <w:color w:val="222222"/>
          <w:sz w:val="24"/>
          <w:szCs w:val="24"/>
          <w:shd w:val="clear" w:color="auto" w:fill="FFFFFF"/>
        </w:rPr>
        <w:t xml:space="preserve">. </w:t>
      </w:r>
      <w:r w:rsidR="00687491" w:rsidRPr="00516051">
        <w:rPr>
          <w:rFonts w:ascii="Century Gothic" w:eastAsia="Times New Roman" w:hAnsi="Century Gothic"/>
          <w:color w:val="222222"/>
          <w:sz w:val="24"/>
          <w:szCs w:val="24"/>
          <w:shd w:val="clear" w:color="auto" w:fill="FFFFFF"/>
        </w:rPr>
        <w:t>T</w:t>
      </w:r>
      <w:r w:rsidR="00CE2712" w:rsidRPr="00516051">
        <w:rPr>
          <w:rFonts w:ascii="Century Gothic" w:eastAsia="Times New Roman" w:hAnsi="Century Gothic"/>
          <w:color w:val="222222"/>
          <w:sz w:val="24"/>
          <w:szCs w:val="24"/>
          <w:shd w:val="clear" w:color="auto" w:fill="FFFFFF"/>
        </w:rPr>
        <w:t xml:space="preserve">he </w:t>
      </w:r>
      <w:r w:rsidR="007E65A6" w:rsidRPr="00516051">
        <w:rPr>
          <w:rFonts w:ascii="Century Gothic" w:eastAsia="Times New Roman" w:hAnsi="Century Gothic"/>
          <w:color w:val="222222"/>
          <w:sz w:val="24"/>
          <w:szCs w:val="24"/>
          <w:shd w:val="clear" w:color="auto" w:fill="FFFFFF"/>
        </w:rPr>
        <w:t>organization</w:t>
      </w:r>
      <w:r w:rsidR="00CE2712" w:rsidRPr="00516051">
        <w:rPr>
          <w:rFonts w:ascii="Century Gothic" w:eastAsia="Times New Roman" w:hAnsi="Century Gothic"/>
          <w:color w:val="222222"/>
          <w:sz w:val="24"/>
          <w:szCs w:val="24"/>
          <w:shd w:val="clear" w:color="auto" w:fill="FFFFFF"/>
        </w:rPr>
        <w:t xml:space="preserve"> has a vis</w:t>
      </w:r>
      <w:r w:rsidR="00C14EAC">
        <w:rPr>
          <w:rFonts w:ascii="Century Gothic" w:eastAsia="Times New Roman" w:hAnsi="Century Gothic"/>
          <w:color w:val="222222"/>
          <w:sz w:val="24"/>
          <w:szCs w:val="24"/>
          <w:shd w:val="clear" w:color="auto" w:fill="FFFFFF"/>
        </w:rPr>
        <w:t>i</w:t>
      </w:r>
      <w:r w:rsidR="00CE2712" w:rsidRPr="00516051">
        <w:rPr>
          <w:rFonts w:ascii="Century Gothic" w:eastAsia="Times New Roman" w:hAnsi="Century Gothic"/>
          <w:color w:val="222222"/>
          <w:sz w:val="24"/>
          <w:szCs w:val="24"/>
          <w:shd w:val="clear" w:color="auto" w:fill="FFFFFF"/>
        </w:rPr>
        <w:t>on of</w:t>
      </w:r>
      <w:r w:rsidR="00687491" w:rsidRPr="00516051">
        <w:rPr>
          <w:rFonts w:ascii="Century Gothic" w:eastAsia="Times New Roman" w:hAnsi="Century Gothic"/>
          <w:color w:val="222222"/>
          <w:sz w:val="24"/>
          <w:szCs w:val="24"/>
          <w:shd w:val="clear" w:color="auto" w:fill="FFFFFF"/>
        </w:rPr>
        <w:t xml:space="preserve"> making society free for </w:t>
      </w:r>
      <w:r w:rsidR="00CE2712" w:rsidRPr="00516051">
        <w:rPr>
          <w:rFonts w:ascii="Century Gothic" w:eastAsia="Times New Roman" w:hAnsi="Century Gothic"/>
          <w:color w:val="222222"/>
          <w:sz w:val="24"/>
          <w:szCs w:val="24"/>
          <w:shd w:val="clear" w:color="auto" w:fill="FFFFFF"/>
        </w:rPr>
        <w:t>individuals, families</w:t>
      </w:r>
      <w:r w:rsidR="007E65A6" w:rsidRPr="00516051">
        <w:rPr>
          <w:rFonts w:ascii="Century Gothic" w:eastAsia="Times New Roman" w:hAnsi="Century Gothic"/>
          <w:color w:val="222222"/>
          <w:sz w:val="24"/>
          <w:szCs w:val="24"/>
          <w:shd w:val="clear" w:color="auto" w:fill="FFFFFF"/>
        </w:rPr>
        <w:t>,</w:t>
      </w:r>
      <w:r w:rsidR="00CE2712" w:rsidRPr="00516051">
        <w:rPr>
          <w:rFonts w:ascii="Century Gothic" w:eastAsia="Times New Roman" w:hAnsi="Century Gothic"/>
          <w:color w:val="222222"/>
          <w:sz w:val="24"/>
          <w:szCs w:val="24"/>
          <w:shd w:val="clear" w:color="auto" w:fill="FFFFFF"/>
        </w:rPr>
        <w:t xml:space="preserve"> and </w:t>
      </w:r>
      <w:r w:rsidR="00687491" w:rsidRPr="00516051">
        <w:rPr>
          <w:rFonts w:ascii="Century Gothic" w:eastAsia="Times New Roman" w:hAnsi="Century Gothic"/>
          <w:color w:val="222222"/>
          <w:sz w:val="24"/>
          <w:szCs w:val="24"/>
          <w:shd w:val="clear" w:color="auto" w:fill="FFFFFF"/>
        </w:rPr>
        <w:t>groups</w:t>
      </w:r>
      <w:r w:rsidR="00CE2712" w:rsidRPr="00516051">
        <w:rPr>
          <w:rFonts w:ascii="Century Gothic" w:eastAsia="Times New Roman" w:hAnsi="Century Gothic"/>
          <w:color w:val="222222"/>
          <w:sz w:val="24"/>
          <w:szCs w:val="24"/>
          <w:shd w:val="clear" w:color="auto" w:fill="FFFFFF"/>
        </w:rPr>
        <w:t xml:space="preserve"> to </w:t>
      </w:r>
      <w:r w:rsidR="00687491" w:rsidRPr="00516051">
        <w:rPr>
          <w:rFonts w:ascii="Century Gothic" w:eastAsia="Times New Roman" w:hAnsi="Century Gothic"/>
          <w:color w:val="222222"/>
          <w:sz w:val="24"/>
          <w:szCs w:val="24"/>
          <w:shd w:val="clear" w:color="auto" w:fill="FFFFFF"/>
        </w:rPr>
        <w:t>attain</w:t>
      </w:r>
      <w:r w:rsidR="007E65A6" w:rsidRPr="00516051">
        <w:rPr>
          <w:rFonts w:ascii="Century Gothic" w:eastAsia="Times New Roman" w:hAnsi="Century Gothic"/>
          <w:color w:val="222222"/>
          <w:sz w:val="24"/>
          <w:szCs w:val="24"/>
          <w:shd w:val="clear" w:color="auto" w:fill="FFFFFF"/>
        </w:rPr>
        <w:t xml:space="preserve"> a</w:t>
      </w:r>
      <w:r w:rsidR="00687491" w:rsidRPr="00516051">
        <w:rPr>
          <w:rFonts w:ascii="Century Gothic" w:eastAsia="Times New Roman" w:hAnsi="Century Gothic"/>
          <w:color w:val="222222"/>
          <w:sz w:val="24"/>
          <w:szCs w:val="24"/>
          <w:shd w:val="clear" w:color="auto" w:fill="FFFFFF"/>
        </w:rPr>
        <w:t xml:space="preserve"> good standard of living</w:t>
      </w:r>
      <w:r w:rsidR="00CE2712" w:rsidRPr="00516051">
        <w:rPr>
          <w:rFonts w:ascii="Century Gothic" w:eastAsia="Times New Roman" w:hAnsi="Century Gothic"/>
          <w:color w:val="222222"/>
          <w:sz w:val="24"/>
          <w:szCs w:val="24"/>
          <w:shd w:val="clear" w:color="auto" w:fill="FFFFFF"/>
        </w:rPr>
        <w:t xml:space="preserve"> through capacity building and information sharing. The </w:t>
      </w:r>
      <w:r w:rsidR="007E65A6" w:rsidRPr="00516051">
        <w:rPr>
          <w:rFonts w:ascii="Century Gothic" w:eastAsia="Times New Roman" w:hAnsi="Century Gothic"/>
          <w:color w:val="222222"/>
          <w:sz w:val="24"/>
          <w:szCs w:val="24"/>
          <w:shd w:val="clear" w:color="auto" w:fill="FFFFFF"/>
        </w:rPr>
        <w:t>organization</w:t>
      </w:r>
      <w:r w:rsidR="00CE2712" w:rsidRPr="00516051">
        <w:rPr>
          <w:rFonts w:ascii="Century Gothic" w:eastAsia="Times New Roman" w:hAnsi="Century Gothic"/>
          <w:color w:val="222222"/>
          <w:sz w:val="24"/>
          <w:szCs w:val="24"/>
          <w:shd w:val="clear" w:color="auto" w:fill="FFFFFF"/>
        </w:rPr>
        <w:t xml:space="preserve"> also has a mission statement of working towards ensurin</w:t>
      </w:r>
      <w:r w:rsidR="00E132D2">
        <w:rPr>
          <w:rFonts w:ascii="Century Gothic" w:eastAsia="Times New Roman" w:hAnsi="Century Gothic"/>
          <w:color w:val="222222"/>
          <w:sz w:val="24"/>
          <w:szCs w:val="24"/>
          <w:shd w:val="clear" w:color="auto" w:fill="FFFFFF"/>
        </w:rPr>
        <w:t xml:space="preserve">g that the marginalized and </w:t>
      </w:r>
      <w:r w:rsidR="00CE2712" w:rsidRPr="00516051">
        <w:rPr>
          <w:rFonts w:ascii="Century Gothic" w:eastAsia="Times New Roman" w:hAnsi="Century Gothic"/>
          <w:color w:val="222222"/>
          <w:sz w:val="24"/>
          <w:szCs w:val="24"/>
          <w:shd w:val="clear" w:color="auto" w:fill="FFFFFF"/>
        </w:rPr>
        <w:t xml:space="preserve">vulnerable groups in the rural community gain access to </w:t>
      </w:r>
      <w:r w:rsidR="007E65A6" w:rsidRPr="00516051">
        <w:rPr>
          <w:rFonts w:ascii="Century Gothic" w:eastAsia="Times New Roman" w:hAnsi="Century Gothic"/>
          <w:color w:val="222222"/>
          <w:sz w:val="24"/>
          <w:szCs w:val="24"/>
          <w:shd w:val="clear" w:color="auto" w:fill="FFFFFF"/>
        </w:rPr>
        <w:t xml:space="preserve">the </w:t>
      </w:r>
      <w:r w:rsidR="00CE2712" w:rsidRPr="00516051">
        <w:rPr>
          <w:rFonts w:ascii="Century Gothic" w:eastAsia="Times New Roman" w:hAnsi="Century Gothic"/>
          <w:color w:val="222222"/>
          <w:sz w:val="24"/>
          <w:szCs w:val="24"/>
          <w:shd w:val="clear" w:color="auto" w:fill="FFFFFF"/>
        </w:rPr>
        <w:t xml:space="preserve">fundamental right to life such as education, health care and </w:t>
      </w:r>
      <w:r w:rsidR="00E132D2">
        <w:rPr>
          <w:rFonts w:ascii="Century Gothic" w:eastAsia="Times New Roman" w:hAnsi="Century Gothic"/>
          <w:color w:val="222222"/>
          <w:sz w:val="24"/>
          <w:szCs w:val="24"/>
          <w:shd w:val="clear" w:color="auto" w:fill="FFFFFF"/>
        </w:rPr>
        <w:t xml:space="preserve">an </w:t>
      </w:r>
      <w:r w:rsidR="00CE2712" w:rsidRPr="00516051">
        <w:rPr>
          <w:rFonts w:ascii="Century Gothic" w:eastAsia="Times New Roman" w:hAnsi="Century Gothic"/>
          <w:color w:val="222222"/>
          <w:sz w:val="24"/>
          <w:szCs w:val="24"/>
          <w:shd w:val="clear" w:color="auto" w:fill="FFFFFF"/>
        </w:rPr>
        <w:t xml:space="preserve">improved standard of living. </w:t>
      </w:r>
    </w:p>
    <w:p w:rsidR="000C2523" w:rsidRPr="00516051" w:rsidRDefault="000C2523" w:rsidP="00AD1550">
      <w:pPr>
        <w:spacing w:after="0" w:line="276" w:lineRule="auto"/>
        <w:jc w:val="both"/>
        <w:rPr>
          <w:rFonts w:ascii="Century Gothic" w:eastAsia="Times New Roman" w:hAnsi="Century Gothic"/>
          <w:color w:val="222222"/>
          <w:sz w:val="24"/>
          <w:szCs w:val="24"/>
          <w:shd w:val="clear" w:color="auto" w:fill="FFFFFF"/>
        </w:rPr>
      </w:pPr>
    </w:p>
    <w:p w:rsidR="000C2523" w:rsidRPr="00516051" w:rsidRDefault="000C2523" w:rsidP="00AD1550">
      <w:pPr>
        <w:spacing w:after="0" w:line="276" w:lineRule="auto"/>
        <w:jc w:val="both"/>
        <w:rPr>
          <w:rFonts w:ascii="Century Gothic" w:eastAsia="Times New Roman" w:hAnsi="Century Gothic"/>
          <w:sz w:val="24"/>
          <w:szCs w:val="24"/>
        </w:rPr>
      </w:pPr>
      <w:r w:rsidRPr="00516051">
        <w:rPr>
          <w:rFonts w:ascii="Century Gothic" w:eastAsia="Times New Roman" w:hAnsi="Century Gothic"/>
          <w:color w:val="222222"/>
          <w:sz w:val="24"/>
          <w:szCs w:val="24"/>
          <w:shd w:val="clear" w:color="auto" w:fill="FFFFFF"/>
        </w:rPr>
        <w:t>The baseline survey aims to provide a self-sufficiently assessed information base</w:t>
      </w:r>
      <w:r w:rsidR="00CE2712" w:rsidRPr="00516051">
        <w:rPr>
          <w:rFonts w:ascii="Century Gothic" w:eastAsia="Times New Roman" w:hAnsi="Century Gothic"/>
          <w:color w:val="222222"/>
          <w:sz w:val="24"/>
          <w:szCs w:val="24"/>
          <w:shd w:val="clear" w:color="auto" w:fill="FFFFFF"/>
        </w:rPr>
        <w:t xml:space="preserve">, </w:t>
      </w:r>
      <w:r w:rsidRPr="00516051">
        <w:rPr>
          <w:rFonts w:ascii="Century Gothic" w:eastAsia="Times New Roman" w:hAnsi="Century Gothic"/>
          <w:color w:val="222222"/>
          <w:sz w:val="24"/>
          <w:szCs w:val="24"/>
          <w:shd w:val="clear" w:color="auto" w:fill="FFFFFF"/>
        </w:rPr>
        <w:t>relevant to the program; it is also a basis for monitoring the progress and effectiveness of the program during implementation and after completion. Also, the baseline will serve as a program design and advocacy tool for organizations in the education sector looking to make an impact. This report summarizes the baseline status of education in the surveyed schools in Adamawa state and sets the benchmark for measuring change concerning the bridge program with the view of enhancing the performance of both the teachers and the students. The study also provides background detail on the program beneficiaries to inform future program design and approaches. The survey has seven objectives which include:</w:t>
      </w:r>
    </w:p>
    <w:p w:rsidR="000C2523" w:rsidRPr="00516051" w:rsidRDefault="000C2523" w:rsidP="00AD1550">
      <w:pPr>
        <w:shd w:val="clear" w:color="auto" w:fill="FFFFFF"/>
        <w:spacing w:after="0" w:line="276" w:lineRule="auto"/>
        <w:jc w:val="both"/>
        <w:rPr>
          <w:rFonts w:ascii="Century Gothic" w:eastAsia="Times New Roman" w:hAnsi="Century Gothic"/>
          <w:color w:val="222222"/>
          <w:sz w:val="24"/>
          <w:szCs w:val="24"/>
        </w:rPr>
      </w:pPr>
    </w:p>
    <w:p w:rsidR="000C2523" w:rsidRPr="00516051" w:rsidRDefault="000C2523" w:rsidP="00AD1550">
      <w:pPr>
        <w:shd w:val="clear" w:color="auto" w:fill="FFFFFF"/>
        <w:spacing w:after="0" w:line="276" w:lineRule="auto"/>
        <w:jc w:val="both"/>
        <w:rPr>
          <w:rFonts w:ascii="Century Gothic" w:eastAsia="Times New Roman" w:hAnsi="Century Gothic"/>
          <w:color w:val="222222"/>
          <w:sz w:val="24"/>
          <w:szCs w:val="24"/>
        </w:rPr>
      </w:pPr>
    </w:p>
    <w:p w:rsidR="008F7FFB" w:rsidRPr="00516051" w:rsidRDefault="000C2523"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color w:val="222222"/>
          <w:sz w:val="24"/>
          <w:szCs w:val="24"/>
        </w:rPr>
        <w:t> </w:t>
      </w:r>
      <w:r w:rsidR="008F7FFB" w:rsidRPr="00516051">
        <w:rPr>
          <w:rFonts w:ascii="Century Gothic" w:eastAsia="Times New Roman" w:hAnsi="Century Gothic"/>
          <w:b/>
          <w:color w:val="000000"/>
          <w:sz w:val="24"/>
          <w:szCs w:val="24"/>
        </w:rPr>
        <w:t>Objective 1: To Ascertain the Educational Level and Major Concerns in Participating Schools.</w:t>
      </w:r>
    </w:p>
    <w:p w:rsidR="008F7FFB" w:rsidRPr="00516051" w:rsidRDefault="008F7FFB" w:rsidP="00AD1550">
      <w:pPr>
        <w:numPr>
          <w:ilvl w:val="0"/>
          <w:numId w:val="37"/>
        </w:numPr>
        <w:shd w:val="clear" w:color="auto" w:fill="FFFFFF"/>
        <w:spacing w:after="0" w:line="276" w:lineRule="auto"/>
        <w:ind w:left="36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15(100%) of the principals</w:t>
      </w:r>
      <w:r w:rsidR="00941711" w:rsidRPr="00516051">
        <w:rPr>
          <w:rFonts w:ascii="Century Gothic" w:eastAsia="Times New Roman" w:hAnsi="Century Gothic"/>
          <w:color w:val="000000"/>
          <w:sz w:val="24"/>
          <w:szCs w:val="24"/>
        </w:rPr>
        <w:t xml:space="preserve"> that were interviewed, confirmed</w:t>
      </w:r>
      <w:r w:rsidRPr="00516051">
        <w:rPr>
          <w:rFonts w:ascii="Century Gothic" w:eastAsia="Times New Roman" w:hAnsi="Century Gothic"/>
          <w:color w:val="000000"/>
          <w:sz w:val="24"/>
          <w:szCs w:val="24"/>
        </w:rPr>
        <w:t xml:space="preserve"> that students are provided with past questions; and 14 (93.3%)</w:t>
      </w:r>
      <w:r w:rsidR="00584506" w:rsidRPr="00516051">
        <w:rPr>
          <w:rFonts w:ascii="Century Gothic" w:eastAsia="Times New Roman" w:hAnsi="Century Gothic"/>
          <w:color w:val="000000"/>
          <w:sz w:val="24"/>
          <w:szCs w:val="24"/>
        </w:rPr>
        <w:t xml:space="preserve"> out of the selected schools hold</w:t>
      </w:r>
      <w:r w:rsidRPr="00516051">
        <w:rPr>
          <w:rFonts w:ascii="Century Gothic" w:eastAsia="Times New Roman" w:hAnsi="Century Gothic"/>
          <w:color w:val="000000"/>
          <w:sz w:val="24"/>
          <w:szCs w:val="24"/>
        </w:rPr>
        <w:t xml:space="preserve"> mock exams to prepare their students for JSSCE or WAEC exams. This implies that student</w:t>
      </w:r>
      <w:r w:rsidR="00584506" w:rsidRPr="00516051">
        <w:rPr>
          <w:rFonts w:ascii="Century Gothic" w:eastAsia="Times New Roman" w:hAnsi="Century Gothic"/>
          <w:color w:val="000000"/>
          <w:sz w:val="24"/>
          <w:szCs w:val="24"/>
        </w:rPr>
        <w:t>s</w:t>
      </w:r>
      <w:r w:rsidR="00E132D2">
        <w:rPr>
          <w:rFonts w:ascii="Century Gothic" w:eastAsia="Times New Roman" w:hAnsi="Century Gothic"/>
          <w:color w:val="000000"/>
          <w:sz w:val="24"/>
          <w:szCs w:val="24"/>
        </w:rPr>
        <w:t>’</w:t>
      </w:r>
      <w:r w:rsidR="00584506" w:rsidRPr="00516051">
        <w:rPr>
          <w:rFonts w:ascii="Century Gothic" w:eastAsia="Times New Roman" w:hAnsi="Century Gothic"/>
          <w:color w:val="000000"/>
          <w:sz w:val="24"/>
          <w:szCs w:val="24"/>
        </w:rPr>
        <w:t xml:space="preserve"> readiness towards their </w:t>
      </w:r>
      <w:r w:rsidR="000A7524" w:rsidRPr="00516051">
        <w:rPr>
          <w:rFonts w:ascii="Century Gothic" w:eastAsia="Times New Roman" w:hAnsi="Century Gothic"/>
          <w:color w:val="000000"/>
          <w:sz w:val="24"/>
          <w:szCs w:val="24"/>
        </w:rPr>
        <w:t>examination is</w:t>
      </w:r>
      <w:r w:rsidR="00584506" w:rsidRPr="00516051">
        <w:rPr>
          <w:rFonts w:ascii="Century Gothic" w:eastAsia="Times New Roman" w:hAnsi="Century Gothic"/>
          <w:color w:val="000000"/>
          <w:sz w:val="24"/>
          <w:szCs w:val="24"/>
        </w:rPr>
        <w:t xml:space="preserve"> adequate and that can</w:t>
      </w:r>
      <w:r w:rsidRPr="00516051">
        <w:rPr>
          <w:rFonts w:ascii="Century Gothic" w:eastAsia="Times New Roman" w:hAnsi="Century Gothic"/>
          <w:color w:val="000000"/>
          <w:sz w:val="24"/>
          <w:szCs w:val="24"/>
        </w:rPr>
        <w:t xml:space="preserve"> influence their performance positively. </w:t>
      </w:r>
    </w:p>
    <w:p w:rsidR="008F7FFB" w:rsidRPr="00516051" w:rsidRDefault="008F7FFB" w:rsidP="00AD1550">
      <w:pPr>
        <w:numPr>
          <w:ilvl w:val="0"/>
          <w:numId w:val="37"/>
        </w:numPr>
        <w:shd w:val="clear" w:color="auto" w:fill="FFFFFF"/>
        <w:spacing w:after="0" w:line="276" w:lineRule="auto"/>
        <w:ind w:left="360"/>
        <w:jc w:val="both"/>
        <w:rPr>
          <w:rFonts w:ascii="Century Gothic" w:eastAsia="Times New Roman" w:hAnsi="Century Gothic"/>
          <w:color w:val="000000"/>
          <w:sz w:val="24"/>
          <w:szCs w:val="24"/>
        </w:rPr>
      </w:pPr>
      <w:r w:rsidRPr="00516051">
        <w:rPr>
          <w:rFonts w:ascii="Century Gothic" w:eastAsia="Times New Roman" w:hAnsi="Century Gothic" w:cs="Century Gothic"/>
          <w:color w:val="000000"/>
          <w:sz w:val="24"/>
          <w:szCs w:val="24"/>
        </w:rPr>
        <w:t>31 (41%) of the teachers confirmed that more than 80% of the students attend their classes; 35(47%) of them stated that between 50%- 80% of students do attend their class</w:t>
      </w:r>
      <w:r w:rsidR="00E132D2">
        <w:rPr>
          <w:rFonts w:ascii="Century Gothic" w:eastAsia="Times New Roman" w:hAnsi="Century Gothic" w:cs="Century Gothic"/>
          <w:color w:val="000000"/>
          <w:sz w:val="24"/>
          <w:szCs w:val="24"/>
        </w:rPr>
        <w:t>es</w:t>
      </w:r>
      <w:r w:rsidRPr="00516051">
        <w:rPr>
          <w:rFonts w:ascii="Century Gothic" w:eastAsia="Times New Roman" w:hAnsi="Century Gothic" w:cs="Century Gothic"/>
          <w:color w:val="000000"/>
          <w:sz w:val="24"/>
          <w:szCs w:val="24"/>
        </w:rPr>
        <w:t xml:space="preserve">; while 9(12%) of the teachers responded that less than 50% of students do attend </w:t>
      </w:r>
      <w:r w:rsidR="00A453A4" w:rsidRPr="00516051">
        <w:rPr>
          <w:rFonts w:ascii="Century Gothic" w:eastAsia="Times New Roman" w:hAnsi="Century Gothic" w:cs="Century Gothic"/>
          <w:color w:val="000000"/>
          <w:sz w:val="24"/>
          <w:szCs w:val="24"/>
        </w:rPr>
        <w:t>their</w:t>
      </w:r>
      <w:r w:rsidRPr="00516051">
        <w:rPr>
          <w:rFonts w:ascii="Century Gothic" w:eastAsia="Times New Roman" w:hAnsi="Century Gothic" w:cs="Century Gothic"/>
          <w:color w:val="000000"/>
          <w:sz w:val="24"/>
          <w:szCs w:val="24"/>
        </w:rPr>
        <w:t xml:space="preserve"> class. This calls for</w:t>
      </w:r>
      <w:r w:rsidR="00584506" w:rsidRPr="00516051">
        <w:rPr>
          <w:rFonts w:ascii="Century Gothic" w:eastAsia="Times New Roman" w:hAnsi="Century Gothic" w:cs="Century Gothic"/>
          <w:color w:val="000000"/>
          <w:sz w:val="24"/>
          <w:szCs w:val="24"/>
        </w:rPr>
        <w:t xml:space="preserve"> further inquiry to determine why </w:t>
      </w:r>
      <w:r w:rsidR="00E132D2">
        <w:rPr>
          <w:rFonts w:ascii="Century Gothic" w:eastAsia="Times New Roman" w:hAnsi="Century Gothic" w:cs="Century Gothic"/>
          <w:color w:val="000000"/>
          <w:sz w:val="24"/>
          <w:szCs w:val="24"/>
        </w:rPr>
        <w:t xml:space="preserve">the </w:t>
      </w:r>
      <w:r w:rsidR="00584506" w:rsidRPr="00516051">
        <w:rPr>
          <w:rFonts w:ascii="Century Gothic" w:eastAsia="Times New Roman" w:hAnsi="Century Gothic" w:cs="Century Gothic"/>
          <w:color w:val="000000"/>
          <w:sz w:val="24"/>
          <w:szCs w:val="24"/>
        </w:rPr>
        <w:t xml:space="preserve">majority </w:t>
      </w:r>
      <w:r w:rsidRPr="00516051">
        <w:rPr>
          <w:rFonts w:ascii="Century Gothic" w:eastAsia="Times New Roman" w:hAnsi="Century Gothic" w:cs="Century Gothic"/>
          <w:color w:val="000000"/>
          <w:sz w:val="24"/>
          <w:szCs w:val="24"/>
        </w:rPr>
        <w:t>of the students do not attend more than 80%</w:t>
      </w:r>
      <w:r w:rsidR="00E132D2">
        <w:rPr>
          <w:rFonts w:ascii="Century Gothic" w:eastAsia="Times New Roman" w:hAnsi="Century Gothic" w:cs="Century Gothic"/>
          <w:color w:val="000000"/>
          <w:sz w:val="24"/>
          <w:szCs w:val="24"/>
        </w:rPr>
        <w:t xml:space="preserve"> of</w:t>
      </w:r>
      <w:r w:rsidRPr="00516051">
        <w:rPr>
          <w:rFonts w:ascii="Century Gothic" w:eastAsia="Times New Roman" w:hAnsi="Century Gothic" w:cs="Century Gothic"/>
          <w:color w:val="000000"/>
          <w:sz w:val="24"/>
          <w:szCs w:val="24"/>
        </w:rPr>
        <w:t xml:space="preserve"> classes</w:t>
      </w:r>
      <w:r w:rsidRPr="00516051">
        <w:rPr>
          <w:rFonts w:ascii="Century Gothic" w:eastAsia="Times New Roman" w:hAnsi="Century Gothic"/>
          <w:color w:val="000000"/>
          <w:sz w:val="24"/>
          <w:szCs w:val="24"/>
        </w:rPr>
        <w:t> </w:t>
      </w:r>
    </w:p>
    <w:p w:rsidR="008F7FFB" w:rsidRPr="00516051" w:rsidRDefault="008F7FFB" w:rsidP="00AD1550">
      <w:pPr>
        <w:numPr>
          <w:ilvl w:val="0"/>
          <w:numId w:val="37"/>
        </w:numPr>
        <w:shd w:val="clear" w:color="auto" w:fill="FFFFFF"/>
        <w:spacing w:after="0" w:line="276" w:lineRule="auto"/>
        <w:ind w:left="36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56.9% of</w:t>
      </w:r>
      <w:r w:rsidR="00584506" w:rsidRPr="00516051">
        <w:rPr>
          <w:rFonts w:ascii="Century Gothic" w:eastAsia="Times New Roman" w:hAnsi="Century Gothic"/>
          <w:color w:val="000000"/>
          <w:sz w:val="24"/>
          <w:szCs w:val="24"/>
        </w:rPr>
        <w:t xml:space="preserve"> the</w:t>
      </w:r>
      <w:r w:rsidR="005C7A7D">
        <w:rPr>
          <w:rFonts w:ascii="Century Gothic" w:eastAsia="Times New Roman" w:hAnsi="Century Gothic"/>
          <w:color w:val="000000"/>
          <w:sz w:val="24"/>
          <w:szCs w:val="24"/>
        </w:rPr>
        <w:t xml:space="preserve"> students prefer to learn in</w:t>
      </w:r>
      <w:r w:rsidRPr="00516051">
        <w:rPr>
          <w:rFonts w:ascii="Century Gothic" w:eastAsia="Times New Roman" w:hAnsi="Century Gothic"/>
          <w:color w:val="000000"/>
          <w:sz w:val="24"/>
          <w:szCs w:val="24"/>
        </w:rPr>
        <w:t xml:space="preserve"> </w:t>
      </w:r>
      <w:r w:rsidR="00E132D2">
        <w:rPr>
          <w:rFonts w:ascii="Century Gothic" w:eastAsia="Times New Roman" w:hAnsi="Century Gothic"/>
          <w:color w:val="000000"/>
          <w:sz w:val="24"/>
          <w:szCs w:val="24"/>
        </w:rPr>
        <w:t xml:space="preserve">the </w:t>
      </w:r>
      <w:r w:rsidRPr="00516051">
        <w:rPr>
          <w:rFonts w:ascii="Century Gothic" w:eastAsia="Times New Roman" w:hAnsi="Century Gothic"/>
          <w:color w:val="000000"/>
          <w:sz w:val="24"/>
          <w:szCs w:val="24"/>
        </w:rPr>
        <w:t>English</w:t>
      </w:r>
      <w:r w:rsidR="00584506" w:rsidRPr="00516051">
        <w:rPr>
          <w:rFonts w:ascii="Century Gothic" w:eastAsia="Times New Roman" w:hAnsi="Century Gothic"/>
          <w:color w:val="000000"/>
          <w:sz w:val="24"/>
          <w:szCs w:val="24"/>
        </w:rPr>
        <w:t xml:space="preserve"> language</w:t>
      </w:r>
      <w:r w:rsidRPr="00516051">
        <w:rPr>
          <w:rFonts w:ascii="Century Gothic" w:eastAsia="Times New Roman" w:hAnsi="Century Gothic"/>
          <w:color w:val="000000"/>
          <w:sz w:val="24"/>
          <w:szCs w:val="24"/>
        </w:rPr>
        <w:t xml:space="preserve">, while 36.9% prefer to learn with </w:t>
      </w:r>
      <w:r w:rsidR="00584506" w:rsidRPr="00516051">
        <w:rPr>
          <w:rFonts w:ascii="Century Gothic" w:eastAsia="Times New Roman" w:hAnsi="Century Gothic"/>
          <w:color w:val="000000"/>
          <w:sz w:val="24"/>
          <w:szCs w:val="24"/>
        </w:rPr>
        <w:t xml:space="preserve">a </w:t>
      </w:r>
      <w:r w:rsidRPr="00516051">
        <w:rPr>
          <w:rFonts w:ascii="Century Gothic" w:eastAsia="Times New Roman" w:hAnsi="Century Gothic"/>
          <w:color w:val="000000"/>
          <w:sz w:val="24"/>
          <w:szCs w:val="24"/>
        </w:rPr>
        <w:t>mix of English and Hausa</w:t>
      </w:r>
      <w:r w:rsidR="00584506" w:rsidRPr="00516051">
        <w:rPr>
          <w:rFonts w:ascii="Century Gothic" w:eastAsia="Times New Roman" w:hAnsi="Century Gothic"/>
          <w:color w:val="000000"/>
          <w:sz w:val="24"/>
          <w:szCs w:val="24"/>
        </w:rPr>
        <w:t xml:space="preserve"> </w:t>
      </w:r>
      <w:r w:rsidR="007963C5" w:rsidRPr="00516051">
        <w:rPr>
          <w:rFonts w:ascii="Century Gothic" w:eastAsia="Times New Roman" w:hAnsi="Century Gothic"/>
          <w:color w:val="000000"/>
          <w:sz w:val="24"/>
          <w:szCs w:val="24"/>
        </w:rPr>
        <w:t>language</w:t>
      </w:r>
      <w:r w:rsidR="005C7A7D">
        <w:rPr>
          <w:rFonts w:ascii="Century Gothic" w:eastAsia="Times New Roman" w:hAnsi="Century Gothic"/>
          <w:color w:val="000000"/>
          <w:sz w:val="24"/>
          <w:szCs w:val="24"/>
        </w:rPr>
        <w:t>. Only 5.8% prefer to learn in t</w:t>
      </w:r>
      <w:r w:rsidRPr="00516051">
        <w:rPr>
          <w:rFonts w:ascii="Century Gothic" w:eastAsia="Times New Roman" w:hAnsi="Century Gothic"/>
          <w:color w:val="000000"/>
          <w:sz w:val="24"/>
          <w:szCs w:val="24"/>
        </w:rPr>
        <w:t xml:space="preserve">heir local dialect </w:t>
      </w:r>
      <w:r w:rsidR="005C7A7D">
        <w:rPr>
          <w:rFonts w:ascii="Century Gothic" w:eastAsia="Times New Roman" w:hAnsi="Century Gothic"/>
          <w:color w:val="000000"/>
          <w:sz w:val="24"/>
          <w:szCs w:val="24"/>
        </w:rPr>
        <w:t>(Hausa) only. Contrastingly,</w:t>
      </w:r>
      <w:r w:rsidRPr="00516051">
        <w:rPr>
          <w:rFonts w:ascii="Century Gothic" w:eastAsia="Times New Roman" w:hAnsi="Century Gothic"/>
          <w:color w:val="000000"/>
          <w:sz w:val="24"/>
          <w:szCs w:val="24"/>
        </w:rPr>
        <w:t xml:space="preserve"> 60% of the responses of the teachers revealed that </w:t>
      </w:r>
      <w:r w:rsidR="005C7A7D">
        <w:rPr>
          <w:rFonts w:ascii="Century Gothic" w:eastAsia="Times New Roman" w:hAnsi="Century Gothic"/>
          <w:color w:val="000000"/>
          <w:sz w:val="24"/>
          <w:szCs w:val="24"/>
        </w:rPr>
        <w:t xml:space="preserve">students understand better in </w:t>
      </w:r>
      <w:r w:rsidRPr="00516051">
        <w:rPr>
          <w:rFonts w:ascii="Century Gothic" w:eastAsia="Times New Roman" w:hAnsi="Century Gothic"/>
          <w:color w:val="000000"/>
          <w:sz w:val="24"/>
          <w:szCs w:val="24"/>
        </w:rPr>
        <w:t>a mix of English and Hausa language</w:t>
      </w:r>
      <w:r w:rsidR="005C7A7D">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w:t>
      </w:r>
    </w:p>
    <w:p w:rsidR="008F7FFB" w:rsidRPr="00516051" w:rsidRDefault="008F7FFB" w:rsidP="00AD1550">
      <w:pPr>
        <w:pStyle w:val="ListParagraph"/>
        <w:numPr>
          <w:ilvl w:val="0"/>
          <w:numId w:val="36"/>
        </w:numPr>
        <w:shd w:val="clear" w:color="auto" w:fill="FFFFFF"/>
        <w:spacing w:line="276" w:lineRule="auto"/>
        <w:ind w:left="360"/>
        <w:jc w:val="both"/>
        <w:rPr>
          <w:rFonts w:ascii="Century Gothic" w:hAnsi="Century Gothic"/>
          <w:color w:val="000000"/>
        </w:rPr>
      </w:pPr>
      <w:r w:rsidRPr="00516051">
        <w:rPr>
          <w:rFonts w:ascii="Century Gothic" w:hAnsi="Century Gothic"/>
          <w:color w:val="000000"/>
        </w:rPr>
        <w:t xml:space="preserve">69.1% of the students confirmed that their schools do not have </w:t>
      </w:r>
      <w:r w:rsidR="00E00B79" w:rsidRPr="00516051">
        <w:rPr>
          <w:rFonts w:ascii="Century Gothic" w:hAnsi="Century Gothic"/>
          <w:color w:val="000000"/>
        </w:rPr>
        <w:t xml:space="preserve">functional </w:t>
      </w:r>
      <w:r w:rsidR="007963C5" w:rsidRPr="00516051">
        <w:rPr>
          <w:rFonts w:ascii="Century Gothic" w:hAnsi="Century Gothic"/>
          <w:color w:val="000000"/>
        </w:rPr>
        <w:t>libraries</w:t>
      </w:r>
      <w:r w:rsidRPr="00516051">
        <w:rPr>
          <w:rFonts w:ascii="Century Gothic" w:hAnsi="Century Gothic"/>
          <w:color w:val="000000"/>
        </w:rPr>
        <w:t xml:space="preserve">. </w:t>
      </w:r>
    </w:p>
    <w:p w:rsidR="008F7FFB" w:rsidRPr="00516051" w:rsidRDefault="008F7FFB" w:rsidP="00AD1550">
      <w:pPr>
        <w:pStyle w:val="ListParagraph"/>
        <w:numPr>
          <w:ilvl w:val="0"/>
          <w:numId w:val="36"/>
        </w:numPr>
        <w:shd w:val="clear" w:color="auto" w:fill="FFFFFF"/>
        <w:spacing w:line="276" w:lineRule="auto"/>
        <w:ind w:left="360"/>
        <w:jc w:val="both"/>
        <w:rPr>
          <w:rFonts w:ascii="Century Gothic" w:hAnsi="Century Gothic"/>
          <w:color w:val="000000"/>
        </w:rPr>
      </w:pPr>
      <w:r w:rsidRPr="00516051">
        <w:rPr>
          <w:rFonts w:ascii="Century Gothic" w:hAnsi="Century Gothic"/>
          <w:color w:val="000000"/>
        </w:rPr>
        <w:t xml:space="preserve">73.1% of the students affirmed that they do not have </w:t>
      </w:r>
      <w:r w:rsidR="005C7A7D">
        <w:rPr>
          <w:rFonts w:ascii="Century Gothic" w:hAnsi="Century Gothic"/>
          <w:color w:val="000000"/>
        </w:rPr>
        <w:t xml:space="preserve">a </w:t>
      </w:r>
      <w:r w:rsidRPr="00516051">
        <w:rPr>
          <w:rFonts w:ascii="Century Gothic" w:hAnsi="Century Gothic"/>
          <w:color w:val="000000"/>
        </w:rPr>
        <w:t>computer room that is equipped with computer</w:t>
      </w:r>
      <w:r w:rsidR="006C57A0" w:rsidRPr="00516051">
        <w:rPr>
          <w:rFonts w:ascii="Century Gothic" w:hAnsi="Century Gothic"/>
          <w:color w:val="000000"/>
        </w:rPr>
        <w:t>s in their school</w:t>
      </w:r>
      <w:r w:rsidRPr="00516051">
        <w:rPr>
          <w:rFonts w:ascii="Century Gothic" w:hAnsi="Century Gothic"/>
          <w:color w:val="000000"/>
        </w:rPr>
        <w:t xml:space="preserve">. This </w:t>
      </w:r>
      <w:r w:rsidR="00E00B79" w:rsidRPr="00516051">
        <w:rPr>
          <w:rFonts w:ascii="Century Gothic" w:hAnsi="Century Gothic"/>
          <w:color w:val="000000"/>
        </w:rPr>
        <w:t>corroborates</w:t>
      </w:r>
      <w:r w:rsidRPr="00516051">
        <w:rPr>
          <w:rFonts w:ascii="Century Gothic" w:hAnsi="Century Gothic"/>
          <w:color w:val="000000"/>
        </w:rPr>
        <w:t xml:space="preserve"> with the response that some principals gave 8(53.3%) which did not deviate from what the students established.</w:t>
      </w:r>
    </w:p>
    <w:p w:rsidR="000A5DB0" w:rsidRDefault="000A5DB0" w:rsidP="00AD1550">
      <w:pPr>
        <w:shd w:val="clear" w:color="auto" w:fill="FFFFFF"/>
        <w:spacing w:after="0" w:line="276" w:lineRule="auto"/>
        <w:ind w:left="360"/>
        <w:jc w:val="both"/>
        <w:rPr>
          <w:rFonts w:ascii="Century Gothic" w:eastAsia="Times New Roman" w:hAnsi="Century Gothic"/>
          <w:b/>
          <w:color w:val="000000"/>
          <w:sz w:val="24"/>
          <w:szCs w:val="24"/>
        </w:rPr>
      </w:pPr>
    </w:p>
    <w:p w:rsidR="000A5DB0" w:rsidRDefault="000A5DB0" w:rsidP="00AD1550">
      <w:pPr>
        <w:shd w:val="clear" w:color="auto" w:fill="FFFFFF"/>
        <w:spacing w:after="0" w:line="276" w:lineRule="auto"/>
        <w:ind w:left="360"/>
        <w:jc w:val="both"/>
        <w:rPr>
          <w:rFonts w:ascii="Century Gothic" w:eastAsia="Times New Roman" w:hAnsi="Century Gothic"/>
          <w:b/>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Recommendation:</w:t>
      </w:r>
    </w:p>
    <w:p w:rsidR="008F7FFB" w:rsidRPr="00516051" w:rsidRDefault="008F7FFB" w:rsidP="00AD1550">
      <w:pPr>
        <w:shd w:val="clear" w:color="auto" w:fill="FFFFFF"/>
        <w:spacing w:after="0" w:line="276" w:lineRule="auto"/>
        <w:jc w:val="both"/>
        <w:rPr>
          <w:rFonts w:ascii="Century Gothic" w:hAnsi="Century Gothic"/>
          <w:color w:val="000000"/>
          <w:sz w:val="24"/>
          <w:szCs w:val="24"/>
        </w:rPr>
      </w:pPr>
      <w:r w:rsidRPr="00516051">
        <w:rPr>
          <w:rFonts w:ascii="Century Gothic" w:hAnsi="Century Gothic"/>
          <w:color w:val="000000"/>
          <w:sz w:val="24"/>
          <w:szCs w:val="24"/>
        </w:rPr>
        <w:t>All schools should have a functional library with adequate chairs that students can use to study or carry out assignments with ease. This will help improve the ability of students to learn more, aside</w:t>
      </w:r>
      <w:r w:rsidR="008A6730">
        <w:rPr>
          <w:rFonts w:ascii="Century Gothic" w:hAnsi="Century Gothic"/>
          <w:color w:val="000000"/>
          <w:sz w:val="24"/>
          <w:szCs w:val="24"/>
        </w:rPr>
        <w:t xml:space="preserve"> from</w:t>
      </w:r>
      <w:r w:rsidRPr="00516051">
        <w:rPr>
          <w:rFonts w:ascii="Century Gothic" w:hAnsi="Century Gothic"/>
          <w:color w:val="000000"/>
          <w:sz w:val="24"/>
          <w:szCs w:val="24"/>
        </w:rPr>
        <w:t xml:space="preserve"> what the teachers teach them.  Also, apart from learning the theoretical aspect of computer</w:t>
      </w:r>
      <w:r w:rsidR="008A6730">
        <w:rPr>
          <w:rFonts w:ascii="Century Gothic" w:hAnsi="Century Gothic"/>
          <w:color w:val="000000"/>
          <w:sz w:val="24"/>
          <w:szCs w:val="24"/>
        </w:rPr>
        <w:t>s</w:t>
      </w:r>
      <w:r w:rsidRPr="00516051">
        <w:rPr>
          <w:rFonts w:ascii="Century Gothic" w:hAnsi="Century Gothic"/>
          <w:color w:val="000000"/>
          <w:sz w:val="24"/>
          <w:szCs w:val="24"/>
        </w:rPr>
        <w:t xml:space="preserve">, all schools should have </w:t>
      </w:r>
      <w:r w:rsidR="00EE1177">
        <w:rPr>
          <w:rFonts w:ascii="Century Gothic" w:hAnsi="Century Gothic"/>
          <w:color w:val="000000"/>
          <w:sz w:val="24"/>
          <w:szCs w:val="24"/>
        </w:rPr>
        <w:t xml:space="preserve">a </w:t>
      </w:r>
      <w:r w:rsidRPr="00516051">
        <w:rPr>
          <w:rFonts w:ascii="Century Gothic" w:hAnsi="Century Gothic"/>
          <w:color w:val="000000"/>
          <w:sz w:val="24"/>
          <w:szCs w:val="24"/>
        </w:rPr>
        <w:t>computer r</w:t>
      </w:r>
      <w:r w:rsidR="00DE7C4D" w:rsidRPr="00516051">
        <w:rPr>
          <w:rFonts w:ascii="Century Gothic" w:hAnsi="Century Gothic"/>
          <w:color w:val="000000"/>
          <w:sz w:val="24"/>
          <w:szCs w:val="24"/>
        </w:rPr>
        <w:t>oom, equip with computers</w:t>
      </w:r>
      <w:r w:rsidRPr="00516051">
        <w:rPr>
          <w:rFonts w:ascii="Century Gothic" w:hAnsi="Century Gothic"/>
          <w:color w:val="000000"/>
          <w:sz w:val="24"/>
          <w:szCs w:val="24"/>
        </w:rPr>
        <w:t>. This w</w:t>
      </w:r>
      <w:r w:rsidR="008A6730">
        <w:rPr>
          <w:rFonts w:ascii="Century Gothic" w:hAnsi="Century Gothic"/>
          <w:color w:val="000000"/>
          <w:sz w:val="24"/>
          <w:szCs w:val="24"/>
        </w:rPr>
        <w:t xml:space="preserve">ill aid students to </w:t>
      </w:r>
      <w:r w:rsidRPr="00516051">
        <w:rPr>
          <w:rFonts w:ascii="Century Gothic" w:hAnsi="Century Gothic"/>
          <w:color w:val="000000"/>
          <w:sz w:val="24"/>
          <w:szCs w:val="24"/>
        </w:rPr>
        <w:t>learn</w:t>
      </w:r>
      <w:r w:rsidR="008A6730">
        <w:rPr>
          <w:rFonts w:ascii="Century Gothic" w:hAnsi="Century Gothic"/>
          <w:color w:val="000000"/>
          <w:sz w:val="24"/>
          <w:szCs w:val="24"/>
        </w:rPr>
        <w:t xml:space="preserve"> the practical</w:t>
      </w:r>
      <w:r w:rsidRPr="00516051">
        <w:rPr>
          <w:rFonts w:ascii="Century Gothic" w:hAnsi="Century Gothic"/>
          <w:color w:val="000000"/>
          <w:sz w:val="24"/>
          <w:szCs w:val="24"/>
        </w:rPr>
        <w:t xml:space="preserve"> steps on how to navigate and use the computer vis-à-</w:t>
      </w:r>
      <w:r w:rsidR="00EE1177">
        <w:rPr>
          <w:rFonts w:ascii="Century Gothic" w:hAnsi="Century Gothic"/>
          <w:color w:val="000000"/>
          <w:sz w:val="24"/>
          <w:szCs w:val="24"/>
        </w:rPr>
        <w:t xml:space="preserve">vis the internet. Further, life </w:t>
      </w:r>
      <w:r w:rsidRPr="00516051">
        <w:rPr>
          <w:rFonts w:ascii="Century Gothic" w:hAnsi="Century Gothic"/>
          <w:color w:val="000000"/>
          <w:sz w:val="24"/>
          <w:szCs w:val="24"/>
        </w:rPr>
        <w:t>skills and vocational session</w:t>
      </w:r>
      <w:r w:rsidR="00EE1177">
        <w:rPr>
          <w:rFonts w:ascii="Century Gothic" w:hAnsi="Century Gothic"/>
          <w:color w:val="000000"/>
          <w:sz w:val="24"/>
          <w:szCs w:val="24"/>
        </w:rPr>
        <w:t>s</w:t>
      </w:r>
      <w:r w:rsidRPr="00516051">
        <w:rPr>
          <w:rFonts w:ascii="Century Gothic" w:hAnsi="Century Gothic"/>
          <w:color w:val="000000"/>
          <w:sz w:val="24"/>
          <w:szCs w:val="24"/>
        </w:rPr>
        <w:t xml:space="preserve"> should be observed in all schools so that students can learn and know how to be self-rel</w:t>
      </w:r>
      <w:r w:rsidR="00EE1177">
        <w:rPr>
          <w:rFonts w:ascii="Century Gothic" w:hAnsi="Century Gothic"/>
          <w:color w:val="000000"/>
          <w:sz w:val="24"/>
          <w:szCs w:val="24"/>
        </w:rPr>
        <w:t>iant</w:t>
      </w:r>
      <w:r w:rsidRPr="00516051">
        <w:rPr>
          <w:rFonts w:ascii="Century Gothic" w:hAnsi="Century Gothic"/>
          <w:color w:val="000000"/>
          <w:sz w:val="24"/>
          <w:szCs w:val="24"/>
        </w:rPr>
        <w:t xml:space="preserve"> at </w:t>
      </w:r>
      <w:r w:rsidR="00EE1177">
        <w:rPr>
          <w:rFonts w:ascii="Century Gothic" w:hAnsi="Century Gothic"/>
          <w:color w:val="000000"/>
          <w:sz w:val="24"/>
          <w:szCs w:val="24"/>
        </w:rPr>
        <w:t xml:space="preserve">an </w:t>
      </w:r>
      <w:r w:rsidRPr="00516051">
        <w:rPr>
          <w:rFonts w:ascii="Century Gothic" w:hAnsi="Century Gothic"/>
          <w:color w:val="000000"/>
          <w:sz w:val="24"/>
          <w:szCs w:val="24"/>
        </w:rPr>
        <w:t xml:space="preserve">early age. This can be a source of income for them, and make them responsible even after they have graduated from school, </w:t>
      </w:r>
      <w:r w:rsidR="00E00B79" w:rsidRPr="00516051">
        <w:rPr>
          <w:rFonts w:ascii="Century Gothic" w:hAnsi="Century Gothic"/>
          <w:color w:val="000000"/>
          <w:sz w:val="24"/>
          <w:szCs w:val="24"/>
        </w:rPr>
        <w:t>all</w:t>
      </w:r>
      <w:r w:rsidRPr="00516051">
        <w:rPr>
          <w:rFonts w:ascii="Century Gothic" w:hAnsi="Century Gothic"/>
          <w:color w:val="000000"/>
          <w:sz w:val="24"/>
          <w:szCs w:val="24"/>
        </w:rPr>
        <w:t xml:space="preserve"> these responsibilities are saddled on the government through the ministry of education to strictly make this mandatory in all schools, this can be done by upscaling the budget to capture this capital project in every school. This will make l</w:t>
      </w:r>
      <w:r w:rsidR="00EE1177">
        <w:rPr>
          <w:rFonts w:ascii="Century Gothic" w:hAnsi="Century Gothic"/>
          <w:color w:val="000000"/>
          <w:sz w:val="24"/>
          <w:szCs w:val="24"/>
        </w:rPr>
        <w:t>earning easier and more convenient for</w:t>
      </w:r>
      <w:r w:rsidRPr="00516051">
        <w:rPr>
          <w:rFonts w:ascii="Century Gothic" w:hAnsi="Century Gothic"/>
          <w:color w:val="000000"/>
          <w:sz w:val="24"/>
          <w:szCs w:val="24"/>
        </w:rPr>
        <w:t xml:space="preserve"> the students and help improve their attendance rate. This can be achieved through the role of the principal who </w:t>
      </w:r>
      <w:r w:rsidR="00E00B79" w:rsidRPr="00516051">
        <w:rPr>
          <w:rFonts w:ascii="Century Gothic" w:hAnsi="Century Gothic"/>
          <w:color w:val="000000"/>
          <w:sz w:val="24"/>
          <w:szCs w:val="24"/>
        </w:rPr>
        <w:t>is</w:t>
      </w:r>
      <w:r w:rsidRPr="00516051">
        <w:rPr>
          <w:rFonts w:ascii="Century Gothic" w:hAnsi="Century Gothic"/>
          <w:color w:val="000000"/>
          <w:sz w:val="24"/>
          <w:szCs w:val="24"/>
        </w:rPr>
        <w:t xml:space="preserve"> the administrator in each school</w:t>
      </w:r>
      <w:r w:rsidR="00E00B79" w:rsidRPr="00516051">
        <w:rPr>
          <w:rFonts w:ascii="Century Gothic" w:hAnsi="Century Gothic"/>
          <w:color w:val="000000"/>
          <w:sz w:val="24"/>
          <w:szCs w:val="24"/>
        </w:rPr>
        <w:t>.</w:t>
      </w:r>
    </w:p>
    <w:p w:rsidR="004F1C5F" w:rsidRPr="00516051" w:rsidRDefault="004F1C5F"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Objective 2: To Ascertain the Extent of Extracurricular, Co-curricular, and Life Skill Activity Engagement in Schools </w:t>
      </w:r>
    </w:p>
    <w:p w:rsidR="008F7FFB" w:rsidRPr="00516051" w:rsidRDefault="008F7FFB" w:rsidP="00AD1550">
      <w:pPr>
        <w:numPr>
          <w:ilvl w:val="0"/>
          <w:numId w:val="38"/>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Literature has established that life skill programs in secondary schools will go a long way to close endemic skill gaps and improve the employability potentials of secondary school leavers. The following points were deduced from the analysis of the baseline:</w:t>
      </w:r>
    </w:p>
    <w:p w:rsidR="008F7FFB" w:rsidRPr="00516051" w:rsidRDefault="008F7FFB" w:rsidP="00AD1550">
      <w:pPr>
        <w:numPr>
          <w:ilvl w:val="0"/>
          <w:numId w:val="38"/>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63.8% of the students confirmed they have not had life skills session</w:t>
      </w:r>
      <w:r w:rsidR="00EE1177">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either as a subject or as topics in other subjects. </w:t>
      </w:r>
    </w:p>
    <w:p w:rsidR="008F7FFB" w:rsidRPr="00516051" w:rsidRDefault="008F7FFB" w:rsidP="00AD1550">
      <w:pPr>
        <w:numPr>
          <w:ilvl w:val="0"/>
          <w:numId w:val="38"/>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Only 6(40%) Principals/VPs from the 15 selected schools m</w:t>
      </w:r>
      <w:r w:rsidR="006C57A0" w:rsidRPr="00516051">
        <w:rPr>
          <w:rFonts w:ascii="Century Gothic" w:eastAsia="Times New Roman" w:hAnsi="Century Gothic"/>
          <w:color w:val="000000"/>
          <w:sz w:val="24"/>
          <w:szCs w:val="24"/>
        </w:rPr>
        <w:t xml:space="preserve">aintained that their schools </w:t>
      </w:r>
      <w:r w:rsidRPr="00516051">
        <w:rPr>
          <w:rFonts w:ascii="Century Gothic" w:eastAsia="Times New Roman" w:hAnsi="Century Gothic"/>
          <w:color w:val="000000"/>
          <w:sz w:val="24"/>
          <w:szCs w:val="24"/>
        </w:rPr>
        <w:t>organize extra-curricular activities for students ranging from qui</w:t>
      </w:r>
      <w:r w:rsidR="00EE1177">
        <w:rPr>
          <w:rFonts w:ascii="Century Gothic" w:eastAsia="Times New Roman" w:hAnsi="Century Gothic"/>
          <w:color w:val="000000"/>
          <w:sz w:val="24"/>
          <w:szCs w:val="24"/>
        </w:rPr>
        <w:t>zzes, debates, sporting activities and</w:t>
      </w:r>
      <w:r w:rsidRPr="00516051">
        <w:rPr>
          <w:rFonts w:ascii="Century Gothic" w:eastAsia="Times New Roman" w:hAnsi="Century Gothic"/>
          <w:color w:val="000000"/>
          <w:sz w:val="24"/>
          <w:szCs w:val="24"/>
        </w:rPr>
        <w:t xml:space="preserve"> spelling b</w:t>
      </w:r>
      <w:r w:rsidR="00D04295" w:rsidRPr="00516051">
        <w:rPr>
          <w:rFonts w:ascii="Century Gothic" w:eastAsia="Times New Roman" w:hAnsi="Century Gothic"/>
          <w:color w:val="000000"/>
          <w:sz w:val="24"/>
          <w:szCs w:val="24"/>
        </w:rPr>
        <w:t>ees to school clubs and are majorly</w:t>
      </w:r>
      <w:r w:rsidRPr="00516051">
        <w:rPr>
          <w:rFonts w:ascii="Century Gothic" w:eastAsia="Times New Roman" w:hAnsi="Century Gothic"/>
          <w:color w:val="000000"/>
          <w:sz w:val="24"/>
          <w:szCs w:val="24"/>
        </w:rPr>
        <w:t xml:space="preserve"> coordinated by teachers. This </w:t>
      </w:r>
      <w:r w:rsidR="00E00B79" w:rsidRPr="00516051">
        <w:rPr>
          <w:rFonts w:ascii="Century Gothic" w:eastAsia="Times New Roman" w:hAnsi="Century Gothic"/>
          <w:color w:val="000000"/>
          <w:sz w:val="24"/>
          <w:szCs w:val="24"/>
        </w:rPr>
        <w:t>validates</w:t>
      </w:r>
      <w:r w:rsidRPr="00516051">
        <w:rPr>
          <w:rFonts w:ascii="Century Gothic" w:eastAsia="Times New Roman" w:hAnsi="Century Gothic"/>
          <w:color w:val="000000"/>
          <w:sz w:val="24"/>
          <w:szCs w:val="24"/>
        </w:rPr>
        <w:t xml:space="preserve"> the r</w:t>
      </w:r>
      <w:r w:rsidR="00D04295" w:rsidRPr="00516051">
        <w:rPr>
          <w:rFonts w:ascii="Century Gothic" w:eastAsia="Times New Roman" w:hAnsi="Century Gothic"/>
          <w:color w:val="000000"/>
          <w:sz w:val="24"/>
          <w:szCs w:val="24"/>
        </w:rPr>
        <w:t xml:space="preserve">esponse that the teachers gave. </w:t>
      </w:r>
      <w:r w:rsidRPr="00516051">
        <w:rPr>
          <w:rFonts w:ascii="Century Gothic" w:eastAsia="Times New Roman" w:hAnsi="Century Gothic"/>
          <w:color w:val="000000"/>
          <w:sz w:val="24"/>
          <w:szCs w:val="24"/>
        </w:rPr>
        <w:t xml:space="preserve">56(75%) of the teachers affirmed that their schools do not </w:t>
      </w:r>
      <w:r w:rsidR="00E00B79" w:rsidRPr="00516051">
        <w:rPr>
          <w:rFonts w:ascii="Century Gothic" w:eastAsia="Times New Roman" w:hAnsi="Century Gothic"/>
          <w:color w:val="000000"/>
          <w:sz w:val="24"/>
          <w:szCs w:val="24"/>
        </w:rPr>
        <w:t>observe</w:t>
      </w:r>
      <w:r w:rsidRPr="00516051">
        <w:rPr>
          <w:rFonts w:ascii="Century Gothic" w:eastAsia="Times New Roman" w:hAnsi="Century Gothic"/>
          <w:color w:val="000000"/>
          <w:sz w:val="24"/>
          <w:szCs w:val="24"/>
        </w:rPr>
        <w:t xml:space="preserve"> vocational or skills acquisition session</w:t>
      </w:r>
      <w:r w:rsidR="00EE1177">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either as a subject or as topics in </w:t>
      </w:r>
      <w:r w:rsidR="00E00B79" w:rsidRPr="00516051">
        <w:rPr>
          <w:rFonts w:ascii="Century Gothic" w:eastAsia="Times New Roman" w:hAnsi="Century Gothic"/>
          <w:color w:val="000000"/>
          <w:sz w:val="24"/>
          <w:szCs w:val="24"/>
        </w:rPr>
        <w:t>another</w:t>
      </w:r>
      <w:r w:rsidRPr="00516051">
        <w:rPr>
          <w:rFonts w:ascii="Century Gothic" w:eastAsia="Times New Roman" w:hAnsi="Century Gothic"/>
          <w:color w:val="000000"/>
          <w:sz w:val="24"/>
          <w:szCs w:val="24"/>
        </w:rPr>
        <w:t xml:space="preserve"> subject.</w:t>
      </w:r>
    </w:p>
    <w:p w:rsidR="008F7FFB" w:rsidRPr="00516051" w:rsidRDefault="008F7FFB" w:rsidP="00AD1550">
      <w:pPr>
        <w:numPr>
          <w:ilvl w:val="0"/>
          <w:numId w:val="38"/>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13 (87%) of the 15 principals and 46(61%) of the teachers considered in the survey affirmed that students do not have </w:t>
      </w:r>
      <w:r w:rsidR="00EE1177">
        <w:rPr>
          <w:rFonts w:ascii="Century Gothic" w:eastAsia="Times New Roman" w:hAnsi="Century Gothic"/>
          <w:color w:val="000000"/>
          <w:sz w:val="24"/>
          <w:szCs w:val="24"/>
        </w:rPr>
        <w:t xml:space="preserve">a </w:t>
      </w:r>
      <w:r w:rsidRPr="00516051">
        <w:rPr>
          <w:rFonts w:ascii="Century Gothic" w:eastAsia="Times New Roman" w:hAnsi="Century Gothic"/>
          <w:color w:val="000000"/>
          <w:sz w:val="24"/>
          <w:szCs w:val="24"/>
        </w:rPr>
        <w:t>compu</w:t>
      </w:r>
      <w:r w:rsidR="00D44C12" w:rsidRPr="00516051">
        <w:rPr>
          <w:rFonts w:ascii="Century Gothic" w:eastAsia="Times New Roman" w:hAnsi="Century Gothic"/>
          <w:color w:val="000000"/>
          <w:sz w:val="24"/>
          <w:szCs w:val="24"/>
        </w:rPr>
        <w:t>ter room equipped with computer</w:t>
      </w:r>
      <w:r w:rsidR="00EE1177">
        <w:rPr>
          <w:rFonts w:ascii="Century Gothic" w:eastAsia="Times New Roman" w:hAnsi="Century Gothic"/>
          <w:color w:val="000000"/>
          <w:sz w:val="24"/>
          <w:szCs w:val="24"/>
        </w:rPr>
        <w:t>s</w:t>
      </w:r>
      <w:r w:rsidR="00D44C12" w:rsidRPr="00516051">
        <w:rPr>
          <w:rFonts w:ascii="Century Gothic" w:eastAsia="Times New Roman" w:hAnsi="Century Gothic"/>
          <w:color w:val="000000"/>
          <w:sz w:val="24"/>
          <w:szCs w:val="24"/>
        </w:rPr>
        <w:t xml:space="preserve"> hence, that can </w:t>
      </w:r>
      <w:r w:rsidR="00D04295" w:rsidRPr="00516051">
        <w:rPr>
          <w:rFonts w:ascii="Century Gothic" w:eastAsia="Times New Roman" w:hAnsi="Century Gothic"/>
          <w:color w:val="000000"/>
          <w:sz w:val="24"/>
          <w:szCs w:val="24"/>
        </w:rPr>
        <w:t>cripple</w:t>
      </w:r>
      <w:r w:rsidRPr="00516051">
        <w:rPr>
          <w:rFonts w:ascii="Century Gothic" w:eastAsia="Times New Roman" w:hAnsi="Century Gothic"/>
          <w:color w:val="000000"/>
          <w:sz w:val="24"/>
          <w:szCs w:val="24"/>
        </w:rPr>
        <w:t xml:space="preserve"> the ability of the students to have practical knowledge of computer in school. This validate</w:t>
      </w:r>
      <w:r w:rsidR="00281C9C" w:rsidRPr="00516051">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the responses from the </w:t>
      </w:r>
      <w:r w:rsidR="00CE2712" w:rsidRPr="00516051">
        <w:rPr>
          <w:rFonts w:ascii="Century Gothic" w:eastAsia="Times New Roman" w:hAnsi="Century Gothic"/>
          <w:color w:val="000000"/>
          <w:sz w:val="24"/>
          <w:szCs w:val="24"/>
        </w:rPr>
        <w:t>students which</w:t>
      </w:r>
      <w:r w:rsidRPr="00516051">
        <w:rPr>
          <w:rFonts w:ascii="Century Gothic" w:eastAsia="Times New Roman" w:hAnsi="Century Gothic"/>
          <w:color w:val="000000"/>
          <w:sz w:val="24"/>
          <w:szCs w:val="24"/>
        </w:rPr>
        <w:t xml:space="preserve"> 48% of them confirmed that they are not taught ICT in school, also 73.1% of the teachers considered in this survey affirmed that the schools they teach, do not have computer room</w:t>
      </w:r>
      <w:r w:rsidR="006C1EE5">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equipped with computers and internet. </w:t>
      </w: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Recommendation: </w:t>
      </w:r>
      <w:r w:rsidR="00A3008A">
        <w:rPr>
          <w:rFonts w:ascii="Century Gothic" w:eastAsia="Times New Roman" w:hAnsi="Century Gothic"/>
          <w:b/>
          <w:color w:val="000000"/>
          <w:sz w:val="24"/>
          <w:szCs w:val="24"/>
        </w:rPr>
        <w:t xml:space="preserve">   </w:t>
      </w:r>
    </w:p>
    <w:p w:rsidR="008F7FFB" w:rsidRPr="00516051" w:rsidRDefault="006C1EE5" w:rsidP="00AD1550">
      <w:pPr>
        <w:shd w:val="clear" w:color="auto" w:fill="FFFFFF"/>
        <w:spacing w:after="0" w:line="276" w:lineRule="auto"/>
        <w:jc w:val="both"/>
        <w:rPr>
          <w:rFonts w:ascii="Century Gothic" w:eastAsia="Times New Roman" w:hAnsi="Century Gothic"/>
          <w:color w:val="000000"/>
          <w:sz w:val="24"/>
          <w:szCs w:val="24"/>
        </w:rPr>
      </w:pPr>
      <w:r>
        <w:rPr>
          <w:rFonts w:ascii="Century Gothic" w:eastAsia="Times New Roman" w:hAnsi="Century Gothic"/>
          <w:color w:val="000000"/>
          <w:sz w:val="24"/>
          <w:szCs w:val="24"/>
        </w:rPr>
        <w:t xml:space="preserve">Since life </w:t>
      </w:r>
      <w:r w:rsidR="008F7FFB" w:rsidRPr="00516051">
        <w:rPr>
          <w:rFonts w:ascii="Century Gothic" w:eastAsia="Times New Roman" w:hAnsi="Century Gothic"/>
          <w:color w:val="000000"/>
          <w:sz w:val="24"/>
          <w:szCs w:val="24"/>
        </w:rPr>
        <w:t>skills have been incorporated into the education curriculum in Nigeria, school principals should ensure that their</w:t>
      </w:r>
      <w:r w:rsidR="00D04295" w:rsidRPr="00516051">
        <w:rPr>
          <w:rFonts w:ascii="Century Gothic" w:eastAsia="Times New Roman" w:hAnsi="Century Gothic"/>
          <w:color w:val="000000"/>
          <w:sz w:val="24"/>
          <w:szCs w:val="24"/>
        </w:rPr>
        <w:t xml:space="preserve"> schools observe</w:t>
      </w:r>
      <w:r w:rsidR="008F7FFB" w:rsidRPr="00516051">
        <w:rPr>
          <w:rFonts w:ascii="Century Gothic" w:eastAsia="Times New Roman" w:hAnsi="Century Gothic"/>
          <w:color w:val="000000"/>
          <w:sz w:val="24"/>
          <w:szCs w:val="24"/>
        </w:rPr>
        <w:t xml:space="preserve"> life-skills sessions, this will help improve the economic activities of the student </w:t>
      </w:r>
      <w:r>
        <w:rPr>
          <w:rFonts w:ascii="Century Gothic" w:eastAsia="Times New Roman" w:hAnsi="Century Gothic"/>
          <w:color w:val="000000"/>
          <w:sz w:val="24"/>
          <w:szCs w:val="24"/>
        </w:rPr>
        <w:t xml:space="preserve">in the short </w:t>
      </w:r>
      <w:r w:rsidR="008F7FFB" w:rsidRPr="00516051">
        <w:rPr>
          <w:rFonts w:ascii="Century Gothic" w:eastAsia="Times New Roman" w:hAnsi="Century Gothic"/>
          <w:color w:val="000000"/>
          <w:sz w:val="24"/>
          <w:szCs w:val="24"/>
        </w:rPr>
        <w:t xml:space="preserve">run and consequently make them </w:t>
      </w:r>
      <w:r>
        <w:rPr>
          <w:rFonts w:ascii="Century Gothic" w:eastAsia="Times New Roman" w:hAnsi="Century Gothic"/>
          <w:color w:val="000000"/>
          <w:sz w:val="24"/>
          <w:szCs w:val="24"/>
        </w:rPr>
        <w:t>self-reliant</w:t>
      </w:r>
      <w:r w:rsidR="008F7FFB" w:rsidRPr="00516051">
        <w:rPr>
          <w:rFonts w:ascii="Century Gothic" w:eastAsia="Times New Roman" w:hAnsi="Century Gothic"/>
          <w:color w:val="000000"/>
          <w:sz w:val="24"/>
          <w:szCs w:val="24"/>
        </w:rPr>
        <w:t xml:space="preserve">. </w:t>
      </w: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color w:val="000000"/>
          <w:sz w:val="24"/>
          <w:szCs w:val="24"/>
        </w:rPr>
        <w:t> </w:t>
      </w:r>
      <w:r w:rsidRPr="00516051">
        <w:rPr>
          <w:rFonts w:ascii="Century Gothic" w:eastAsia="Times New Roman" w:hAnsi="Century Gothic"/>
          <w:b/>
          <w:color w:val="000000"/>
          <w:sz w:val="24"/>
          <w:szCs w:val="24"/>
        </w:rPr>
        <w:t>Objective 3: To Ascertain Teacher Capacity in Relation to Lessons Delivery</w:t>
      </w:r>
    </w:p>
    <w:p w:rsidR="008F7FFB" w:rsidRPr="00516051" w:rsidRDefault="008F7FFB" w:rsidP="00AD1550">
      <w:pPr>
        <w:numPr>
          <w:ilvl w:val="0"/>
          <w:numId w:val="38"/>
        </w:numPr>
        <w:shd w:val="clear" w:color="auto" w:fill="FFFFFF"/>
        <w:tabs>
          <w:tab w:val="left" w:pos="90"/>
          <w:tab w:val="left" w:pos="270"/>
          <w:tab w:val="left" w:pos="36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81% of the teachers have not attended any workshop previously. </w:t>
      </w:r>
    </w:p>
    <w:p w:rsidR="008F7FFB" w:rsidRPr="00516051" w:rsidRDefault="008F7FFB" w:rsidP="00AD1550">
      <w:pPr>
        <w:numPr>
          <w:ilvl w:val="0"/>
          <w:numId w:val="38"/>
        </w:numPr>
        <w:shd w:val="clear" w:color="auto" w:fill="FFFFFF"/>
        <w:tabs>
          <w:tab w:val="left" w:pos="90"/>
          <w:tab w:val="left" w:pos="270"/>
          <w:tab w:val="left" w:pos="36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96.2% of the students that were c</w:t>
      </w:r>
      <w:r w:rsidR="00D12B9F" w:rsidRPr="00516051">
        <w:rPr>
          <w:rFonts w:ascii="Century Gothic" w:eastAsia="Times New Roman" w:hAnsi="Century Gothic"/>
          <w:color w:val="000000"/>
          <w:sz w:val="24"/>
          <w:szCs w:val="24"/>
        </w:rPr>
        <w:t>onsidered in the survey confirmed</w:t>
      </w:r>
      <w:r w:rsidRPr="00516051">
        <w:rPr>
          <w:rFonts w:ascii="Century Gothic" w:eastAsia="Times New Roman" w:hAnsi="Century Gothic"/>
          <w:color w:val="000000"/>
          <w:sz w:val="24"/>
          <w:szCs w:val="24"/>
        </w:rPr>
        <w:t xml:space="preserve"> that they want their teachers to be improved in areas such as; teacher training, promotions, improved teaching skills, better welfare </w:t>
      </w:r>
    </w:p>
    <w:p w:rsidR="008F7FFB" w:rsidRPr="00516051" w:rsidRDefault="008F7FFB" w:rsidP="00AD1550">
      <w:pPr>
        <w:numPr>
          <w:ilvl w:val="0"/>
          <w:numId w:val="38"/>
        </w:numPr>
        <w:shd w:val="clear" w:color="auto" w:fill="FFFFFF"/>
        <w:tabs>
          <w:tab w:val="left" w:pos="90"/>
          <w:tab w:val="left" w:pos="270"/>
          <w:tab w:val="left" w:pos="36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46.7% of the teachers have a TRCN certificate, while 53.3% are in the process of getting</w:t>
      </w:r>
      <w:r w:rsidR="006C1EE5">
        <w:rPr>
          <w:rFonts w:ascii="Century Gothic" w:eastAsia="Times New Roman" w:hAnsi="Century Gothic"/>
          <w:color w:val="000000"/>
          <w:sz w:val="24"/>
          <w:szCs w:val="24"/>
        </w:rPr>
        <w:t xml:space="preserve"> it</w:t>
      </w:r>
      <w:r w:rsidRPr="00516051">
        <w:rPr>
          <w:rFonts w:ascii="Century Gothic" w:eastAsia="Times New Roman" w:hAnsi="Century Gothic"/>
          <w:color w:val="000000"/>
          <w:sz w:val="24"/>
          <w:szCs w:val="24"/>
        </w:rPr>
        <w:t xml:space="preserve">. The figures seem to give credence to a statement by the registrar of the TRCN, Prof. Josiah </w:t>
      </w:r>
      <w:proofErr w:type="spellStart"/>
      <w:r w:rsidRPr="00516051">
        <w:rPr>
          <w:rFonts w:ascii="Century Gothic" w:eastAsia="Times New Roman" w:hAnsi="Century Gothic"/>
          <w:color w:val="000000"/>
          <w:sz w:val="24"/>
          <w:szCs w:val="24"/>
        </w:rPr>
        <w:t>Ajiboye</w:t>
      </w:r>
      <w:proofErr w:type="spellEnd"/>
      <w:r w:rsidRPr="00516051">
        <w:rPr>
          <w:rFonts w:ascii="Century Gothic" w:eastAsia="Times New Roman" w:hAnsi="Century Gothic"/>
          <w:color w:val="000000"/>
          <w:sz w:val="24"/>
          <w:szCs w:val="24"/>
        </w:rPr>
        <w:t xml:space="preserve">, that more than 50 per cent of those currently teaching in primary and secondary schools nationwide are still not qualified to be in the classroom. </w:t>
      </w: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Recommendation: </w:t>
      </w:r>
    </w:p>
    <w:p w:rsidR="008F7FFB" w:rsidRDefault="004870C2"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The ministry of education </w:t>
      </w:r>
      <w:r w:rsidR="008F7FFB" w:rsidRPr="00516051">
        <w:rPr>
          <w:rFonts w:ascii="Century Gothic" w:eastAsia="Times New Roman" w:hAnsi="Century Gothic"/>
          <w:color w:val="000000"/>
          <w:sz w:val="24"/>
          <w:szCs w:val="24"/>
        </w:rPr>
        <w:t xml:space="preserve">at the federal and state levels, </w:t>
      </w:r>
      <w:r w:rsidR="006C1EE5">
        <w:rPr>
          <w:rFonts w:ascii="Century Gothic" w:eastAsia="Times New Roman" w:hAnsi="Century Gothic"/>
          <w:color w:val="000000"/>
          <w:sz w:val="24"/>
          <w:szCs w:val="24"/>
        </w:rPr>
        <w:t xml:space="preserve">and </w:t>
      </w:r>
      <w:r w:rsidR="008F7FFB" w:rsidRPr="00516051">
        <w:rPr>
          <w:rFonts w:ascii="Century Gothic" w:eastAsia="Times New Roman" w:hAnsi="Century Gothic"/>
          <w:color w:val="000000"/>
          <w:sz w:val="24"/>
          <w:szCs w:val="24"/>
        </w:rPr>
        <w:t>private school bodies like The National Association of Proprietors of Private Schools (NAPPS), should work with the TRCN body to ensure that teachers nat</w:t>
      </w:r>
      <w:r w:rsidR="006C1EE5">
        <w:rPr>
          <w:rFonts w:ascii="Century Gothic" w:eastAsia="Times New Roman" w:hAnsi="Century Gothic"/>
          <w:color w:val="000000"/>
          <w:sz w:val="24"/>
          <w:szCs w:val="24"/>
        </w:rPr>
        <w:t xml:space="preserve">ionwide are certified. Further, the </w:t>
      </w:r>
      <w:r w:rsidR="008F7FFB" w:rsidRPr="00516051">
        <w:rPr>
          <w:rFonts w:ascii="Century Gothic" w:eastAsia="Times New Roman" w:hAnsi="Century Gothic"/>
          <w:color w:val="000000"/>
          <w:sz w:val="24"/>
          <w:szCs w:val="24"/>
        </w:rPr>
        <w:t>Ministry of education Inspectorate unit</w:t>
      </w:r>
      <w:r w:rsidRPr="00516051">
        <w:rPr>
          <w:rFonts w:ascii="Century Gothic" w:eastAsia="Times New Roman" w:hAnsi="Century Gothic"/>
          <w:color w:val="000000"/>
          <w:sz w:val="24"/>
          <w:szCs w:val="24"/>
        </w:rPr>
        <w:t xml:space="preserve"> should </w:t>
      </w:r>
      <w:r w:rsidR="008F7FFB" w:rsidRPr="00516051">
        <w:rPr>
          <w:rFonts w:ascii="Century Gothic" w:eastAsia="Times New Roman" w:hAnsi="Century Gothic"/>
          <w:color w:val="000000"/>
          <w:sz w:val="24"/>
          <w:szCs w:val="24"/>
        </w:rPr>
        <w:t>make it manda</w:t>
      </w:r>
      <w:r w:rsidR="006C1EE5">
        <w:rPr>
          <w:rFonts w:ascii="Century Gothic" w:eastAsia="Times New Roman" w:hAnsi="Century Gothic"/>
          <w:color w:val="000000"/>
          <w:sz w:val="24"/>
          <w:szCs w:val="24"/>
        </w:rPr>
        <w:t>tory for public schools through school</w:t>
      </w:r>
      <w:r w:rsidR="008F7FFB" w:rsidRPr="00516051">
        <w:rPr>
          <w:rFonts w:ascii="Century Gothic" w:eastAsia="Times New Roman" w:hAnsi="Century Gothic"/>
          <w:color w:val="000000"/>
          <w:sz w:val="24"/>
          <w:szCs w:val="24"/>
        </w:rPr>
        <w:t xml:space="preserve"> administrators to ensure their teachers are certified with the required qualification for them </w:t>
      </w:r>
      <w:r w:rsidR="00E00B79" w:rsidRPr="00516051">
        <w:rPr>
          <w:rFonts w:ascii="Century Gothic" w:eastAsia="Times New Roman" w:hAnsi="Century Gothic"/>
          <w:color w:val="000000"/>
          <w:sz w:val="24"/>
          <w:szCs w:val="24"/>
        </w:rPr>
        <w:t xml:space="preserve">to </w:t>
      </w:r>
      <w:r w:rsidR="008F7FFB" w:rsidRPr="00516051">
        <w:rPr>
          <w:rFonts w:ascii="Century Gothic" w:eastAsia="Times New Roman" w:hAnsi="Century Gothic"/>
          <w:color w:val="000000"/>
          <w:sz w:val="24"/>
          <w:szCs w:val="24"/>
        </w:rPr>
        <w:t xml:space="preserve">teach. Also, school administrators should ensure that teachers should teach </w:t>
      </w:r>
      <w:r w:rsidR="006C1EE5">
        <w:rPr>
          <w:rFonts w:ascii="Century Gothic" w:eastAsia="Times New Roman" w:hAnsi="Century Gothic"/>
          <w:color w:val="000000"/>
          <w:sz w:val="24"/>
          <w:szCs w:val="24"/>
        </w:rPr>
        <w:t xml:space="preserve">the </w:t>
      </w:r>
      <w:r w:rsidR="008F7FFB" w:rsidRPr="00516051">
        <w:rPr>
          <w:rFonts w:ascii="Century Gothic" w:eastAsia="Times New Roman" w:hAnsi="Century Gothic"/>
          <w:color w:val="000000"/>
          <w:sz w:val="24"/>
          <w:szCs w:val="24"/>
        </w:rPr>
        <w:t xml:space="preserve">subject of their line of career. </w:t>
      </w:r>
    </w:p>
    <w:p w:rsidR="0012645B" w:rsidRPr="00516051" w:rsidRDefault="0012645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b/>
          <w:color w:val="000000"/>
          <w:sz w:val="24"/>
          <w:szCs w:val="24"/>
        </w:rPr>
        <w:t>Objective 4: To Find Out Available Institutions that Can Influence Education and Career</w:t>
      </w:r>
      <w:r w:rsidRPr="00516051">
        <w:rPr>
          <w:rFonts w:ascii="Century Gothic" w:eastAsia="Times New Roman" w:hAnsi="Century Gothic"/>
          <w:color w:val="000000"/>
          <w:sz w:val="24"/>
          <w:szCs w:val="24"/>
        </w:rPr>
        <w:t xml:space="preserve"> Choices: </w:t>
      </w:r>
    </w:p>
    <w:p w:rsidR="008F7FFB" w:rsidRPr="00516051" w:rsidRDefault="008F7FFB" w:rsidP="00AD1550">
      <w:pPr>
        <w:numPr>
          <w:ilvl w:val="0"/>
          <w:numId w:val="39"/>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51% of the teachers confirmed that their schools do not have guidance and counselling officer. This is in line with the responses of 50% of the students who attested that their schools do not have guidance and counselling officer.  Thus, </w:t>
      </w:r>
      <w:r w:rsidR="0013156F" w:rsidRPr="00516051">
        <w:rPr>
          <w:rFonts w:ascii="Century Gothic" w:eastAsia="Times New Roman" w:hAnsi="Century Gothic"/>
          <w:color w:val="000000"/>
          <w:sz w:val="24"/>
          <w:szCs w:val="24"/>
        </w:rPr>
        <w:t xml:space="preserve">this may have </w:t>
      </w:r>
      <w:r w:rsidR="006C1EE5">
        <w:rPr>
          <w:rFonts w:ascii="Century Gothic" w:eastAsia="Times New Roman" w:hAnsi="Century Gothic"/>
          <w:color w:val="000000"/>
          <w:sz w:val="24"/>
          <w:szCs w:val="24"/>
        </w:rPr>
        <w:t xml:space="preserve">a </w:t>
      </w:r>
      <w:r w:rsidRPr="00516051">
        <w:rPr>
          <w:rFonts w:ascii="Century Gothic" w:eastAsia="Times New Roman" w:hAnsi="Century Gothic"/>
          <w:color w:val="000000"/>
          <w:sz w:val="24"/>
          <w:szCs w:val="24"/>
        </w:rPr>
        <w:t xml:space="preserve">negative impact on </w:t>
      </w:r>
      <w:r w:rsidR="006C1EE5">
        <w:rPr>
          <w:rFonts w:ascii="Century Gothic" w:eastAsia="Times New Roman" w:hAnsi="Century Gothic"/>
          <w:color w:val="000000"/>
          <w:sz w:val="24"/>
          <w:szCs w:val="24"/>
        </w:rPr>
        <w:t>students’</w:t>
      </w:r>
      <w:r w:rsidRPr="00516051">
        <w:rPr>
          <w:rFonts w:ascii="Century Gothic" w:eastAsia="Times New Roman" w:hAnsi="Century Gothic"/>
          <w:color w:val="000000"/>
          <w:sz w:val="24"/>
          <w:szCs w:val="24"/>
        </w:rPr>
        <w:t xml:space="preserve"> choice of career as only12.4% of the students </w:t>
      </w:r>
      <w:r w:rsidR="00A70F06" w:rsidRPr="00516051">
        <w:rPr>
          <w:rFonts w:ascii="Century Gothic" w:eastAsia="Times New Roman" w:hAnsi="Century Gothic"/>
          <w:color w:val="000000"/>
          <w:sz w:val="24"/>
          <w:szCs w:val="24"/>
        </w:rPr>
        <w:t>supported</w:t>
      </w:r>
      <w:r w:rsidRPr="00516051">
        <w:rPr>
          <w:rFonts w:ascii="Century Gothic" w:eastAsia="Times New Roman" w:hAnsi="Century Gothic"/>
          <w:color w:val="000000"/>
          <w:sz w:val="24"/>
          <w:szCs w:val="24"/>
        </w:rPr>
        <w:t xml:space="preserve"> that</w:t>
      </w:r>
      <w:r w:rsidR="006C1EE5">
        <w:rPr>
          <w:rFonts w:ascii="Century Gothic" w:eastAsia="Times New Roman" w:hAnsi="Century Gothic"/>
          <w:color w:val="000000"/>
          <w:sz w:val="24"/>
          <w:szCs w:val="24"/>
        </w:rPr>
        <w:t xml:space="preserve"> the</w:t>
      </w:r>
      <w:r w:rsidRPr="00516051">
        <w:rPr>
          <w:rFonts w:ascii="Century Gothic" w:eastAsia="Times New Roman" w:hAnsi="Century Gothic"/>
          <w:color w:val="000000"/>
          <w:sz w:val="24"/>
          <w:szCs w:val="24"/>
        </w:rPr>
        <w:t xml:space="preserve"> guidance and counselling officer assisted them in choosing their career.   </w:t>
      </w: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 Recommendation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Based on </w:t>
      </w:r>
      <w:r w:rsidR="00E00B79" w:rsidRPr="00516051">
        <w:rPr>
          <w:rFonts w:ascii="Century Gothic" w:eastAsia="Times New Roman" w:hAnsi="Century Gothic"/>
          <w:color w:val="000000"/>
          <w:sz w:val="24"/>
          <w:szCs w:val="24"/>
        </w:rPr>
        <w:t>these findings</w:t>
      </w:r>
      <w:r w:rsidRPr="00516051">
        <w:rPr>
          <w:rFonts w:ascii="Century Gothic" w:eastAsia="Times New Roman" w:hAnsi="Century Gothic"/>
          <w:color w:val="000000"/>
          <w:sz w:val="24"/>
          <w:szCs w:val="24"/>
        </w:rPr>
        <w:t xml:space="preserve">, it is recommended that </w:t>
      </w:r>
      <w:r w:rsidR="007A39E6" w:rsidRPr="00516051">
        <w:rPr>
          <w:rFonts w:ascii="Century Gothic" w:eastAsia="Times New Roman" w:hAnsi="Century Gothic"/>
          <w:color w:val="000000"/>
          <w:sz w:val="24"/>
          <w:szCs w:val="24"/>
        </w:rPr>
        <w:t xml:space="preserve">all schools should have guidance </w:t>
      </w:r>
      <w:r w:rsidR="00F308E3" w:rsidRPr="00516051">
        <w:rPr>
          <w:rFonts w:ascii="Century Gothic" w:eastAsia="Times New Roman" w:hAnsi="Century Gothic"/>
          <w:color w:val="000000"/>
          <w:sz w:val="24"/>
          <w:szCs w:val="24"/>
        </w:rPr>
        <w:t>and counselling officer, and capacity development should be given to them for them</w:t>
      </w:r>
      <w:r w:rsidR="006C1EE5">
        <w:rPr>
          <w:rFonts w:ascii="Century Gothic" w:eastAsia="Times New Roman" w:hAnsi="Century Gothic"/>
          <w:color w:val="000000"/>
          <w:sz w:val="24"/>
          <w:szCs w:val="24"/>
        </w:rPr>
        <w:t xml:space="preserve"> to</w:t>
      </w:r>
      <w:r w:rsidR="00F308E3" w:rsidRPr="00516051">
        <w:rPr>
          <w:rFonts w:ascii="Century Gothic" w:eastAsia="Times New Roman" w:hAnsi="Century Gothic"/>
          <w:color w:val="000000"/>
          <w:sz w:val="24"/>
          <w:szCs w:val="24"/>
        </w:rPr>
        <w:t xml:space="preserve"> be equipped with the right knowledge </w:t>
      </w:r>
      <w:r w:rsidRPr="00516051">
        <w:rPr>
          <w:rFonts w:ascii="Century Gothic" w:eastAsia="Times New Roman" w:hAnsi="Century Gothic"/>
          <w:color w:val="000000"/>
          <w:sz w:val="24"/>
          <w:szCs w:val="24"/>
        </w:rPr>
        <w:t xml:space="preserve">on their roles, modern tools available, and how well to guide students in their career choices.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Objective 5: To Ascertain Students’ Technical / Vocational Skills Development: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48% of the 450 students have a vocational or technical activity in which they are engaged.</w:t>
      </w:r>
      <w:r w:rsidRPr="00516051">
        <w:rPr>
          <w:rFonts w:ascii="Century Gothic" w:hAnsi="Century Gothic"/>
          <w:color w:val="000000"/>
        </w:rPr>
        <w:t xml:space="preserve">  </w:t>
      </w:r>
      <w:r w:rsidRPr="00516051">
        <w:rPr>
          <w:rFonts w:ascii="Century Gothic" w:hAnsi="Century Gothic"/>
          <w:color w:val="000000"/>
          <w:sz w:val="24"/>
          <w:szCs w:val="24"/>
        </w:rPr>
        <w:t xml:space="preserve">73 of them got the training from their parents; 61 </w:t>
      </w:r>
      <w:r w:rsidR="009B17F4" w:rsidRPr="00516051">
        <w:rPr>
          <w:rFonts w:ascii="Century Gothic" w:hAnsi="Century Gothic"/>
          <w:color w:val="000000"/>
          <w:sz w:val="24"/>
          <w:szCs w:val="24"/>
        </w:rPr>
        <w:t xml:space="preserve">got the training from their </w:t>
      </w:r>
      <w:r w:rsidRPr="00516051">
        <w:rPr>
          <w:rFonts w:ascii="Century Gothic" w:hAnsi="Century Gothic"/>
          <w:color w:val="000000"/>
          <w:sz w:val="24"/>
          <w:szCs w:val="24"/>
        </w:rPr>
        <w:t>sisters or brothers, while about 84 of the students reveale</w:t>
      </w:r>
      <w:r w:rsidR="006C1EE5">
        <w:rPr>
          <w:rFonts w:ascii="Century Gothic" w:hAnsi="Century Gothic"/>
          <w:color w:val="000000"/>
          <w:sz w:val="24"/>
          <w:szCs w:val="24"/>
        </w:rPr>
        <w:t>d that they paid money to learn</w:t>
      </w:r>
      <w:r w:rsidRPr="00516051">
        <w:rPr>
          <w:rFonts w:ascii="Century Gothic" w:hAnsi="Century Gothic"/>
          <w:color w:val="000000"/>
          <w:sz w:val="24"/>
          <w:szCs w:val="24"/>
        </w:rPr>
        <w:t xml:space="preserve"> the skills. This implies that if such training will be conducted in schools, it will reduce the money for them needed to pay for them to be trained. Besides, children learning under such condition</w:t>
      </w:r>
      <w:r w:rsidR="006C1EE5">
        <w:rPr>
          <w:rFonts w:ascii="Century Gothic" w:hAnsi="Century Gothic"/>
          <w:color w:val="000000"/>
          <w:sz w:val="24"/>
          <w:szCs w:val="24"/>
        </w:rPr>
        <w:t>s</w:t>
      </w:r>
      <w:r w:rsidRPr="00516051">
        <w:rPr>
          <w:rFonts w:ascii="Century Gothic" w:hAnsi="Century Gothic"/>
          <w:color w:val="000000"/>
          <w:sz w:val="24"/>
          <w:szCs w:val="24"/>
        </w:rPr>
        <w:t xml:space="preserve"> are exposed to so</w:t>
      </w:r>
      <w:r w:rsidR="006C1EE5">
        <w:rPr>
          <w:rFonts w:ascii="Century Gothic" w:hAnsi="Century Gothic"/>
          <w:color w:val="000000"/>
          <w:sz w:val="24"/>
          <w:szCs w:val="24"/>
        </w:rPr>
        <w:t>me form</w:t>
      </w:r>
      <w:r w:rsidR="002E070C">
        <w:rPr>
          <w:rFonts w:ascii="Century Gothic" w:hAnsi="Century Gothic"/>
          <w:color w:val="000000"/>
          <w:sz w:val="24"/>
          <w:szCs w:val="24"/>
        </w:rPr>
        <w:t xml:space="preserve"> of</w:t>
      </w:r>
      <w:r w:rsidR="006C1EE5">
        <w:rPr>
          <w:rFonts w:ascii="Century Gothic" w:hAnsi="Century Gothic"/>
          <w:color w:val="000000"/>
          <w:sz w:val="24"/>
          <w:szCs w:val="24"/>
        </w:rPr>
        <w:t xml:space="preserve"> maltreatment and</w:t>
      </w:r>
      <w:r w:rsidRPr="00516051">
        <w:rPr>
          <w:rFonts w:ascii="Century Gothic" w:hAnsi="Century Gothic"/>
          <w:color w:val="000000"/>
          <w:sz w:val="24"/>
          <w:szCs w:val="24"/>
        </w:rPr>
        <w:t xml:space="preserve"> sexual harassment in some cases. </w:t>
      </w:r>
    </w:p>
    <w:p w:rsidR="008F7FFB" w:rsidRPr="00516051" w:rsidRDefault="008F7FFB" w:rsidP="00AD1550">
      <w:pPr>
        <w:pStyle w:val="ListParagraph"/>
        <w:spacing w:line="276" w:lineRule="auto"/>
        <w:ind w:left="0"/>
        <w:jc w:val="both"/>
        <w:rPr>
          <w:rFonts w:ascii="Century Gothic" w:hAnsi="Century Gothic"/>
          <w:color w:val="000000"/>
        </w:rPr>
      </w:pPr>
      <w:r w:rsidRPr="00516051">
        <w:rPr>
          <w:rFonts w:ascii="Century Gothic" w:hAnsi="Century Gothic"/>
          <w:color w:val="000000"/>
        </w:rPr>
        <w:t>Again, the responses obtained from the 218 s</w:t>
      </w:r>
      <w:r w:rsidR="0015630B">
        <w:rPr>
          <w:rFonts w:ascii="Century Gothic" w:hAnsi="Century Gothic"/>
          <w:color w:val="000000"/>
        </w:rPr>
        <w:t xml:space="preserve">tudents, showed that 123(32.2%) </w:t>
      </w:r>
      <w:r w:rsidRPr="00516051">
        <w:rPr>
          <w:rFonts w:ascii="Century Gothic" w:hAnsi="Century Gothic"/>
          <w:color w:val="000000"/>
        </w:rPr>
        <w:t>of them earn income from the activity; 80(30%) do not earn income; 15(6.9%) are hoping to start e</w:t>
      </w:r>
      <w:r w:rsidR="002E070C">
        <w:rPr>
          <w:rFonts w:ascii="Century Gothic" w:hAnsi="Century Gothic"/>
          <w:color w:val="000000"/>
        </w:rPr>
        <w:t xml:space="preserve">arning income soon. This has </w:t>
      </w:r>
      <w:r w:rsidRPr="00516051">
        <w:rPr>
          <w:rFonts w:ascii="Century Gothic" w:hAnsi="Century Gothic"/>
          <w:color w:val="000000"/>
        </w:rPr>
        <w:t>eco</w:t>
      </w:r>
      <w:r w:rsidR="002E070C">
        <w:rPr>
          <w:rFonts w:ascii="Century Gothic" w:hAnsi="Century Gothic"/>
          <w:color w:val="000000"/>
        </w:rPr>
        <w:t>nomic and welfare</w:t>
      </w:r>
      <w:r w:rsidRPr="00516051">
        <w:rPr>
          <w:rFonts w:ascii="Century Gothic" w:hAnsi="Century Gothic"/>
          <w:color w:val="000000"/>
        </w:rPr>
        <w:t xml:space="preserve"> implications on the lives of the students as they fend for themselves, they contribute to the economic growth of the county, thereby achieving the 8</w:t>
      </w:r>
      <w:r w:rsidRPr="00516051">
        <w:rPr>
          <w:rFonts w:ascii="Century Gothic" w:hAnsi="Century Gothic"/>
          <w:color w:val="000000"/>
          <w:vertAlign w:val="superscript"/>
        </w:rPr>
        <w:t>th</w:t>
      </w:r>
      <w:r w:rsidRPr="00516051">
        <w:rPr>
          <w:rFonts w:ascii="Century Gothic" w:hAnsi="Century Gothic"/>
          <w:color w:val="000000"/>
        </w:rPr>
        <w:t xml:space="preserve"> goal of the Sustainable Development Goals (SDGs).  </w:t>
      </w:r>
    </w:p>
    <w:p w:rsidR="009B17F4" w:rsidRPr="00516051" w:rsidRDefault="009B17F4" w:rsidP="00AD1550">
      <w:pPr>
        <w:shd w:val="clear" w:color="auto" w:fill="FFFFFF"/>
        <w:spacing w:after="0" w:line="276" w:lineRule="auto"/>
        <w:jc w:val="both"/>
        <w:rPr>
          <w:rFonts w:ascii="Century Gothic" w:eastAsia="Times New Roman" w:hAnsi="Century Gothic"/>
          <w:b/>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Recommendation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There is </w:t>
      </w:r>
      <w:r w:rsidR="00C14EAC">
        <w:rPr>
          <w:rFonts w:ascii="Century Gothic" w:eastAsia="Times New Roman" w:hAnsi="Century Gothic"/>
          <w:color w:val="000000"/>
          <w:sz w:val="24"/>
          <w:szCs w:val="24"/>
        </w:rPr>
        <w:t xml:space="preserve">a </w:t>
      </w:r>
      <w:r w:rsidRPr="00516051">
        <w:rPr>
          <w:rFonts w:ascii="Century Gothic" w:eastAsia="Times New Roman" w:hAnsi="Century Gothic"/>
          <w:color w:val="000000"/>
          <w:sz w:val="24"/>
          <w:szCs w:val="24"/>
        </w:rPr>
        <w:t>need for a stakeholder engagement session to review and address challenges with the implementation plan of the skills section of the s</w:t>
      </w:r>
      <w:r w:rsidR="00282F33">
        <w:rPr>
          <w:rFonts w:ascii="Century Gothic" w:eastAsia="Times New Roman" w:hAnsi="Century Gothic"/>
          <w:color w:val="000000"/>
          <w:sz w:val="24"/>
          <w:szCs w:val="24"/>
        </w:rPr>
        <w:t>enior secondary education model,</w:t>
      </w:r>
      <w:r w:rsidRPr="00516051">
        <w:rPr>
          <w:rFonts w:ascii="Century Gothic" w:eastAsia="Times New Roman" w:hAnsi="Century Gothic"/>
          <w:color w:val="000000"/>
          <w:sz w:val="24"/>
          <w:szCs w:val="24"/>
        </w:rPr>
        <w:t xml:space="preserve"> and parents should s</w:t>
      </w:r>
      <w:r w:rsidR="00282F33">
        <w:rPr>
          <w:rFonts w:ascii="Century Gothic" w:eastAsia="Times New Roman" w:hAnsi="Century Gothic"/>
          <w:color w:val="000000"/>
          <w:sz w:val="24"/>
          <w:szCs w:val="24"/>
        </w:rPr>
        <w:t xml:space="preserve">upport their children when </w:t>
      </w:r>
      <w:r w:rsidRPr="00516051">
        <w:rPr>
          <w:rFonts w:ascii="Century Gothic" w:eastAsia="Times New Roman" w:hAnsi="Century Gothic"/>
          <w:color w:val="000000"/>
          <w:sz w:val="24"/>
          <w:szCs w:val="24"/>
        </w:rPr>
        <w:t xml:space="preserve">asked to provide some materials needed for them to learn some skills.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 xml:space="preserve">Objective 6: To Establish the Extent of Infrastructure Availability </w:t>
      </w:r>
      <w:r w:rsidR="00E00B79" w:rsidRPr="00516051">
        <w:rPr>
          <w:rFonts w:ascii="Century Gothic" w:eastAsia="Times New Roman" w:hAnsi="Century Gothic"/>
          <w:b/>
          <w:color w:val="000000"/>
          <w:sz w:val="24"/>
          <w:szCs w:val="24"/>
        </w:rPr>
        <w:t>in</w:t>
      </w:r>
      <w:r w:rsidRPr="00516051">
        <w:rPr>
          <w:rFonts w:ascii="Century Gothic" w:eastAsia="Times New Roman" w:hAnsi="Century Gothic"/>
          <w:b/>
          <w:color w:val="000000"/>
          <w:sz w:val="24"/>
          <w:szCs w:val="24"/>
        </w:rPr>
        <w:t xml:space="preserve"> The Schools; </w:t>
      </w:r>
    </w:p>
    <w:p w:rsidR="008F7FFB" w:rsidRPr="00516051" w:rsidRDefault="008F7FFB" w:rsidP="00AD1550">
      <w:pPr>
        <w:numPr>
          <w:ilvl w:val="0"/>
          <w:numId w:val="39"/>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87% of the principals interviewed revealed that they have no functional library in their schools. This statistic is confirmed by 311 (69.1%) of the students who revealed that their schools do not have a functional library. </w:t>
      </w:r>
    </w:p>
    <w:p w:rsidR="008F7FFB" w:rsidRPr="00516051" w:rsidRDefault="008F7FFB" w:rsidP="00AD1550">
      <w:pPr>
        <w:numPr>
          <w:ilvl w:val="0"/>
          <w:numId w:val="39"/>
        </w:numPr>
        <w:shd w:val="clear" w:color="auto" w:fill="FFFFFF"/>
        <w:tabs>
          <w:tab w:val="left" w:pos="180"/>
        </w:tabs>
        <w:spacing w:after="0" w:line="276" w:lineRule="auto"/>
        <w:ind w:left="0" w:firstLine="0"/>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13 (87%) of the principals affirmed that there </w:t>
      </w:r>
      <w:r w:rsidR="00C71008" w:rsidRPr="00516051">
        <w:rPr>
          <w:rFonts w:ascii="Century Gothic" w:eastAsia="Times New Roman" w:hAnsi="Century Gothic"/>
          <w:color w:val="000000"/>
          <w:sz w:val="24"/>
          <w:szCs w:val="24"/>
        </w:rPr>
        <w:t>are</w:t>
      </w:r>
      <w:r w:rsidR="00282F33">
        <w:rPr>
          <w:rFonts w:ascii="Century Gothic" w:eastAsia="Times New Roman" w:hAnsi="Century Gothic"/>
          <w:color w:val="000000"/>
          <w:sz w:val="24"/>
          <w:szCs w:val="24"/>
        </w:rPr>
        <w:t xml:space="preserve"> no rest</w:t>
      </w:r>
      <w:r w:rsidRPr="00516051">
        <w:rPr>
          <w:rFonts w:ascii="Century Gothic" w:eastAsia="Times New Roman" w:hAnsi="Century Gothic"/>
          <w:color w:val="000000"/>
          <w:sz w:val="24"/>
          <w:szCs w:val="24"/>
        </w:rPr>
        <w:t xml:space="preserve">rooms in their schools. This has a way of affecting the students’ hygiene as some created a corner in the school where they urinate and defecate. </w:t>
      </w:r>
    </w:p>
    <w:p w:rsidR="008F7FFB" w:rsidRPr="00516051" w:rsidRDefault="008F7FFB" w:rsidP="00AD1550">
      <w:pPr>
        <w:shd w:val="clear" w:color="auto" w:fill="FFFFFF"/>
        <w:spacing w:after="0" w:line="276" w:lineRule="auto"/>
        <w:jc w:val="both"/>
        <w:rPr>
          <w:rFonts w:ascii="Century Gothic" w:eastAsia="Times New Roman" w:hAnsi="Century Gothic"/>
          <w:b/>
          <w:color w:val="000000"/>
          <w:sz w:val="24"/>
          <w:szCs w:val="24"/>
        </w:rPr>
      </w:pPr>
      <w:r w:rsidRPr="00516051">
        <w:rPr>
          <w:rFonts w:ascii="Century Gothic" w:eastAsia="Times New Roman" w:hAnsi="Century Gothic"/>
          <w:b/>
          <w:color w:val="000000"/>
          <w:sz w:val="24"/>
          <w:szCs w:val="24"/>
        </w:rPr>
        <w:t>Recommendation</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color w:val="000000"/>
          <w:sz w:val="24"/>
          <w:szCs w:val="24"/>
        </w:rPr>
        <w:t xml:space="preserve">There is </w:t>
      </w:r>
      <w:r w:rsidR="00282F33">
        <w:rPr>
          <w:rFonts w:ascii="Century Gothic" w:eastAsia="Times New Roman" w:hAnsi="Century Gothic"/>
          <w:color w:val="000000"/>
          <w:sz w:val="24"/>
          <w:szCs w:val="24"/>
        </w:rPr>
        <w:t xml:space="preserve">a </w:t>
      </w:r>
      <w:r w:rsidRPr="00516051">
        <w:rPr>
          <w:rFonts w:ascii="Century Gothic" w:eastAsia="Times New Roman" w:hAnsi="Century Gothic"/>
          <w:color w:val="000000"/>
          <w:sz w:val="24"/>
          <w:szCs w:val="24"/>
        </w:rPr>
        <w:t>need for facilities such as computer rooms equipped with computers, internet and a trained computer teacher in most of</w:t>
      </w:r>
      <w:r w:rsidR="00282F33">
        <w:rPr>
          <w:rFonts w:ascii="Century Gothic" w:eastAsia="Times New Roman" w:hAnsi="Century Gothic"/>
          <w:color w:val="000000"/>
          <w:sz w:val="24"/>
          <w:szCs w:val="24"/>
        </w:rPr>
        <w:t xml:space="preserve"> the schools. In addition, well-</w:t>
      </w:r>
      <w:r w:rsidRPr="00516051">
        <w:rPr>
          <w:rFonts w:ascii="Century Gothic" w:eastAsia="Times New Roman" w:hAnsi="Century Gothic"/>
          <w:color w:val="000000"/>
          <w:sz w:val="24"/>
          <w:szCs w:val="24"/>
        </w:rPr>
        <w:t>equipped libraries, toilet facilities, and classroom amenities are needed in surveyed schools to achieve quality and convenient education delivery. It is important to note that the provision and maintenance of these infrastructure</w:t>
      </w:r>
      <w:r w:rsidR="00282F33">
        <w:rPr>
          <w:rFonts w:ascii="Century Gothic" w:eastAsia="Times New Roman" w:hAnsi="Century Gothic"/>
          <w:color w:val="000000"/>
          <w:sz w:val="24"/>
          <w:szCs w:val="24"/>
        </w:rPr>
        <w:t>s</w:t>
      </w:r>
      <w:r w:rsidRPr="00516051">
        <w:rPr>
          <w:rFonts w:ascii="Century Gothic" w:eastAsia="Times New Roman" w:hAnsi="Century Gothic"/>
          <w:color w:val="000000"/>
          <w:sz w:val="24"/>
          <w:szCs w:val="24"/>
        </w:rPr>
        <w:t xml:space="preserve"> is a joint effort; there is room for corporate organizations, Individuals, school alumni, NGOs, among others in this course. </w:t>
      </w: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p>
    <w:p w:rsidR="008F7FFB" w:rsidRPr="00516051" w:rsidRDefault="008F7FFB" w:rsidP="00AD1550">
      <w:pPr>
        <w:shd w:val="clear" w:color="auto" w:fill="FFFFFF"/>
        <w:spacing w:after="0" w:line="276" w:lineRule="auto"/>
        <w:jc w:val="both"/>
        <w:rPr>
          <w:rFonts w:ascii="Century Gothic" w:eastAsia="Times New Roman" w:hAnsi="Century Gothic"/>
          <w:color w:val="000000"/>
          <w:sz w:val="24"/>
          <w:szCs w:val="24"/>
        </w:rPr>
      </w:pPr>
      <w:r w:rsidRPr="00516051">
        <w:rPr>
          <w:rFonts w:ascii="Century Gothic" w:eastAsia="Times New Roman" w:hAnsi="Century Gothic"/>
          <w:b/>
          <w:color w:val="000000"/>
          <w:sz w:val="24"/>
          <w:szCs w:val="24"/>
        </w:rPr>
        <w:t>Objective 7: To Ascertain the Ext</w:t>
      </w:r>
      <w:r w:rsidR="00282F33">
        <w:rPr>
          <w:rFonts w:ascii="Century Gothic" w:eastAsia="Times New Roman" w:hAnsi="Century Gothic"/>
          <w:b/>
          <w:color w:val="000000"/>
          <w:sz w:val="24"/>
          <w:szCs w:val="24"/>
        </w:rPr>
        <w:t xml:space="preserve">ent of Community-School </w:t>
      </w:r>
      <w:r w:rsidRPr="00516051">
        <w:rPr>
          <w:rFonts w:ascii="Century Gothic" w:eastAsia="Times New Roman" w:hAnsi="Century Gothic"/>
          <w:b/>
          <w:color w:val="000000"/>
          <w:sz w:val="24"/>
          <w:szCs w:val="24"/>
        </w:rPr>
        <w:t>Interaction</w:t>
      </w:r>
      <w:r w:rsidRPr="00516051">
        <w:rPr>
          <w:rFonts w:ascii="Century Gothic" w:eastAsia="Times New Roman" w:hAnsi="Century Gothic"/>
          <w:color w:val="000000"/>
          <w:sz w:val="24"/>
          <w:szCs w:val="24"/>
        </w:rPr>
        <w:t>.</w:t>
      </w:r>
    </w:p>
    <w:p w:rsidR="008F7FFB" w:rsidRPr="00516051" w:rsidRDefault="008F7FFB" w:rsidP="00AD1550">
      <w:pPr>
        <w:numPr>
          <w:ilvl w:val="0"/>
          <w:numId w:val="40"/>
        </w:numPr>
        <w:tabs>
          <w:tab w:val="left" w:pos="360"/>
        </w:tabs>
        <w:spacing w:line="276" w:lineRule="auto"/>
        <w:ind w:left="0" w:firstLine="0"/>
        <w:jc w:val="both"/>
        <w:rPr>
          <w:rFonts w:ascii="Century Gothic" w:hAnsi="Century Gothic"/>
          <w:color w:val="000000"/>
          <w:sz w:val="24"/>
          <w:szCs w:val="24"/>
        </w:rPr>
      </w:pPr>
      <w:r w:rsidRPr="00516051">
        <w:rPr>
          <w:rFonts w:ascii="Century Gothic" w:eastAsia="Times New Roman" w:hAnsi="Century Gothic"/>
          <w:color w:val="000000"/>
          <w:sz w:val="24"/>
          <w:szCs w:val="24"/>
        </w:rPr>
        <w:t>Despite the willingness of community and religious leaders to support social change projects in the community, 51(68%) and 171 (38%) of the teachers and students respectively, clarified that they have not participated in any community development activity. Students, teachers, and principals should maximize the chance of their presence in the community to make</w:t>
      </w:r>
      <w:r w:rsidR="009B17F4" w:rsidRPr="00516051">
        <w:rPr>
          <w:rFonts w:ascii="Century Gothic" w:eastAsia="Times New Roman" w:hAnsi="Century Gothic"/>
          <w:color w:val="000000"/>
          <w:sz w:val="24"/>
          <w:szCs w:val="24"/>
        </w:rPr>
        <w:t xml:space="preserve"> </w:t>
      </w:r>
      <w:r w:rsidR="00282F33">
        <w:rPr>
          <w:rFonts w:ascii="Century Gothic" w:eastAsia="Times New Roman" w:hAnsi="Century Gothic"/>
          <w:color w:val="000000"/>
          <w:sz w:val="24"/>
          <w:szCs w:val="24"/>
        </w:rPr>
        <w:t xml:space="preserve">a </w:t>
      </w:r>
      <w:r w:rsidR="009B17F4" w:rsidRPr="00516051">
        <w:rPr>
          <w:rFonts w:ascii="Century Gothic" w:eastAsia="Times New Roman" w:hAnsi="Century Gothic"/>
          <w:color w:val="000000"/>
          <w:sz w:val="24"/>
          <w:szCs w:val="24"/>
        </w:rPr>
        <w:t>social impact</w:t>
      </w:r>
      <w:r w:rsidRPr="00516051">
        <w:rPr>
          <w:rFonts w:ascii="Century Gothic" w:eastAsia="Times New Roman" w:hAnsi="Century Gothic"/>
          <w:color w:val="000000"/>
          <w:sz w:val="24"/>
          <w:szCs w:val="24"/>
        </w:rPr>
        <w:t xml:space="preserve"> through social change projects. This can be achieved through a yearly social change challenge in schools with rewards for the best project to scale to other school – communities.</w:t>
      </w:r>
    </w:p>
    <w:p w:rsidR="008F7FFB" w:rsidRPr="00516051" w:rsidRDefault="008F7FFB" w:rsidP="00AD1550">
      <w:pPr>
        <w:tabs>
          <w:tab w:val="left" w:pos="360"/>
        </w:tabs>
        <w:spacing w:line="276" w:lineRule="auto"/>
        <w:jc w:val="both"/>
        <w:rPr>
          <w:rFonts w:ascii="Century Gothic" w:hAnsi="Century Gothic"/>
          <w:b/>
          <w:color w:val="000000"/>
          <w:sz w:val="24"/>
          <w:szCs w:val="24"/>
        </w:rPr>
      </w:pPr>
      <w:r w:rsidRPr="00516051">
        <w:rPr>
          <w:rFonts w:ascii="Century Gothic" w:hAnsi="Century Gothic"/>
          <w:b/>
          <w:color w:val="000000"/>
          <w:sz w:val="24"/>
          <w:szCs w:val="24"/>
        </w:rPr>
        <w:t>Recommendation</w:t>
      </w:r>
    </w:p>
    <w:p w:rsidR="008F7FFB" w:rsidRPr="00516051" w:rsidRDefault="008F7FFB" w:rsidP="00AD1550">
      <w:pPr>
        <w:tabs>
          <w:tab w:val="left" w:pos="360"/>
        </w:tabs>
        <w:spacing w:line="276" w:lineRule="auto"/>
        <w:jc w:val="both"/>
        <w:rPr>
          <w:rFonts w:ascii="Century Gothic" w:hAnsi="Century Gothic"/>
          <w:color w:val="000000"/>
          <w:sz w:val="24"/>
          <w:szCs w:val="24"/>
        </w:rPr>
      </w:pPr>
      <w:r w:rsidRPr="00516051">
        <w:rPr>
          <w:rFonts w:ascii="Century Gothic" w:hAnsi="Century Gothic"/>
          <w:color w:val="000000"/>
          <w:sz w:val="24"/>
          <w:szCs w:val="24"/>
        </w:rPr>
        <w:t>Community and religious leaders should collaborate with schools that are l</w:t>
      </w:r>
      <w:r w:rsidR="0015630B">
        <w:rPr>
          <w:rFonts w:ascii="Century Gothic" w:hAnsi="Century Gothic"/>
          <w:color w:val="000000"/>
          <w:sz w:val="24"/>
          <w:szCs w:val="24"/>
        </w:rPr>
        <w:t xml:space="preserve">ocated in their community </w:t>
      </w:r>
      <w:r w:rsidRPr="00516051">
        <w:rPr>
          <w:rFonts w:ascii="Century Gothic" w:hAnsi="Century Gothic"/>
          <w:color w:val="000000"/>
          <w:sz w:val="24"/>
          <w:szCs w:val="24"/>
        </w:rPr>
        <w:t>to be involved in the activities that the schools organize, and schools’ teachers and students can also be part of the social change that traditional or religious leader</w:t>
      </w:r>
      <w:r w:rsidR="00282F33">
        <w:rPr>
          <w:rFonts w:ascii="Century Gothic" w:hAnsi="Century Gothic"/>
          <w:color w:val="000000"/>
          <w:sz w:val="24"/>
          <w:szCs w:val="24"/>
        </w:rPr>
        <w:t>s</w:t>
      </w:r>
      <w:r w:rsidRPr="00516051">
        <w:rPr>
          <w:rFonts w:ascii="Century Gothic" w:hAnsi="Century Gothic"/>
          <w:color w:val="000000"/>
          <w:sz w:val="24"/>
          <w:szCs w:val="24"/>
        </w:rPr>
        <w:t xml:space="preserve"> will plan. By so doing there will be </w:t>
      </w:r>
      <w:r w:rsidR="00282F33">
        <w:rPr>
          <w:rFonts w:ascii="Century Gothic" w:hAnsi="Century Gothic"/>
          <w:color w:val="000000"/>
          <w:sz w:val="24"/>
          <w:szCs w:val="24"/>
        </w:rPr>
        <w:t xml:space="preserve">an </w:t>
      </w:r>
      <w:r w:rsidRPr="00516051">
        <w:rPr>
          <w:rFonts w:ascii="Century Gothic" w:hAnsi="Century Gothic"/>
          <w:color w:val="000000"/>
          <w:sz w:val="24"/>
          <w:szCs w:val="24"/>
        </w:rPr>
        <w:t xml:space="preserve">improvement in the participation of both stakeholders in helping bring about positive social change in the communities. </w:t>
      </w:r>
    </w:p>
    <w:p w:rsidR="000C2523" w:rsidRPr="00516051" w:rsidRDefault="000C2523" w:rsidP="00AD1550">
      <w:pPr>
        <w:shd w:val="clear" w:color="auto" w:fill="FFFFFF"/>
        <w:spacing w:after="0" w:line="276" w:lineRule="auto"/>
        <w:jc w:val="both"/>
        <w:rPr>
          <w:rFonts w:ascii="Century Gothic" w:hAnsi="Century Gothic"/>
        </w:rPr>
      </w:pPr>
    </w:p>
    <w:p w:rsidR="000C2523" w:rsidRPr="00516051" w:rsidRDefault="000C2523"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8F7FFB" w:rsidRDefault="008F7FFB" w:rsidP="00AD1550">
      <w:pPr>
        <w:spacing w:line="276" w:lineRule="auto"/>
        <w:jc w:val="center"/>
        <w:rPr>
          <w:rFonts w:ascii="Century Gothic" w:hAnsi="Century Gothic"/>
          <w:b/>
        </w:rPr>
      </w:pPr>
    </w:p>
    <w:p w:rsidR="0012645B" w:rsidRDefault="0012645B" w:rsidP="00AD1550">
      <w:pPr>
        <w:spacing w:line="276" w:lineRule="auto"/>
        <w:jc w:val="center"/>
        <w:rPr>
          <w:rFonts w:ascii="Century Gothic" w:hAnsi="Century Gothic"/>
          <w:b/>
        </w:rPr>
      </w:pPr>
    </w:p>
    <w:p w:rsidR="0012645B" w:rsidRDefault="0012645B" w:rsidP="00AD1550">
      <w:pPr>
        <w:spacing w:line="276" w:lineRule="auto"/>
        <w:jc w:val="center"/>
        <w:rPr>
          <w:rFonts w:ascii="Century Gothic" w:hAnsi="Century Gothic"/>
          <w:b/>
        </w:rPr>
      </w:pPr>
    </w:p>
    <w:p w:rsidR="0012645B" w:rsidRPr="00516051" w:rsidRDefault="0012645B"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8F7FFB" w:rsidRPr="00516051" w:rsidRDefault="008F7FFB" w:rsidP="00AD1550">
      <w:pPr>
        <w:spacing w:line="276" w:lineRule="auto"/>
        <w:jc w:val="center"/>
        <w:rPr>
          <w:rFonts w:ascii="Century Gothic" w:hAnsi="Century Gothic"/>
          <w:b/>
        </w:rPr>
      </w:pPr>
    </w:p>
    <w:p w:rsidR="000C2523" w:rsidRPr="00516051" w:rsidRDefault="000C2523" w:rsidP="00AD1550">
      <w:pPr>
        <w:spacing w:line="276" w:lineRule="auto"/>
        <w:jc w:val="center"/>
        <w:rPr>
          <w:rFonts w:ascii="Century Gothic" w:hAnsi="Century Gothic"/>
          <w:b/>
          <w:sz w:val="28"/>
        </w:rPr>
      </w:pPr>
      <w:r w:rsidRPr="00516051">
        <w:rPr>
          <w:rFonts w:ascii="Century Gothic" w:hAnsi="Century Gothic"/>
          <w:b/>
          <w:sz w:val="28"/>
        </w:rPr>
        <w:t>Chapter 1: Introduction &amp; Program Overview</w:t>
      </w: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 xml:space="preserve">Introduction to Skills Outside School Foundation Bridge Program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The Skills Outside School Foundation is the leading African education, employability and entrepreneurship organization. Our vision is a productive human capital driving transformational socio-economic development globally, through our core pillars - data, interventi</w:t>
      </w:r>
      <w:r w:rsidR="00E6423B" w:rsidRPr="00516051">
        <w:rPr>
          <w:rFonts w:ascii="Century Gothic" w:hAnsi="Century Gothic"/>
          <w:sz w:val="24"/>
          <w:szCs w:val="24"/>
        </w:rPr>
        <w:t xml:space="preserve">ons and advocacy. Over the last 8 years, the organisation has worked with 1,000 </w:t>
      </w:r>
      <w:r w:rsidRPr="00516051">
        <w:rPr>
          <w:rFonts w:ascii="Century Gothic" w:hAnsi="Century Gothic"/>
          <w:sz w:val="24"/>
          <w:szCs w:val="24"/>
        </w:rPr>
        <w:t xml:space="preserve">+ volunteers (including business mentors, career mentors and trainers), 150+ international and local partners including UNICEF, International Institute for Tropical Agriculture, Access Bank, ACT Foundation; Bank of Agriculture, Nigeria’s Federal Capital Territory Secondary Education Board, </w:t>
      </w:r>
      <w:proofErr w:type="spellStart"/>
      <w:r w:rsidRPr="00516051">
        <w:rPr>
          <w:rFonts w:ascii="Century Gothic" w:hAnsi="Century Gothic"/>
          <w:sz w:val="24"/>
          <w:szCs w:val="24"/>
        </w:rPr>
        <w:t>Smyle</w:t>
      </w:r>
      <w:proofErr w:type="spellEnd"/>
      <w:r w:rsidRPr="00516051">
        <w:rPr>
          <w:rFonts w:ascii="Century Gothic" w:hAnsi="Century Gothic"/>
          <w:sz w:val="24"/>
          <w:szCs w:val="24"/>
        </w:rPr>
        <w:t xml:space="preserve"> Africa Trust; Opportunity Desk, Root2Fruit Foundation, Volunteer in Nigeria and the Nigerian National Youth Service. We have supported 2000+ youth and adults in Nigeria through various interventi</w:t>
      </w:r>
      <w:r w:rsidR="00625410" w:rsidRPr="00516051">
        <w:rPr>
          <w:rFonts w:ascii="Century Gothic" w:hAnsi="Century Gothic"/>
          <w:sz w:val="24"/>
          <w:szCs w:val="24"/>
        </w:rPr>
        <w:t>ons and nearly 50,000 indirect beneficiaries</w:t>
      </w:r>
      <w:r w:rsidRPr="00516051">
        <w:rPr>
          <w:rFonts w:ascii="Century Gothic" w:hAnsi="Century Gothic"/>
          <w:sz w:val="24"/>
          <w:szCs w:val="24"/>
        </w:rPr>
        <w:t xml:space="preserve">. </w:t>
      </w: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 xml:space="preserve">Why The Bridge Program </w:t>
      </w:r>
    </w:p>
    <w:p w:rsidR="00D0715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The ILO – World Employment and Social Outlook Trends 2021 stated that; “The pandemic-induced shortfall in jobs is projected to amount to 75 million in 2021 and 23 million in 2022. This shortfall exacerbates the precarious labour market situation that existed before the COVID-19 crisis. While the process of economic recovery will induce more individuals to re-enter the labour force, the lack of available jobs will increase unemployment. Indeed, global unemployment is expected to reach 205 million and the unemployment rate is projected to stand at 5.</w:t>
      </w:r>
      <w:r w:rsidR="00D07153" w:rsidRPr="00516051">
        <w:rPr>
          <w:rFonts w:ascii="Century Gothic" w:hAnsi="Century Gothic"/>
          <w:sz w:val="24"/>
          <w:szCs w:val="24"/>
        </w:rPr>
        <w:t>7 per cent in 2022”. More so</w:t>
      </w:r>
      <w:r w:rsidRPr="00516051">
        <w:rPr>
          <w:rFonts w:ascii="Century Gothic" w:hAnsi="Century Gothic"/>
          <w:sz w:val="24"/>
          <w:szCs w:val="24"/>
        </w:rPr>
        <w:t xml:space="preserve">, the </w:t>
      </w:r>
      <w:proofErr w:type="spellStart"/>
      <w:r w:rsidRPr="00516051">
        <w:rPr>
          <w:rFonts w:ascii="Century Gothic" w:hAnsi="Century Gothic"/>
          <w:sz w:val="24"/>
          <w:szCs w:val="24"/>
        </w:rPr>
        <w:t>Mckinsey</w:t>
      </w:r>
      <w:proofErr w:type="spellEnd"/>
      <w:r w:rsidRPr="00516051">
        <w:rPr>
          <w:rFonts w:ascii="Century Gothic" w:hAnsi="Century Gothic"/>
          <w:sz w:val="24"/>
          <w:szCs w:val="24"/>
        </w:rPr>
        <w:t xml:space="preserve"> Global Institute estimates a short</w:t>
      </w:r>
      <w:r w:rsidR="00282F33">
        <w:rPr>
          <w:rFonts w:ascii="Century Gothic" w:hAnsi="Century Gothic"/>
          <w:sz w:val="24"/>
          <w:szCs w:val="24"/>
        </w:rPr>
        <w:t>fall of about 45 million medium-</w:t>
      </w:r>
      <w:r w:rsidRPr="00516051">
        <w:rPr>
          <w:rFonts w:ascii="Century Gothic" w:hAnsi="Century Gothic"/>
          <w:sz w:val="24"/>
          <w:szCs w:val="24"/>
        </w:rPr>
        <w:t>skilled workers in developing countries by 2030. Africa’s youth population will surpass that of India and China combined by 2075 and Africa’s future will depend on how well this resource is harnessed and developed. With rising primary school completion rates in the continent, a growing share of a growing youth population is progressing into s</w:t>
      </w:r>
      <w:r w:rsidR="00282F33">
        <w:rPr>
          <w:rFonts w:ascii="Century Gothic" w:hAnsi="Century Gothic"/>
          <w:sz w:val="24"/>
          <w:szCs w:val="24"/>
        </w:rPr>
        <w:t xml:space="preserve">econdary education. Enrolment in </w:t>
      </w:r>
      <w:r w:rsidRPr="00516051">
        <w:rPr>
          <w:rFonts w:ascii="Century Gothic" w:hAnsi="Century Gothic"/>
          <w:sz w:val="24"/>
          <w:szCs w:val="24"/>
        </w:rPr>
        <w:t xml:space="preserve">secondary schools is expected to double by 2030, representing an additional 4.6 million students over the next ten years. </w:t>
      </w:r>
      <w:r w:rsidR="00282F33">
        <w:rPr>
          <w:rFonts w:ascii="Century Gothic" w:hAnsi="Century Gothic"/>
          <w:sz w:val="24"/>
          <w:szCs w:val="24"/>
        </w:rPr>
        <w:t>The m</w:t>
      </w:r>
      <w:r w:rsidRPr="00516051">
        <w:rPr>
          <w:rFonts w:ascii="Century Gothic" w:hAnsi="Century Gothic"/>
          <w:sz w:val="24"/>
          <w:szCs w:val="24"/>
        </w:rPr>
        <w:t>ajority of young people in the continent will enter the world of work from secondary school (MasterCard Foundation, 2020</w:t>
      </w:r>
      <w:r w:rsidR="006A11B2" w:rsidRPr="00516051">
        <w:rPr>
          <w:rFonts w:ascii="Century Gothic" w:hAnsi="Century Gothic"/>
          <w:sz w:val="24"/>
          <w:szCs w:val="24"/>
        </w:rPr>
        <w:t>). Hence, the need to ensure in</w:t>
      </w:r>
      <w:r w:rsidR="00D07153" w:rsidRPr="00516051">
        <w:rPr>
          <w:rFonts w:ascii="Century Gothic" w:hAnsi="Century Gothic"/>
          <w:sz w:val="24"/>
          <w:szCs w:val="24"/>
        </w:rPr>
        <w:t>-</w:t>
      </w:r>
      <w:r w:rsidRPr="00516051">
        <w:rPr>
          <w:rFonts w:ascii="Century Gothic" w:hAnsi="Century Gothic"/>
          <w:sz w:val="24"/>
          <w:szCs w:val="24"/>
        </w:rPr>
        <w:t xml:space="preserve">depth and quality skills development to fit into the future; either the world of employment or enterprise. </w:t>
      </w:r>
    </w:p>
    <w:p w:rsidR="006A11B2" w:rsidRPr="00516051" w:rsidRDefault="0092547B" w:rsidP="00AD1550">
      <w:pPr>
        <w:spacing w:line="276" w:lineRule="auto"/>
        <w:jc w:val="both"/>
        <w:rPr>
          <w:rFonts w:ascii="Century Gothic" w:hAnsi="Century Gothic"/>
          <w:sz w:val="24"/>
          <w:szCs w:val="24"/>
        </w:rPr>
      </w:pPr>
      <w:r w:rsidRPr="00516051">
        <w:rPr>
          <w:rFonts w:ascii="Century Gothic" w:hAnsi="Century Gothic"/>
          <w:sz w:val="24"/>
          <w:szCs w:val="24"/>
        </w:rPr>
        <w:t>Education</w:t>
      </w:r>
      <w:r w:rsidR="00D07153" w:rsidRPr="00516051">
        <w:rPr>
          <w:rFonts w:ascii="Century Gothic" w:hAnsi="Century Gothic"/>
          <w:sz w:val="24"/>
          <w:szCs w:val="24"/>
        </w:rPr>
        <w:t xml:space="preserve"> </w:t>
      </w:r>
      <w:r w:rsidR="00CD73E0" w:rsidRPr="00516051">
        <w:rPr>
          <w:rFonts w:ascii="Century Gothic" w:hAnsi="Century Gothic"/>
          <w:sz w:val="24"/>
          <w:szCs w:val="24"/>
        </w:rPr>
        <w:t xml:space="preserve">is </w:t>
      </w:r>
      <w:r w:rsidRPr="00516051">
        <w:rPr>
          <w:rFonts w:ascii="Century Gothic" w:hAnsi="Century Gothic"/>
          <w:sz w:val="24"/>
          <w:szCs w:val="24"/>
        </w:rPr>
        <w:t>considered</w:t>
      </w:r>
      <w:r w:rsidR="002A06E3">
        <w:rPr>
          <w:rFonts w:ascii="Century Gothic" w:hAnsi="Century Gothic"/>
          <w:sz w:val="24"/>
          <w:szCs w:val="24"/>
        </w:rPr>
        <w:t xml:space="preserve"> </w:t>
      </w:r>
      <w:r w:rsidR="0015630B">
        <w:rPr>
          <w:rFonts w:ascii="Century Gothic" w:hAnsi="Century Gothic"/>
          <w:sz w:val="24"/>
          <w:szCs w:val="24"/>
        </w:rPr>
        <w:t xml:space="preserve">a </w:t>
      </w:r>
      <w:r w:rsidR="00CD73E0" w:rsidRPr="00516051">
        <w:rPr>
          <w:rFonts w:ascii="Century Gothic" w:hAnsi="Century Gothic"/>
          <w:sz w:val="24"/>
          <w:szCs w:val="24"/>
        </w:rPr>
        <w:t>basic right to life</w:t>
      </w:r>
      <w:r w:rsidRPr="00516051">
        <w:rPr>
          <w:rFonts w:ascii="Century Gothic" w:hAnsi="Century Gothic"/>
          <w:sz w:val="24"/>
          <w:szCs w:val="24"/>
        </w:rPr>
        <w:t xml:space="preserve"> by UNICEF</w:t>
      </w:r>
      <w:r w:rsidRPr="00516051">
        <w:rPr>
          <w:rStyle w:val="FootnoteReference"/>
          <w:rFonts w:ascii="Century Gothic" w:hAnsi="Century Gothic"/>
          <w:sz w:val="24"/>
          <w:szCs w:val="24"/>
        </w:rPr>
        <w:footnoteReference w:id="2"/>
      </w:r>
      <w:r w:rsidRPr="00516051">
        <w:rPr>
          <w:rFonts w:ascii="Century Gothic" w:hAnsi="Century Gothic"/>
          <w:sz w:val="24"/>
          <w:szCs w:val="24"/>
        </w:rPr>
        <w:t xml:space="preserve">, and this </w:t>
      </w:r>
      <w:r w:rsidR="00D07153" w:rsidRPr="00516051">
        <w:rPr>
          <w:rFonts w:ascii="Century Gothic" w:hAnsi="Century Gothic"/>
          <w:sz w:val="24"/>
          <w:szCs w:val="24"/>
        </w:rPr>
        <w:t>can be</w:t>
      </w:r>
      <w:r w:rsidR="000C2523" w:rsidRPr="00516051">
        <w:rPr>
          <w:rFonts w:ascii="Century Gothic" w:hAnsi="Century Gothic"/>
          <w:sz w:val="24"/>
          <w:szCs w:val="24"/>
        </w:rPr>
        <w:t xml:space="preserve"> formal, Inform</w:t>
      </w:r>
      <w:r w:rsidR="00D07153" w:rsidRPr="00516051">
        <w:rPr>
          <w:rFonts w:ascii="Century Gothic" w:hAnsi="Century Gothic"/>
          <w:sz w:val="24"/>
          <w:szCs w:val="24"/>
        </w:rPr>
        <w:t xml:space="preserve">al or non-formal, </w:t>
      </w:r>
      <w:r w:rsidR="000C2523" w:rsidRPr="00516051">
        <w:rPr>
          <w:rFonts w:ascii="Century Gothic" w:hAnsi="Century Gothic"/>
          <w:sz w:val="24"/>
          <w:szCs w:val="24"/>
        </w:rPr>
        <w:t>refers to the act of acquiring general knowledge, developing the powers of reasoning</w:t>
      </w:r>
      <w:r w:rsidR="0015630B">
        <w:rPr>
          <w:rFonts w:ascii="Century Gothic" w:hAnsi="Century Gothic"/>
          <w:sz w:val="24"/>
          <w:szCs w:val="24"/>
        </w:rPr>
        <w:t xml:space="preserve"> and judgments, and generally </w:t>
      </w:r>
      <w:r w:rsidR="000C2523" w:rsidRPr="00516051">
        <w:rPr>
          <w:rFonts w:ascii="Century Gothic" w:hAnsi="Century Gothic"/>
          <w:sz w:val="24"/>
          <w:szCs w:val="24"/>
        </w:rPr>
        <w:t>preparing intellectually for mature life. Investment in education is key because it plays a decisive role i</w:t>
      </w:r>
      <w:r w:rsidR="00CE4048" w:rsidRPr="00516051">
        <w:rPr>
          <w:rFonts w:ascii="Century Gothic" w:hAnsi="Century Gothic"/>
          <w:sz w:val="24"/>
          <w:szCs w:val="24"/>
        </w:rPr>
        <w:t xml:space="preserve">n economic performance. </w:t>
      </w:r>
      <w:r w:rsidR="0060692E" w:rsidRPr="00516051">
        <w:rPr>
          <w:rFonts w:ascii="Century Gothic" w:hAnsi="Century Gothic"/>
          <w:sz w:val="24"/>
          <w:szCs w:val="24"/>
        </w:rPr>
        <w:t>Studies like David and Wale-</w:t>
      </w:r>
      <w:proofErr w:type="spellStart"/>
      <w:r w:rsidR="0060692E" w:rsidRPr="00516051">
        <w:rPr>
          <w:rFonts w:ascii="Century Gothic" w:hAnsi="Century Gothic"/>
          <w:sz w:val="24"/>
          <w:szCs w:val="24"/>
        </w:rPr>
        <w:t>Odunaya</w:t>
      </w:r>
      <w:proofErr w:type="spellEnd"/>
      <w:r w:rsidR="0060692E" w:rsidRPr="00516051">
        <w:rPr>
          <w:rFonts w:ascii="Century Gothic" w:hAnsi="Century Gothic"/>
          <w:sz w:val="24"/>
          <w:szCs w:val="24"/>
        </w:rPr>
        <w:t xml:space="preserve"> (2021) and </w:t>
      </w:r>
      <w:r w:rsidR="00CE4048" w:rsidRPr="00516051">
        <w:rPr>
          <w:rFonts w:ascii="Century Gothic" w:hAnsi="Century Gothic"/>
          <w:sz w:val="24"/>
          <w:szCs w:val="24"/>
        </w:rPr>
        <w:t xml:space="preserve">Musa and </w:t>
      </w:r>
      <w:proofErr w:type="spellStart"/>
      <w:r w:rsidR="00CE4048" w:rsidRPr="00516051">
        <w:rPr>
          <w:rFonts w:ascii="Century Gothic" w:hAnsi="Century Gothic"/>
          <w:sz w:val="24"/>
          <w:szCs w:val="24"/>
        </w:rPr>
        <w:t>Moukhar</w:t>
      </w:r>
      <w:proofErr w:type="spellEnd"/>
      <w:r w:rsidR="00CE4048" w:rsidRPr="00516051">
        <w:rPr>
          <w:rFonts w:ascii="Century Gothic" w:hAnsi="Century Gothic"/>
          <w:sz w:val="24"/>
          <w:szCs w:val="24"/>
        </w:rPr>
        <w:t>, (2019)</w:t>
      </w:r>
      <w:r w:rsidR="0039507D" w:rsidRPr="00516051">
        <w:rPr>
          <w:rFonts w:ascii="Century Gothic" w:hAnsi="Century Gothic"/>
          <w:sz w:val="24"/>
          <w:szCs w:val="24"/>
        </w:rPr>
        <w:t xml:space="preserve"> have</w:t>
      </w:r>
      <w:r w:rsidR="000C2523" w:rsidRPr="00516051">
        <w:rPr>
          <w:rFonts w:ascii="Century Gothic" w:hAnsi="Century Gothic"/>
          <w:sz w:val="24"/>
          <w:szCs w:val="24"/>
        </w:rPr>
        <w:t xml:space="preserve"> proven</w:t>
      </w:r>
      <w:r w:rsidRPr="00516051">
        <w:rPr>
          <w:rFonts w:ascii="Century Gothic" w:hAnsi="Century Gothic"/>
          <w:sz w:val="24"/>
          <w:szCs w:val="24"/>
        </w:rPr>
        <w:t xml:space="preserve"> that</w:t>
      </w:r>
      <w:r w:rsidR="000C2523" w:rsidRPr="00516051">
        <w:rPr>
          <w:rFonts w:ascii="Century Gothic" w:hAnsi="Century Gothic"/>
          <w:sz w:val="24"/>
          <w:szCs w:val="24"/>
        </w:rPr>
        <w:t xml:space="preserve"> individuals in society with more education tend to earn higher wages and salaries over their lifetime as well as contribute more in taxes which results in economic growth. An educated population also leads to economic growth at the national level. Skills are more important to students now than ever before. They not only provide a framework for succe</w:t>
      </w:r>
      <w:r w:rsidR="00282F33">
        <w:rPr>
          <w:rFonts w:ascii="Century Gothic" w:hAnsi="Century Gothic"/>
          <w:sz w:val="24"/>
          <w:szCs w:val="24"/>
        </w:rPr>
        <w:t>ssful learning in the classroom</w:t>
      </w:r>
      <w:r w:rsidR="000C2523" w:rsidRPr="00516051">
        <w:rPr>
          <w:rFonts w:ascii="Century Gothic" w:hAnsi="Century Gothic"/>
          <w:sz w:val="24"/>
          <w:szCs w:val="24"/>
        </w:rPr>
        <w:t xml:space="preserve"> but ensure students can thrive in a world where changes are constant and l</w:t>
      </w:r>
      <w:r w:rsidR="00C14EAC">
        <w:rPr>
          <w:rFonts w:ascii="Century Gothic" w:hAnsi="Century Gothic"/>
          <w:sz w:val="24"/>
          <w:szCs w:val="24"/>
        </w:rPr>
        <w:t>earning never stops. To</w:t>
      </w:r>
      <w:r w:rsidR="000C2523" w:rsidRPr="00516051">
        <w:rPr>
          <w:rFonts w:ascii="Century Gothic" w:hAnsi="Century Gothic"/>
          <w:sz w:val="24"/>
          <w:szCs w:val="24"/>
        </w:rPr>
        <w:t xml:space="preserve"> attain a developed </w:t>
      </w:r>
      <w:r w:rsidR="00C71008" w:rsidRPr="00516051">
        <w:rPr>
          <w:rFonts w:ascii="Century Gothic" w:hAnsi="Century Gothic"/>
          <w:sz w:val="24"/>
          <w:szCs w:val="24"/>
        </w:rPr>
        <w:t>nation,</w:t>
      </w:r>
      <w:r w:rsidR="002B13D0">
        <w:rPr>
          <w:rFonts w:ascii="Century Gothic" w:hAnsi="Century Gothic"/>
          <w:sz w:val="24"/>
          <w:szCs w:val="24"/>
        </w:rPr>
        <w:t xml:space="preserve"> </w:t>
      </w:r>
      <w:r w:rsidR="000C2523" w:rsidRPr="00516051">
        <w:rPr>
          <w:rFonts w:ascii="Century Gothic" w:hAnsi="Century Gothic"/>
          <w:sz w:val="24"/>
          <w:szCs w:val="24"/>
        </w:rPr>
        <w:t xml:space="preserve">society demands a workforce with these skills to ensure our competitiveness in a global economy. </w:t>
      </w:r>
      <w:r w:rsidR="00676147">
        <w:rPr>
          <w:rFonts w:ascii="Century Gothic" w:hAnsi="Century Gothic"/>
          <w:sz w:val="24"/>
          <w:szCs w:val="24"/>
        </w:rPr>
        <w:t xml:space="preserve">Students must enter </w:t>
      </w:r>
      <w:r w:rsidR="000C2523" w:rsidRPr="00516051">
        <w:rPr>
          <w:rFonts w:ascii="Century Gothic" w:hAnsi="Century Gothic"/>
          <w:sz w:val="24"/>
          <w:szCs w:val="24"/>
        </w:rPr>
        <w:t>the world of work with an understanding of what it takes to be a good citizen – one who can be civically engaged, critically thinking, digitally literate, globally informed, an</w:t>
      </w:r>
      <w:r w:rsidR="002B13D0">
        <w:rPr>
          <w:rFonts w:ascii="Century Gothic" w:hAnsi="Century Gothic"/>
          <w:sz w:val="24"/>
          <w:szCs w:val="24"/>
        </w:rPr>
        <w:t>d</w:t>
      </w:r>
      <w:r w:rsidR="000C2523" w:rsidRPr="00516051">
        <w:rPr>
          <w:rFonts w:ascii="Century Gothic" w:hAnsi="Century Gothic"/>
          <w:sz w:val="24"/>
          <w:szCs w:val="24"/>
        </w:rPr>
        <w:t xml:space="preserve"> should be an effective communicator.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The Bridge program aims to build</w:t>
      </w:r>
      <w:r w:rsidR="002B13D0">
        <w:rPr>
          <w:rFonts w:ascii="Century Gothic" w:hAnsi="Century Gothic"/>
          <w:sz w:val="24"/>
          <w:szCs w:val="24"/>
        </w:rPr>
        <w:t xml:space="preserve"> the</w:t>
      </w:r>
      <w:r w:rsidRPr="00516051">
        <w:rPr>
          <w:rFonts w:ascii="Century Gothic" w:hAnsi="Century Gothic"/>
          <w:sz w:val="24"/>
          <w:szCs w:val="24"/>
        </w:rPr>
        <w:t xml:space="preserve"> capacity of you</w:t>
      </w:r>
      <w:r w:rsidR="00676147">
        <w:rPr>
          <w:rFonts w:ascii="Century Gothic" w:hAnsi="Century Gothic"/>
          <w:sz w:val="24"/>
          <w:szCs w:val="24"/>
        </w:rPr>
        <w:t>ng adults i</w:t>
      </w:r>
      <w:r w:rsidRPr="00516051">
        <w:rPr>
          <w:rFonts w:ascii="Century Gothic" w:hAnsi="Century Gothic"/>
          <w:sz w:val="24"/>
          <w:szCs w:val="24"/>
        </w:rPr>
        <w:t xml:space="preserve">n life skills, academic skills, enterprise skills, career awareness and skills development, technical and vocational skills. It adopts a sustainable model to deploy the bridge skills and career club in public secondary schools through school teachers. Apart from public secondary schools being </w:t>
      </w:r>
      <w:r w:rsidR="002B13D0">
        <w:rPr>
          <w:rFonts w:ascii="Century Gothic" w:hAnsi="Century Gothic"/>
          <w:sz w:val="24"/>
          <w:szCs w:val="24"/>
        </w:rPr>
        <w:t>underfunded</w:t>
      </w:r>
      <w:r w:rsidRPr="00516051">
        <w:rPr>
          <w:rFonts w:ascii="Century Gothic" w:hAnsi="Century Gothic"/>
          <w:sz w:val="24"/>
          <w:szCs w:val="24"/>
        </w:rPr>
        <w:t xml:space="preserve">, they have the highest level of marginalized pupils in the country. </w:t>
      </w:r>
      <w:r w:rsidR="00C71008" w:rsidRPr="00516051">
        <w:rPr>
          <w:rFonts w:ascii="Century Gothic" w:hAnsi="Century Gothic"/>
          <w:sz w:val="24"/>
          <w:szCs w:val="24"/>
        </w:rPr>
        <w:t>“In</w:t>
      </w:r>
      <w:r w:rsidRPr="00516051">
        <w:rPr>
          <w:rFonts w:ascii="Century Gothic" w:hAnsi="Century Gothic"/>
          <w:sz w:val="24"/>
          <w:szCs w:val="24"/>
        </w:rPr>
        <w:t xml:space="preserve"> Nigeria, products of secondary schools today are of poor quality. They do not</w:t>
      </w:r>
      <w:r w:rsidR="002B13D0">
        <w:rPr>
          <w:rFonts w:ascii="Century Gothic" w:hAnsi="Century Gothic"/>
          <w:sz w:val="24"/>
          <w:szCs w:val="24"/>
        </w:rPr>
        <w:t xml:space="preserve"> meet up the demand of </w:t>
      </w:r>
      <w:r w:rsidRPr="00516051">
        <w:rPr>
          <w:rFonts w:ascii="Century Gothic" w:hAnsi="Century Gothic"/>
          <w:sz w:val="24"/>
          <w:szCs w:val="24"/>
        </w:rPr>
        <w:t>society. The poor quality</w:t>
      </w:r>
      <w:r w:rsidR="002B13D0">
        <w:rPr>
          <w:rFonts w:ascii="Century Gothic" w:hAnsi="Century Gothic"/>
          <w:sz w:val="24"/>
          <w:szCs w:val="24"/>
        </w:rPr>
        <w:t>,</w:t>
      </w:r>
      <w:r w:rsidRPr="00516051">
        <w:rPr>
          <w:rFonts w:ascii="Century Gothic" w:hAnsi="Century Gothic"/>
          <w:sz w:val="24"/>
          <w:szCs w:val="24"/>
        </w:rPr>
        <w:t xml:space="preserve"> however, has been linked with the numerous problems </w:t>
      </w:r>
      <w:proofErr w:type="spellStart"/>
      <w:r w:rsidR="00676147" w:rsidRPr="00516051">
        <w:rPr>
          <w:rFonts w:ascii="Century Gothic" w:hAnsi="Century Gothic"/>
          <w:sz w:val="24"/>
          <w:szCs w:val="24"/>
        </w:rPr>
        <w:t>bedevi</w:t>
      </w:r>
      <w:r w:rsidR="002A06E3">
        <w:rPr>
          <w:rFonts w:ascii="Century Gothic" w:hAnsi="Century Gothic"/>
          <w:sz w:val="24"/>
          <w:szCs w:val="24"/>
        </w:rPr>
        <w:t>l</w:t>
      </w:r>
      <w:r w:rsidR="00676147">
        <w:rPr>
          <w:rFonts w:ascii="Century Gothic" w:hAnsi="Century Gothic"/>
          <w:sz w:val="24"/>
          <w:szCs w:val="24"/>
        </w:rPr>
        <w:t>l</w:t>
      </w:r>
      <w:r w:rsidR="00676147" w:rsidRPr="00516051">
        <w:rPr>
          <w:rFonts w:ascii="Century Gothic" w:hAnsi="Century Gothic"/>
          <w:sz w:val="24"/>
          <w:szCs w:val="24"/>
        </w:rPr>
        <w:t>ing</w:t>
      </w:r>
      <w:proofErr w:type="spellEnd"/>
      <w:r w:rsidRPr="00516051">
        <w:rPr>
          <w:rFonts w:ascii="Century Gothic" w:hAnsi="Century Gothic"/>
          <w:sz w:val="24"/>
          <w:szCs w:val="24"/>
        </w:rPr>
        <w:t xml:space="preserve"> the system such as inadequate funding, lack of physical facilities, low morale of staff, poor supervision of schools and frequent changes in government policies on education. This calls for urgent attention by the government and the private </w:t>
      </w:r>
      <w:r w:rsidR="00C71008" w:rsidRPr="00516051">
        <w:rPr>
          <w:rFonts w:ascii="Century Gothic" w:hAnsi="Century Gothic"/>
          <w:sz w:val="24"/>
          <w:szCs w:val="24"/>
        </w:rPr>
        <w:t>sector” (S</w:t>
      </w:r>
      <w:r w:rsidRPr="00516051">
        <w:rPr>
          <w:rFonts w:ascii="Century Gothic" w:hAnsi="Century Gothic"/>
          <w:sz w:val="24"/>
          <w:szCs w:val="24"/>
        </w:rPr>
        <w:t>.</w:t>
      </w:r>
      <w:r w:rsidR="00C71008" w:rsidRPr="00516051">
        <w:rPr>
          <w:rFonts w:ascii="Century Gothic" w:hAnsi="Century Gothic"/>
          <w:sz w:val="24"/>
          <w:szCs w:val="24"/>
        </w:rPr>
        <w:t xml:space="preserve">T. </w:t>
      </w:r>
      <w:proofErr w:type="spellStart"/>
      <w:r w:rsidR="00C71008" w:rsidRPr="00516051">
        <w:rPr>
          <w:rFonts w:ascii="Century Gothic" w:hAnsi="Century Gothic"/>
          <w:sz w:val="24"/>
          <w:szCs w:val="24"/>
        </w:rPr>
        <w:t>Mabuyav</w:t>
      </w:r>
      <w:proofErr w:type="spellEnd"/>
      <w:r w:rsidRPr="00516051">
        <w:rPr>
          <w:rFonts w:ascii="Century Gothic" w:hAnsi="Century Gothic"/>
          <w:sz w:val="24"/>
          <w:szCs w:val="24"/>
        </w:rPr>
        <w:t xml:space="preserve">; The Challenges </w:t>
      </w:r>
      <w:r w:rsidR="00C71008" w:rsidRPr="00516051">
        <w:rPr>
          <w:rFonts w:ascii="Century Gothic" w:hAnsi="Century Gothic"/>
          <w:sz w:val="24"/>
          <w:szCs w:val="24"/>
        </w:rPr>
        <w:t>of</w:t>
      </w:r>
      <w:r w:rsidRPr="00516051">
        <w:rPr>
          <w:rFonts w:ascii="Century Gothic" w:hAnsi="Century Gothic"/>
          <w:sz w:val="24"/>
          <w:szCs w:val="24"/>
        </w:rPr>
        <w:t xml:space="preserve"> Secondary Education </w:t>
      </w:r>
      <w:r w:rsidR="00C71008" w:rsidRPr="00516051">
        <w:rPr>
          <w:rFonts w:ascii="Century Gothic" w:hAnsi="Century Gothic"/>
          <w:sz w:val="24"/>
          <w:szCs w:val="24"/>
        </w:rPr>
        <w:t>in</w:t>
      </w:r>
      <w:r w:rsidRPr="00516051">
        <w:rPr>
          <w:rFonts w:ascii="Century Gothic" w:hAnsi="Century Gothic"/>
          <w:sz w:val="24"/>
          <w:szCs w:val="24"/>
        </w:rPr>
        <w:t xml:space="preserve"> Nigeria: The Way Forward) The Bridge skills and career club focuses on building the capacity of school teachers who will deploy the program to their students. The students acquire the following skills through their trained teacher trainers: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1. Life Skills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2. Career Awareness and Skills Development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3. Academic Skills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4. Technical, Vocational and Enterprise Skills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Similarly, at the end of each project cycle participants put to use the skills learnt in the Bridge program. Participants are equipped with the necessary skill set to form part of social change influencers that proffer solutions to challenges. 1. Life Skills; these competencies (Interpersonal </w:t>
      </w:r>
      <w:r w:rsidR="0039507D" w:rsidRPr="00516051">
        <w:rPr>
          <w:rFonts w:ascii="Century Gothic" w:hAnsi="Century Gothic"/>
          <w:sz w:val="24"/>
          <w:szCs w:val="24"/>
        </w:rPr>
        <w:t>communication, problem-</w:t>
      </w:r>
      <w:r w:rsidRPr="00516051">
        <w:rPr>
          <w:rFonts w:ascii="Century Gothic" w:hAnsi="Century Gothic"/>
          <w:sz w:val="24"/>
          <w:szCs w:val="24"/>
        </w:rPr>
        <w:t xml:space="preserve">solving, critical thinking, leadership, </w:t>
      </w:r>
      <w:r w:rsidR="0039507D" w:rsidRPr="00516051">
        <w:rPr>
          <w:rFonts w:ascii="Century Gothic" w:hAnsi="Century Gothic"/>
          <w:sz w:val="24"/>
          <w:szCs w:val="24"/>
        </w:rPr>
        <w:t>self-management</w:t>
      </w:r>
      <w:r w:rsidRPr="00516051">
        <w:rPr>
          <w:rFonts w:ascii="Century Gothic" w:hAnsi="Century Gothic"/>
          <w:sz w:val="24"/>
          <w:szCs w:val="24"/>
        </w:rPr>
        <w:t xml:space="preserve">, confidence building, people management, </w:t>
      </w:r>
      <w:r w:rsidR="00A45DA3">
        <w:rPr>
          <w:rFonts w:ascii="Century Gothic" w:hAnsi="Century Gothic"/>
          <w:sz w:val="24"/>
          <w:szCs w:val="24"/>
        </w:rPr>
        <w:t xml:space="preserve">and </w:t>
      </w:r>
      <w:r w:rsidRPr="00516051">
        <w:rPr>
          <w:rFonts w:ascii="Century Gothic" w:hAnsi="Century Gothic"/>
          <w:sz w:val="24"/>
          <w:szCs w:val="24"/>
        </w:rPr>
        <w:t xml:space="preserve">citizenship development) are developed through interactive workshops </w:t>
      </w:r>
      <w:r w:rsidR="00A45DA3">
        <w:rPr>
          <w:rFonts w:ascii="Century Gothic" w:hAnsi="Century Gothic"/>
          <w:sz w:val="24"/>
          <w:szCs w:val="24"/>
        </w:rPr>
        <w:t xml:space="preserve">to enhance </w:t>
      </w:r>
      <w:r w:rsidRPr="00516051">
        <w:rPr>
          <w:rFonts w:ascii="Century Gothic" w:hAnsi="Century Gothic"/>
          <w:sz w:val="24"/>
          <w:szCs w:val="24"/>
        </w:rPr>
        <w:t xml:space="preserve">participants’ future university experience and long-term career/business prospects. </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2. Career Awareness and Skills Development; This </w:t>
      </w:r>
      <w:r w:rsidR="0039507D" w:rsidRPr="00516051">
        <w:rPr>
          <w:rFonts w:ascii="Century Gothic" w:hAnsi="Century Gothic"/>
          <w:sz w:val="24"/>
          <w:szCs w:val="24"/>
        </w:rPr>
        <w:t>encompasses;</w:t>
      </w:r>
    </w:p>
    <w:p w:rsidR="006A11B2"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a)</w:t>
      </w:r>
      <w:r w:rsidR="006A11B2" w:rsidRPr="00516051">
        <w:rPr>
          <w:rFonts w:ascii="Century Gothic" w:hAnsi="Century Gothic"/>
          <w:sz w:val="24"/>
          <w:szCs w:val="24"/>
        </w:rPr>
        <w:t xml:space="preserve"> Career Awareness &amp; Preparation</w:t>
      </w:r>
    </w:p>
    <w:p w:rsidR="006A11B2" w:rsidRPr="00516051" w:rsidRDefault="000C2523" w:rsidP="00AD1550">
      <w:pPr>
        <w:numPr>
          <w:ilvl w:val="0"/>
          <w:numId w:val="45"/>
        </w:numPr>
        <w:spacing w:line="276" w:lineRule="auto"/>
        <w:ind w:left="360"/>
        <w:jc w:val="both"/>
        <w:rPr>
          <w:rFonts w:ascii="Century Gothic" w:hAnsi="Century Gothic"/>
          <w:sz w:val="24"/>
          <w:szCs w:val="24"/>
        </w:rPr>
      </w:pPr>
      <w:r w:rsidRPr="00516051">
        <w:rPr>
          <w:rFonts w:ascii="Century Gothic" w:hAnsi="Century Gothic"/>
          <w:sz w:val="24"/>
          <w:szCs w:val="24"/>
        </w:rPr>
        <w:t xml:space="preserve">My Career and My Education Workshop: A series of three workshops as detailed above to enable participants </w:t>
      </w:r>
      <w:r w:rsidR="00A45DA3">
        <w:rPr>
          <w:rFonts w:ascii="Century Gothic" w:hAnsi="Century Gothic"/>
          <w:sz w:val="24"/>
          <w:szCs w:val="24"/>
        </w:rPr>
        <w:t xml:space="preserve">to </w:t>
      </w:r>
      <w:r w:rsidRPr="00516051">
        <w:rPr>
          <w:rFonts w:ascii="Century Gothic" w:hAnsi="Century Gothic"/>
          <w:sz w:val="24"/>
          <w:szCs w:val="24"/>
        </w:rPr>
        <w:t xml:space="preserve">map out their future educational, entrepreneurial and career paths. </w:t>
      </w:r>
    </w:p>
    <w:p w:rsidR="006A11B2" w:rsidRPr="00516051" w:rsidRDefault="000C2523" w:rsidP="00AD1550">
      <w:pPr>
        <w:spacing w:line="276" w:lineRule="auto"/>
        <w:ind w:left="360"/>
        <w:jc w:val="both"/>
        <w:rPr>
          <w:rFonts w:ascii="Century Gothic" w:hAnsi="Century Gothic"/>
          <w:sz w:val="24"/>
          <w:szCs w:val="24"/>
        </w:rPr>
      </w:pPr>
      <w:r w:rsidRPr="00516051">
        <w:rPr>
          <w:rFonts w:ascii="Century Gothic" w:hAnsi="Century Gothic"/>
          <w:sz w:val="24"/>
          <w:szCs w:val="24"/>
        </w:rPr>
        <w:t>b</w:t>
      </w:r>
      <w:r w:rsidR="006A11B2" w:rsidRPr="00516051">
        <w:rPr>
          <w:rFonts w:ascii="Century Gothic" w:hAnsi="Century Gothic"/>
          <w:sz w:val="24"/>
          <w:szCs w:val="24"/>
        </w:rPr>
        <w:t xml:space="preserve">] </w:t>
      </w:r>
      <w:r w:rsidR="00C71008" w:rsidRPr="00516051">
        <w:rPr>
          <w:rFonts w:ascii="Century Gothic" w:hAnsi="Century Gothic"/>
          <w:sz w:val="24"/>
          <w:szCs w:val="24"/>
        </w:rPr>
        <w:t>Mentoring:</w:t>
      </w:r>
      <w:r w:rsidR="006A11B2" w:rsidRPr="00516051">
        <w:rPr>
          <w:rFonts w:ascii="Century Gothic" w:hAnsi="Century Gothic"/>
          <w:sz w:val="24"/>
          <w:szCs w:val="24"/>
        </w:rPr>
        <w:t xml:space="preserve"> This encompasses;</w:t>
      </w:r>
    </w:p>
    <w:p w:rsidR="006A11B2" w:rsidRPr="00516051" w:rsidRDefault="000C2523" w:rsidP="00AD1550">
      <w:pPr>
        <w:numPr>
          <w:ilvl w:val="0"/>
          <w:numId w:val="44"/>
        </w:numPr>
        <w:spacing w:line="276" w:lineRule="auto"/>
        <w:ind w:left="360"/>
        <w:jc w:val="both"/>
        <w:rPr>
          <w:rFonts w:ascii="Century Gothic" w:hAnsi="Century Gothic"/>
          <w:sz w:val="24"/>
          <w:szCs w:val="24"/>
        </w:rPr>
      </w:pPr>
      <w:r w:rsidRPr="00516051">
        <w:rPr>
          <w:rFonts w:ascii="Century Gothic" w:hAnsi="Century Gothic"/>
          <w:sz w:val="24"/>
          <w:szCs w:val="24"/>
        </w:rPr>
        <w:t>One-on-One Mentoring: Career mentor(s) are assigned based on participants’ career interests to guide them and interact with the parents/guardians to clarif</w:t>
      </w:r>
      <w:r w:rsidR="0017228B" w:rsidRPr="00516051">
        <w:rPr>
          <w:rFonts w:ascii="Century Gothic" w:hAnsi="Century Gothic"/>
          <w:sz w:val="24"/>
          <w:szCs w:val="24"/>
        </w:rPr>
        <w:t>y misconceptions about careers.</w:t>
      </w:r>
    </w:p>
    <w:p w:rsidR="006A11B2" w:rsidRPr="00516051" w:rsidRDefault="000C2523" w:rsidP="00AD1550">
      <w:pPr>
        <w:numPr>
          <w:ilvl w:val="0"/>
          <w:numId w:val="44"/>
        </w:numPr>
        <w:spacing w:line="276" w:lineRule="auto"/>
        <w:ind w:left="360"/>
        <w:jc w:val="both"/>
        <w:rPr>
          <w:rFonts w:ascii="Century Gothic" w:hAnsi="Century Gothic"/>
          <w:sz w:val="24"/>
          <w:szCs w:val="24"/>
        </w:rPr>
      </w:pPr>
      <w:r w:rsidRPr="00516051">
        <w:rPr>
          <w:rFonts w:ascii="Century Gothic" w:hAnsi="Century Gothic"/>
          <w:sz w:val="24"/>
          <w:szCs w:val="24"/>
        </w:rPr>
        <w:t xml:space="preserve">Career Mentoring Open Day: Comprising of the following activities: </w:t>
      </w:r>
    </w:p>
    <w:p w:rsidR="006A11B2" w:rsidRPr="00516051" w:rsidRDefault="000C2523" w:rsidP="00AD1550">
      <w:pPr>
        <w:numPr>
          <w:ilvl w:val="0"/>
          <w:numId w:val="42"/>
        </w:numPr>
        <w:spacing w:line="276" w:lineRule="auto"/>
        <w:ind w:left="990"/>
        <w:jc w:val="both"/>
        <w:rPr>
          <w:rFonts w:ascii="Century Gothic" w:hAnsi="Century Gothic"/>
          <w:sz w:val="24"/>
          <w:szCs w:val="24"/>
        </w:rPr>
      </w:pPr>
      <w:r w:rsidRPr="00516051">
        <w:rPr>
          <w:rFonts w:ascii="Century Gothic" w:hAnsi="Century Gothic"/>
          <w:sz w:val="24"/>
          <w:szCs w:val="24"/>
        </w:rPr>
        <w:t xml:space="preserve">Career Showcase: Students showcase sketches and write-ups of their career choices. This exercise helps them to undertake preliminary research to get them started. </w:t>
      </w:r>
    </w:p>
    <w:p w:rsidR="0017228B" w:rsidRPr="00516051" w:rsidRDefault="000C2523" w:rsidP="00AD1550">
      <w:pPr>
        <w:numPr>
          <w:ilvl w:val="0"/>
          <w:numId w:val="42"/>
        </w:numPr>
        <w:spacing w:line="276" w:lineRule="auto"/>
        <w:ind w:left="990"/>
        <w:jc w:val="both"/>
        <w:rPr>
          <w:rFonts w:ascii="Century Gothic" w:hAnsi="Century Gothic"/>
          <w:sz w:val="24"/>
          <w:szCs w:val="24"/>
        </w:rPr>
      </w:pPr>
      <w:r w:rsidRPr="00516051">
        <w:rPr>
          <w:rFonts w:ascii="Century Gothic" w:hAnsi="Century Gothic"/>
          <w:sz w:val="24"/>
          <w:szCs w:val="24"/>
        </w:rPr>
        <w:t xml:space="preserve">Mentor Sessions: Students meet with mentors for one-on-one discussions. Parents/guardians in attendance can also join.  </w:t>
      </w:r>
    </w:p>
    <w:p w:rsidR="00D07153" w:rsidRPr="00516051" w:rsidRDefault="000C2523" w:rsidP="00AD1550">
      <w:pPr>
        <w:numPr>
          <w:ilvl w:val="0"/>
          <w:numId w:val="42"/>
        </w:numPr>
        <w:spacing w:line="276" w:lineRule="auto"/>
        <w:ind w:left="990"/>
        <w:jc w:val="both"/>
        <w:rPr>
          <w:rFonts w:ascii="Century Gothic" w:hAnsi="Century Gothic"/>
          <w:sz w:val="24"/>
          <w:szCs w:val="24"/>
        </w:rPr>
      </w:pPr>
      <w:r w:rsidRPr="00516051">
        <w:rPr>
          <w:rFonts w:ascii="Century Gothic" w:hAnsi="Century Gothic"/>
          <w:sz w:val="24"/>
          <w:szCs w:val="24"/>
        </w:rPr>
        <w:t xml:space="preserve">Creative Corner Showcase: Students showcase all the products they designed </w:t>
      </w:r>
      <w:r w:rsidR="00C71008" w:rsidRPr="00516051">
        <w:rPr>
          <w:rFonts w:ascii="Century Gothic" w:hAnsi="Century Gothic"/>
          <w:sz w:val="24"/>
          <w:szCs w:val="24"/>
        </w:rPr>
        <w:t>e.g.,</w:t>
      </w:r>
      <w:r w:rsidRPr="00516051">
        <w:rPr>
          <w:rFonts w:ascii="Century Gothic" w:hAnsi="Century Gothic"/>
          <w:sz w:val="24"/>
          <w:szCs w:val="24"/>
        </w:rPr>
        <w:t xml:space="preserve"> beads, clothes, hand-made handbags &amp; liquid soaps, etc. Skills Outside School Foundation: </w:t>
      </w:r>
    </w:p>
    <w:p w:rsidR="00D07153" w:rsidRPr="00516051" w:rsidRDefault="000C2523" w:rsidP="00AD1550">
      <w:pPr>
        <w:numPr>
          <w:ilvl w:val="0"/>
          <w:numId w:val="42"/>
        </w:numPr>
        <w:spacing w:line="276" w:lineRule="auto"/>
        <w:ind w:left="990"/>
        <w:jc w:val="both"/>
        <w:rPr>
          <w:rFonts w:ascii="Century Gothic" w:hAnsi="Century Gothic"/>
          <w:sz w:val="24"/>
          <w:szCs w:val="24"/>
        </w:rPr>
      </w:pPr>
      <w:r w:rsidRPr="00516051">
        <w:rPr>
          <w:rFonts w:ascii="Century Gothic" w:hAnsi="Century Gothic"/>
          <w:sz w:val="24"/>
          <w:szCs w:val="24"/>
        </w:rPr>
        <w:t>Social Change Project Showcase: Students presen</w:t>
      </w:r>
      <w:r w:rsidR="00D07153" w:rsidRPr="00516051">
        <w:rPr>
          <w:rFonts w:ascii="Century Gothic" w:hAnsi="Century Gothic"/>
          <w:sz w:val="24"/>
          <w:szCs w:val="24"/>
        </w:rPr>
        <w:t xml:space="preserve">t their social change projects. </w:t>
      </w:r>
      <w:r w:rsidRPr="00516051">
        <w:rPr>
          <w:rFonts w:ascii="Century Gothic" w:hAnsi="Century Gothic"/>
          <w:sz w:val="24"/>
          <w:szCs w:val="24"/>
        </w:rPr>
        <w:t>Career Insight Opportuniti</w:t>
      </w:r>
      <w:r w:rsidR="00A45DA3">
        <w:rPr>
          <w:rFonts w:ascii="Century Gothic" w:hAnsi="Century Gothic"/>
          <w:sz w:val="24"/>
          <w:szCs w:val="24"/>
        </w:rPr>
        <w:t xml:space="preserve">es: Students are taken on a day-long insight day to </w:t>
      </w:r>
      <w:r w:rsidRPr="00516051">
        <w:rPr>
          <w:rFonts w:ascii="Century Gothic" w:hAnsi="Century Gothic"/>
          <w:sz w:val="24"/>
          <w:szCs w:val="24"/>
        </w:rPr>
        <w:t xml:space="preserve">organizations across a range of industries </w:t>
      </w:r>
      <w:r w:rsidR="00C71008" w:rsidRPr="00516051">
        <w:rPr>
          <w:rFonts w:ascii="Century Gothic" w:hAnsi="Century Gothic"/>
          <w:sz w:val="24"/>
          <w:szCs w:val="24"/>
        </w:rPr>
        <w:t>e.g.,</w:t>
      </w:r>
      <w:r w:rsidRPr="00516051">
        <w:rPr>
          <w:rFonts w:ascii="Century Gothic" w:hAnsi="Century Gothic"/>
          <w:sz w:val="24"/>
          <w:szCs w:val="24"/>
        </w:rPr>
        <w:t xml:space="preserve"> media, law, music, fashion, healthcare, engineering, finance, accounting, catering, ICT etc. </w:t>
      </w:r>
    </w:p>
    <w:p w:rsidR="00D0715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3. Academic Skills; Through Interac</w:t>
      </w:r>
      <w:r w:rsidR="002A06E3">
        <w:rPr>
          <w:rFonts w:ascii="Century Gothic" w:hAnsi="Century Gothic"/>
          <w:sz w:val="24"/>
          <w:szCs w:val="24"/>
        </w:rPr>
        <w:t xml:space="preserve">tive workshops, </w:t>
      </w:r>
      <w:r w:rsidR="00A45DA3">
        <w:rPr>
          <w:rFonts w:ascii="Century Gothic" w:hAnsi="Century Gothic"/>
          <w:sz w:val="24"/>
          <w:szCs w:val="24"/>
        </w:rPr>
        <w:t xml:space="preserve">they are trained </w:t>
      </w:r>
      <w:r w:rsidRPr="00516051">
        <w:rPr>
          <w:rFonts w:ascii="Century Gothic" w:hAnsi="Century Gothic"/>
          <w:sz w:val="24"/>
          <w:szCs w:val="24"/>
        </w:rPr>
        <w:t xml:space="preserve">on revision techniques, literacy, Time management and Exam prep. They are also given access to study guides and learning resources.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4. Technical, Vocational and Enterprise Skills; through interactive workshops they are trained on skills needed to start an enterprise (business ideation, financial management, etc.) The technical and vocational skills training are deployed through partners. At the end of the program, participants would be </w:t>
      </w:r>
      <w:r w:rsidR="00A45DA3">
        <w:rPr>
          <w:rFonts w:ascii="Century Gothic" w:hAnsi="Century Gothic"/>
          <w:sz w:val="24"/>
          <w:szCs w:val="24"/>
        </w:rPr>
        <w:t xml:space="preserve">allowed </w:t>
      </w:r>
      <w:r w:rsidRPr="00516051">
        <w:rPr>
          <w:rFonts w:ascii="Century Gothic" w:hAnsi="Century Gothic"/>
          <w:sz w:val="24"/>
          <w:szCs w:val="24"/>
        </w:rPr>
        <w:t xml:space="preserve">to pitch for startup capital for the technical/ vocational skills they have learnt. </w:t>
      </w:r>
    </w:p>
    <w:p w:rsidR="008F7FFB"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Baseline Survey Objectives</w:t>
      </w:r>
      <w:r w:rsidR="008F7FFB" w:rsidRPr="00516051">
        <w:rPr>
          <w:rFonts w:ascii="Century Gothic" w:hAnsi="Century Gothic"/>
          <w:b/>
          <w:sz w:val="24"/>
          <w:szCs w:val="24"/>
        </w:rPr>
        <w:t>.</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The bridge program has indeed been successful in the FCT as its pioneer state. In light of the need to expand the Bridge Program and its accompanying benefits to other states in Nigeria, Skills Outside School Foundation has deemed it necessary to do an educational baseline survey of all the states in the country. This</w:t>
      </w:r>
      <w:r w:rsidR="009322AE">
        <w:rPr>
          <w:rFonts w:ascii="Century Gothic" w:hAnsi="Century Gothic"/>
          <w:sz w:val="24"/>
          <w:szCs w:val="24"/>
        </w:rPr>
        <w:t xml:space="preserve"> will serve as a factual basis for</w:t>
      </w:r>
      <w:r w:rsidRPr="00516051">
        <w:rPr>
          <w:rFonts w:ascii="Century Gothic" w:hAnsi="Century Gothic"/>
          <w:sz w:val="24"/>
          <w:szCs w:val="24"/>
        </w:rPr>
        <w:t xml:space="preserve"> the need for the program in the state. Consequently, the objectives of this education baseline survey exercise are listed below;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ascertain the educational level and major concerns in participating schools.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ascertain the extent of </w:t>
      </w:r>
      <w:r w:rsidR="00C71008" w:rsidRPr="00516051">
        <w:rPr>
          <w:rFonts w:ascii="Century Gothic" w:hAnsi="Century Gothic"/>
          <w:sz w:val="24"/>
          <w:szCs w:val="24"/>
        </w:rPr>
        <w:t>extracurricular,</w:t>
      </w:r>
      <w:r w:rsidRPr="00516051">
        <w:rPr>
          <w:rFonts w:ascii="Century Gothic" w:hAnsi="Century Gothic"/>
          <w:sz w:val="24"/>
          <w:szCs w:val="24"/>
        </w:rPr>
        <w:t xml:space="preserve"> co-curricular and life skill activities engagement in participating schools.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ascertain teacher capacity in relation to lesson delivery.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find out factors and available institutions in the community that influence career choices. </w:t>
      </w:r>
    </w:p>
    <w:p w:rsidR="0051648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w:t>
      </w:r>
      <w:r w:rsidR="002E070C">
        <w:rPr>
          <w:rFonts w:ascii="Century Gothic" w:hAnsi="Century Gothic"/>
          <w:sz w:val="24"/>
          <w:szCs w:val="24"/>
        </w:rPr>
        <w:t>ascertain students’ technical/</w:t>
      </w:r>
      <w:r w:rsidRPr="00516051">
        <w:rPr>
          <w:rFonts w:ascii="Century Gothic" w:hAnsi="Century Gothic"/>
          <w:sz w:val="24"/>
          <w:szCs w:val="24"/>
        </w:rPr>
        <w:t xml:space="preserve">vocational skills development. </w:t>
      </w:r>
    </w:p>
    <w:p w:rsidR="008F7FFB"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To establish the extent of Infrastructure availability in the schools.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To understand the extent of community-school interaction</w:t>
      </w:r>
    </w:p>
    <w:p w:rsidR="0039507D" w:rsidRPr="00516051" w:rsidRDefault="0039507D" w:rsidP="00AD1550">
      <w:pPr>
        <w:spacing w:line="276" w:lineRule="auto"/>
        <w:jc w:val="both"/>
        <w:rPr>
          <w:rFonts w:ascii="Century Gothic" w:hAnsi="Century Gothic"/>
          <w:sz w:val="24"/>
          <w:szCs w:val="24"/>
        </w:rPr>
      </w:pPr>
    </w:p>
    <w:p w:rsidR="0039507D" w:rsidRPr="00516051" w:rsidRDefault="0039507D" w:rsidP="00AD1550">
      <w:pPr>
        <w:spacing w:line="276" w:lineRule="auto"/>
        <w:jc w:val="both"/>
        <w:rPr>
          <w:rFonts w:ascii="Century Gothic" w:hAnsi="Century Gothic"/>
          <w:b/>
          <w:sz w:val="24"/>
          <w:szCs w:val="24"/>
        </w:rPr>
      </w:pPr>
      <w:r w:rsidRPr="00516051">
        <w:rPr>
          <w:rFonts w:ascii="Century Gothic" w:hAnsi="Century Gothic"/>
          <w:b/>
          <w:sz w:val="24"/>
          <w:szCs w:val="24"/>
        </w:rPr>
        <w:t>A Brief on Adamawa State - Geography &amp; Education Institutions:</w:t>
      </w:r>
    </w:p>
    <w:p w:rsidR="0012645B" w:rsidRDefault="0070181D" w:rsidP="00AD1550">
      <w:pPr>
        <w:spacing w:line="276" w:lineRule="auto"/>
        <w:jc w:val="both"/>
        <w:rPr>
          <w:rFonts w:ascii="Century Gothic" w:hAnsi="Century Gothic"/>
          <w:sz w:val="24"/>
          <w:szCs w:val="24"/>
        </w:rPr>
      </w:pPr>
      <w:r w:rsidRPr="00516051">
        <w:rPr>
          <w:rFonts w:ascii="Century Gothic" w:hAnsi="Century Gothic"/>
          <w:sz w:val="24"/>
          <w:szCs w:val="24"/>
        </w:rPr>
        <w:t xml:space="preserve">According to the Civil Resource Development and Documentation Centre (CIRDDOC), </w:t>
      </w:r>
      <w:r w:rsidR="009322AE">
        <w:rPr>
          <w:rFonts w:ascii="Century Gothic" w:hAnsi="Century Gothic"/>
          <w:sz w:val="24"/>
          <w:szCs w:val="24"/>
        </w:rPr>
        <w:t>Adamawa state was the 9th state</w:t>
      </w:r>
      <w:r w:rsidRPr="00516051">
        <w:rPr>
          <w:rFonts w:ascii="Century Gothic" w:hAnsi="Century Gothic"/>
          <w:sz w:val="24"/>
          <w:szCs w:val="24"/>
        </w:rPr>
        <w:t xml:space="preserve"> created on the 27th of August, 1991. It was carved out of the former </w:t>
      </w:r>
      <w:proofErr w:type="spellStart"/>
      <w:r w:rsidRPr="00516051">
        <w:rPr>
          <w:rFonts w:ascii="Century Gothic" w:hAnsi="Century Gothic"/>
          <w:sz w:val="24"/>
          <w:szCs w:val="24"/>
        </w:rPr>
        <w:t>Gongola</w:t>
      </w:r>
      <w:proofErr w:type="spellEnd"/>
      <w:r w:rsidRPr="00516051">
        <w:rPr>
          <w:rFonts w:ascii="Century Gothic" w:hAnsi="Century Gothic"/>
          <w:sz w:val="24"/>
          <w:szCs w:val="24"/>
        </w:rPr>
        <w:t xml:space="preserve"> State, with its capital in Yola. Historical records show that some of the disciples of </w:t>
      </w:r>
      <w:proofErr w:type="spellStart"/>
      <w:r w:rsidRPr="00516051">
        <w:rPr>
          <w:rFonts w:ascii="Century Gothic" w:hAnsi="Century Gothic"/>
          <w:sz w:val="24"/>
          <w:szCs w:val="24"/>
        </w:rPr>
        <w:t>Usman</w:t>
      </w:r>
      <w:proofErr w:type="spellEnd"/>
      <w:r w:rsidRPr="00516051">
        <w:rPr>
          <w:rFonts w:ascii="Century Gothic" w:hAnsi="Century Gothic"/>
          <w:sz w:val="24"/>
          <w:szCs w:val="24"/>
        </w:rPr>
        <w:t xml:space="preserve"> Dan </w:t>
      </w:r>
      <w:proofErr w:type="spellStart"/>
      <w:r w:rsidRPr="00516051">
        <w:rPr>
          <w:rFonts w:ascii="Century Gothic" w:hAnsi="Century Gothic"/>
          <w:sz w:val="24"/>
          <w:szCs w:val="24"/>
        </w:rPr>
        <w:t>Fodio</w:t>
      </w:r>
      <w:proofErr w:type="spellEnd"/>
      <w:r w:rsidRPr="00516051">
        <w:rPr>
          <w:rFonts w:ascii="Century Gothic" w:hAnsi="Century Gothic"/>
          <w:sz w:val="24"/>
          <w:szCs w:val="24"/>
        </w:rPr>
        <w:t xml:space="preserve"> like </w:t>
      </w:r>
      <w:proofErr w:type="spellStart"/>
      <w:r w:rsidRPr="00516051">
        <w:rPr>
          <w:rFonts w:ascii="Century Gothic" w:hAnsi="Century Gothic"/>
          <w:sz w:val="24"/>
          <w:szCs w:val="24"/>
        </w:rPr>
        <w:t>Modibbo</w:t>
      </w:r>
      <w:proofErr w:type="spellEnd"/>
      <w:r w:rsidRPr="00516051">
        <w:rPr>
          <w:rFonts w:ascii="Century Gothic" w:hAnsi="Century Gothic"/>
          <w:sz w:val="24"/>
          <w:szCs w:val="24"/>
        </w:rPr>
        <w:t xml:space="preserve"> </w:t>
      </w:r>
      <w:proofErr w:type="spellStart"/>
      <w:r w:rsidRPr="00516051">
        <w:rPr>
          <w:rFonts w:ascii="Century Gothic" w:hAnsi="Century Gothic"/>
          <w:sz w:val="24"/>
          <w:szCs w:val="24"/>
        </w:rPr>
        <w:t>Adama</w:t>
      </w:r>
      <w:proofErr w:type="spellEnd"/>
      <w:r w:rsidRPr="00516051">
        <w:rPr>
          <w:rFonts w:ascii="Century Gothic" w:hAnsi="Century Gothic"/>
          <w:sz w:val="24"/>
          <w:szCs w:val="24"/>
        </w:rPr>
        <w:t xml:space="preserve"> and </w:t>
      </w:r>
      <w:proofErr w:type="spellStart"/>
      <w:r w:rsidRPr="00516051">
        <w:rPr>
          <w:rFonts w:ascii="Century Gothic" w:hAnsi="Century Gothic"/>
          <w:sz w:val="24"/>
          <w:szCs w:val="24"/>
        </w:rPr>
        <w:t>Lamido</w:t>
      </w:r>
      <w:proofErr w:type="spellEnd"/>
      <w:r w:rsidRPr="00516051">
        <w:rPr>
          <w:rFonts w:ascii="Century Gothic" w:hAnsi="Century Gothic"/>
          <w:sz w:val="24"/>
          <w:szCs w:val="24"/>
        </w:rPr>
        <w:t xml:space="preserve"> </w:t>
      </w:r>
      <w:proofErr w:type="spellStart"/>
      <w:r w:rsidRPr="00516051">
        <w:rPr>
          <w:rFonts w:ascii="Century Gothic" w:hAnsi="Century Gothic"/>
          <w:sz w:val="24"/>
          <w:szCs w:val="24"/>
        </w:rPr>
        <w:t>Kabi</w:t>
      </w:r>
      <w:proofErr w:type="spellEnd"/>
      <w:r w:rsidRPr="00516051">
        <w:rPr>
          <w:rFonts w:ascii="Century Gothic" w:hAnsi="Century Gothic"/>
          <w:sz w:val="24"/>
          <w:szCs w:val="24"/>
        </w:rPr>
        <w:t xml:space="preserve"> founded some of the settlements that now make up the State as war camps and conquered many other settlements. Adamawa is situated geographically</w:t>
      </w:r>
      <w:r w:rsidR="002E070C">
        <w:rPr>
          <w:rFonts w:ascii="Century Gothic" w:hAnsi="Century Gothic"/>
          <w:sz w:val="24"/>
          <w:szCs w:val="24"/>
        </w:rPr>
        <w:t xml:space="preserve"> at</w:t>
      </w:r>
      <w:r w:rsidRPr="00516051">
        <w:rPr>
          <w:rFonts w:ascii="Century Gothic" w:hAnsi="Century Gothic"/>
          <w:sz w:val="24"/>
          <w:szCs w:val="24"/>
        </w:rPr>
        <w:t xml:space="preserve"> 9.3333oN and 12.50000oE, covering 21 local government areas, with an average area </w:t>
      </w:r>
      <w:r w:rsidR="002E070C">
        <w:rPr>
          <w:rFonts w:ascii="Century Gothic" w:hAnsi="Century Gothic"/>
          <w:sz w:val="24"/>
          <w:szCs w:val="24"/>
        </w:rPr>
        <w:t xml:space="preserve">of </w:t>
      </w:r>
      <w:r w:rsidRPr="00516051">
        <w:rPr>
          <w:rFonts w:ascii="Century Gothic" w:hAnsi="Century Gothic"/>
          <w:sz w:val="24"/>
          <w:szCs w:val="24"/>
        </w:rPr>
        <w:t>36,917sqkm (CIRDDOC, 2016).</w:t>
      </w:r>
      <w:r w:rsidR="001B304D" w:rsidRPr="00516051">
        <w:rPr>
          <w:rFonts w:ascii="Century Gothic" w:hAnsi="Century Gothic"/>
          <w:sz w:val="24"/>
          <w:szCs w:val="24"/>
        </w:rPr>
        <w:t xml:space="preserve"> </w:t>
      </w:r>
    </w:p>
    <w:p w:rsidR="00812239" w:rsidRPr="00516051" w:rsidRDefault="00812239" w:rsidP="00AD1550">
      <w:pPr>
        <w:spacing w:line="276" w:lineRule="auto"/>
        <w:jc w:val="both"/>
        <w:rPr>
          <w:rFonts w:ascii="Century Gothic" w:hAnsi="Century Gothic"/>
          <w:b/>
          <w:sz w:val="24"/>
          <w:szCs w:val="24"/>
        </w:rPr>
      </w:pPr>
      <w:r w:rsidRPr="00516051">
        <w:rPr>
          <w:rFonts w:ascii="Century Gothic" w:hAnsi="Century Gothic"/>
          <w:b/>
          <w:sz w:val="24"/>
          <w:szCs w:val="24"/>
        </w:rPr>
        <w:t>Some development facts about the state</w:t>
      </w:r>
    </w:p>
    <w:p w:rsidR="00CF2258" w:rsidRPr="00516051" w:rsidRDefault="00A43A80" w:rsidP="00AD1550">
      <w:pPr>
        <w:spacing w:line="276" w:lineRule="auto"/>
        <w:jc w:val="both"/>
        <w:rPr>
          <w:rFonts w:ascii="Century Gothic" w:hAnsi="Century Gothic"/>
          <w:sz w:val="24"/>
          <w:szCs w:val="24"/>
        </w:rPr>
      </w:pPr>
      <w:r w:rsidRPr="00516051">
        <w:rPr>
          <w:rFonts w:ascii="Century Gothic" w:hAnsi="Century Gothic"/>
          <w:sz w:val="24"/>
          <w:szCs w:val="24"/>
        </w:rPr>
        <w:t xml:space="preserve">Based on </w:t>
      </w:r>
      <w:r w:rsidR="00A10419" w:rsidRPr="00516051">
        <w:rPr>
          <w:rFonts w:ascii="Century Gothic" w:hAnsi="Century Gothic"/>
          <w:sz w:val="24"/>
          <w:szCs w:val="24"/>
        </w:rPr>
        <w:t>available</w:t>
      </w:r>
      <w:r w:rsidRPr="00516051">
        <w:rPr>
          <w:rFonts w:ascii="Century Gothic" w:hAnsi="Century Gothic"/>
          <w:sz w:val="24"/>
          <w:szCs w:val="24"/>
        </w:rPr>
        <w:t xml:space="preserve"> facts</w:t>
      </w:r>
      <w:r w:rsidR="001B304D" w:rsidRPr="00516051">
        <w:rPr>
          <w:rFonts w:ascii="Century Gothic" w:hAnsi="Century Gothic"/>
          <w:sz w:val="24"/>
          <w:szCs w:val="24"/>
        </w:rPr>
        <w:t>,</w:t>
      </w:r>
      <w:r w:rsidRPr="00516051">
        <w:rPr>
          <w:rFonts w:ascii="Century Gothic" w:hAnsi="Century Gothic"/>
          <w:sz w:val="24"/>
          <w:szCs w:val="24"/>
        </w:rPr>
        <w:t xml:space="preserve"> </w:t>
      </w:r>
      <w:r w:rsidR="00812239" w:rsidRPr="00516051">
        <w:rPr>
          <w:rFonts w:ascii="Century Gothic" w:hAnsi="Century Gothic"/>
          <w:sz w:val="24"/>
          <w:szCs w:val="24"/>
        </w:rPr>
        <w:t>the</w:t>
      </w:r>
      <w:r w:rsidRPr="00516051">
        <w:rPr>
          <w:rFonts w:ascii="Century Gothic" w:hAnsi="Century Gothic"/>
          <w:sz w:val="24"/>
          <w:szCs w:val="24"/>
        </w:rPr>
        <w:t xml:space="preserve"> state is ranked 34</w:t>
      </w:r>
      <w:r w:rsidRPr="00516051">
        <w:rPr>
          <w:rFonts w:ascii="Century Gothic" w:hAnsi="Century Gothic"/>
          <w:sz w:val="24"/>
          <w:szCs w:val="24"/>
          <w:vertAlign w:val="superscript"/>
        </w:rPr>
        <w:t>th</w:t>
      </w:r>
      <w:r w:rsidRPr="00516051">
        <w:rPr>
          <w:rFonts w:ascii="Century Gothic" w:hAnsi="Century Gothic"/>
          <w:sz w:val="24"/>
          <w:szCs w:val="24"/>
        </w:rPr>
        <w:t xml:space="preserve"> based on 2020 </w:t>
      </w:r>
      <w:r w:rsidR="001B304D" w:rsidRPr="00516051">
        <w:rPr>
          <w:rFonts w:ascii="Century Gothic" w:hAnsi="Century Gothic"/>
          <w:sz w:val="24"/>
          <w:szCs w:val="24"/>
        </w:rPr>
        <w:t xml:space="preserve">GDP </w:t>
      </w:r>
      <w:r w:rsidR="00812239" w:rsidRPr="00516051">
        <w:rPr>
          <w:rFonts w:ascii="Century Gothic" w:hAnsi="Century Gothic"/>
          <w:sz w:val="24"/>
          <w:szCs w:val="24"/>
        </w:rPr>
        <w:t>(</w:t>
      </w:r>
      <w:r w:rsidR="00CF2258" w:rsidRPr="00516051">
        <w:rPr>
          <w:rFonts w:ascii="Century Gothic" w:hAnsi="Century Gothic"/>
          <w:sz w:val="24"/>
          <w:szCs w:val="24"/>
        </w:rPr>
        <w:t>$ 3, 751, 750,</w:t>
      </w:r>
      <w:r w:rsidR="00812239" w:rsidRPr="00516051">
        <w:rPr>
          <w:rFonts w:ascii="Century Gothic" w:hAnsi="Century Gothic"/>
          <w:sz w:val="24"/>
          <w:szCs w:val="24"/>
        </w:rPr>
        <w:t xml:space="preserve">790). </w:t>
      </w:r>
      <w:r w:rsidR="001B304D" w:rsidRPr="00516051">
        <w:rPr>
          <w:rFonts w:ascii="Century Gothic" w:hAnsi="Century Gothic"/>
          <w:sz w:val="24"/>
          <w:szCs w:val="24"/>
        </w:rPr>
        <w:t xml:space="preserve">While in terms of population, </w:t>
      </w:r>
      <w:r w:rsidR="00812239" w:rsidRPr="00516051">
        <w:rPr>
          <w:rFonts w:ascii="Century Gothic" w:hAnsi="Century Gothic"/>
          <w:sz w:val="24"/>
          <w:szCs w:val="24"/>
        </w:rPr>
        <w:t>it was recorded</w:t>
      </w:r>
      <w:r w:rsidR="001B304D" w:rsidRPr="00516051">
        <w:rPr>
          <w:rFonts w:ascii="Century Gothic" w:hAnsi="Century Gothic"/>
          <w:sz w:val="24"/>
          <w:szCs w:val="24"/>
        </w:rPr>
        <w:t xml:space="preserve"> in 2018</w:t>
      </w:r>
      <w:r w:rsidR="00812239" w:rsidRPr="00516051">
        <w:rPr>
          <w:rFonts w:ascii="Century Gothic" w:hAnsi="Century Gothic"/>
          <w:sz w:val="24"/>
          <w:szCs w:val="24"/>
        </w:rPr>
        <w:t xml:space="preserve"> that the state </w:t>
      </w:r>
      <w:r w:rsidR="00CF2258" w:rsidRPr="00516051">
        <w:rPr>
          <w:rFonts w:ascii="Century Gothic" w:hAnsi="Century Gothic"/>
          <w:sz w:val="24"/>
          <w:szCs w:val="24"/>
        </w:rPr>
        <w:t xml:space="preserve">estimated population </w:t>
      </w:r>
      <w:r w:rsidR="00812239" w:rsidRPr="00516051">
        <w:rPr>
          <w:rFonts w:ascii="Century Gothic" w:hAnsi="Century Gothic"/>
          <w:sz w:val="24"/>
          <w:szCs w:val="24"/>
        </w:rPr>
        <w:t xml:space="preserve">was </w:t>
      </w:r>
      <w:r w:rsidR="00CF2258" w:rsidRPr="00516051">
        <w:rPr>
          <w:rFonts w:ascii="Century Gothic" w:hAnsi="Century Gothic"/>
          <w:sz w:val="24"/>
          <w:szCs w:val="24"/>
        </w:rPr>
        <w:t>about 4.502,132 people (aged 15 years below (1.5million) and 3 million for aged 16 years and older)</w:t>
      </w:r>
      <w:r w:rsidR="002E070C">
        <w:rPr>
          <w:rFonts w:ascii="Century Gothic" w:hAnsi="Century Gothic"/>
          <w:sz w:val="24"/>
          <w:szCs w:val="24"/>
        </w:rPr>
        <w:t xml:space="preserve">. In the </w:t>
      </w:r>
      <w:r w:rsidR="001B304D" w:rsidRPr="00516051">
        <w:rPr>
          <w:rFonts w:ascii="Century Gothic" w:hAnsi="Century Gothic"/>
          <w:sz w:val="24"/>
          <w:szCs w:val="24"/>
        </w:rPr>
        <w:t>same year</w:t>
      </w:r>
      <w:r w:rsidR="002E070C">
        <w:rPr>
          <w:rFonts w:ascii="Century Gothic" w:hAnsi="Century Gothic"/>
          <w:sz w:val="24"/>
          <w:szCs w:val="24"/>
        </w:rPr>
        <w:t>,</w:t>
      </w:r>
      <w:r w:rsidR="001B304D" w:rsidRPr="00516051">
        <w:rPr>
          <w:rFonts w:ascii="Century Gothic" w:hAnsi="Century Gothic"/>
          <w:sz w:val="24"/>
          <w:szCs w:val="24"/>
        </w:rPr>
        <w:t xml:space="preserve"> the</w:t>
      </w:r>
      <w:r w:rsidR="008C4F12" w:rsidRPr="00516051">
        <w:rPr>
          <w:rFonts w:ascii="Century Gothic" w:hAnsi="Century Gothic"/>
          <w:sz w:val="24"/>
          <w:szCs w:val="24"/>
        </w:rPr>
        <w:t xml:space="preserve"> state gender distribution was </w:t>
      </w:r>
      <w:r w:rsidR="00CF2258" w:rsidRPr="00516051">
        <w:rPr>
          <w:rFonts w:ascii="Century Gothic" w:hAnsi="Century Gothic"/>
          <w:sz w:val="24"/>
          <w:szCs w:val="24"/>
        </w:rPr>
        <w:t xml:space="preserve">2 million </w:t>
      </w:r>
      <w:r w:rsidR="001B304D" w:rsidRPr="00516051">
        <w:rPr>
          <w:rFonts w:ascii="Century Gothic" w:hAnsi="Century Gothic"/>
          <w:sz w:val="24"/>
          <w:szCs w:val="24"/>
        </w:rPr>
        <w:t>females</w:t>
      </w:r>
      <w:r w:rsidR="00CF2258" w:rsidRPr="00516051">
        <w:rPr>
          <w:rFonts w:ascii="Century Gothic" w:hAnsi="Century Gothic"/>
          <w:sz w:val="24"/>
          <w:szCs w:val="24"/>
        </w:rPr>
        <w:t xml:space="preserve"> and 2.5</w:t>
      </w:r>
      <w:r w:rsidR="001B304D" w:rsidRPr="00516051">
        <w:rPr>
          <w:rFonts w:ascii="Century Gothic" w:hAnsi="Century Gothic"/>
          <w:sz w:val="24"/>
          <w:szCs w:val="24"/>
        </w:rPr>
        <w:t xml:space="preserve"> million</w:t>
      </w:r>
      <w:r w:rsidR="00CF2258" w:rsidRPr="00516051">
        <w:rPr>
          <w:rFonts w:ascii="Century Gothic" w:hAnsi="Century Gothic"/>
          <w:sz w:val="24"/>
          <w:szCs w:val="24"/>
        </w:rPr>
        <w:t xml:space="preserve"> male</w:t>
      </w:r>
      <w:r w:rsidR="001B304D" w:rsidRPr="00516051">
        <w:rPr>
          <w:rFonts w:ascii="Century Gothic" w:hAnsi="Century Gothic"/>
          <w:sz w:val="24"/>
          <w:szCs w:val="24"/>
        </w:rPr>
        <w:t>s (</w:t>
      </w:r>
      <w:proofErr w:type="spellStart"/>
      <w:r w:rsidR="001B304D" w:rsidRPr="00516051">
        <w:rPr>
          <w:rFonts w:ascii="Century Gothic" w:hAnsi="Century Gothic"/>
          <w:sz w:val="24"/>
          <w:szCs w:val="24"/>
        </w:rPr>
        <w:t>Kinmakers</w:t>
      </w:r>
      <w:proofErr w:type="spellEnd"/>
      <w:r w:rsidR="001B304D" w:rsidRPr="00516051">
        <w:rPr>
          <w:rFonts w:ascii="Century Gothic" w:hAnsi="Century Gothic"/>
          <w:sz w:val="24"/>
          <w:szCs w:val="24"/>
        </w:rPr>
        <w:t>, 2018)</w:t>
      </w:r>
      <w:r w:rsidR="00CF2258" w:rsidRPr="00516051">
        <w:rPr>
          <w:rFonts w:ascii="Century Gothic" w:hAnsi="Century Gothic"/>
          <w:sz w:val="24"/>
          <w:szCs w:val="24"/>
        </w:rPr>
        <w:t>.</w:t>
      </w:r>
      <w:r w:rsidR="001B304D" w:rsidRPr="00516051">
        <w:rPr>
          <w:rFonts w:ascii="Century Gothic" w:hAnsi="Century Gothic"/>
          <w:sz w:val="24"/>
          <w:szCs w:val="24"/>
        </w:rPr>
        <w:t xml:space="preserve"> Also in 2018,</w:t>
      </w:r>
      <w:r w:rsidR="00812239" w:rsidRPr="00516051">
        <w:rPr>
          <w:rFonts w:ascii="Century Gothic" w:hAnsi="Century Gothic"/>
          <w:sz w:val="24"/>
          <w:szCs w:val="24"/>
        </w:rPr>
        <w:t xml:space="preserve"> the state was </w:t>
      </w:r>
      <w:r w:rsidR="00CF2258" w:rsidRPr="00516051">
        <w:rPr>
          <w:rFonts w:ascii="Century Gothic" w:hAnsi="Century Gothic"/>
          <w:sz w:val="24"/>
          <w:szCs w:val="24"/>
        </w:rPr>
        <w:t>ranked 28</w:t>
      </w:r>
      <w:r w:rsidR="00CF2258" w:rsidRPr="00516051">
        <w:rPr>
          <w:rFonts w:ascii="Century Gothic" w:hAnsi="Century Gothic"/>
          <w:sz w:val="24"/>
          <w:szCs w:val="24"/>
          <w:vertAlign w:val="superscript"/>
        </w:rPr>
        <w:t>th</w:t>
      </w:r>
      <w:r w:rsidR="00CF2258" w:rsidRPr="00516051">
        <w:rPr>
          <w:rFonts w:ascii="Century Gothic" w:hAnsi="Century Gothic"/>
          <w:sz w:val="24"/>
          <w:szCs w:val="24"/>
        </w:rPr>
        <w:t xml:space="preserve"> </w:t>
      </w:r>
      <w:r w:rsidR="00812239" w:rsidRPr="00516051">
        <w:rPr>
          <w:rFonts w:ascii="Century Gothic" w:hAnsi="Century Gothic"/>
          <w:sz w:val="24"/>
          <w:szCs w:val="24"/>
        </w:rPr>
        <w:t xml:space="preserve">(50.5%) </w:t>
      </w:r>
      <w:r w:rsidR="00CF2258" w:rsidRPr="00516051">
        <w:rPr>
          <w:rFonts w:ascii="Century Gothic" w:hAnsi="Century Gothic"/>
          <w:sz w:val="24"/>
          <w:szCs w:val="24"/>
        </w:rPr>
        <w:t xml:space="preserve">for </w:t>
      </w:r>
      <w:r w:rsidR="00812239" w:rsidRPr="00516051">
        <w:rPr>
          <w:rFonts w:ascii="Century Gothic" w:hAnsi="Century Gothic"/>
          <w:sz w:val="24"/>
          <w:szCs w:val="24"/>
        </w:rPr>
        <w:t>adult</w:t>
      </w:r>
      <w:r w:rsidR="00CF2258" w:rsidRPr="00516051">
        <w:rPr>
          <w:rFonts w:ascii="Century Gothic" w:hAnsi="Century Gothic"/>
          <w:sz w:val="24"/>
          <w:szCs w:val="24"/>
        </w:rPr>
        <w:t xml:space="preserve"> literacy, 25</w:t>
      </w:r>
      <w:r w:rsidR="00CF2258" w:rsidRPr="00516051">
        <w:rPr>
          <w:rFonts w:ascii="Century Gothic" w:hAnsi="Century Gothic"/>
          <w:sz w:val="24"/>
          <w:szCs w:val="24"/>
          <w:vertAlign w:val="superscript"/>
        </w:rPr>
        <w:t>th</w:t>
      </w:r>
      <w:r w:rsidR="00CF2258" w:rsidRPr="00516051">
        <w:rPr>
          <w:rFonts w:ascii="Century Gothic" w:hAnsi="Century Gothic"/>
          <w:sz w:val="24"/>
          <w:szCs w:val="24"/>
        </w:rPr>
        <w:t xml:space="preserve"> </w:t>
      </w:r>
      <w:r w:rsidR="00812239" w:rsidRPr="00516051">
        <w:rPr>
          <w:rFonts w:ascii="Century Gothic" w:hAnsi="Century Gothic"/>
          <w:sz w:val="24"/>
          <w:szCs w:val="24"/>
        </w:rPr>
        <w:t>in e</w:t>
      </w:r>
      <w:r w:rsidR="00CF2258" w:rsidRPr="00516051">
        <w:rPr>
          <w:rFonts w:ascii="Century Gothic" w:hAnsi="Century Gothic"/>
          <w:sz w:val="24"/>
          <w:szCs w:val="24"/>
        </w:rPr>
        <w:t>ducation</w:t>
      </w:r>
      <w:r w:rsidR="002E070C">
        <w:rPr>
          <w:rFonts w:ascii="Century Gothic" w:hAnsi="Century Gothic"/>
          <w:sz w:val="24"/>
          <w:szCs w:val="24"/>
        </w:rPr>
        <w:t>al</w:t>
      </w:r>
      <w:r w:rsidR="00CF2258" w:rsidRPr="00516051">
        <w:rPr>
          <w:rFonts w:ascii="Century Gothic" w:hAnsi="Century Gothic"/>
          <w:sz w:val="24"/>
          <w:szCs w:val="24"/>
        </w:rPr>
        <w:t xml:space="preserve"> attainment</w:t>
      </w:r>
      <w:r w:rsidR="00812239" w:rsidRPr="00516051">
        <w:rPr>
          <w:rFonts w:ascii="Century Gothic" w:hAnsi="Century Gothic"/>
          <w:sz w:val="24"/>
          <w:szCs w:val="24"/>
        </w:rPr>
        <w:t xml:space="preserve">, </w:t>
      </w:r>
      <w:r w:rsidR="00CF2258" w:rsidRPr="00516051">
        <w:rPr>
          <w:rFonts w:ascii="Century Gothic" w:hAnsi="Century Gothic"/>
          <w:sz w:val="24"/>
          <w:szCs w:val="24"/>
        </w:rPr>
        <w:t>26</w:t>
      </w:r>
      <w:r w:rsidR="00CF2258" w:rsidRPr="00516051">
        <w:rPr>
          <w:rFonts w:ascii="Century Gothic" w:hAnsi="Century Gothic"/>
          <w:sz w:val="24"/>
          <w:szCs w:val="24"/>
          <w:vertAlign w:val="superscript"/>
        </w:rPr>
        <w:t>th</w:t>
      </w:r>
      <w:r w:rsidR="00CF2258" w:rsidRPr="00516051">
        <w:rPr>
          <w:rFonts w:ascii="Century Gothic" w:hAnsi="Century Gothic"/>
          <w:sz w:val="24"/>
          <w:szCs w:val="24"/>
        </w:rPr>
        <w:t xml:space="preserve"> on education quality</w:t>
      </w:r>
      <w:r w:rsidR="001B304D" w:rsidRPr="00516051">
        <w:rPr>
          <w:rFonts w:ascii="Century Gothic" w:hAnsi="Century Gothic"/>
          <w:sz w:val="24"/>
          <w:szCs w:val="24"/>
        </w:rPr>
        <w:t xml:space="preserve"> (34.5% as at 2018 WASSCE);</w:t>
      </w:r>
      <w:r w:rsidR="00CF2258" w:rsidRPr="00516051">
        <w:rPr>
          <w:rFonts w:ascii="Century Gothic" w:hAnsi="Century Gothic"/>
          <w:sz w:val="24"/>
          <w:szCs w:val="24"/>
        </w:rPr>
        <w:t xml:space="preserve"> and 29</w:t>
      </w:r>
      <w:r w:rsidR="00CF2258" w:rsidRPr="00516051">
        <w:rPr>
          <w:rFonts w:ascii="Century Gothic" w:hAnsi="Century Gothic"/>
          <w:sz w:val="24"/>
          <w:szCs w:val="24"/>
          <w:vertAlign w:val="superscript"/>
        </w:rPr>
        <w:t>th</w:t>
      </w:r>
      <w:r w:rsidR="00812239" w:rsidRPr="00516051">
        <w:rPr>
          <w:rFonts w:ascii="Century Gothic" w:hAnsi="Century Gothic"/>
          <w:sz w:val="24"/>
          <w:szCs w:val="24"/>
        </w:rPr>
        <w:t xml:space="preserve"> on school attendance</w:t>
      </w:r>
      <w:r w:rsidR="001B304D" w:rsidRPr="00516051">
        <w:rPr>
          <w:rFonts w:ascii="Century Gothic" w:hAnsi="Century Gothic"/>
          <w:sz w:val="24"/>
          <w:szCs w:val="24"/>
        </w:rPr>
        <w:t xml:space="preserve"> (38.2% for secondary school and 45.3% for primary school attendance rate as at 2018)</w:t>
      </w:r>
      <w:r w:rsidR="00812239" w:rsidRPr="00516051">
        <w:rPr>
          <w:rFonts w:ascii="Century Gothic" w:hAnsi="Century Gothic"/>
          <w:sz w:val="24"/>
          <w:szCs w:val="24"/>
        </w:rPr>
        <w:t xml:space="preserve"> out of the 36 States in Nigeria.</w:t>
      </w:r>
      <w:r w:rsidR="00464F33" w:rsidRPr="00516051">
        <w:rPr>
          <w:rFonts w:ascii="Century Gothic" w:hAnsi="Century Gothic"/>
          <w:sz w:val="24"/>
          <w:szCs w:val="24"/>
        </w:rPr>
        <w:t xml:space="preserve"> The state also has an</w:t>
      </w:r>
      <w:r w:rsidR="009322AE">
        <w:rPr>
          <w:rFonts w:ascii="Century Gothic" w:hAnsi="Century Gothic"/>
          <w:sz w:val="24"/>
          <w:szCs w:val="24"/>
        </w:rPr>
        <w:t xml:space="preserve"> unemployment rate of 7.5% as of</w:t>
      </w:r>
      <w:r w:rsidR="00464F33" w:rsidRPr="00516051">
        <w:rPr>
          <w:rFonts w:ascii="Century Gothic" w:hAnsi="Century Gothic"/>
          <w:sz w:val="24"/>
          <w:szCs w:val="24"/>
        </w:rPr>
        <w:t xml:space="preserve"> 2018</w:t>
      </w:r>
      <w:r w:rsidR="00812239" w:rsidRPr="00516051">
        <w:rPr>
          <w:rFonts w:ascii="Century Gothic" w:hAnsi="Century Gothic"/>
          <w:sz w:val="24"/>
          <w:szCs w:val="24"/>
        </w:rPr>
        <w:t xml:space="preserve"> </w:t>
      </w:r>
      <w:r w:rsidR="001B304D" w:rsidRPr="00516051">
        <w:rPr>
          <w:rFonts w:ascii="Century Gothic" w:hAnsi="Century Gothic"/>
          <w:sz w:val="24"/>
          <w:szCs w:val="24"/>
        </w:rPr>
        <w:t>(https://stateofstates.kingmakers.com.ng/Default.aspx)</w:t>
      </w:r>
    </w:p>
    <w:p w:rsidR="00A43A80" w:rsidRPr="00516051" w:rsidRDefault="00F0740C" w:rsidP="00AD1550">
      <w:pPr>
        <w:spacing w:line="276" w:lineRule="auto"/>
        <w:jc w:val="both"/>
        <w:rPr>
          <w:rFonts w:ascii="Century Gothic" w:hAnsi="Century Gothic"/>
          <w:sz w:val="24"/>
          <w:szCs w:val="24"/>
        </w:rPr>
      </w:pPr>
      <w:r w:rsidRPr="00516051">
        <w:rPr>
          <w:rFonts w:ascii="Century Gothic" w:hAnsi="Century Gothic"/>
          <w:sz w:val="24"/>
          <w:szCs w:val="24"/>
        </w:rPr>
        <w:t>According to the baseline survey carried out by African Centre for Leadership</w:t>
      </w:r>
      <w:r w:rsidR="002E070C">
        <w:rPr>
          <w:rFonts w:ascii="Century Gothic" w:hAnsi="Century Gothic"/>
          <w:sz w:val="24"/>
          <w:szCs w:val="24"/>
        </w:rPr>
        <w:t xml:space="preserve"> in</w:t>
      </w:r>
      <w:r w:rsidRPr="00516051">
        <w:rPr>
          <w:rFonts w:ascii="Century Gothic" w:hAnsi="Century Gothic"/>
          <w:sz w:val="24"/>
          <w:szCs w:val="24"/>
        </w:rPr>
        <w:t xml:space="preserve"> 2019, Adam</w:t>
      </w:r>
      <w:r w:rsidR="002E070C">
        <w:rPr>
          <w:rFonts w:ascii="Century Gothic" w:hAnsi="Century Gothic"/>
          <w:sz w:val="24"/>
          <w:szCs w:val="24"/>
        </w:rPr>
        <w:t>awa state has about 886,634 out-</w:t>
      </w:r>
      <w:r w:rsidRPr="00516051">
        <w:rPr>
          <w:rFonts w:ascii="Century Gothic" w:hAnsi="Century Gothic"/>
          <w:sz w:val="24"/>
          <w:szCs w:val="24"/>
        </w:rPr>
        <w:t>of</w:t>
      </w:r>
      <w:r w:rsidR="002E070C">
        <w:rPr>
          <w:rFonts w:ascii="Century Gothic" w:hAnsi="Century Gothic"/>
          <w:sz w:val="24"/>
          <w:szCs w:val="24"/>
        </w:rPr>
        <w:t>-</w:t>
      </w:r>
      <w:r w:rsidRPr="00516051">
        <w:rPr>
          <w:rFonts w:ascii="Century Gothic" w:hAnsi="Century Gothic"/>
          <w:sz w:val="24"/>
          <w:szCs w:val="24"/>
        </w:rPr>
        <w:t>school chi</w:t>
      </w:r>
      <w:r w:rsidR="00626212">
        <w:rPr>
          <w:rFonts w:ascii="Century Gothic" w:hAnsi="Century Gothic"/>
          <w:sz w:val="24"/>
          <w:szCs w:val="24"/>
        </w:rPr>
        <w:t>ldren out of the 13 million out-of-</w:t>
      </w:r>
      <w:r w:rsidRPr="00516051">
        <w:rPr>
          <w:rFonts w:ascii="Century Gothic" w:hAnsi="Century Gothic"/>
          <w:sz w:val="24"/>
          <w:szCs w:val="24"/>
        </w:rPr>
        <w:t xml:space="preserve">school children in Nigeria then. </w:t>
      </w:r>
    </w:p>
    <w:p w:rsidR="000C2523" w:rsidRPr="00516051" w:rsidRDefault="000C2523" w:rsidP="00AD1550">
      <w:pPr>
        <w:spacing w:line="276" w:lineRule="auto"/>
        <w:jc w:val="both"/>
        <w:rPr>
          <w:rFonts w:ascii="Century Gothic" w:hAnsi="Century Gothic"/>
        </w:rPr>
      </w:pPr>
    </w:p>
    <w:p w:rsidR="00E07799" w:rsidRPr="00516051" w:rsidRDefault="00E07799" w:rsidP="00AD1550">
      <w:pPr>
        <w:spacing w:line="276" w:lineRule="auto"/>
        <w:jc w:val="center"/>
        <w:rPr>
          <w:rFonts w:ascii="Century Gothic" w:hAnsi="Century Gothic"/>
          <w:b/>
        </w:rPr>
      </w:pPr>
    </w:p>
    <w:p w:rsidR="00E07799" w:rsidRPr="00516051" w:rsidRDefault="00A06F8A" w:rsidP="00AD1550">
      <w:pPr>
        <w:spacing w:line="276" w:lineRule="auto"/>
        <w:jc w:val="center"/>
        <w:rPr>
          <w:rFonts w:ascii="Century Gothic" w:hAnsi="Century Gothic"/>
          <w:b/>
        </w:rPr>
      </w:pPr>
      <w:r w:rsidRPr="00516051">
        <w:rPr>
          <w:rFonts w:ascii="Century Gothic" w:hAnsi="Century Gothic"/>
          <w:noProof/>
        </w:rPr>
        <w:drawing>
          <wp:inline distT="0" distB="0" distL="0" distR="0">
            <wp:extent cx="5081954" cy="2771661"/>
            <wp:effectExtent l="0" t="0" r="4445" b="0"/>
            <wp:docPr id="3" name="Picture 3" descr="Attack: FG commiserates Adamawa community - Vanguar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k: FG commiserates Adamawa community - Vanguard New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5268" cy="2784376"/>
                    </a:xfrm>
                    <a:prstGeom prst="rect">
                      <a:avLst/>
                    </a:prstGeom>
                    <a:noFill/>
                    <a:ln>
                      <a:noFill/>
                    </a:ln>
                  </pic:spPr>
                </pic:pic>
              </a:graphicData>
            </a:graphic>
          </wp:inline>
        </w:drawing>
      </w:r>
    </w:p>
    <w:p w:rsidR="00E07799" w:rsidRPr="00516051" w:rsidRDefault="00E07799" w:rsidP="00AD1550">
      <w:pPr>
        <w:spacing w:line="276" w:lineRule="auto"/>
        <w:rPr>
          <w:rFonts w:ascii="Century Gothic" w:hAnsi="Century Gothic"/>
          <w:b/>
        </w:rPr>
      </w:pPr>
      <w:r w:rsidRPr="00516051">
        <w:rPr>
          <w:rFonts w:ascii="Century Gothic" w:hAnsi="Century Gothic"/>
        </w:rPr>
        <w:t>Map showing the 21 LGAs in Adamawa State.</w:t>
      </w:r>
    </w:p>
    <w:p w:rsidR="00E07799" w:rsidRPr="00516051" w:rsidRDefault="00E07799" w:rsidP="00AD1550">
      <w:pPr>
        <w:spacing w:line="276" w:lineRule="auto"/>
        <w:jc w:val="center"/>
        <w:rPr>
          <w:rFonts w:ascii="Century Gothic" w:hAnsi="Century Gothic"/>
          <w:b/>
        </w:rPr>
      </w:pPr>
    </w:p>
    <w:p w:rsidR="00E07799" w:rsidRPr="00516051" w:rsidRDefault="00E07799" w:rsidP="00AD1550">
      <w:pPr>
        <w:spacing w:line="276" w:lineRule="auto"/>
        <w:jc w:val="center"/>
        <w:rPr>
          <w:rFonts w:ascii="Century Gothic" w:hAnsi="Century Gothic"/>
          <w:b/>
        </w:rPr>
      </w:pPr>
    </w:p>
    <w:p w:rsidR="00AF4606" w:rsidRPr="00516051" w:rsidRDefault="00AF4606" w:rsidP="00AD1550">
      <w:pPr>
        <w:spacing w:line="276" w:lineRule="auto"/>
        <w:jc w:val="center"/>
        <w:rPr>
          <w:rFonts w:ascii="Century Gothic" w:hAnsi="Century Gothic"/>
          <w:b/>
          <w:sz w:val="24"/>
          <w:szCs w:val="24"/>
        </w:rPr>
      </w:pPr>
    </w:p>
    <w:p w:rsidR="00321E26" w:rsidRPr="00516051" w:rsidRDefault="00321E26" w:rsidP="00AD1550">
      <w:pPr>
        <w:spacing w:line="276" w:lineRule="auto"/>
        <w:jc w:val="center"/>
        <w:rPr>
          <w:rFonts w:ascii="Century Gothic" w:hAnsi="Century Gothic"/>
          <w:b/>
          <w:sz w:val="24"/>
          <w:szCs w:val="24"/>
        </w:rPr>
      </w:pPr>
    </w:p>
    <w:p w:rsidR="00321E26" w:rsidRPr="00516051" w:rsidRDefault="00321E26" w:rsidP="00AD1550">
      <w:pPr>
        <w:spacing w:line="276" w:lineRule="auto"/>
        <w:jc w:val="center"/>
        <w:rPr>
          <w:rFonts w:ascii="Century Gothic" w:hAnsi="Century Gothic"/>
          <w:b/>
          <w:sz w:val="24"/>
          <w:szCs w:val="24"/>
        </w:rPr>
      </w:pPr>
    </w:p>
    <w:p w:rsidR="00321E26" w:rsidRPr="00516051" w:rsidRDefault="00321E26" w:rsidP="00AD1550">
      <w:pPr>
        <w:spacing w:line="276" w:lineRule="auto"/>
        <w:jc w:val="center"/>
        <w:rPr>
          <w:rFonts w:ascii="Century Gothic" w:hAnsi="Century Gothic"/>
          <w:b/>
          <w:sz w:val="24"/>
          <w:szCs w:val="24"/>
        </w:rPr>
      </w:pPr>
    </w:p>
    <w:p w:rsidR="00321E26" w:rsidRPr="00516051" w:rsidRDefault="00321E26" w:rsidP="00AD1550">
      <w:pPr>
        <w:spacing w:line="276" w:lineRule="auto"/>
        <w:jc w:val="center"/>
        <w:rPr>
          <w:rFonts w:ascii="Century Gothic" w:hAnsi="Century Gothic"/>
          <w:b/>
          <w:sz w:val="24"/>
          <w:szCs w:val="24"/>
        </w:rPr>
      </w:pPr>
    </w:p>
    <w:p w:rsidR="00A2773E" w:rsidRDefault="00A2773E" w:rsidP="00AD1550">
      <w:pPr>
        <w:spacing w:line="276" w:lineRule="auto"/>
        <w:jc w:val="center"/>
        <w:rPr>
          <w:rFonts w:ascii="Century Gothic" w:hAnsi="Century Gothic"/>
          <w:b/>
          <w:sz w:val="24"/>
          <w:szCs w:val="24"/>
        </w:rPr>
      </w:pPr>
    </w:p>
    <w:p w:rsidR="000C2523" w:rsidRPr="00516051" w:rsidRDefault="000C2523" w:rsidP="00AD1550">
      <w:pPr>
        <w:spacing w:line="276" w:lineRule="auto"/>
        <w:jc w:val="center"/>
        <w:rPr>
          <w:rFonts w:ascii="Century Gothic" w:hAnsi="Century Gothic"/>
          <w:b/>
          <w:sz w:val="24"/>
          <w:szCs w:val="24"/>
        </w:rPr>
      </w:pPr>
      <w:r w:rsidRPr="00516051">
        <w:rPr>
          <w:rFonts w:ascii="Century Gothic" w:hAnsi="Century Gothic"/>
          <w:b/>
          <w:sz w:val="24"/>
          <w:szCs w:val="24"/>
        </w:rPr>
        <w:t>Chapter 2:</w:t>
      </w: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 xml:space="preserve">Baseline Methodology, Approach &amp; Management Methodology/ Description </w:t>
      </w:r>
      <w:r w:rsidR="00C71008" w:rsidRPr="00516051">
        <w:rPr>
          <w:rFonts w:ascii="Century Gothic" w:hAnsi="Century Gothic"/>
          <w:b/>
          <w:sz w:val="24"/>
          <w:szCs w:val="24"/>
        </w:rPr>
        <w:t>of</w:t>
      </w:r>
      <w:r w:rsidRPr="00516051">
        <w:rPr>
          <w:rFonts w:ascii="Century Gothic" w:hAnsi="Century Gothic"/>
          <w:b/>
          <w:sz w:val="24"/>
          <w:szCs w:val="24"/>
        </w:rPr>
        <w:t xml:space="preserve"> Data Collection </w:t>
      </w:r>
      <w:r w:rsidR="00C71008" w:rsidRPr="00516051">
        <w:rPr>
          <w:rFonts w:ascii="Century Gothic" w:hAnsi="Century Gothic"/>
          <w:b/>
          <w:sz w:val="24"/>
          <w:szCs w:val="24"/>
        </w:rPr>
        <w:t>Tools:</w:t>
      </w:r>
      <w:r w:rsidRPr="00516051">
        <w:rPr>
          <w:rFonts w:ascii="Century Gothic" w:hAnsi="Century Gothic"/>
          <w:b/>
          <w:sz w:val="24"/>
          <w:szCs w:val="24"/>
        </w:rPr>
        <w:t xml:space="preserve">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The baseline was administered in 15 selected public secondary schools, with </w:t>
      </w:r>
      <w:r w:rsidR="00FF7B74">
        <w:rPr>
          <w:rFonts w:ascii="Century Gothic" w:hAnsi="Century Gothic"/>
          <w:sz w:val="24"/>
          <w:szCs w:val="24"/>
        </w:rPr>
        <w:t xml:space="preserve">a </w:t>
      </w:r>
      <w:r w:rsidRPr="00516051">
        <w:rPr>
          <w:rFonts w:ascii="Century Gothic" w:hAnsi="Century Gothic"/>
          <w:sz w:val="24"/>
          <w:szCs w:val="24"/>
        </w:rPr>
        <w:t>select</w:t>
      </w:r>
      <w:r w:rsidR="00626212">
        <w:rPr>
          <w:rFonts w:ascii="Century Gothic" w:hAnsi="Century Gothic"/>
          <w:sz w:val="24"/>
          <w:szCs w:val="24"/>
        </w:rPr>
        <w:t>ed</w:t>
      </w:r>
      <w:r w:rsidRPr="00516051">
        <w:rPr>
          <w:rFonts w:ascii="Century Gothic" w:hAnsi="Century Gothic"/>
          <w:sz w:val="24"/>
          <w:szCs w:val="24"/>
        </w:rPr>
        <w:t xml:space="preserve"> number of parents and community leaders from the community in which the schools are located. It involves the administration of questionnaires/ interviews to the relevant stakeholders in each of the secondary schools and school communities visited. These stakeholders include: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The </w:t>
      </w:r>
      <w:r w:rsidR="00C71008" w:rsidRPr="00516051">
        <w:rPr>
          <w:rFonts w:ascii="Century Gothic" w:hAnsi="Century Gothic"/>
          <w:sz w:val="24"/>
          <w:szCs w:val="24"/>
        </w:rPr>
        <w:t>principal</w:t>
      </w:r>
      <w:r w:rsidRPr="00516051">
        <w:rPr>
          <w:rFonts w:ascii="Century Gothic" w:hAnsi="Century Gothic"/>
          <w:sz w:val="24"/>
          <w:szCs w:val="24"/>
        </w:rPr>
        <w:t xml:space="preserve"> and 1 Vice principal.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5 Specific subject teachers- Mathematics, English, Science, Computer, Guidance and counselling (if available) or any other teacher.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30 students per school – 5 each from JSS1, JSS2, JSS3, SS1, SS2, SS3.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4 Parents- either father or mother that are available or close by as recommended by teachers or the students. Per community where </w:t>
      </w:r>
      <w:r w:rsidR="00626212">
        <w:rPr>
          <w:rFonts w:ascii="Century Gothic" w:hAnsi="Century Gothic"/>
          <w:sz w:val="24"/>
          <w:szCs w:val="24"/>
        </w:rPr>
        <w:t xml:space="preserve">the </w:t>
      </w:r>
      <w:r w:rsidRPr="00516051">
        <w:rPr>
          <w:rFonts w:ascii="Century Gothic" w:hAnsi="Century Gothic"/>
          <w:sz w:val="24"/>
          <w:szCs w:val="24"/>
        </w:rPr>
        <w:t xml:space="preserve">school is located;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 2 </w:t>
      </w:r>
      <w:r w:rsidR="00C71008" w:rsidRPr="00516051">
        <w:rPr>
          <w:rFonts w:ascii="Century Gothic" w:hAnsi="Century Gothic"/>
          <w:sz w:val="24"/>
          <w:szCs w:val="24"/>
        </w:rPr>
        <w:t>religious’</w:t>
      </w:r>
      <w:r w:rsidRPr="00516051">
        <w:rPr>
          <w:rFonts w:ascii="Century Gothic" w:hAnsi="Century Gothic"/>
          <w:sz w:val="24"/>
          <w:szCs w:val="24"/>
        </w:rPr>
        <w:t xml:space="preserve"> leaders in all the 15 selected communities.</w:t>
      </w:r>
    </w:p>
    <w:p w:rsidR="000C2523" w:rsidRPr="00516051" w:rsidRDefault="000C2523" w:rsidP="00AD1550">
      <w:pPr>
        <w:numPr>
          <w:ilvl w:val="0"/>
          <w:numId w:val="35"/>
        </w:numPr>
        <w:tabs>
          <w:tab w:val="left" w:pos="180"/>
        </w:tabs>
        <w:spacing w:line="276" w:lineRule="auto"/>
        <w:ind w:left="0" w:firstLine="0"/>
        <w:jc w:val="both"/>
        <w:rPr>
          <w:rFonts w:ascii="Century Gothic" w:hAnsi="Century Gothic"/>
          <w:sz w:val="24"/>
          <w:szCs w:val="24"/>
        </w:rPr>
      </w:pPr>
      <w:r w:rsidRPr="00516051">
        <w:rPr>
          <w:rFonts w:ascii="Century Gothic" w:hAnsi="Century Gothic"/>
          <w:sz w:val="24"/>
          <w:szCs w:val="24"/>
        </w:rPr>
        <w:t>1 Traditional /community r</w:t>
      </w:r>
      <w:r w:rsidR="00626212">
        <w:rPr>
          <w:rFonts w:ascii="Century Gothic" w:hAnsi="Century Gothic"/>
          <w:sz w:val="24"/>
          <w:szCs w:val="24"/>
        </w:rPr>
        <w:t>uler in all the communities where</w:t>
      </w:r>
      <w:r w:rsidRPr="00516051">
        <w:rPr>
          <w:rFonts w:ascii="Century Gothic" w:hAnsi="Century Gothic"/>
          <w:sz w:val="24"/>
          <w:szCs w:val="24"/>
        </w:rPr>
        <w:t xml:space="preserve"> the selected schools are located.</w:t>
      </w:r>
    </w:p>
    <w:p w:rsidR="000C2523" w:rsidRDefault="000C2523" w:rsidP="00AD1550">
      <w:pPr>
        <w:numPr>
          <w:ilvl w:val="0"/>
          <w:numId w:val="35"/>
        </w:numPr>
        <w:tabs>
          <w:tab w:val="left" w:pos="180"/>
        </w:tabs>
        <w:spacing w:line="276" w:lineRule="auto"/>
        <w:ind w:left="0" w:firstLine="0"/>
        <w:jc w:val="both"/>
        <w:rPr>
          <w:rFonts w:ascii="Century Gothic" w:hAnsi="Century Gothic"/>
          <w:sz w:val="24"/>
          <w:szCs w:val="24"/>
        </w:rPr>
      </w:pPr>
      <w:r w:rsidRPr="00516051">
        <w:rPr>
          <w:rFonts w:ascii="Century Gothic" w:hAnsi="Century Gothic"/>
          <w:sz w:val="24"/>
          <w:szCs w:val="24"/>
        </w:rPr>
        <w:t xml:space="preserve">In addition, a focus group discussion is done in each of the 15 </w:t>
      </w:r>
      <w:r w:rsidR="00626212">
        <w:rPr>
          <w:rFonts w:ascii="Century Gothic" w:hAnsi="Century Gothic"/>
          <w:sz w:val="24"/>
          <w:szCs w:val="24"/>
        </w:rPr>
        <w:t>schools</w:t>
      </w:r>
      <w:r w:rsidRPr="00516051">
        <w:rPr>
          <w:rFonts w:ascii="Century Gothic" w:hAnsi="Century Gothic"/>
          <w:sz w:val="24"/>
          <w:szCs w:val="24"/>
        </w:rPr>
        <w:t xml:space="preserve"> with 6-10 students in attendance.  This is to help the students bare their minds on the salient questions asked during the discus</w:t>
      </w:r>
      <w:r w:rsidR="00626212">
        <w:rPr>
          <w:rFonts w:ascii="Century Gothic" w:hAnsi="Century Gothic"/>
          <w:sz w:val="24"/>
          <w:szCs w:val="24"/>
        </w:rPr>
        <w:t>sion. Audio recordings and note-</w:t>
      </w:r>
      <w:r w:rsidRPr="00516051">
        <w:rPr>
          <w:rFonts w:ascii="Century Gothic" w:hAnsi="Century Gothic"/>
          <w:sz w:val="24"/>
          <w:szCs w:val="24"/>
        </w:rPr>
        <w:t>taking were adopted for the FGD.</w:t>
      </w:r>
    </w:p>
    <w:p w:rsidR="00A2773E" w:rsidRPr="00516051" w:rsidRDefault="00A2773E" w:rsidP="00AD1550">
      <w:pPr>
        <w:tabs>
          <w:tab w:val="left" w:pos="180"/>
        </w:tabs>
        <w:spacing w:line="276" w:lineRule="auto"/>
        <w:jc w:val="both"/>
        <w:rPr>
          <w:rFonts w:ascii="Century Gothic" w:hAnsi="Century Gothic"/>
          <w:sz w:val="24"/>
          <w:szCs w:val="24"/>
        </w:rPr>
      </w:pP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 xml:space="preserve">Sample Frame (Sample Size and Distribution): </w:t>
      </w:r>
    </w:p>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765 respondents were considered as the sample size for the baseline exercise. These respondents were spread across the 15 selected schools/ communities in the state. The table below gives a breakdown of the sample size and distribution.</w:t>
      </w: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 xml:space="preserve">Sample Size Framework: </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tblPr>
      <w:tblGrid>
        <w:gridCol w:w="738"/>
        <w:gridCol w:w="2970"/>
        <w:gridCol w:w="5850"/>
        <w:gridCol w:w="4410"/>
      </w:tblGrid>
      <w:tr w:rsidR="000C2523" w:rsidRPr="00516051" w:rsidTr="006F74EC">
        <w:tc>
          <w:tcPr>
            <w:tcW w:w="738" w:type="dxa"/>
            <w:tcBorders>
              <w:bottom w:val="single" w:sz="12" w:space="0" w:color="666666"/>
            </w:tcBorders>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S/N</w:t>
            </w:r>
          </w:p>
        </w:tc>
        <w:tc>
          <w:tcPr>
            <w:tcW w:w="2970" w:type="dxa"/>
            <w:tcBorders>
              <w:bottom w:val="single" w:sz="12" w:space="0" w:color="666666"/>
            </w:tcBorders>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RESPONDENTS</w:t>
            </w:r>
          </w:p>
        </w:tc>
        <w:tc>
          <w:tcPr>
            <w:tcW w:w="5850" w:type="dxa"/>
            <w:tcBorders>
              <w:bottom w:val="single" w:sz="12" w:space="0" w:color="666666"/>
            </w:tcBorders>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SAMPLE PER SCHOOL/COMMUNITY</w:t>
            </w:r>
          </w:p>
        </w:tc>
        <w:tc>
          <w:tcPr>
            <w:tcW w:w="4410" w:type="dxa"/>
            <w:tcBorders>
              <w:bottom w:val="single" w:sz="12" w:space="0" w:color="666666"/>
            </w:tcBorders>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 xml:space="preserve">TOTAL FOR THE 15 SCHOOLS/COMMUNITIES. </w:t>
            </w:r>
          </w:p>
        </w:tc>
      </w:tr>
      <w:tr w:rsidR="008C4F12" w:rsidRPr="00516051" w:rsidTr="006F74EC">
        <w:tc>
          <w:tcPr>
            <w:tcW w:w="738" w:type="dxa"/>
            <w:shd w:val="clear" w:color="auto" w:fill="CCCCCC"/>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1</w:t>
            </w:r>
          </w:p>
        </w:tc>
        <w:tc>
          <w:tcPr>
            <w:tcW w:w="297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Students</w:t>
            </w:r>
          </w:p>
        </w:tc>
        <w:tc>
          <w:tcPr>
            <w:tcW w:w="585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30 students per school</w:t>
            </w:r>
          </w:p>
        </w:tc>
        <w:tc>
          <w:tcPr>
            <w:tcW w:w="441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 xml:space="preserve">450 students </w:t>
            </w:r>
          </w:p>
        </w:tc>
      </w:tr>
      <w:tr w:rsidR="008C4F12" w:rsidRPr="00516051" w:rsidTr="006F74EC">
        <w:tc>
          <w:tcPr>
            <w:tcW w:w="738" w:type="dxa"/>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2</w:t>
            </w:r>
          </w:p>
        </w:tc>
        <w:tc>
          <w:tcPr>
            <w:tcW w:w="297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Teachers</w:t>
            </w:r>
          </w:p>
        </w:tc>
        <w:tc>
          <w:tcPr>
            <w:tcW w:w="585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5 Teachers Per School</w:t>
            </w:r>
          </w:p>
        </w:tc>
        <w:tc>
          <w:tcPr>
            <w:tcW w:w="441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75 Teachers</w:t>
            </w:r>
          </w:p>
        </w:tc>
      </w:tr>
      <w:tr w:rsidR="008C4F12" w:rsidRPr="00516051" w:rsidTr="006F74EC">
        <w:tc>
          <w:tcPr>
            <w:tcW w:w="738" w:type="dxa"/>
            <w:shd w:val="clear" w:color="auto" w:fill="CCCCCC"/>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3</w:t>
            </w:r>
          </w:p>
        </w:tc>
        <w:tc>
          <w:tcPr>
            <w:tcW w:w="297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Parents</w:t>
            </w:r>
          </w:p>
        </w:tc>
        <w:tc>
          <w:tcPr>
            <w:tcW w:w="585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4 parents per community</w:t>
            </w:r>
          </w:p>
        </w:tc>
        <w:tc>
          <w:tcPr>
            <w:tcW w:w="441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60 Parents</w:t>
            </w:r>
          </w:p>
        </w:tc>
      </w:tr>
      <w:tr w:rsidR="008C4F12" w:rsidRPr="00516051" w:rsidTr="006F74EC">
        <w:tc>
          <w:tcPr>
            <w:tcW w:w="738" w:type="dxa"/>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4</w:t>
            </w:r>
          </w:p>
        </w:tc>
        <w:tc>
          <w:tcPr>
            <w:tcW w:w="297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Religious Leaders</w:t>
            </w:r>
          </w:p>
        </w:tc>
        <w:tc>
          <w:tcPr>
            <w:tcW w:w="585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2 Religious Leaders per community</w:t>
            </w:r>
          </w:p>
        </w:tc>
        <w:tc>
          <w:tcPr>
            <w:tcW w:w="441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30 Religious Leaders</w:t>
            </w:r>
          </w:p>
        </w:tc>
      </w:tr>
      <w:tr w:rsidR="008C4F12" w:rsidRPr="00516051" w:rsidTr="006F74EC">
        <w:tc>
          <w:tcPr>
            <w:tcW w:w="738" w:type="dxa"/>
            <w:shd w:val="clear" w:color="auto" w:fill="CCCCCC"/>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5</w:t>
            </w:r>
          </w:p>
        </w:tc>
        <w:tc>
          <w:tcPr>
            <w:tcW w:w="297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Traditional Leaders</w:t>
            </w:r>
          </w:p>
        </w:tc>
        <w:tc>
          <w:tcPr>
            <w:tcW w:w="585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 Traditional ruler per community</w:t>
            </w:r>
          </w:p>
        </w:tc>
        <w:tc>
          <w:tcPr>
            <w:tcW w:w="441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15 Traditional rulers</w:t>
            </w:r>
          </w:p>
        </w:tc>
      </w:tr>
      <w:tr w:rsidR="008C4F12" w:rsidRPr="00516051" w:rsidTr="006F74EC">
        <w:tc>
          <w:tcPr>
            <w:tcW w:w="738" w:type="dxa"/>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6</w:t>
            </w:r>
          </w:p>
        </w:tc>
        <w:tc>
          <w:tcPr>
            <w:tcW w:w="297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Principals</w:t>
            </w:r>
          </w:p>
        </w:tc>
        <w:tc>
          <w:tcPr>
            <w:tcW w:w="585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 for all the schools</w:t>
            </w:r>
          </w:p>
        </w:tc>
        <w:tc>
          <w:tcPr>
            <w:tcW w:w="441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15 Principals</w:t>
            </w:r>
          </w:p>
        </w:tc>
      </w:tr>
      <w:tr w:rsidR="008C4F12" w:rsidRPr="00516051" w:rsidTr="006F74EC">
        <w:tc>
          <w:tcPr>
            <w:tcW w:w="738" w:type="dxa"/>
            <w:shd w:val="clear" w:color="auto" w:fill="CCCCCC"/>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7</w:t>
            </w:r>
          </w:p>
        </w:tc>
        <w:tc>
          <w:tcPr>
            <w:tcW w:w="297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Vice Principal</w:t>
            </w:r>
          </w:p>
        </w:tc>
        <w:tc>
          <w:tcPr>
            <w:tcW w:w="585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 for all the selected schools</w:t>
            </w:r>
          </w:p>
        </w:tc>
        <w:tc>
          <w:tcPr>
            <w:tcW w:w="4410" w:type="dxa"/>
            <w:shd w:val="clear" w:color="auto" w:fill="CCCCCC"/>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15 Vice-</w:t>
            </w:r>
            <w:r w:rsidR="00C71008" w:rsidRPr="00516051">
              <w:rPr>
                <w:rFonts w:ascii="Century Gothic" w:hAnsi="Century Gothic"/>
                <w:sz w:val="24"/>
                <w:szCs w:val="24"/>
              </w:rPr>
              <w:t>principals</w:t>
            </w:r>
          </w:p>
        </w:tc>
      </w:tr>
      <w:tr w:rsidR="008C4F12" w:rsidRPr="00516051" w:rsidTr="006F74EC">
        <w:tc>
          <w:tcPr>
            <w:tcW w:w="738" w:type="dxa"/>
            <w:shd w:val="clear" w:color="auto" w:fill="auto"/>
          </w:tcPr>
          <w:p w:rsidR="000C2523" w:rsidRPr="00516051" w:rsidRDefault="000C2523" w:rsidP="00AD1550">
            <w:pPr>
              <w:spacing w:line="276" w:lineRule="auto"/>
              <w:jc w:val="both"/>
              <w:rPr>
                <w:rFonts w:ascii="Century Gothic" w:hAnsi="Century Gothic"/>
                <w:b/>
                <w:bCs/>
                <w:sz w:val="24"/>
                <w:szCs w:val="24"/>
              </w:rPr>
            </w:pPr>
            <w:r w:rsidRPr="00516051">
              <w:rPr>
                <w:rFonts w:ascii="Century Gothic" w:hAnsi="Century Gothic"/>
                <w:b/>
                <w:bCs/>
                <w:sz w:val="24"/>
                <w:szCs w:val="24"/>
              </w:rPr>
              <w:t>8</w:t>
            </w:r>
          </w:p>
        </w:tc>
        <w:tc>
          <w:tcPr>
            <w:tcW w:w="297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Focus Group Discussion</w:t>
            </w:r>
          </w:p>
        </w:tc>
        <w:tc>
          <w:tcPr>
            <w:tcW w:w="5850" w:type="dxa"/>
            <w:shd w:val="clear" w:color="auto" w:fill="auto"/>
          </w:tcPr>
          <w:p w:rsidR="000C2523" w:rsidRPr="00516051" w:rsidRDefault="009322AE" w:rsidP="00AD1550">
            <w:pPr>
              <w:spacing w:line="276" w:lineRule="auto"/>
              <w:jc w:val="both"/>
              <w:rPr>
                <w:rFonts w:ascii="Century Gothic" w:hAnsi="Century Gothic"/>
                <w:sz w:val="24"/>
                <w:szCs w:val="24"/>
              </w:rPr>
            </w:pPr>
            <w:r>
              <w:rPr>
                <w:rFonts w:ascii="Century Gothic" w:hAnsi="Century Gothic"/>
                <w:sz w:val="24"/>
                <w:szCs w:val="24"/>
              </w:rPr>
              <w:t>One group (consisting</w:t>
            </w:r>
            <w:r w:rsidR="000C2523" w:rsidRPr="00516051">
              <w:rPr>
                <w:rFonts w:ascii="Century Gothic" w:hAnsi="Century Gothic"/>
                <w:sz w:val="24"/>
                <w:szCs w:val="24"/>
              </w:rPr>
              <w:t xml:space="preserve"> of 6-10 Students) for all the selected schools</w:t>
            </w:r>
          </w:p>
        </w:tc>
        <w:tc>
          <w:tcPr>
            <w:tcW w:w="4410" w:type="dxa"/>
            <w:shd w:val="clear" w:color="auto" w:fill="auto"/>
          </w:tcPr>
          <w:p w:rsidR="000C2523" w:rsidRPr="00516051"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15 Focus Group Discussion</w:t>
            </w:r>
          </w:p>
        </w:tc>
      </w:tr>
      <w:tr w:rsidR="008C4F12" w:rsidRPr="00516051" w:rsidTr="00CE2712">
        <w:tc>
          <w:tcPr>
            <w:tcW w:w="738" w:type="dxa"/>
            <w:shd w:val="clear" w:color="auto" w:fill="CCCCCC"/>
          </w:tcPr>
          <w:p w:rsidR="000C2523" w:rsidRPr="00516051" w:rsidRDefault="000C2523" w:rsidP="00AD1550">
            <w:pPr>
              <w:spacing w:line="276" w:lineRule="auto"/>
              <w:jc w:val="both"/>
              <w:rPr>
                <w:rFonts w:ascii="Century Gothic" w:hAnsi="Century Gothic"/>
                <w:b/>
                <w:bCs/>
                <w:sz w:val="24"/>
                <w:szCs w:val="24"/>
              </w:rPr>
            </w:pPr>
          </w:p>
        </w:tc>
        <w:tc>
          <w:tcPr>
            <w:tcW w:w="8820" w:type="dxa"/>
            <w:gridSpan w:val="2"/>
            <w:shd w:val="clear" w:color="auto" w:fill="CCCCCC"/>
          </w:tcPr>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Total Number of Respondents</w:t>
            </w:r>
          </w:p>
        </w:tc>
        <w:tc>
          <w:tcPr>
            <w:tcW w:w="4410" w:type="dxa"/>
            <w:shd w:val="clear" w:color="auto" w:fill="CCCCCC"/>
          </w:tcPr>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675 Respondents.</w:t>
            </w:r>
          </w:p>
        </w:tc>
      </w:tr>
    </w:tbl>
    <w:p w:rsidR="00626212" w:rsidRDefault="00626212" w:rsidP="00AD1550">
      <w:pPr>
        <w:spacing w:line="276" w:lineRule="auto"/>
        <w:jc w:val="both"/>
        <w:rPr>
          <w:rFonts w:ascii="Century Gothic" w:hAnsi="Century Gothic"/>
          <w:b/>
          <w:sz w:val="24"/>
          <w:szCs w:val="24"/>
        </w:rPr>
      </w:pPr>
    </w:p>
    <w:p w:rsidR="000C2523" w:rsidRPr="00516051" w:rsidRDefault="000C2523" w:rsidP="00AD1550">
      <w:pPr>
        <w:spacing w:line="276" w:lineRule="auto"/>
        <w:jc w:val="both"/>
        <w:rPr>
          <w:rFonts w:ascii="Century Gothic" w:hAnsi="Century Gothic"/>
          <w:b/>
          <w:sz w:val="24"/>
          <w:szCs w:val="24"/>
        </w:rPr>
      </w:pPr>
      <w:r w:rsidRPr="00516051">
        <w:rPr>
          <w:rFonts w:ascii="Century Gothic" w:hAnsi="Century Gothic"/>
          <w:b/>
          <w:sz w:val="24"/>
          <w:szCs w:val="24"/>
        </w:rPr>
        <w:t>Baseline Staff Training:</w:t>
      </w:r>
    </w:p>
    <w:p w:rsidR="000C2523" w:rsidRPr="00516051" w:rsidRDefault="00F3724E" w:rsidP="00AD1550">
      <w:pPr>
        <w:spacing w:line="276" w:lineRule="auto"/>
        <w:jc w:val="both"/>
        <w:rPr>
          <w:rFonts w:ascii="Century Gothic" w:hAnsi="Century Gothic"/>
          <w:sz w:val="24"/>
          <w:szCs w:val="24"/>
        </w:rPr>
      </w:pPr>
      <w:r w:rsidRPr="00516051">
        <w:rPr>
          <w:rFonts w:ascii="Century Gothic" w:hAnsi="Century Gothic"/>
          <w:sz w:val="24"/>
          <w:szCs w:val="24"/>
        </w:rPr>
        <w:t>5</w:t>
      </w:r>
      <w:r w:rsidR="000C2523" w:rsidRPr="00516051">
        <w:rPr>
          <w:rFonts w:ascii="Century Gothic" w:hAnsi="Century Gothic"/>
          <w:sz w:val="24"/>
          <w:szCs w:val="24"/>
        </w:rPr>
        <w:t xml:space="preserve"> field staff (</w:t>
      </w:r>
      <w:r w:rsidRPr="00516051">
        <w:rPr>
          <w:rFonts w:ascii="Century Gothic" w:hAnsi="Century Gothic"/>
          <w:sz w:val="24"/>
          <w:szCs w:val="24"/>
        </w:rPr>
        <w:t>comprising 1 field officer and 4</w:t>
      </w:r>
      <w:r w:rsidR="000C2523" w:rsidRPr="00516051">
        <w:rPr>
          <w:rFonts w:ascii="Century Gothic" w:hAnsi="Century Gothic"/>
          <w:sz w:val="24"/>
          <w:szCs w:val="24"/>
        </w:rPr>
        <w:t xml:space="preserve"> field enumer</w:t>
      </w:r>
      <w:r w:rsidRPr="00516051">
        <w:rPr>
          <w:rFonts w:ascii="Century Gothic" w:hAnsi="Century Gothic"/>
          <w:sz w:val="24"/>
          <w:szCs w:val="24"/>
        </w:rPr>
        <w:t>ators) were recruited from Hope-Rising</w:t>
      </w:r>
      <w:r w:rsidR="000C2523" w:rsidRPr="00516051">
        <w:rPr>
          <w:rFonts w:ascii="Century Gothic" w:hAnsi="Century Gothic"/>
          <w:sz w:val="24"/>
          <w:szCs w:val="24"/>
        </w:rPr>
        <w:t>, our partner or</w:t>
      </w:r>
      <w:r w:rsidRPr="00516051">
        <w:rPr>
          <w:rFonts w:ascii="Century Gothic" w:hAnsi="Century Gothic"/>
          <w:sz w:val="24"/>
          <w:szCs w:val="24"/>
        </w:rPr>
        <w:t xml:space="preserve">ganization in </w:t>
      </w:r>
      <w:r w:rsidR="000C2523" w:rsidRPr="00516051">
        <w:rPr>
          <w:rFonts w:ascii="Century Gothic" w:hAnsi="Century Gothic"/>
          <w:sz w:val="24"/>
          <w:szCs w:val="24"/>
        </w:rPr>
        <w:t>the state to carry out the questionnaire administration and data entry. Also, the B</w:t>
      </w:r>
      <w:r w:rsidRPr="00516051">
        <w:rPr>
          <w:rFonts w:ascii="Century Gothic" w:hAnsi="Century Gothic"/>
          <w:sz w:val="24"/>
          <w:szCs w:val="24"/>
        </w:rPr>
        <w:t>ridge program officer, and</w:t>
      </w:r>
      <w:r w:rsidR="000C2523" w:rsidRPr="00516051">
        <w:rPr>
          <w:rFonts w:ascii="Century Gothic" w:hAnsi="Century Gothic"/>
          <w:sz w:val="24"/>
          <w:szCs w:val="24"/>
        </w:rPr>
        <w:t>, Data &amp; Research Officer and Intern were all involved in the baseline surve</w:t>
      </w:r>
      <w:r w:rsidR="00626212">
        <w:rPr>
          <w:rFonts w:ascii="Century Gothic" w:hAnsi="Century Gothic"/>
          <w:sz w:val="24"/>
          <w:szCs w:val="24"/>
        </w:rPr>
        <w:t>y. The staff went through a one-</w:t>
      </w:r>
      <w:r w:rsidR="000C2523" w:rsidRPr="00516051">
        <w:rPr>
          <w:rFonts w:ascii="Century Gothic" w:hAnsi="Century Gothic"/>
          <w:sz w:val="24"/>
          <w:szCs w:val="24"/>
        </w:rPr>
        <w:t>day virtual training on Zoom</w:t>
      </w:r>
      <w:r w:rsidRPr="00516051">
        <w:rPr>
          <w:rFonts w:ascii="Century Gothic" w:hAnsi="Century Gothic"/>
          <w:sz w:val="24"/>
          <w:szCs w:val="24"/>
        </w:rPr>
        <w:t xml:space="preserve"> and an In-person refresher training</w:t>
      </w:r>
      <w:r w:rsidR="000C2523" w:rsidRPr="00516051">
        <w:rPr>
          <w:rFonts w:ascii="Century Gothic" w:hAnsi="Century Gothic"/>
          <w:sz w:val="24"/>
          <w:szCs w:val="24"/>
        </w:rPr>
        <w:t>. The aim was to clarify to them the objectives of the survey, data collection tools and methods, survey protocol, data management and reporting. The field team were also taken through a mock data collection exercise to verify their understanding of the training.</w:t>
      </w:r>
    </w:p>
    <w:p w:rsidR="000C2523" w:rsidRPr="00516051" w:rsidRDefault="000C2523" w:rsidP="00AD1550">
      <w:pPr>
        <w:spacing w:line="276" w:lineRule="auto"/>
        <w:rPr>
          <w:rFonts w:ascii="Century Gothic" w:hAnsi="Century Gothic"/>
          <w:b/>
          <w:sz w:val="24"/>
          <w:szCs w:val="24"/>
        </w:rPr>
      </w:pPr>
      <w:r w:rsidRPr="00516051">
        <w:rPr>
          <w:rFonts w:ascii="Century Gothic" w:hAnsi="Century Gothic"/>
          <w:b/>
          <w:sz w:val="24"/>
          <w:szCs w:val="24"/>
        </w:rPr>
        <w:t xml:space="preserve">Survey Implementation, Field Monitoring &amp; Real-time Verification of Data Collection: </w:t>
      </w:r>
    </w:p>
    <w:p w:rsidR="000C2523" w:rsidRPr="00516051" w:rsidRDefault="000C2523" w:rsidP="00966D10">
      <w:pPr>
        <w:spacing w:line="276" w:lineRule="auto"/>
        <w:jc w:val="both"/>
        <w:rPr>
          <w:rFonts w:ascii="Century Gothic" w:hAnsi="Century Gothic"/>
          <w:b/>
          <w:sz w:val="24"/>
          <w:szCs w:val="24"/>
        </w:rPr>
      </w:pPr>
      <w:r w:rsidRPr="00516051">
        <w:rPr>
          <w:rFonts w:ascii="Century Gothic" w:hAnsi="Century Gothic"/>
          <w:sz w:val="24"/>
          <w:szCs w:val="24"/>
        </w:rPr>
        <w:t xml:space="preserve">The field team led by the field officer were involved in the survey administration and data entry under the </w:t>
      </w:r>
      <w:r w:rsidR="00F3724E" w:rsidRPr="00516051">
        <w:rPr>
          <w:rFonts w:ascii="Century Gothic" w:hAnsi="Century Gothic"/>
          <w:sz w:val="24"/>
          <w:szCs w:val="24"/>
        </w:rPr>
        <w:t xml:space="preserve">close supervision of the Data and research officer </w:t>
      </w:r>
      <w:r w:rsidRPr="00516051">
        <w:rPr>
          <w:rFonts w:ascii="Century Gothic" w:hAnsi="Century Gothic"/>
          <w:sz w:val="24"/>
          <w:szCs w:val="24"/>
        </w:rPr>
        <w:t>and the data and research intern. The field officer monitored the process through daily supervision and spot checks. Daily data entry and the use of action pictures with stakeholders across the various survey locations</w:t>
      </w:r>
      <w:r w:rsidR="00F3724E" w:rsidRPr="00516051">
        <w:rPr>
          <w:rFonts w:ascii="Century Gothic" w:hAnsi="Century Gothic"/>
          <w:sz w:val="24"/>
          <w:szCs w:val="24"/>
        </w:rPr>
        <w:t xml:space="preserve"> we</w:t>
      </w:r>
      <w:r w:rsidR="00643AF3">
        <w:rPr>
          <w:rFonts w:ascii="Century Gothic" w:hAnsi="Century Gothic"/>
          <w:sz w:val="24"/>
          <w:szCs w:val="24"/>
        </w:rPr>
        <w:t>re</w:t>
      </w:r>
      <w:r w:rsidR="00F3724E" w:rsidRPr="00516051">
        <w:rPr>
          <w:rFonts w:ascii="Century Gothic" w:hAnsi="Century Gothic"/>
          <w:sz w:val="24"/>
          <w:szCs w:val="24"/>
        </w:rPr>
        <w:t xml:space="preserve"> adequately done</w:t>
      </w:r>
      <w:r w:rsidRPr="00516051">
        <w:rPr>
          <w:rFonts w:ascii="Century Gothic" w:hAnsi="Century Gothic"/>
          <w:sz w:val="24"/>
          <w:szCs w:val="24"/>
        </w:rPr>
        <w:t>.</w:t>
      </w:r>
      <w:r w:rsidRPr="00516051">
        <w:rPr>
          <w:rFonts w:ascii="Century Gothic" w:hAnsi="Century Gothic"/>
          <w:b/>
          <w:sz w:val="24"/>
          <w:szCs w:val="24"/>
        </w:rPr>
        <w:t xml:space="preserve"> </w:t>
      </w:r>
    </w:p>
    <w:p w:rsidR="000C2523" w:rsidRPr="00516051" w:rsidRDefault="000C2523" w:rsidP="00AD1550">
      <w:pPr>
        <w:spacing w:line="276" w:lineRule="auto"/>
        <w:rPr>
          <w:rFonts w:ascii="Century Gothic" w:hAnsi="Century Gothic"/>
          <w:b/>
          <w:sz w:val="24"/>
          <w:szCs w:val="24"/>
        </w:rPr>
      </w:pPr>
      <w:r w:rsidRPr="00516051">
        <w:rPr>
          <w:rFonts w:ascii="Century Gothic" w:hAnsi="Century Gothic"/>
          <w:b/>
          <w:sz w:val="24"/>
          <w:szCs w:val="24"/>
        </w:rPr>
        <w:t xml:space="preserve">Data Management and Analysis: </w:t>
      </w:r>
    </w:p>
    <w:p w:rsidR="000C2523" w:rsidRDefault="000C2523" w:rsidP="00AD1550">
      <w:pPr>
        <w:spacing w:line="276" w:lineRule="auto"/>
        <w:jc w:val="both"/>
        <w:rPr>
          <w:rFonts w:ascii="Century Gothic" w:hAnsi="Century Gothic"/>
          <w:sz w:val="24"/>
          <w:szCs w:val="24"/>
        </w:rPr>
      </w:pPr>
      <w:r w:rsidRPr="00516051">
        <w:rPr>
          <w:rFonts w:ascii="Century Gothic" w:hAnsi="Century Gothic"/>
          <w:sz w:val="24"/>
          <w:szCs w:val="24"/>
        </w:rPr>
        <w:t>The</w:t>
      </w:r>
      <w:r w:rsidR="001B756C" w:rsidRPr="00516051">
        <w:rPr>
          <w:rFonts w:ascii="Century Gothic" w:hAnsi="Century Gothic"/>
          <w:sz w:val="24"/>
          <w:szCs w:val="24"/>
        </w:rPr>
        <w:t xml:space="preserve"> data collected during the Adamawa state survey</w:t>
      </w:r>
      <w:r w:rsidRPr="00516051">
        <w:rPr>
          <w:rFonts w:ascii="Century Gothic" w:hAnsi="Century Gothic"/>
          <w:sz w:val="24"/>
          <w:szCs w:val="24"/>
        </w:rPr>
        <w:t xml:space="preserve"> consisted of the survey questi</w:t>
      </w:r>
      <w:r w:rsidR="001B756C" w:rsidRPr="00516051">
        <w:rPr>
          <w:rFonts w:ascii="Century Gothic" w:hAnsi="Century Gothic"/>
          <w:sz w:val="24"/>
          <w:szCs w:val="24"/>
        </w:rPr>
        <w:t xml:space="preserve">onnaires and </w:t>
      </w:r>
      <w:r w:rsidR="00643AF3">
        <w:rPr>
          <w:rFonts w:ascii="Century Gothic" w:hAnsi="Century Gothic"/>
          <w:sz w:val="24"/>
          <w:szCs w:val="24"/>
        </w:rPr>
        <w:t xml:space="preserve">a </w:t>
      </w:r>
      <w:r w:rsidR="001B756C" w:rsidRPr="00516051">
        <w:rPr>
          <w:rFonts w:ascii="Century Gothic" w:hAnsi="Century Gothic"/>
          <w:sz w:val="24"/>
          <w:szCs w:val="24"/>
        </w:rPr>
        <w:t xml:space="preserve">flash drive </w:t>
      </w:r>
      <w:r w:rsidRPr="00516051">
        <w:rPr>
          <w:rFonts w:ascii="Century Gothic" w:hAnsi="Century Gothic"/>
          <w:sz w:val="24"/>
          <w:szCs w:val="24"/>
        </w:rPr>
        <w:t xml:space="preserve">containing pictures and videos of survey </w:t>
      </w:r>
      <w:r w:rsidR="001B756C" w:rsidRPr="00516051">
        <w:rPr>
          <w:rFonts w:ascii="Century Gothic" w:hAnsi="Century Gothic"/>
          <w:sz w:val="24"/>
          <w:szCs w:val="24"/>
        </w:rPr>
        <w:t>activities were managed by the</w:t>
      </w:r>
      <w:r w:rsidRPr="00516051">
        <w:rPr>
          <w:rFonts w:ascii="Century Gothic" w:hAnsi="Century Gothic"/>
          <w:sz w:val="24"/>
          <w:szCs w:val="24"/>
        </w:rPr>
        <w:t xml:space="preserve"> field officer who ensured</w:t>
      </w:r>
      <w:r w:rsidR="00643AF3">
        <w:rPr>
          <w:rFonts w:ascii="Century Gothic" w:hAnsi="Century Gothic"/>
          <w:sz w:val="24"/>
          <w:szCs w:val="24"/>
        </w:rPr>
        <w:t xml:space="preserve"> the survey was</w:t>
      </w:r>
      <w:r w:rsidR="001B756C" w:rsidRPr="00516051">
        <w:rPr>
          <w:rFonts w:ascii="Century Gothic" w:hAnsi="Century Gothic"/>
          <w:sz w:val="24"/>
          <w:szCs w:val="24"/>
        </w:rPr>
        <w:t xml:space="preserve"> collected </w:t>
      </w:r>
      <w:r w:rsidR="00C71008" w:rsidRPr="00516051">
        <w:rPr>
          <w:rFonts w:ascii="Century Gothic" w:hAnsi="Century Gothic"/>
          <w:sz w:val="24"/>
          <w:szCs w:val="24"/>
        </w:rPr>
        <w:t>daily</w:t>
      </w:r>
      <w:r w:rsidR="001B756C" w:rsidRPr="00516051">
        <w:rPr>
          <w:rFonts w:ascii="Century Gothic" w:hAnsi="Century Gothic"/>
          <w:sz w:val="24"/>
          <w:szCs w:val="24"/>
        </w:rPr>
        <w:t xml:space="preserve"> and kept safely</w:t>
      </w:r>
      <w:r w:rsidRPr="00516051">
        <w:rPr>
          <w:rFonts w:ascii="Century Gothic" w:hAnsi="Century Gothic"/>
          <w:sz w:val="24"/>
          <w:szCs w:val="24"/>
        </w:rPr>
        <w:t>. Data cleaning and</w:t>
      </w:r>
      <w:r w:rsidR="001B756C" w:rsidRPr="00516051">
        <w:rPr>
          <w:rFonts w:ascii="Century Gothic" w:hAnsi="Century Gothic"/>
          <w:sz w:val="24"/>
          <w:szCs w:val="24"/>
        </w:rPr>
        <w:t xml:space="preserve"> analysis </w:t>
      </w:r>
      <w:r w:rsidR="00643AF3">
        <w:rPr>
          <w:rFonts w:ascii="Century Gothic" w:hAnsi="Century Gothic"/>
          <w:sz w:val="24"/>
          <w:szCs w:val="24"/>
        </w:rPr>
        <w:t>were</w:t>
      </w:r>
      <w:r w:rsidR="001B756C" w:rsidRPr="00516051">
        <w:rPr>
          <w:rFonts w:ascii="Century Gothic" w:hAnsi="Century Gothic"/>
          <w:sz w:val="24"/>
          <w:szCs w:val="24"/>
        </w:rPr>
        <w:t xml:space="preserve"> conducted by the d</w:t>
      </w:r>
      <w:r w:rsidRPr="00516051">
        <w:rPr>
          <w:rFonts w:ascii="Century Gothic" w:hAnsi="Century Gothic"/>
          <w:sz w:val="24"/>
          <w:szCs w:val="24"/>
        </w:rPr>
        <w:t>ata and research team</w:t>
      </w:r>
      <w:r w:rsidR="001B756C" w:rsidRPr="00516051">
        <w:rPr>
          <w:rFonts w:ascii="Century Gothic" w:hAnsi="Century Gothic"/>
          <w:sz w:val="24"/>
          <w:szCs w:val="24"/>
        </w:rPr>
        <w:t xml:space="preserve"> using Tableau and Microsoft Excel, 2019</w:t>
      </w:r>
      <w:r w:rsidRPr="00516051">
        <w:rPr>
          <w:rFonts w:ascii="Century Gothic" w:hAnsi="Century Gothic"/>
          <w:sz w:val="24"/>
          <w:szCs w:val="24"/>
        </w:rPr>
        <w:t xml:space="preserve"> </w:t>
      </w:r>
      <w:r w:rsidR="001B756C" w:rsidRPr="00516051">
        <w:rPr>
          <w:rFonts w:ascii="Century Gothic" w:hAnsi="Century Gothic"/>
          <w:sz w:val="24"/>
          <w:szCs w:val="24"/>
        </w:rPr>
        <w:t>software.</w:t>
      </w:r>
      <w:r w:rsidRPr="00516051">
        <w:rPr>
          <w:rFonts w:ascii="Century Gothic" w:hAnsi="Century Gothic"/>
          <w:sz w:val="24"/>
          <w:szCs w:val="24"/>
        </w:rPr>
        <w:t xml:space="preserve"> </w:t>
      </w:r>
    </w:p>
    <w:p w:rsidR="00643AF3" w:rsidRPr="00516051" w:rsidRDefault="00643AF3" w:rsidP="00AD1550">
      <w:pPr>
        <w:spacing w:line="276" w:lineRule="auto"/>
        <w:jc w:val="both"/>
        <w:rPr>
          <w:rFonts w:ascii="Century Gothic" w:hAnsi="Century Gothic"/>
          <w:sz w:val="24"/>
          <w:szCs w:val="24"/>
        </w:rPr>
      </w:pPr>
    </w:p>
    <w:p w:rsidR="000C2523" w:rsidRPr="00516051" w:rsidRDefault="000C2523" w:rsidP="00AD1550">
      <w:pPr>
        <w:spacing w:line="276" w:lineRule="auto"/>
        <w:rPr>
          <w:rFonts w:ascii="Century Gothic" w:hAnsi="Century Gothic"/>
          <w:b/>
          <w:sz w:val="24"/>
          <w:szCs w:val="24"/>
        </w:rPr>
      </w:pPr>
      <w:r w:rsidRPr="00516051">
        <w:rPr>
          <w:rFonts w:ascii="Century Gothic" w:hAnsi="Century Gothic"/>
          <w:b/>
          <w:sz w:val="24"/>
          <w:szCs w:val="24"/>
        </w:rPr>
        <w:t>Ethical Standards:</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For this baseline survey, various ethical policies were adhered to which included;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A signed memorandum </w:t>
      </w:r>
      <w:r w:rsidR="00643AF3">
        <w:rPr>
          <w:rFonts w:ascii="Century Gothic" w:hAnsi="Century Gothic"/>
          <w:sz w:val="24"/>
          <w:szCs w:val="24"/>
        </w:rPr>
        <w:t xml:space="preserve">of </w:t>
      </w:r>
      <w:r w:rsidRPr="00516051">
        <w:rPr>
          <w:rFonts w:ascii="Century Gothic" w:hAnsi="Century Gothic"/>
          <w:sz w:val="24"/>
          <w:szCs w:val="24"/>
        </w:rPr>
        <w:t>understa</w:t>
      </w:r>
      <w:r w:rsidR="001B756C" w:rsidRPr="00516051">
        <w:rPr>
          <w:rFonts w:ascii="Century Gothic" w:hAnsi="Century Gothic"/>
          <w:sz w:val="24"/>
          <w:szCs w:val="24"/>
        </w:rPr>
        <w:t xml:space="preserve">nding between SOSF and </w:t>
      </w:r>
      <w:r w:rsidRPr="00516051">
        <w:rPr>
          <w:rFonts w:ascii="Century Gothic" w:hAnsi="Century Gothic"/>
          <w:sz w:val="24"/>
          <w:szCs w:val="24"/>
        </w:rPr>
        <w:t>partner</w:t>
      </w:r>
      <w:r w:rsidR="0004388D" w:rsidRPr="00516051">
        <w:rPr>
          <w:rFonts w:ascii="Century Gothic" w:hAnsi="Century Gothic"/>
          <w:sz w:val="24"/>
          <w:szCs w:val="24"/>
        </w:rPr>
        <w:t>s (WAYMA and Hope-Rising)</w:t>
      </w:r>
      <w:r w:rsidRPr="00516051">
        <w:rPr>
          <w:rFonts w:ascii="Century Gothic" w:hAnsi="Century Gothic"/>
          <w:sz w:val="24"/>
          <w:szCs w:val="24"/>
        </w:rPr>
        <w:t xml:space="preserve">.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We </w:t>
      </w:r>
      <w:r w:rsidR="0004388D" w:rsidRPr="00516051">
        <w:rPr>
          <w:rFonts w:ascii="Century Gothic" w:hAnsi="Century Gothic"/>
          <w:sz w:val="24"/>
          <w:szCs w:val="24"/>
        </w:rPr>
        <w:t xml:space="preserve">sought approvals from the Adamawa </w:t>
      </w:r>
      <w:r w:rsidRPr="00516051">
        <w:rPr>
          <w:rFonts w:ascii="Century Gothic" w:hAnsi="Century Gothic"/>
          <w:sz w:val="24"/>
          <w:szCs w:val="24"/>
        </w:rPr>
        <w:t>State Ministry of Education</w:t>
      </w:r>
      <w:r w:rsidR="0004388D" w:rsidRPr="00516051">
        <w:rPr>
          <w:rFonts w:ascii="Century Gothic" w:hAnsi="Century Gothic"/>
          <w:sz w:val="24"/>
          <w:szCs w:val="24"/>
        </w:rPr>
        <w:t xml:space="preserve"> and the Post Primary Schools Education Board</w:t>
      </w:r>
      <w:r w:rsidRPr="00516051">
        <w:rPr>
          <w:rFonts w:ascii="Century Gothic" w:hAnsi="Century Gothic"/>
          <w:sz w:val="24"/>
          <w:szCs w:val="24"/>
        </w:rPr>
        <w:t xml:space="preserve">.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Submitted entry letters to all schools involved in the survey. </w:t>
      </w:r>
    </w:p>
    <w:p w:rsidR="0004388D"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We sought </w:t>
      </w:r>
      <w:r w:rsidR="00643AF3">
        <w:rPr>
          <w:rFonts w:ascii="Century Gothic" w:hAnsi="Century Gothic"/>
          <w:sz w:val="24"/>
          <w:szCs w:val="24"/>
        </w:rPr>
        <w:t xml:space="preserve">the </w:t>
      </w:r>
      <w:r w:rsidRPr="00516051">
        <w:rPr>
          <w:rFonts w:ascii="Century Gothic" w:hAnsi="Century Gothic"/>
          <w:sz w:val="24"/>
          <w:szCs w:val="24"/>
        </w:rPr>
        <w:t xml:space="preserve">consent of respondents verbally before </w:t>
      </w:r>
      <w:r w:rsidR="0004388D" w:rsidRPr="00516051">
        <w:rPr>
          <w:rFonts w:ascii="Century Gothic" w:hAnsi="Century Gothic"/>
          <w:sz w:val="24"/>
          <w:szCs w:val="24"/>
        </w:rPr>
        <w:t>administering the survey tools.</w:t>
      </w:r>
    </w:p>
    <w:p w:rsidR="0004388D" w:rsidRPr="00516051" w:rsidRDefault="0004388D" w:rsidP="00966D10">
      <w:pPr>
        <w:numPr>
          <w:ilvl w:val="0"/>
          <w:numId w:val="35"/>
        </w:numPr>
        <w:tabs>
          <w:tab w:val="left" w:pos="180"/>
        </w:tabs>
        <w:spacing w:line="276" w:lineRule="auto"/>
        <w:ind w:left="0" w:firstLine="0"/>
        <w:jc w:val="both"/>
        <w:rPr>
          <w:rFonts w:ascii="Century Gothic" w:hAnsi="Century Gothic"/>
          <w:sz w:val="24"/>
          <w:szCs w:val="24"/>
        </w:rPr>
      </w:pPr>
      <w:r w:rsidRPr="00516051">
        <w:rPr>
          <w:rFonts w:ascii="Century Gothic" w:hAnsi="Century Gothic"/>
          <w:sz w:val="24"/>
          <w:szCs w:val="24"/>
        </w:rPr>
        <w:t xml:space="preserve">Pre-inform some of the stakeholders before conducting the exercise. </w:t>
      </w:r>
    </w:p>
    <w:p w:rsidR="0004388D"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Adopted appropriate safety methods for the field team. </w:t>
      </w:r>
    </w:p>
    <w:p w:rsidR="00966D10" w:rsidRPr="00516051" w:rsidRDefault="00966D10" w:rsidP="00966D10">
      <w:pPr>
        <w:spacing w:line="276" w:lineRule="auto"/>
        <w:jc w:val="both"/>
        <w:rPr>
          <w:rFonts w:ascii="Century Gothic" w:hAnsi="Century Gothic"/>
          <w:sz w:val="24"/>
          <w:szCs w:val="24"/>
        </w:rPr>
      </w:pPr>
    </w:p>
    <w:p w:rsidR="000C2523" w:rsidRPr="00516051" w:rsidRDefault="000C2523" w:rsidP="00AD1550">
      <w:pPr>
        <w:spacing w:line="276" w:lineRule="auto"/>
        <w:rPr>
          <w:rFonts w:ascii="Century Gothic" w:hAnsi="Century Gothic"/>
          <w:b/>
          <w:sz w:val="24"/>
          <w:szCs w:val="24"/>
        </w:rPr>
      </w:pPr>
      <w:r w:rsidRPr="00516051">
        <w:rPr>
          <w:rFonts w:ascii="Century Gothic" w:hAnsi="Century Gothic"/>
          <w:b/>
          <w:sz w:val="24"/>
          <w:szCs w:val="24"/>
        </w:rPr>
        <w:t xml:space="preserve">Quality Assurance Mechanisms: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Quality assurance mechanisms were adopted in the conduct of the survey to ensure data quality.;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Monitoring and supervision of th</w:t>
      </w:r>
      <w:r w:rsidR="009E4AEE" w:rsidRPr="00516051">
        <w:rPr>
          <w:rFonts w:ascii="Century Gothic" w:hAnsi="Century Gothic"/>
          <w:sz w:val="24"/>
          <w:szCs w:val="24"/>
        </w:rPr>
        <w:t xml:space="preserve">e data collection team by the </w:t>
      </w:r>
      <w:r w:rsidRPr="00516051">
        <w:rPr>
          <w:rFonts w:ascii="Century Gothic" w:hAnsi="Century Gothic"/>
          <w:sz w:val="24"/>
          <w:szCs w:val="24"/>
        </w:rPr>
        <w:t>fi</w:t>
      </w:r>
      <w:r w:rsidR="009E4AEE" w:rsidRPr="00516051">
        <w:rPr>
          <w:rFonts w:ascii="Century Gothic" w:hAnsi="Century Gothic"/>
          <w:sz w:val="24"/>
          <w:szCs w:val="24"/>
        </w:rPr>
        <w:t>eld officer and the SOSF data and research team</w:t>
      </w:r>
      <w:r w:rsidRPr="00516051">
        <w:rPr>
          <w:rFonts w:ascii="Century Gothic" w:hAnsi="Century Gothic"/>
          <w:sz w:val="24"/>
          <w:szCs w:val="24"/>
        </w:rPr>
        <w:t xml:space="preserve">. </w:t>
      </w:r>
    </w:p>
    <w:p w:rsidR="009E4AEE"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Daily update and reporting of activities </w:t>
      </w:r>
      <w:r w:rsidR="009E4AEE" w:rsidRPr="00516051">
        <w:rPr>
          <w:rFonts w:ascii="Century Gothic" w:hAnsi="Century Gothic"/>
          <w:sz w:val="24"/>
          <w:szCs w:val="24"/>
        </w:rPr>
        <w:t>by the field data collectors to the</w:t>
      </w:r>
      <w:r w:rsidRPr="00516051">
        <w:rPr>
          <w:rFonts w:ascii="Century Gothic" w:hAnsi="Century Gothic"/>
          <w:sz w:val="24"/>
          <w:szCs w:val="24"/>
        </w:rPr>
        <w:t xml:space="preserve"> field officer</w:t>
      </w:r>
      <w:r w:rsidR="009E4AEE" w:rsidRPr="00516051">
        <w:rPr>
          <w:rFonts w:ascii="Century Gothic" w:hAnsi="Century Gothic"/>
          <w:sz w:val="24"/>
          <w:szCs w:val="24"/>
        </w:rPr>
        <w:t>, who verifies their entries before they made entries unto</w:t>
      </w:r>
      <w:r w:rsidRPr="00516051">
        <w:rPr>
          <w:rFonts w:ascii="Century Gothic" w:hAnsi="Century Gothic"/>
          <w:sz w:val="24"/>
          <w:szCs w:val="24"/>
        </w:rPr>
        <w:t xml:space="preserve"> the platform.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Daily data entry of data collected on the field.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Taking pictures and videos during data collection. </w:t>
      </w:r>
    </w:p>
    <w:p w:rsidR="009E4AEE" w:rsidRPr="00516051" w:rsidRDefault="009E4AEE" w:rsidP="00966D10">
      <w:pPr>
        <w:spacing w:line="276" w:lineRule="auto"/>
        <w:jc w:val="both"/>
        <w:rPr>
          <w:rFonts w:ascii="Century Gothic" w:hAnsi="Century Gothic"/>
          <w:sz w:val="24"/>
          <w:szCs w:val="24"/>
        </w:rPr>
      </w:pPr>
      <w:r w:rsidRPr="00516051">
        <w:rPr>
          <w:rFonts w:ascii="Century Gothic" w:hAnsi="Century Gothic"/>
          <w:sz w:val="24"/>
          <w:szCs w:val="24"/>
        </w:rPr>
        <w:t>• Data validation by the SOSF data and research team.</w:t>
      </w:r>
    </w:p>
    <w:p w:rsidR="009E4AEE" w:rsidRPr="00516051" w:rsidRDefault="009E4AEE" w:rsidP="00966D10">
      <w:pPr>
        <w:numPr>
          <w:ilvl w:val="0"/>
          <w:numId w:val="35"/>
        </w:numPr>
        <w:tabs>
          <w:tab w:val="left" w:pos="90"/>
          <w:tab w:val="left" w:pos="180"/>
          <w:tab w:val="left" w:pos="270"/>
        </w:tabs>
        <w:spacing w:line="276" w:lineRule="auto"/>
        <w:ind w:left="0" w:firstLine="0"/>
        <w:jc w:val="both"/>
        <w:rPr>
          <w:rFonts w:ascii="Century Gothic" w:hAnsi="Century Gothic"/>
          <w:sz w:val="24"/>
          <w:szCs w:val="24"/>
        </w:rPr>
      </w:pPr>
      <w:r w:rsidRPr="00516051">
        <w:rPr>
          <w:rFonts w:ascii="Century Gothic" w:hAnsi="Century Gothic"/>
          <w:sz w:val="24"/>
          <w:szCs w:val="24"/>
        </w:rPr>
        <w:t xml:space="preserve"> Adapting the google entry sheet technique was easier to track the implementation of the exercise and safer to keep records of the administered survey in case of paper damage.</w:t>
      </w:r>
    </w:p>
    <w:p w:rsidR="000C2523" w:rsidRPr="00516051" w:rsidRDefault="000C2523" w:rsidP="00966D10">
      <w:pPr>
        <w:spacing w:line="276" w:lineRule="auto"/>
        <w:jc w:val="both"/>
        <w:rPr>
          <w:rFonts w:ascii="Century Gothic" w:hAnsi="Century Gothic"/>
          <w:b/>
          <w:sz w:val="24"/>
          <w:szCs w:val="24"/>
        </w:rPr>
      </w:pPr>
      <w:r w:rsidRPr="00516051">
        <w:rPr>
          <w:rFonts w:ascii="Century Gothic" w:hAnsi="Century Gothic"/>
          <w:b/>
          <w:sz w:val="24"/>
          <w:szCs w:val="24"/>
        </w:rPr>
        <w:t xml:space="preserve">Baseline Constraints: </w:t>
      </w:r>
    </w:p>
    <w:p w:rsidR="000C2523" w:rsidRPr="00516051" w:rsidRDefault="009E4AEE" w:rsidP="00966D10">
      <w:pPr>
        <w:spacing w:line="276" w:lineRule="auto"/>
        <w:jc w:val="both"/>
        <w:rPr>
          <w:rFonts w:ascii="Century Gothic" w:hAnsi="Century Gothic"/>
          <w:sz w:val="24"/>
          <w:szCs w:val="24"/>
        </w:rPr>
      </w:pPr>
      <w:r w:rsidRPr="00516051">
        <w:rPr>
          <w:rFonts w:ascii="Century Gothic" w:hAnsi="Century Gothic"/>
          <w:sz w:val="24"/>
          <w:szCs w:val="24"/>
        </w:rPr>
        <w:t>C</w:t>
      </w:r>
      <w:r w:rsidR="000C2523" w:rsidRPr="00516051">
        <w:rPr>
          <w:rFonts w:ascii="Century Gothic" w:hAnsi="Century Gothic"/>
          <w:sz w:val="24"/>
          <w:szCs w:val="24"/>
        </w:rPr>
        <w:t>onduct</w:t>
      </w:r>
      <w:r w:rsidRPr="00516051">
        <w:rPr>
          <w:rFonts w:ascii="Century Gothic" w:hAnsi="Century Gothic"/>
          <w:sz w:val="24"/>
          <w:szCs w:val="24"/>
        </w:rPr>
        <w:t>ing</w:t>
      </w:r>
      <w:r w:rsidR="000C2523" w:rsidRPr="00516051">
        <w:rPr>
          <w:rFonts w:ascii="Century Gothic" w:hAnsi="Century Gothic"/>
          <w:sz w:val="24"/>
          <w:szCs w:val="24"/>
        </w:rPr>
        <w:t xml:space="preserve"> the s</w:t>
      </w:r>
      <w:r w:rsidR="006F74EC">
        <w:rPr>
          <w:rFonts w:ascii="Century Gothic" w:hAnsi="Century Gothic"/>
          <w:sz w:val="24"/>
          <w:szCs w:val="24"/>
        </w:rPr>
        <w:t>urvey did not go without some</w:t>
      </w:r>
      <w:r w:rsidR="000C2523" w:rsidRPr="00516051">
        <w:rPr>
          <w:rFonts w:ascii="Century Gothic" w:hAnsi="Century Gothic"/>
          <w:sz w:val="24"/>
          <w:szCs w:val="24"/>
        </w:rPr>
        <w:t xml:space="preserve"> constraints experienced during the process. Despite the constraints, it did not in any way affect the quality of the process and survey results. Constraints experienced during </w:t>
      </w:r>
      <w:r w:rsidR="00643AF3">
        <w:rPr>
          <w:rFonts w:ascii="Century Gothic" w:hAnsi="Century Gothic"/>
          <w:sz w:val="24"/>
          <w:szCs w:val="24"/>
        </w:rPr>
        <w:t xml:space="preserve">the </w:t>
      </w:r>
      <w:r w:rsidR="000C2523" w:rsidRPr="00516051">
        <w:rPr>
          <w:rFonts w:ascii="Century Gothic" w:hAnsi="Century Gothic"/>
          <w:sz w:val="24"/>
          <w:szCs w:val="24"/>
        </w:rPr>
        <w:t xml:space="preserve">process include;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xml:space="preserve">• The intention to capture </w:t>
      </w:r>
      <w:r w:rsidR="00643AF3">
        <w:rPr>
          <w:rFonts w:ascii="Century Gothic" w:hAnsi="Century Gothic"/>
          <w:sz w:val="24"/>
          <w:szCs w:val="24"/>
        </w:rPr>
        <w:t xml:space="preserve">the </w:t>
      </w:r>
      <w:r w:rsidRPr="00516051">
        <w:rPr>
          <w:rFonts w:ascii="Century Gothic" w:hAnsi="Century Gothic"/>
          <w:sz w:val="24"/>
          <w:szCs w:val="24"/>
        </w:rPr>
        <w:t xml:space="preserve">educational achievements of students in the schools from performance in WAEC exams over </w:t>
      </w:r>
      <w:r w:rsidR="00643AF3">
        <w:rPr>
          <w:rFonts w:ascii="Century Gothic" w:hAnsi="Century Gothic"/>
          <w:sz w:val="24"/>
          <w:szCs w:val="24"/>
        </w:rPr>
        <w:t xml:space="preserve">the </w:t>
      </w:r>
      <w:r w:rsidRPr="00516051">
        <w:rPr>
          <w:rFonts w:ascii="Century Gothic" w:hAnsi="Century Gothic"/>
          <w:sz w:val="24"/>
          <w:szCs w:val="24"/>
        </w:rPr>
        <w:t>past five was not achieved. School management in most schools could not make the summary WAEC result</w:t>
      </w:r>
      <w:r w:rsidR="00643AF3">
        <w:rPr>
          <w:rFonts w:ascii="Century Gothic" w:hAnsi="Century Gothic"/>
          <w:sz w:val="24"/>
          <w:szCs w:val="24"/>
        </w:rPr>
        <w:t>s</w:t>
      </w:r>
      <w:r w:rsidRPr="00516051">
        <w:rPr>
          <w:rFonts w:ascii="Century Gothic" w:hAnsi="Century Gothic"/>
          <w:sz w:val="24"/>
          <w:szCs w:val="24"/>
        </w:rPr>
        <w:t xml:space="preserve"> of</w:t>
      </w:r>
      <w:r w:rsidR="00643AF3">
        <w:rPr>
          <w:rFonts w:ascii="Century Gothic" w:hAnsi="Century Gothic"/>
          <w:sz w:val="24"/>
          <w:szCs w:val="24"/>
        </w:rPr>
        <w:t xml:space="preserve"> the </w:t>
      </w:r>
      <w:r w:rsidRPr="00516051">
        <w:rPr>
          <w:rFonts w:ascii="Century Gothic" w:hAnsi="Century Gothic"/>
          <w:sz w:val="24"/>
          <w:szCs w:val="24"/>
        </w:rPr>
        <w:t>school available for reasons not clear. For subsequent baseline activities, we intend to request these results directly from the state ministry of education and the WAEC</w:t>
      </w:r>
      <w:r w:rsidR="00AF4606" w:rsidRPr="00516051">
        <w:rPr>
          <w:rFonts w:ascii="Century Gothic" w:hAnsi="Century Gothic"/>
          <w:sz w:val="24"/>
          <w:szCs w:val="24"/>
        </w:rPr>
        <w:t>.</w:t>
      </w:r>
      <w:r w:rsidRPr="00516051">
        <w:rPr>
          <w:rFonts w:ascii="Century Gothic" w:hAnsi="Century Gothic"/>
          <w:sz w:val="24"/>
          <w:szCs w:val="24"/>
        </w:rPr>
        <w:t xml:space="preserve"> </w:t>
      </w:r>
    </w:p>
    <w:p w:rsidR="000C2523"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Terrain navigation</w:t>
      </w:r>
      <w:r w:rsidR="00AF4606" w:rsidRPr="00516051">
        <w:rPr>
          <w:rFonts w:ascii="Century Gothic" w:hAnsi="Century Gothic"/>
          <w:sz w:val="24"/>
          <w:szCs w:val="24"/>
        </w:rPr>
        <w:t xml:space="preserve"> and network challenge</w:t>
      </w:r>
      <w:r w:rsidR="00F922BD">
        <w:rPr>
          <w:rFonts w:ascii="Century Gothic" w:hAnsi="Century Gothic"/>
          <w:sz w:val="24"/>
          <w:szCs w:val="24"/>
        </w:rPr>
        <w:t>s</w:t>
      </w:r>
      <w:r w:rsidR="00AF4606" w:rsidRPr="00516051">
        <w:rPr>
          <w:rFonts w:ascii="Century Gothic" w:hAnsi="Century Gothic"/>
          <w:sz w:val="24"/>
          <w:szCs w:val="24"/>
        </w:rPr>
        <w:t xml:space="preserve"> in some areas</w:t>
      </w:r>
      <w:r w:rsidRPr="00516051">
        <w:rPr>
          <w:rFonts w:ascii="Century Gothic" w:hAnsi="Century Gothic"/>
          <w:sz w:val="24"/>
          <w:szCs w:val="24"/>
        </w:rPr>
        <w:t xml:space="preserve"> due to the rainy season</w:t>
      </w:r>
      <w:r w:rsidR="00AF4606" w:rsidRPr="00516051">
        <w:rPr>
          <w:rFonts w:ascii="Century Gothic" w:hAnsi="Century Gothic"/>
          <w:sz w:val="24"/>
          <w:szCs w:val="24"/>
        </w:rPr>
        <w:t xml:space="preserve"> and non-availability of network mast respectively</w:t>
      </w:r>
      <w:r w:rsidRPr="00516051">
        <w:rPr>
          <w:rFonts w:ascii="Century Gothic" w:hAnsi="Century Gothic"/>
          <w:sz w:val="24"/>
          <w:szCs w:val="24"/>
        </w:rPr>
        <w:t xml:space="preserve">. </w:t>
      </w:r>
    </w:p>
    <w:p w:rsidR="00AF4606" w:rsidRPr="00516051" w:rsidRDefault="000C2523" w:rsidP="00966D10">
      <w:pPr>
        <w:spacing w:line="276" w:lineRule="auto"/>
        <w:jc w:val="both"/>
        <w:rPr>
          <w:rFonts w:ascii="Century Gothic" w:hAnsi="Century Gothic"/>
          <w:sz w:val="24"/>
          <w:szCs w:val="24"/>
        </w:rPr>
      </w:pPr>
      <w:r w:rsidRPr="00516051">
        <w:rPr>
          <w:rFonts w:ascii="Century Gothic" w:hAnsi="Century Gothic"/>
          <w:sz w:val="24"/>
          <w:szCs w:val="24"/>
        </w:rPr>
        <w:t>• Unavailability of key respondents for the survey at sc</w:t>
      </w:r>
      <w:r w:rsidR="00AF4606" w:rsidRPr="00516051">
        <w:rPr>
          <w:rFonts w:ascii="Century Gothic" w:hAnsi="Century Gothic"/>
          <w:sz w:val="24"/>
          <w:szCs w:val="24"/>
        </w:rPr>
        <w:t xml:space="preserve">heduled times which resulted in the use of </w:t>
      </w:r>
      <w:r w:rsidR="00C71008" w:rsidRPr="00516051">
        <w:rPr>
          <w:rFonts w:ascii="Century Gothic" w:hAnsi="Century Gothic"/>
          <w:sz w:val="24"/>
          <w:szCs w:val="24"/>
        </w:rPr>
        <w:t>WhatsApp</w:t>
      </w:r>
      <w:r w:rsidR="00AF4606" w:rsidRPr="00516051">
        <w:rPr>
          <w:rFonts w:ascii="Century Gothic" w:hAnsi="Century Gothic"/>
          <w:sz w:val="24"/>
          <w:szCs w:val="24"/>
        </w:rPr>
        <w:t xml:space="preserve"> picture</w:t>
      </w:r>
      <w:r w:rsidR="00F922BD">
        <w:rPr>
          <w:rFonts w:ascii="Century Gothic" w:hAnsi="Century Gothic"/>
          <w:sz w:val="24"/>
          <w:szCs w:val="24"/>
        </w:rPr>
        <w:t>s</w:t>
      </w:r>
      <w:r w:rsidR="00AF4606" w:rsidRPr="00516051">
        <w:rPr>
          <w:rFonts w:ascii="Century Gothic" w:hAnsi="Century Gothic"/>
          <w:sz w:val="24"/>
          <w:szCs w:val="24"/>
        </w:rPr>
        <w:t xml:space="preserve"> to retrieve some of the responses</w:t>
      </w:r>
      <w:r w:rsidRPr="00516051">
        <w:rPr>
          <w:rFonts w:ascii="Century Gothic" w:hAnsi="Century Gothic"/>
          <w:sz w:val="24"/>
          <w:szCs w:val="24"/>
        </w:rPr>
        <w:t xml:space="preserve">. </w:t>
      </w:r>
    </w:p>
    <w:p w:rsidR="000C2523" w:rsidRPr="00516051" w:rsidRDefault="000C2523" w:rsidP="00AD1550">
      <w:pPr>
        <w:spacing w:line="276" w:lineRule="auto"/>
        <w:jc w:val="center"/>
        <w:rPr>
          <w:rFonts w:ascii="Century Gothic" w:hAnsi="Century Gothic"/>
          <w:b/>
          <w:sz w:val="24"/>
          <w:szCs w:val="24"/>
        </w:rPr>
      </w:pPr>
      <w:r w:rsidRPr="00516051">
        <w:rPr>
          <w:rFonts w:ascii="Century Gothic" w:hAnsi="Century Gothic"/>
          <w:b/>
          <w:sz w:val="24"/>
          <w:szCs w:val="24"/>
        </w:rPr>
        <w:t>Chapter 3: Baseline Findings &amp; Analysis</w:t>
      </w:r>
    </w:p>
    <w:p w:rsidR="000C2523" w:rsidRPr="00516051" w:rsidRDefault="000C2523" w:rsidP="00AD1550">
      <w:pPr>
        <w:tabs>
          <w:tab w:val="left" w:pos="5580"/>
        </w:tabs>
        <w:spacing w:line="276" w:lineRule="auto"/>
        <w:jc w:val="both"/>
        <w:rPr>
          <w:rFonts w:ascii="Century Gothic" w:hAnsi="Century Gothic"/>
          <w:sz w:val="24"/>
          <w:szCs w:val="24"/>
        </w:rPr>
      </w:pPr>
      <w:r w:rsidRPr="00516051">
        <w:rPr>
          <w:rFonts w:ascii="Century Gothic" w:hAnsi="Century Gothic"/>
          <w:sz w:val="24"/>
          <w:szCs w:val="24"/>
        </w:rPr>
        <w:t xml:space="preserve">The survey adopted </w:t>
      </w:r>
      <w:r w:rsidR="00AF4606" w:rsidRPr="00516051">
        <w:rPr>
          <w:rFonts w:ascii="Century Gothic" w:hAnsi="Century Gothic"/>
          <w:sz w:val="24"/>
          <w:szCs w:val="24"/>
        </w:rPr>
        <w:t>a purposive random technique i</w:t>
      </w:r>
      <w:r w:rsidR="00AD64E5" w:rsidRPr="00516051">
        <w:rPr>
          <w:rFonts w:ascii="Century Gothic" w:hAnsi="Century Gothic"/>
          <w:sz w:val="24"/>
          <w:szCs w:val="24"/>
        </w:rPr>
        <w:t>n</w:t>
      </w:r>
      <w:r w:rsidR="00AF4606" w:rsidRPr="00516051">
        <w:rPr>
          <w:rFonts w:ascii="Century Gothic" w:hAnsi="Century Gothic"/>
          <w:sz w:val="24"/>
          <w:szCs w:val="24"/>
        </w:rPr>
        <w:t xml:space="preserve"> selecting the 30 students in each school. </w:t>
      </w:r>
      <w:r w:rsidR="00C71008" w:rsidRPr="00516051">
        <w:rPr>
          <w:rFonts w:ascii="Century Gothic" w:hAnsi="Century Gothic"/>
          <w:sz w:val="24"/>
          <w:szCs w:val="24"/>
        </w:rPr>
        <w:t>Also,</w:t>
      </w:r>
      <w:r w:rsidR="00AF4606" w:rsidRPr="00516051">
        <w:rPr>
          <w:rFonts w:ascii="Century Gothic" w:hAnsi="Century Gothic"/>
          <w:sz w:val="24"/>
          <w:szCs w:val="24"/>
        </w:rPr>
        <w:t xml:space="preserve"> </w:t>
      </w:r>
      <w:r w:rsidRPr="00516051">
        <w:rPr>
          <w:rFonts w:ascii="Century Gothic" w:hAnsi="Century Gothic"/>
          <w:sz w:val="24"/>
          <w:szCs w:val="24"/>
        </w:rPr>
        <w:t>qualitative and quantita</w:t>
      </w:r>
      <w:r w:rsidR="00AF4606" w:rsidRPr="00516051">
        <w:rPr>
          <w:rFonts w:ascii="Century Gothic" w:hAnsi="Century Gothic"/>
          <w:sz w:val="24"/>
          <w:szCs w:val="24"/>
        </w:rPr>
        <w:t>tive data collection techniques we</w:t>
      </w:r>
      <w:r w:rsidR="009322AE">
        <w:rPr>
          <w:rFonts w:ascii="Century Gothic" w:hAnsi="Century Gothic"/>
          <w:sz w:val="24"/>
          <w:szCs w:val="24"/>
        </w:rPr>
        <w:t xml:space="preserve">re exploited in the survey </w:t>
      </w:r>
      <w:r w:rsidR="00AD64E5" w:rsidRPr="00516051">
        <w:rPr>
          <w:rFonts w:ascii="Century Gothic" w:hAnsi="Century Gothic"/>
          <w:sz w:val="24"/>
          <w:szCs w:val="24"/>
        </w:rPr>
        <w:t>to</w:t>
      </w:r>
      <w:r w:rsidR="00AF4606" w:rsidRPr="00516051">
        <w:rPr>
          <w:rFonts w:ascii="Century Gothic" w:hAnsi="Century Gothic"/>
          <w:sz w:val="24"/>
          <w:szCs w:val="24"/>
        </w:rPr>
        <w:t xml:space="preserve"> deeply interrogate and understand the reasons behind every response given by the respondent. The Microsoft Excel 2019 software was utilized for data analysis, before </w:t>
      </w:r>
      <w:r w:rsidRPr="00516051">
        <w:rPr>
          <w:rFonts w:ascii="Century Gothic" w:hAnsi="Century Gothic"/>
          <w:sz w:val="24"/>
          <w:szCs w:val="24"/>
        </w:rPr>
        <w:t>arriv</w:t>
      </w:r>
      <w:r w:rsidR="00AF4606" w:rsidRPr="00516051">
        <w:rPr>
          <w:rFonts w:ascii="Century Gothic" w:hAnsi="Century Gothic"/>
          <w:sz w:val="24"/>
          <w:szCs w:val="24"/>
        </w:rPr>
        <w:t>ing</w:t>
      </w:r>
      <w:r w:rsidRPr="00516051">
        <w:rPr>
          <w:rFonts w:ascii="Century Gothic" w:hAnsi="Century Gothic"/>
          <w:sz w:val="24"/>
          <w:szCs w:val="24"/>
        </w:rPr>
        <w:t xml:space="preserve"> at quite pertinent findings. </w:t>
      </w:r>
      <w:r w:rsidR="00AF4606" w:rsidRPr="00516051">
        <w:rPr>
          <w:rFonts w:ascii="Century Gothic" w:hAnsi="Century Gothic"/>
          <w:sz w:val="24"/>
          <w:szCs w:val="24"/>
        </w:rPr>
        <w:t xml:space="preserve">Thus, the report </w:t>
      </w:r>
      <w:r w:rsidR="002C69C6" w:rsidRPr="00516051">
        <w:rPr>
          <w:rFonts w:ascii="Century Gothic" w:hAnsi="Century Gothic"/>
          <w:sz w:val="24"/>
          <w:szCs w:val="24"/>
        </w:rPr>
        <w:t>presents</w:t>
      </w:r>
      <w:r w:rsidR="00AF4606" w:rsidRPr="00516051">
        <w:rPr>
          <w:rFonts w:ascii="Century Gothic" w:hAnsi="Century Gothic"/>
          <w:sz w:val="24"/>
          <w:szCs w:val="24"/>
        </w:rPr>
        <w:t xml:space="preserve"> every category of</w:t>
      </w:r>
      <w:r w:rsidR="00676147">
        <w:rPr>
          <w:rFonts w:ascii="Century Gothic" w:hAnsi="Century Gothic"/>
          <w:sz w:val="24"/>
          <w:szCs w:val="24"/>
        </w:rPr>
        <w:t xml:space="preserve"> </w:t>
      </w:r>
      <w:r w:rsidR="00AF4606" w:rsidRPr="00516051">
        <w:rPr>
          <w:rFonts w:ascii="Century Gothic" w:hAnsi="Century Gothic"/>
          <w:sz w:val="24"/>
          <w:szCs w:val="24"/>
        </w:rPr>
        <w:t>respondent</w:t>
      </w:r>
      <w:r w:rsidR="002A06E3">
        <w:rPr>
          <w:rFonts w:ascii="Century Gothic" w:hAnsi="Century Gothic"/>
          <w:sz w:val="24"/>
          <w:szCs w:val="24"/>
        </w:rPr>
        <w:t>s</w:t>
      </w:r>
      <w:r w:rsidR="00AF4606" w:rsidRPr="00516051">
        <w:rPr>
          <w:rFonts w:ascii="Century Gothic" w:hAnsi="Century Gothic"/>
          <w:sz w:val="24"/>
          <w:szCs w:val="24"/>
        </w:rPr>
        <w:t xml:space="preserve"> with their response</w:t>
      </w:r>
      <w:r w:rsidR="00FF7B74">
        <w:rPr>
          <w:rFonts w:ascii="Century Gothic" w:hAnsi="Century Gothic"/>
          <w:sz w:val="24"/>
          <w:szCs w:val="24"/>
        </w:rPr>
        <w:t>s</w:t>
      </w:r>
      <w:r w:rsidR="00AF4606" w:rsidRPr="00516051">
        <w:rPr>
          <w:rFonts w:ascii="Century Gothic" w:hAnsi="Century Gothic"/>
          <w:sz w:val="24"/>
          <w:szCs w:val="24"/>
        </w:rPr>
        <w:t xml:space="preserve"> analysed. This is done for easier understand</w:t>
      </w:r>
      <w:r w:rsidR="0015630B">
        <w:rPr>
          <w:rFonts w:ascii="Century Gothic" w:hAnsi="Century Gothic"/>
          <w:sz w:val="24"/>
          <w:szCs w:val="24"/>
        </w:rPr>
        <w:t>ing</w:t>
      </w:r>
      <w:r w:rsidR="00AF4606" w:rsidRPr="00516051">
        <w:rPr>
          <w:rFonts w:ascii="Century Gothic" w:hAnsi="Century Gothic"/>
          <w:sz w:val="24"/>
          <w:szCs w:val="24"/>
        </w:rPr>
        <w:t xml:space="preserve"> of their views presented, and for nippy track of the support that will be needed by each category of </w:t>
      </w:r>
      <w:r w:rsidR="0015630B">
        <w:rPr>
          <w:rFonts w:ascii="Century Gothic" w:hAnsi="Century Gothic"/>
          <w:sz w:val="24"/>
          <w:szCs w:val="24"/>
        </w:rPr>
        <w:t xml:space="preserve">the </w:t>
      </w:r>
      <w:r w:rsidR="00AF4606" w:rsidRPr="00516051">
        <w:rPr>
          <w:rFonts w:ascii="Century Gothic" w:hAnsi="Century Gothic"/>
          <w:sz w:val="24"/>
          <w:szCs w:val="24"/>
        </w:rPr>
        <w:t xml:space="preserve">respondent in improving the practice of </w:t>
      </w:r>
      <w:r w:rsidR="0015630B">
        <w:rPr>
          <w:rFonts w:ascii="Century Gothic" w:hAnsi="Century Gothic"/>
          <w:sz w:val="24"/>
          <w:szCs w:val="24"/>
        </w:rPr>
        <w:t xml:space="preserve">the </w:t>
      </w:r>
      <w:r w:rsidR="00AF4606" w:rsidRPr="00516051">
        <w:rPr>
          <w:rFonts w:ascii="Century Gothic" w:hAnsi="Century Gothic"/>
          <w:sz w:val="24"/>
          <w:szCs w:val="24"/>
        </w:rPr>
        <w:t>education system in the state.</w:t>
      </w:r>
      <w:r w:rsidR="00966D10">
        <w:rPr>
          <w:rFonts w:ascii="Century Gothic" w:hAnsi="Century Gothic"/>
          <w:sz w:val="24"/>
          <w:szCs w:val="24"/>
        </w:rPr>
        <w:t xml:space="preserve"> Thus, the baseline was reported in this order</w:t>
      </w:r>
      <w:r w:rsidR="005D6653" w:rsidRPr="00516051">
        <w:rPr>
          <w:rFonts w:ascii="Century Gothic" w:hAnsi="Century Gothic"/>
          <w:sz w:val="24"/>
          <w:szCs w:val="24"/>
        </w:rPr>
        <w:t>:</w:t>
      </w:r>
    </w:p>
    <w:p w:rsidR="005D6653" w:rsidRPr="00516051"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Parents</w:t>
      </w:r>
    </w:p>
    <w:p w:rsidR="005D6653" w:rsidRPr="00516051"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Traditional rulers</w:t>
      </w:r>
    </w:p>
    <w:p w:rsidR="005D6653" w:rsidRPr="00516051"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Religious leaders</w:t>
      </w:r>
    </w:p>
    <w:p w:rsidR="005D6653" w:rsidRPr="00516051"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Principal</w:t>
      </w:r>
    </w:p>
    <w:p w:rsidR="005D6653" w:rsidRPr="005D152E"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Vice-Principal</w:t>
      </w:r>
    </w:p>
    <w:p w:rsidR="005D152E" w:rsidRPr="00516051" w:rsidRDefault="005D152E"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Teachers</w:t>
      </w:r>
    </w:p>
    <w:p w:rsidR="005D152E" w:rsidRPr="005D152E" w:rsidRDefault="005D152E"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Students</w:t>
      </w:r>
    </w:p>
    <w:p w:rsidR="005D6653" w:rsidRPr="00516051" w:rsidRDefault="005D6653" w:rsidP="00AD1550">
      <w:pPr>
        <w:numPr>
          <w:ilvl w:val="0"/>
          <w:numId w:val="46"/>
        </w:numPr>
        <w:spacing w:line="276" w:lineRule="auto"/>
        <w:jc w:val="both"/>
        <w:rPr>
          <w:rFonts w:ascii="Century Gothic" w:hAnsi="Century Gothic"/>
          <w:b/>
          <w:sz w:val="24"/>
          <w:szCs w:val="24"/>
        </w:rPr>
      </w:pPr>
      <w:r w:rsidRPr="00516051">
        <w:rPr>
          <w:rFonts w:ascii="Century Gothic" w:hAnsi="Century Gothic"/>
          <w:sz w:val="24"/>
          <w:szCs w:val="24"/>
        </w:rPr>
        <w:t>FGD</w:t>
      </w:r>
    </w:p>
    <w:p w:rsidR="006F74EC" w:rsidRDefault="006F74EC" w:rsidP="003A2EDB">
      <w:pPr>
        <w:jc w:val="center"/>
        <w:rPr>
          <w:rFonts w:ascii="Century Gothic" w:hAnsi="Century Gothic"/>
          <w:b/>
          <w:sz w:val="30"/>
          <w:szCs w:val="30"/>
        </w:rPr>
      </w:pPr>
    </w:p>
    <w:p w:rsidR="00AD1550" w:rsidRDefault="00AD1550" w:rsidP="003A2EDB">
      <w:pPr>
        <w:jc w:val="center"/>
        <w:rPr>
          <w:rFonts w:ascii="Century Gothic" w:hAnsi="Century Gothic"/>
          <w:b/>
          <w:sz w:val="30"/>
          <w:szCs w:val="30"/>
        </w:rPr>
      </w:pPr>
    </w:p>
    <w:p w:rsidR="00AD1550" w:rsidRDefault="00AD1550" w:rsidP="003A2EDB">
      <w:pPr>
        <w:jc w:val="center"/>
        <w:rPr>
          <w:rFonts w:ascii="Century Gothic" w:hAnsi="Century Gothic"/>
          <w:b/>
          <w:sz w:val="30"/>
          <w:szCs w:val="30"/>
        </w:rPr>
      </w:pPr>
    </w:p>
    <w:p w:rsidR="0015630B" w:rsidRDefault="0015630B" w:rsidP="00E75575">
      <w:pPr>
        <w:jc w:val="center"/>
        <w:rPr>
          <w:rFonts w:ascii="Century Gothic" w:hAnsi="Century Gothic"/>
          <w:b/>
          <w:sz w:val="28"/>
          <w:szCs w:val="24"/>
        </w:rPr>
      </w:pPr>
    </w:p>
    <w:p w:rsidR="00A2773E" w:rsidRPr="0000112D" w:rsidRDefault="00A2773E" w:rsidP="00A2773E">
      <w:pPr>
        <w:jc w:val="center"/>
        <w:rPr>
          <w:rFonts w:ascii="Century Gothic" w:hAnsi="Century Gothic"/>
          <w:b/>
          <w:sz w:val="30"/>
          <w:szCs w:val="30"/>
        </w:rPr>
      </w:pPr>
      <w:r w:rsidRPr="0000112D">
        <w:rPr>
          <w:rFonts w:ascii="Century Gothic" w:hAnsi="Century Gothic"/>
          <w:b/>
          <w:sz w:val="30"/>
          <w:szCs w:val="30"/>
        </w:rPr>
        <w:t>PARENTS REPORT</w:t>
      </w:r>
    </w:p>
    <w:p w:rsidR="00A2773E" w:rsidRPr="0000112D" w:rsidRDefault="00A2773E" w:rsidP="00A2773E">
      <w:pPr>
        <w:spacing w:after="0" w:line="360" w:lineRule="auto"/>
        <w:jc w:val="both"/>
        <w:rPr>
          <w:rFonts w:ascii="Century Gothic" w:hAnsi="Century Gothic"/>
          <w:b/>
        </w:rPr>
      </w:pPr>
      <w:r w:rsidRPr="0000112D">
        <w:rPr>
          <w:rFonts w:ascii="Century Gothic" w:hAnsi="Century Gothic"/>
          <w:b/>
        </w:rPr>
        <w:t xml:space="preserve">The main analysis of the parents’ responses. </w:t>
      </w:r>
    </w:p>
    <w:p w:rsidR="00A2773E" w:rsidRPr="0000112D" w:rsidRDefault="00A2773E" w:rsidP="00A2773E">
      <w:pPr>
        <w:spacing w:after="0" w:line="360" w:lineRule="auto"/>
        <w:jc w:val="both"/>
        <w:rPr>
          <w:rFonts w:ascii="Century Gothic" w:hAnsi="Century Gothic"/>
          <w:b/>
        </w:rPr>
      </w:pPr>
      <w:r w:rsidRPr="0000112D">
        <w:rPr>
          <w:rFonts w:ascii="Century Gothic" w:hAnsi="Century Gothic"/>
          <w:b/>
        </w:rPr>
        <w:t xml:space="preserve">Question 1 and 2 take </w:t>
      </w:r>
      <w:r>
        <w:rPr>
          <w:rFonts w:ascii="Century Gothic" w:hAnsi="Century Gothic"/>
          <w:b/>
        </w:rPr>
        <w:t xml:space="preserve">a </w:t>
      </w:r>
      <w:r w:rsidRPr="0000112D">
        <w:rPr>
          <w:rFonts w:ascii="Century Gothic" w:hAnsi="Century Gothic"/>
          <w:b/>
        </w:rPr>
        <w:t>record of the names and phone numbers of the teachers respectively.</w:t>
      </w:r>
    </w:p>
    <w:p w:rsidR="00A2773E" w:rsidRPr="0000112D" w:rsidRDefault="00A2773E" w:rsidP="00A2773E">
      <w:pPr>
        <w:pStyle w:val="ListParagraph"/>
        <w:tabs>
          <w:tab w:val="left" w:pos="450"/>
          <w:tab w:val="left" w:pos="990"/>
          <w:tab w:val="center" w:pos="4680"/>
        </w:tabs>
        <w:spacing w:line="360" w:lineRule="auto"/>
        <w:ind w:left="0"/>
        <w:jc w:val="both"/>
        <w:rPr>
          <w:rFonts w:ascii="Century Gothic" w:hAnsi="Century Gothic"/>
          <w:b/>
          <w:sz w:val="22"/>
          <w:szCs w:val="22"/>
        </w:rPr>
      </w:pPr>
      <w:r>
        <w:rPr>
          <w:rFonts w:ascii="Century Gothic" w:hAnsi="Century Gothic"/>
          <w:b/>
          <w:sz w:val="22"/>
          <w:szCs w:val="22"/>
        </w:rPr>
        <w:t>3a, 3</w:t>
      </w:r>
      <w:r w:rsidRPr="0000112D">
        <w:rPr>
          <w:rFonts w:ascii="Century Gothic" w:hAnsi="Century Gothic"/>
          <w:b/>
          <w:sz w:val="22"/>
          <w:szCs w:val="22"/>
        </w:rPr>
        <w:t>b</w:t>
      </w:r>
      <w:r>
        <w:rPr>
          <w:rFonts w:ascii="Century Gothic" w:hAnsi="Century Gothic"/>
          <w:b/>
          <w:sz w:val="22"/>
          <w:szCs w:val="22"/>
        </w:rPr>
        <w:t xml:space="preserve"> and 3c</w:t>
      </w:r>
      <w:r w:rsidRPr="0000112D">
        <w:rPr>
          <w:rFonts w:ascii="Century Gothic" w:hAnsi="Century Gothic"/>
          <w:b/>
          <w:sz w:val="22"/>
          <w:szCs w:val="22"/>
        </w:rPr>
        <w:t>. Do you have a female child (ren)? If yes, are they enrolled in school?</w:t>
      </w:r>
      <w:r>
        <w:rPr>
          <w:rFonts w:ascii="Century Gothic" w:hAnsi="Century Gothic"/>
          <w:b/>
          <w:sz w:val="22"/>
          <w:szCs w:val="22"/>
        </w:rPr>
        <w:t xml:space="preserve"> </w:t>
      </w:r>
      <w:r w:rsidRPr="0000112D">
        <w:rPr>
          <w:rFonts w:ascii="Century Gothic" w:hAnsi="Century Gothic"/>
          <w:b/>
        </w:rPr>
        <w:t>If</w:t>
      </w:r>
      <w:r w:rsidRPr="0000112D">
        <w:rPr>
          <w:rFonts w:ascii="Century Gothic" w:hAnsi="Century Gothic"/>
          <w:b/>
          <w:color w:val="000000"/>
          <w:shd w:val="clear" w:color="auto" w:fill="FFFFFF"/>
        </w:rPr>
        <w:t xml:space="preserve"> no</w:t>
      </w:r>
      <w:r w:rsidRPr="0000112D">
        <w:rPr>
          <w:rFonts w:ascii="Century Gothic" w:hAnsi="Century Gothic"/>
          <w:b/>
          <w:color w:val="000000"/>
          <w:sz w:val="22"/>
          <w:szCs w:val="22"/>
          <w:shd w:val="clear" w:color="auto" w:fill="FFFFFF"/>
        </w:rPr>
        <w:t>, kindly specify the reason (s) (probe for either lack of funds to pay fees, distance to school, she is engaged in a trade etc.)</w:t>
      </w:r>
    </w:p>
    <w:p w:rsidR="00A2773E" w:rsidRDefault="00A2773E" w:rsidP="00A2773E">
      <w:r w:rsidRPr="00B26536">
        <w:rPr>
          <w:noProof/>
        </w:rPr>
        <w:drawing>
          <wp:inline distT="0" distB="0" distL="0" distR="0">
            <wp:extent cx="4108704" cy="2863215"/>
            <wp:effectExtent l="0" t="0" r="6350" b="1333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t xml:space="preserve"> </w:t>
      </w:r>
      <w:r w:rsidRPr="00B26536">
        <w:rPr>
          <w:noProof/>
        </w:rPr>
        <w:drawing>
          <wp:inline distT="0" distB="0" distL="0" distR="0">
            <wp:extent cx="4608195" cy="2864231"/>
            <wp:effectExtent l="0" t="0" r="1905" b="12700"/>
            <wp:docPr id="9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773E" w:rsidRDefault="00A2773E" w:rsidP="00A2773E">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Pr="00EF3CA2" w:rsidRDefault="00A2773E" w:rsidP="00A2773E">
      <w:pPr>
        <w:tabs>
          <w:tab w:val="left" w:pos="1230"/>
        </w:tabs>
        <w:spacing w:line="360" w:lineRule="auto"/>
        <w:jc w:val="both"/>
        <w:rPr>
          <w:rFonts w:ascii="Century Gothic" w:hAnsi="Century Gothic"/>
        </w:rPr>
      </w:pPr>
      <w:r w:rsidRPr="00EF3CA2">
        <w:rPr>
          <w:rFonts w:ascii="Century Gothic" w:hAnsi="Century Gothic"/>
        </w:rPr>
        <w:t xml:space="preserve">From the responses obtained from the analysis of the data collected, the result revealed that 59 (98%) of the parents had female children, out of these 59 parents, 57(95%) of them have their children enrolled in school; while only two parents (3.3%) have their female children not enrolled in school. Since most of the parents have their female children enrolled in schools, it will be easier for these female children to be taught vocational and other basic life-skills in these 15 selected schools in the State. This will consequently improve their livelihood and invariably reduce the financial burden on their parents. The 2 parents that do not have their female child enrolled in school was because of trade (Tailoring) and marriage </w:t>
      </w:r>
    </w:p>
    <w:p w:rsidR="00A2773E" w:rsidRPr="00EF3CA2" w:rsidRDefault="00A2773E" w:rsidP="00A2773E">
      <w:pPr>
        <w:tabs>
          <w:tab w:val="left" w:pos="1230"/>
        </w:tabs>
        <w:rPr>
          <w:rFonts w:ascii="Century Gothic" w:hAnsi="Century Gothic"/>
          <w:b/>
        </w:rPr>
      </w:pPr>
      <w:r w:rsidRPr="00EF3CA2">
        <w:rPr>
          <w:rFonts w:ascii="Century Gothic" w:hAnsi="Century Gothic"/>
          <w:b/>
        </w:rPr>
        <w:t xml:space="preserve">4a-4c. Do you have a male child? If yes, is he enroll in school? </w:t>
      </w:r>
      <w:r w:rsidRPr="00EF3CA2">
        <w:rPr>
          <w:rFonts w:ascii="Century Gothic" w:eastAsia="Times New Roman" w:hAnsi="Century Gothic" w:cs="Calibri"/>
          <w:b/>
          <w:color w:val="000000"/>
          <w:lang w:val="en-CA" w:eastAsia="en-CA"/>
        </w:rPr>
        <w:t>If no, kindly specify reason (s) (probe for either lack of funds to pay fees, distance to school,</w:t>
      </w:r>
      <w:r w:rsidRPr="00EF3CA2">
        <w:rPr>
          <w:rFonts w:ascii="Century Gothic" w:eastAsia="Times New Roman" w:hAnsi="Century Gothic" w:cs="Calibri"/>
          <w:b/>
          <w:color w:val="000000"/>
          <w:lang w:eastAsia="en-CA"/>
        </w:rPr>
        <w:t xml:space="preserve"> </w:t>
      </w:r>
      <w:r w:rsidRPr="00EF3CA2">
        <w:rPr>
          <w:rFonts w:ascii="Century Gothic" w:eastAsia="Times New Roman" w:hAnsi="Century Gothic" w:cs="Calibri"/>
          <w:b/>
          <w:color w:val="000000"/>
          <w:lang w:val="en-CA" w:eastAsia="en-CA"/>
        </w:rPr>
        <w:t>he is engaged in a trade etc.</w:t>
      </w:r>
    </w:p>
    <w:p w:rsidR="00A2773E" w:rsidRDefault="00A2773E" w:rsidP="00A2773E">
      <w:pPr>
        <w:tabs>
          <w:tab w:val="left" w:pos="1230"/>
        </w:tabs>
        <w:rPr>
          <w:noProof/>
        </w:rPr>
      </w:pPr>
      <w:r w:rsidRPr="00B26536">
        <w:rPr>
          <w:noProof/>
        </w:rPr>
        <w:drawing>
          <wp:inline distT="0" distB="0" distL="0" distR="0">
            <wp:extent cx="4144645" cy="2588260"/>
            <wp:effectExtent l="0" t="0" r="0" b="0"/>
            <wp:docPr id="9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t xml:space="preserve"> </w:t>
      </w:r>
      <w:r w:rsidRPr="00B26536">
        <w:rPr>
          <w:noProof/>
        </w:rPr>
        <w:drawing>
          <wp:inline distT="0" distB="0" distL="0" distR="0">
            <wp:extent cx="4760413" cy="2588260"/>
            <wp:effectExtent l="0" t="0" r="2540" b="2540"/>
            <wp:docPr id="9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773E" w:rsidRPr="00374F82" w:rsidRDefault="00A2773E" w:rsidP="00A2773E">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Pr="00EF3CA2" w:rsidRDefault="00A2773E" w:rsidP="00A2773E">
      <w:pPr>
        <w:spacing w:line="360" w:lineRule="auto"/>
        <w:jc w:val="both"/>
        <w:rPr>
          <w:rFonts w:ascii="Century Gothic" w:eastAsia="Times New Roman" w:hAnsi="Century Gothic" w:cs="Calibri"/>
          <w:color w:val="000000"/>
          <w:lang w:val="en-CA" w:eastAsia="en-CA"/>
        </w:rPr>
      </w:pPr>
      <w:r>
        <w:rPr>
          <w:rFonts w:ascii="Century Gothic" w:hAnsi="Century Gothic"/>
        </w:rPr>
        <w:t>Regarding this question, the</w:t>
      </w:r>
      <w:r w:rsidRPr="00EF3CA2">
        <w:rPr>
          <w:rFonts w:ascii="Century Gothic" w:hAnsi="Century Gothic"/>
        </w:rPr>
        <w:t xml:space="preserve"> responses generate</w:t>
      </w:r>
      <w:r>
        <w:rPr>
          <w:rFonts w:ascii="Century Gothic" w:hAnsi="Century Gothic"/>
        </w:rPr>
        <w:t>d</w:t>
      </w:r>
      <w:r w:rsidRPr="00EF3CA2">
        <w:rPr>
          <w:rFonts w:ascii="Century Gothic" w:hAnsi="Century Gothic"/>
        </w:rPr>
        <w:t xml:space="preserve"> from the data analyzed from the 60 parents revealed that 55 (91.7%) of the</w:t>
      </w:r>
      <w:r>
        <w:rPr>
          <w:rFonts w:ascii="Century Gothic" w:hAnsi="Century Gothic"/>
        </w:rPr>
        <w:t>m</w:t>
      </w:r>
      <w:r w:rsidRPr="00EF3CA2">
        <w:rPr>
          <w:rFonts w:ascii="Century Gothic" w:hAnsi="Century Gothic"/>
        </w:rPr>
        <w:t xml:space="preserve"> have male child(ren); while 5 (8.3%) of the parents do not have male children. Also, out of the 55 (91.7%) of the parents that </w:t>
      </w:r>
      <w:r>
        <w:rPr>
          <w:rFonts w:ascii="Century Gothic" w:hAnsi="Century Gothic"/>
        </w:rPr>
        <w:t xml:space="preserve">have male children, all the children are </w:t>
      </w:r>
      <w:r w:rsidRPr="00EF3CA2">
        <w:rPr>
          <w:rFonts w:ascii="Century Gothic" w:hAnsi="Century Gothic"/>
        </w:rPr>
        <w:t xml:space="preserve">enrolled in school. </w:t>
      </w:r>
      <w:r w:rsidRPr="00EF3CA2">
        <w:rPr>
          <w:rFonts w:ascii="Century Gothic" w:eastAsia="Times New Roman" w:hAnsi="Century Gothic" w:cs="Calibri"/>
          <w:color w:val="000000"/>
          <w:lang w:val="en-CA" w:eastAsia="en-CA"/>
        </w:rPr>
        <w:t>However, the remaining 5 of the parents do not have their male children enroll in school because they do not have male children, hence question 4c is not applicable to them.</w:t>
      </w:r>
    </w:p>
    <w:p w:rsidR="00A2773E" w:rsidRDefault="00A2773E" w:rsidP="00A2773E">
      <w:pPr>
        <w:rPr>
          <w:rFonts w:eastAsia="Times New Roman" w:cs="Calibri"/>
          <w:color w:val="000000"/>
          <w:lang w:val="en-CA" w:eastAsia="en-CA"/>
        </w:rPr>
      </w:pPr>
      <w:r>
        <w:rPr>
          <w:rFonts w:eastAsia="Times New Roman" w:cs="Calibri"/>
          <w:color w:val="000000"/>
          <w:lang w:val="en-CA" w:eastAsia="en-CA"/>
        </w:rPr>
        <w:t xml:space="preserve"> </w:t>
      </w:r>
    </w:p>
    <w:p w:rsidR="00A2773E" w:rsidRDefault="00A2773E" w:rsidP="00A2773E">
      <w:pPr>
        <w:rPr>
          <w:rFonts w:eastAsia="Times New Roman" w:cs="Calibri"/>
          <w:color w:val="000000"/>
          <w:lang w:val="en-CA" w:eastAsia="en-CA"/>
        </w:rPr>
      </w:pPr>
    </w:p>
    <w:p w:rsidR="00A2773E" w:rsidRPr="00F274E8" w:rsidRDefault="00A2773E" w:rsidP="00A2773E">
      <w:pPr>
        <w:rPr>
          <w:rFonts w:ascii="Century Gothic" w:eastAsia="Times New Roman" w:hAnsi="Century Gothic" w:cs="Calibri"/>
          <w:b/>
          <w:color w:val="000000"/>
          <w:lang w:val="en-CA" w:eastAsia="en-CA"/>
        </w:rPr>
      </w:pPr>
      <w:r w:rsidRPr="00F274E8">
        <w:rPr>
          <w:rFonts w:ascii="Century Gothic" w:eastAsia="Times New Roman" w:hAnsi="Century Gothic" w:cs="Calibri"/>
          <w:b/>
          <w:color w:val="000000"/>
          <w:lang w:val="en-CA" w:eastAsia="en-CA"/>
        </w:rPr>
        <w:t>Q.5 Do you know about your child (ren)’s career choice?</w:t>
      </w:r>
    </w:p>
    <w:p w:rsidR="00A2773E" w:rsidRDefault="00A2773E" w:rsidP="00A2773E">
      <w:pPr>
        <w:rPr>
          <w:noProof/>
        </w:rPr>
      </w:pPr>
      <w:r w:rsidRPr="00491882">
        <w:rPr>
          <w:noProof/>
        </w:rPr>
        <w:drawing>
          <wp:inline distT="0" distB="0" distL="0" distR="0">
            <wp:extent cx="6544310" cy="2198077"/>
            <wp:effectExtent l="0" t="0" r="8890" b="12065"/>
            <wp:docPr id="9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773E" w:rsidRDefault="00A2773E" w:rsidP="00A2773E">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Default="00A2773E" w:rsidP="00A2773E">
      <w:pPr>
        <w:spacing w:line="360" w:lineRule="auto"/>
        <w:rPr>
          <w:rFonts w:ascii="Century Gothic" w:hAnsi="Century Gothic"/>
        </w:rPr>
      </w:pPr>
      <w:r>
        <w:t xml:space="preserve">5) </w:t>
      </w:r>
      <w:r w:rsidRPr="00F274E8">
        <w:rPr>
          <w:rFonts w:ascii="Century Gothic" w:hAnsi="Century Gothic"/>
        </w:rPr>
        <w:t xml:space="preserve">The responses obtained from the data (60 parents) analysed regarding this question proved that, 37 (61%) of the parents know about their children career choice; while 16 (26.6%) of them were not sure of what their children career is. From the 60 parents interviewed, only 7 (11.7%) of them did not know about their children career choices.  </w:t>
      </w:r>
    </w:p>
    <w:p w:rsidR="00A2773E" w:rsidRDefault="00A2773E" w:rsidP="00A2773E">
      <w:pPr>
        <w:spacing w:line="360" w:lineRule="auto"/>
        <w:rPr>
          <w:rFonts w:ascii="Century Gothic" w:hAnsi="Century Gothic"/>
        </w:rPr>
      </w:pPr>
    </w:p>
    <w:p w:rsidR="005D152E" w:rsidRDefault="005D152E" w:rsidP="00A2773E">
      <w:pPr>
        <w:spacing w:line="360" w:lineRule="auto"/>
        <w:rPr>
          <w:rFonts w:ascii="Century Gothic" w:hAnsi="Century Gothic"/>
        </w:rPr>
      </w:pPr>
    </w:p>
    <w:p w:rsidR="005D152E" w:rsidRDefault="005D152E" w:rsidP="00A2773E">
      <w:pPr>
        <w:spacing w:line="360" w:lineRule="auto"/>
        <w:rPr>
          <w:rFonts w:ascii="Century Gothic" w:hAnsi="Century Gothic"/>
        </w:rPr>
      </w:pPr>
    </w:p>
    <w:p w:rsidR="005D152E" w:rsidRDefault="005D152E" w:rsidP="00A2773E">
      <w:pPr>
        <w:spacing w:line="360" w:lineRule="auto"/>
        <w:rPr>
          <w:rFonts w:ascii="Century Gothic" w:hAnsi="Century Gothic"/>
        </w:rPr>
      </w:pPr>
    </w:p>
    <w:p w:rsidR="005D152E" w:rsidRDefault="005D152E" w:rsidP="00A2773E">
      <w:pPr>
        <w:spacing w:line="360" w:lineRule="auto"/>
        <w:rPr>
          <w:rFonts w:ascii="Century Gothic" w:hAnsi="Century Gothic"/>
        </w:rPr>
      </w:pPr>
    </w:p>
    <w:p w:rsidR="00A2773E" w:rsidRPr="00F274E8" w:rsidRDefault="00A2773E" w:rsidP="00A2773E">
      <w:pPr>
        <w:rPr>
          <w:rFonts w:ascii="Century Gothic" w:eastAsia="Times New Roman" w:hAnsi="Century Gothic" w:cs="Calibri"/>
          <w:b/>
          <w:color w:val="000000"/>
          <w:lang w:val="en-CA" w:eastAsia="en-CA"/>
        </w:rPr>
      </w:pPr>
      <w:r w:rsidRPr="00F274E8">
        <w:rPr>
          <w:rFonts w:ascii="Century Gothic" w:hAnsi="Century Gothic"/>
          <w:b/>
        </w:rPr>
        <w:t>6.</w:t>
      </w:r>
      <w:r w:rsidRPr="00F274E8">
        <w:rPr>
          <w:rFonts w:ascii="Century Gothic" w:eastAsia="Times New Roman" w:hAnsi="Century Gothic" w:cs="Calibri"/>
          <w:b/>
          <w:color w:val="000000"/>
          <w:lang w:val="en-CA" w:eastAsia="en-CA"/>
        </w:rPr>
        <w:t xml:space="preserve"> Did you in any way influence his/her/their career choice (s)?</w:t>
      </w:r>
    </w:p>
    <w:p w:rsidR="00A2773E" w:rsidRDefault="00A2773E" w:rsidP="00A2773E">
      <w:pPr>
        <w:rPr>
          <w:noProof/>
        </w:rPr>
      </w:pPr>
      <w:r w:rsidRPr="00B26536">
        <w:rPr>
          <w:noProof/>
        </w:rPr>
        <w:drawing>
          <wp:inline distT="0" distB="0" distL="0" distR="0">
            <wp:extent cx="7385343" cy="2610485"/>
            <wp:effectExtent l="0" t="0" r="6350" b="18415"/>
            <wp:docPr id="9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773E" w:rsidRPr="00374F82" w:rsidRDefault="00A2773E" w:rsidP="00A2773E">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Default="00A2773E" w:rsidP="00A2773E">
      <w:pPr>
        <w:spacing w:line="276" w:lineRule="auto"/>
        <w:jc w:val="both"/>
        <w:rPr>
          <w:rFonts w:ascii="Century Gothic" w:hAnsi="Century Gothic"/>
        </w:rPr>
      </w:pPr>
      <w:r>
        <w:t xml:space="preserve"> 6)</w:t>
      </w:r>
      <w:r w:rsidRPr="00415007">
        <w:rPr>
          <w:rFonts w:ascii="Century Gothic" w:hAnsi="Century Gothic"/>
        </w:rPr>
        <w:t xml:space="preserve">The outcome of this question disclosed that only 3 (5%) of the parents chose a career for their children; 21(35%) of the parents used their experiences to guide their child(ren) in making career choices from the list of careers he/she has; 14(23.3%) of them made </w:t>
      </w:r>
      <w:r>
        <w:rPr>
          <w:rFonts w:ascii="Century Gothic" w:hAnsi="Century Gothic"/>
        </w:rPr>
        <w:t>inquiries</w:t>
      </w:r>
      <w:r w:rsidRPr="00415007">
        <w:rPr>
          <w:rFonts w:ascii="Century Gothic" w:hAnsi="Century Gothic"/>
        </w:rPr>
        <w:t xml:space="preserve"> from a professional and used it to guide their child(ren); while 2 parents asked their teacher to help them chose a career for their children and 20 (33.4%) of the parents did not offer any guidance in their child(ren) choice of career.</w:t>
      </w:r>
    </w:p>
    <w:p w:rsidR="00A2773E" w:rsidRPr="00D3616A" w:rsidRDefault="00A2773E" w:rsidP="00A2773E">
      <w:pPr>
        <w:jc w:val="both"/>
        <w:rPr>
          <w:rFonts w:ascii="Century Gothic" w:eastAsia="Times New Roman" w:hAnsi="Century Gothic" w:cs="Calibri"/>
          <w:b/>
          <w:color w:val="000000"/>
          <w:sz w:val="24"/>
          <w:szCs w:val="24"/>
          <w:lang w:val="en-CA" w:eastAsia="en-CA"/>
        </w:rPr>
      </w:pPr>
      <w:r w:rsidRPr="00D3616A">
        <w:rPr>
          <w:rFonts w:ascii="Century Gothic" w:hAnsi="Century Gothic"/>
          <w:b/>
          <w:sz w:val="24"/>
          <w:szCs w:val="24"/>
        </w:rPr>
        <w:t xml:space="preserve">Q. 7a and 7b.  </w:t>
      </w:r>
      <w:r w:rsidRPr="00D3616A">
        <w:rPr>
          <w:rFonts w:ascii="Century Gothic" w:eastAsia="Times New Roman" w:hAnsi="Century Gothic"/>
          <w:b/>
          <w:sz w:val="24"/>
          <w:szCs w:val="24"/>
        </w:rPr>
        <w:t xml:space="preserve">Does the school have any program or event where they explain to parents the different career choices available to the students; </w:t>
      </w:r>
      <w:r w:rsidRPr="00D3616A">
        <w:rPr>
          <w:rFonts w:ascii="Century Gothic" w:eastAsia="Times New Roman" w:hAnsi="Century Gothic" w:cs="Calibri"/>
          <w:b/>
          <w:color w:val="000000"/>
          <w:sz w:val="24"/>
          <w:szCs w:val="24"/>
          <w:lang w:val="en-CA" w:eastAsia="en-CA"/>
        </w:rPr>
        <w:t>do you think such a program as explained in 7a) is useful to you as a parent to guide your child (ren)’s career choices?</w:t>
      </w:r>
    </w:p>
    <w:p w:rsidR="00A2773E" w:rsidRDefault="00A2773E" w:rsidP="00A2773E">
      <w:pPr>
        <w:rPr>
          <w:noProof/>
        </w:rPr>
      </w:pPr>
      <w:r w:rsidRPr="00B26536">
        <w:rPr>
          <w:noProof/>
        </w:rPr>
        <w:drawing>
          <wp:inline distT="0" distB="0" distL="0" distR="0">
            <wp:extent cx="6277708" cy="1982470"/>
            <wp:effectExtent l="0" t="0" r="8890" b="17780"/>
            <wp:docPr id="99"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773E" w:rsidRDefault="00A2773E" w:rsidP="00A2773E">
      <w:pPr>
        <w:jc w:val="both"/>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Default="00A2773E" w:rsidP="00A2773E">
      <w:pPr>
        <w:spacing w:before="240"/>
        <w:jc w:val="both"/>
        <w:rPr>
          <w:rFonts w:ascii="Century Gothic" w:hAnsi="Century Gothic"/>
        </w:rPr>
      </w:pPr>
      <w:r>
        <w:rPr>
          <w:rFonts w:ascii="Century Gothic" w:hAnsi="Century Gothic"/>
        </w:rPr>
        <w:t xml:space="preserve">7) </w:t>
      </w:r>
      <w:r w:rsidRPr="00D3616A">
        <w:rPr>
          <w:rFonts w:ascii="Century Gothic" w:hAnsi="Century Gothic"/>
        </w:rPr>
        <w:t>From the analysi</w:t>
      </w:r>
      <w:r>
        <w:rPr>
          <w:rFonts w:ascii="Century Gothic" w:hAnsi="Century Gothic"/>
        </w:rPr>
        <w:t>s</w:t>
      </w:r>
      <w:r w:rsidRPr="00D3616A">
        <w:rPr>
          <w:rFonts w:ascii="Century Gothic" w:hAnsi="Century Gothic"/>
        </w:rPr>
        <w:t xml:space="preserve"> of the responses gotten from the 60 parents, 58(96.7%) of them affirmed that the schools their children attend have one or more programmes that they do organize for parents that relate to career choices. Only two parents stated that the schools their children attend used to have such programme, but not anymore now.  Also 58 (96.7%) of the parents agreed to the fact that such programme is useful to them as parent to help guide their child(ren) on career choices. While only one think the programme is not useful to their child(ren) career choice. </w:t>
      </w:r>
    </w:p>
    <w:p w:rsidR="00A2773E" w:rsidRPr="008B6AB7" w:rsidRDefault="00A2773E" w:rsidP="00A2773E">
      <w:pPr>
        <w:tabs>
          <w:tab w:val="left" w:pos="915"/>
        </w:tabs>
        <w:rPr>
          <w:rFonts w:ascii="Century Gothic" w:eastAsia="Times New Roman" w:hAnsi="Century Gothic" w:cs="Calibri"/>
          <w:b/>
          <w:color w:val="000000"/>
          <w:lang w:val="en-CA" w:eastAsia="en-CA"/>
        </w:rPr>
      </w:pPr>
      <w:r w:rsidRPr="00D3616A">
        <w:rPr>
          <w:rFonts w:ascii="Century Gothic" w:hAnsi="Century Gothic"/>
          <w:b/>
        </w:rPr>
        <w:t xml:space="preserve">8. </w:t>
      </w:r>
      <w:r w:rsidRPr="00D3616A">
        <w:rPr>
          <w:rFonts w:ascii="Century Gothic" w:eastAsia="Times New Roman" w:hAnsi="Century Gothic" w:cs="Calibri"/>
          <w:b/>
          <w:color w:val="000000"/>
          <w:lang w:val="en-CA" w:eastAsia="en-CA"/>
        </w:rPr>
        <w:t>Does the school organize Parents Teachers Association (PTA) meetings?</w:t>
      </w:r>
    </w:p>
    <w:p w:rsidR="00A2773E" w:rsidRDefault="00A2773E" w:rsidP="00A2773E">
      <w:pPr>
        <w:tabs>
          <w:tab w:val="left" w:pos="915"/>
        </w:tabs>
      </w:pPr>
      <w:r w:rsidRPr="00B26536">
        <w:rPr>
          <w:noProof/>
        </w:rPr>
        <w:drawing>
          <wp:inline distT="0" distB="0" distL="0" distR="0">
            <wp:extent cx="6822440" cy="1828800"/>
            <wp:effectExtent l="0" t="0" r="16510" b="0"/>
            <wp:docPr id="10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773E" w:rsidRDefault="00A2773E" w:rsidP="00A2773E">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Default="00A2773E" w:rsidP="00A2773E">
      <w:pPr>
        <w:rPr>
          <w:sz w:val="18"/>
        </w:rPr>
      </w:pPr>
    </w:p>
    <w:p w:rsidR="00A2773E" w:rsidRPr="00D3616A" w:rsidRDefault="00A2773E" w:rsidP="00A2773E">
      <w:pPr>
        <w:jc w:val="both"/>
        <w:rPr>
          <w:rFonts w:ascii="Century Gothic" w:eastAsia="Times New Roman" w:hAnsi="Century Gothic" w:cs="Calibri"/>
          <w:lang w:val="en-CA" w:eastAsia="en-CA"/>
        </w:rPr>
      </w:pPr>
      <w:r>
        <w:rPr>
          <w:rFonts w:ascii="Century Gothic" w:eastAsia="Times New Roman" w:hAnsi="Century Gothic" w:cs="Calibri"/>
          <w:lang w:val="en-CA" w:eastAsia="en-CA"/>
        </w:rPr>
        <w:t xml:space="preserve">From </w:t>
      </w:r>
      <w:r w:rsidRPr="00D3616A">
        <w:rPr>
          <w:rFonts w:ascii="Century Gothic" w:eastAsia="Times New Roman" w:hAnsi="Century Gothic" w:cs="Calibri"/>
          <w:lang w:val="en-CA" w:eastAsia="en-CA"/>
        </w:rPr>
        <w:t>the responses gathered and analysed showed that 6 (10%) Parents confirmed that this programme (PTA) is organised every term, 51 (85%) parents affirmed that the PTA meeting happens every session 2(3.3%) Yes, it is done, but occasionally while 1 parent only responded that it was done before and not now.</w:t>
      </w:r>
    </w:p>
    <w:p w:rsidR="00A2773E" w:rsidRPr="008B6AB7" w:rsidRDefault="00A2773E" w:rsidP="00A2773E">
      <w:pPr>
        <w:rPr>
          <w:sz w:val="18"/>
          <w:lang w:val="en-CA"/>
        </w:rPr>
      </w:pPr>
    </w:p>
    <w:p w:rsidR="00A2773E" w:rsidRDefault="00A2773E" w:rsidP="00A2773E">
      <w:pPr>
        <w:pStyle w:val="ListParagraph"/>
        <w:spacing w:line="360" w:lineRule="auto"/>
        <w:ind w:left="0"/>
        <w:jc w:val="both"/>
        <w:rPr>
          <w:b/>
        </w:rPr>
      </w:pPr>
      <w:r w:rsidRPr="00D3616A">
        <w:rPr>
          <w:b/>
        </w:rPr>
        <w:t>9. If your answer to 8 above is yes, do you attend the PTA meetings?</w:t>
      </w:r>
    </w:p>
    <w:p w:rsidR="00A2773E" w:rsidRPr="00476F50" w:rsidRDefault="00A2773E" w:rsidP="00A2773E">
      <w:pPr>
        <w:spacing w:line="276" w:lineRule="auto"/>
        <w:jc w:val="both"/>
        <w:rPr>
          <w:rFonts w:ascii="Century Gothic" w:hAnsi="Century Gothic"/>
        </w:rPr>
      </w:pPr>
      <w:r>
        <w:rPr>
          <w:rFonts w:ascii="Century Gothic" w:hAnsi="Century Gothic"/>
        </w:rPr>
        <w:t xml:space="preserve">From the responses gathered, </w:t>
      </w:r>
      <w:r w:rsidRPr="00D3616A">
        <w:rPr>
          <w:rFonts w:ascii="Century Gothic" w:hAnsi="Century Gothic"/>
        </w:rPr>
        <w:t>10(16.7%) of th</w:t>
      </w:r>
      <w:r>
        <w:rPr>
          <w:rFonts w:ascii="Century Gothic" w:hAnsi="Century Gothic"/>
        </w:rPr>
        <w:t xml:space="preserve">e 60 parents interviewed confirmed </w:t>
      </w:r>
      <w:r w:rsidRPr="00D3616A">
        <w:rPr>
          <w:rFonts w:ascii="Century Gothic" w:hAnsi="Century Gothic"/>
        </w:rPr>
        <w:t>that they use to attend all the PTA meetings that the school organized. 17(28.3%)</w:t>
      </w:r>
      <w:r>
        <w:rPr>
          <w:rFonts w:ascii="Century Gothic" w:hAnsi="Century Gothic"/>
        </w:rPr>
        <w:t xml:space="preserve"> affirmed </w:t>
      </w:r>
      <w:r w:rsidRPr="00D3616A">
        <w:rPr>
          <w:rFonts w:ascii="Century Gothic" w:hAnsi="Century Gothic"/>
        </w:rPr>
        <w:t>yes, they attend most PTA meetings, 23(38.3%) attend some of the PTA meetings; 5(8.3%); 4(6.7%). None of the parents do know anything about what goes on in the PTA meeting while one parent did not respond</w:t>
      </w:r>
      <w:r>
        <w:rPr>
          <w:rFonts w:ascii="Century Gothic" w:hAnsi="Century Gothic"/>
        </w:rPr>
        <w:t>.</w:t>
      </w:r>
    </w:p>
    <w:p w:rsidR="00A2773E" w:rsidRPr="00D3616A" w:rsidRDefault="00A2773E" w:rsidP="00A2773E">
      <w:pPr>
        <w:rPr>
          <w:b/>
        </w:rPr>
      </w:pPr>
      <w:r w:rsidRPr="00D3616A">
        <w:rPr>
          <w:b/>
          <w:noProof/>
        </w:rPr>
        <w:drawing>
          <wp:inline distT="0" distB="0" distL="0" distR="0">
            <wp:extent cx="7077808" cy="2892425"/>
            <wp:effectExtent l="0" t="0" r="8890" b="3175"/>
            <wp:docPr id="10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773E" w:rsidRDefault="00A2773E" w:rsidP="00A2773E">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6F76F2" w:rsidRPr="001D3021" w:rsidRDefault="006F76F2" w:rsidP="00A2773E"/>
    <w:p w:rsidR="00A2773E" w:rsidRPr="00167C3E" w:rsidRDefault="00A2773E" w:rsidP="00A2773E">
      <w:pPr>
        <w:rPr>
          <w:rFonts w:ascii="Century Gothic" w:hAnsi="Century Gothic"/>
          <w:b/>
        </w:rPr>
      </w:pPr>
      <w:r w:rsidRPr="00167C3E">
        <w:rPr>
          <w:rFonts w:ascii="Century Gothic" w:hAnsi="Century Gothic"/>
          <w:b/>
        </w:rPr>
        <w:t>Q, 10a and 10b. Do you know of any cultural practice in the community that influences career choice, entrepreneurship drive or life skills development in the community?</w:t>
      </w:r>
    </w:p>
    <w:p w:rsidR="00A2773E" w:rsidRDefault="00A2773E" w:rsidP="00A2773E">
      <w:pPr>
        <w:spacing w:line="276" w:lineRule="auto"/>
        <w:jc w:val="both"/>
        <w:rPr>
          <w:rFonts w:ascii="Century Gothic" w:hAnsi="Century Gothic"/>
        </w:rPr>
      </w:pPr>
      <w:r w:rsidRPr="00167C3E">
        <w:rPr>
          <w:rFonts w:ascii="Century Gothic" w:hAnsi="Century Gothic"/>
        </w:rPr>
        <w:t xml:space="preserve">From the responses obtained and analysed from this question, 59(98.3%) of the parent affirmed that they do not know about any cultural practices that influence their child(ren) career choice. While only one parents stated that learning </w:t>
      </w:r>
      <w:r>
        <w:rPr>
          <w:rFonts w:ascii="Century Gothic" w:hAnsi="Century Gothic"/>
        </w:rPr>
        <w:t>a traditional trade (knitting) is one the cultural practice that influence career choice in their child.</w:t>
      </w:r>
    </w:p>
    <w:p w:rsidR="00A2773E" w:rsidRPr="00167C3E" w:rsidRDefault="00A2773E" w:rsidP="006F76F2">
      <w:pPr>
        <w:spacing w:line="360" w:lineRule="auto"/>
        <w:jc w:val="both"/>
        <w:rPr>
          <w:rFonts w:ascii="Century Gothic" w:hAnsi="Century Gothic"/>
        </w:rPr>
      </w:pPr>
      <w:r w:rsidRPr="00167C3E">
        <w:rPr>
          <w:rFonts w:ascii="Century Gothic" w:hAnsi="Century Gothic"/>
          <w:b/>
        </w:rPr>
        <w:t>Q. 11 Does your child support you in farming activity</w:t>
      </w:r>
      <w:r>
        <w:rPr>
          <w:rFonts w:ascii="Century Gothic" w:hAnsi="Century Gothic"/>
        </w:rPr>
        <w:t>?</w:t>
      </w:r>
    </w:p>
    <w:p w:rsidR="00A2773E" w:rsidRDefault="00A2773E" w:rsidP="00A2773E">
      <w:pPr>
        <w:ind w:firstLine="720"/>
      </w:pPr>
      <w:r w:rsidRPr="00B3255E">
        <w:rPr>
          <w:b/>
          <w:noProof/>
          <w:shd w:val="clear" w:color="auto" w:fill="FFE599"/>
        </w:rPr>
        <w:drawing>
          <wp:inline distT="0" distB="0" distL="0" distR="0">
            <wp:extent cx="7121525" cy="2839915"/>
            <wp:effectExtent l="38100" t="57150" r="41275" b="55880"/>
            <wp:docPr id="10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773E" w:rsidRPr="001D3021" w:rsidRDefault="00A2773E" w:rsidP="00A2773E">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Pr="00613B5B" w:rsidRDefault="00A2773E" w:rsidP="00A2773E">
      <w:pPr>
        <w:spacing w:line="276" w:lineRule="auto"/>
        <w:jc w:val="both"/>
        <w:rPr>
          <w:rFonts w:ascii="Century Gothic" w:hAnsi="Century Gothic"/>
        </w:rPr>
      </w:pPr>
      <w:r w:rsidRPr="00613B5B">
        <w:rPr>
          <w:rFonts w:ascii="Century Gothic" w:hAnsi="Century Gothic"/>
        </w:rPr>
        <w:t xml:space="preserve">This </w:t>
      </w:r>
      <w:r>
        <w:rPr>
          <w:rFonts w:ascii="Century Gothic" w:hAnsi="Century Gothic"/>
        </w:rPr>
        <w:t>is an</w:t>
      </w:r>
      <w:r w:rsidRPr="00613B5B">
        <w:rPr>
          <w:rFonts w:ascii="Century Gothic" w:hAnsi="Century Gothic"/>
        </w:rPr>
        <w:t xml:space="preserve"> act that can affect any child’s education</w:t>
      </w:r>
      <w:r>
        <w:rPr>
          <w:rFonts w:ascii="Century Gothic" w:hAnsi="Century Gothic"/>
        </w:rPr>
        <w:t xml:space="preserve">. Especially when they miss school. </w:t>
      </w:r>
      <w:r w:rsidRPr="00613B5B">
        <w:rPr>
          <w:rFonts w:ascii="Century Gothic" w:hAnsi="Century Gothic"/>
        </w:rPr>
        <w:t>From the responses gotten from the 60 parents, 54 (90%) of them engage</w:t>
      </w:r>
      <w:r>
        <w:rPr>
          <w:rFonts w:ascii="Century Gothic" w:hAnsi="Century Gothic"/>
        </w:rPr>
        <w:t>d</w:t>
      </w:r>
      <w:r w:rsidRPr="00613B5B">
        <w:rPr>
          <w:rFonts w:ascii="Century Gothic" w:hAnsi="Century Gothic"/>
        </w:rPr>
        <w:t xml:space="preserve"> the services of t</w:t>
      </w:r>
      <w:r>
        <w:rPr>
          <w:rFonts w:ascii="Century Gothic" w:hAnsi="Century Gothic"/>
        </w:rPr>
        <w:t>heir child(ren) in their farm</w:t>
      </w:r>
      <w:r w:rsidRPr="00613B5B">
        <w:rPr>
          <w:rFonts w:ascii="Century Gothic" w:hAnsi="Century Gothic"/>
        </w:rPr>
        <w:t xml:space="preserve"> activities. While only 6(10%) parents do not engage their children in their farming activities. Intuitively, this has a negative impact on students learning ability and education. Though, parents feel their children should support them since they use the proceeds from the farm produce to support them in school. </w:t>
      </w:r>
    </w:p>
    <w:p w:rsidR="00A2773E" w:rsidRPr="00613B5B" w:rsidRDefault="00A2773E" w:rsidP="00A2773E">
      <w:pPr>
        <w:tabs>
          <w:tab w:val="left" w:pos="2505"/>
        </w:tabs>
        <w:rPr>
          <w:rFonts w:ascii="Century Gothic" w:hAnsi="Century Gothic"/>
          <w:b/>
        </w:rPr>
      </w:pPr>
      <w:r w:rsidRPr="00613B5B">
        <w:rPr>
          <w:rFonts w:ascii="Century Gothic" w:hAnsi="Century Gothic"/>
          <w:b/>
        </w:rPr>
        <w:t>Q. 12 Do you take your child to the farm while his/her peers are in school?</w:t>
      </w:r>
    </w:p>
    <w:p w:rsidR="00A2773E" w:rsidRDefault="00A2773E" w:rsidP="00A2773E">
      <w:pPr>
        <w:tabs>
          <w:tab w:val="left" w:pos="2505"/>
        </w:tabs>
        <w:jc w:val="both"/>
        <w:rPr>
          <w:rFonts w:ascii="Century Gothic" w:hAnsi="Century Gothic"/>
        </w:rPr>
      </w:pPr>
      <w:r>
        <w:rPr>
          <w:rFonts w:ascii="Century Gothic" w:hAnsi="Century Gothic"/>
        </w:rPr>
        <w:t>60 (100%) of the parents do not t</w:t>
      </w:r>
      <w:r w:rsidRPr="00C15597">
        <w:rPr>
          <w:rFonts w:ascii="Century Gothic" w:hAnsi="Century Gothic"/>
        </w:rPr>
        <w:t xml:space="preserve">ake their children to </w:t>
      </w:r>
      <w:r>
        <w:rPr>
          <w:rFonts w:ascii="Century Gothic" w:hAnsi="Century Gothic"/>
        </w:rPr>
        <w:t xml:space="preserve">the </w:t>
      </w:r>
      <w:r w:rsidRPr="00C15597">
        <w:rPr>
          <w:rFonts w:ascii="Century Gothic" w:hAnsi="Century Gothic"/>
        </w:rPr>
        <w:t>farm while their peers are in school. This</w:t>
      </w:r>
      <w:r>
        <w:rPr>
          <w:rFonts w:ascii="Century Gothic" w:hAnsi="Century Gothic"/>
        </w:rPr>
        <w:t xml:space="preserve"> is q</w:t>
      </w:r>
      <w:r w:rsidRPr="00C15597">
        <w:rPr>
          <w:rFonts w:ascii="Century Gothic" w:hAnsi="Century Gothic"/>
        </w:rPr>
        <w:t xml:space="preserve">uite impressive </w:t>
      </w:r>
      <w:r>
        <w:rPr>
          <w:rFonts w:ascii="Century Gothic" w:hAnsi="Century Gothic"/>
        </w:rPr>
        <w:t>because</w:t>
      </w:r>
    </w:p>
    <w:p w:rsidR="00A2773E" w:rsidRPr="00C15597" w:rsidRDefault="00A2773E" w:rsidP="00A2773E">
      <w:pPr>
        <w:tabs>
          <w:tab w:val="left" w:pos="2505"/>
        </w:tabs>
        <w:jc w:val="both"/>
        <w:rPr>
          <w:rFonts w:ascii="Century Gothic" w:hAnsi="Century Gothic"/>
        </w:rPr>
      </w:pPr>
      <w:r w:rsidRPr="00C15597">
        <w:rPr>
          <w:rFonts w:ascii="Century Gothic" w:hAnsi="Century Gothic"/>
        </w:rPr>
        <w:t xml:space="preserve"> it </w:t>
      </w:r>
      <w:r>
        <w:rPr>
          <w:rFonts w:ascii="Century Gothic" w:hAnsi="Century Gothic"/>
        </w:rPr>
        <w:t xml:space="preserve">helps students to follow the school </w:t>
      </w:r>
      <w:r w:rsidRPr="00C15597">
        <w:rPr>
          <w:rFonts w:ascii="Century Gothic" w:hAnsi="Century Gothic"/>
        </w:rPr>
        <w:t xml:space="preserve">curriculum </w:t>
      </w:r>
      <w:r>
        <w:rPr>
          <w:rFonts w:ascii="Century Gothic" w:hAnsi="Century Gothic"/>
        </w:rPr>
        <w:t>without any form of absenteeism</w:t>
      </w:r>
      <w:r w:rsidRPr="00C15597">
        <w:rPr>
          <w:rFonts w:ascii="Century Gothic" w:hAnsi="Century Gothic"/>
        </w:rPr>
        <w:t xml:space="preserve">. </w:t>
      </w:r>
    </w:p>
    <w:p w:rsidR="00A2773E" w:rsidRPr="00C15597" w:rsidRDefault="00A2773E" w:rsidP="00A2773E">
      <w:pPr>
        <w:tabs>
          <w:tab w:val="left" w:pos="2505"/>
        </w:tabs>
        <w:jc w:val="both"/>
        <w:rPr>
          <w:rFonts w:ascii="Century Gothic" w:hAnsi="Century Gothic"/>
          <w:b/>
        </w:rPr>
      </w:pPr>
      <w:r w:rsidRPr="00C15597">
        <w:rPr>
          <w:rFonts w:ascii="Century Gothic" w:hAnsi="Century Gothic"/>
          <w:b/>
        </w:rPr>
        <w:t>Q.13a and b   Do you follow up on your child (ren) academic progress? If yes, kindly specified.</w:t>
      </w:r>
    </w:p>
    <w:p w:rsidR="00A2773E" w:rsidRPr="00C15597" w:rsidRDefault="00A2773E" w:rsidP="00A2773E">
      <w:pPr>
        <w:tabs>
          <w:tab w:val="left" w:pos="2505"/>
        </w:tabs>
        <w:jc w:val="both"/>
        <w:rPr>
          <w:rFonts w:ascii="Century Gothic" w:hAnsi="Century Gothic"/>
          <w:color w:val="000000"/>
          <w:shd w:val="clear" w:color="auto" w:fill="FFFFFF"/>
        </w:rPr>
      </w:pPr>
      <w:r w:rsidRPr="00C15597">
        <w:rPr>
          <w:rFonts w:ascii="Century Gothic" w:hAnsi="Century Gothic"/>
        </w:rPr>
        <w:t>51 (85%) of the parents do follow up on their child(ren) academic progress, while 9(15%) of the parent do not follow up on their child(ren) academic activities. For the parents that said they do follow up on their child(ren) progress in school (that is 51 of the parents), 31 of them do this by</w:t>
      </w:r>
      <w:r w:rsidRPr="00C15597">
        <w:rPr>
          <w:rFonts w:ascii="Century Gothic" w:hAnsi="Century Gothic"/>
          <w:color w:val="000000"/>
          <w:shd w:val="clear" w:color="auto" w:fill="FFFFFF"/>
        </w:rPr>
        <w:t xml:space="preserve"> supporting their child(ren) through regular checking of their academic </w:t>
      </w:r>
      <w:r>
        <w:rPr>
          <w:rFonts w:ascii="Century Gothic" w:hAnsi="Century Gothic"/>
          <w:color w:val="000000"/>
          <w:shd w:val="clear" w:color="auto" w:fill="FFFFFF"/>
        </w:rPr>
        <w:t>records/result</w:t>
      </w:r>
      <w:r w:rsidRPr="00C15597">
        <w:rPr>
          <w:rFonts w:ascii="Century Gothic" w:hAnsi="Century Gothic"/>
          <w:color w:val="000000"/>
          <w:shd w:val="clear" w:color="auto" w:fill="FFFFFF"/>
        </w:rPr>
        <w:t>; 6 said they do this by checking their book and helping them with the</w:t>
      </w:r>
      <w:r>
        <w:rPr>
          <w:rFonts w:ascii="Century Gothic" w:hAnsi="Century Gothic"/>
          <w:color w:val="000000"/>
          <w:shd w:val="clear" w:color="auto" w:fill="FFFFFF"/>
        </w:rPr>
        <w:t>ir assignment; 4 parents admitted</w:t>
      </w:r>
      <w:r w:rsidRPr="00C15597">
        <w:rPr>
          <w:rFonts w:ascii="Century Gothic" w:hAnsi="Century Gothic"/>
          <w:color w:val="000000"/>
          <w:shd w:val="clear" w:color="auto" w:fill="FFFFFF"/>
        </w:rPr>
        <w:t xml:space="preserve"> that</w:t>
      </w:r>
      <w:r>
        <w:rPr>
          <w:rFonts w:ascii="Century Gothic" w:hAnsi="Century Gothic"/>
          <w:color w:val="000000"/>
          <w:shd w:val="clear" w:color="auto" w:fill="FFFFFF"/>
        </w:rPr>
        <w:t xml:space="preserve"> they adopted</w:t>
      </w:r>
      <w:r w:rsidRPr="00C15597">
        <w:rPr>
          <w:rFonts w:ascii="Century Gothic" w:hAnsi="Century Gothic"/>
          <w:color w:val="000000"/>
          <w:shd w:val="clear" w:color="auto" w:fill="FFFFFF"/>
        </w:rPr>
        <w:t xml:space="preserve"> guidance and </w:t>
      </w:r>
      <w:r>
        <w:rPr>
          <w:rFonts w:ascii="Century Gothic" w:hAnsi="Century Gothic"/>
          <w:color w:val="000000"/>
          <w:shd w:val="clear" w:color="auto" w:fill="FFFFFF"/>
        </w:rPr>
        <w:t>counselling</w:t>
      </w:r>
      <w:r w:rsidRPr="00C15597">
        <w:rPr>
          <w:rFonts w:ascii="Century Gothic" w:hAnsi="Century Gothic"/>
          <w:color w:val="000000"/>
          <w:shd w:val="clear" w:color="auto" w:fill="FFFFFF"/>
        </w:rPr>
        <w:t xml:space="preserve"> approach; the remaining 10 </w:t>
      </w:r>
      <w:r>
        <w:rPr>
          <w:rFonts w:ascii="Century Gothic" w:hAnsi="Century Gothic"/>
          <w:color w:val="000000"/>
          <w:shd w:val="clear" w:color="auto" w:fill="FFFFFF"/>
        </w:rPr>
        <w:t>parents do this t</w:t>
      </w:r>
      <w:r w:rsidRPr="00C15597">
        <w:rPr>
          <w:rFonts w:ascii="Century Gothic" w:hAnsi="Century Gothic"/>
          <w:color w:val="000000"/>
          <w:shd w:val="clear" w:color="auto" w:fill="FFFFFF"/>
        </w:rPr>
        <w:t xml:space="preserve">hrough visiting them in school and knowing what they are doing in school. </w:t>
      </w:r>
    </w:p>
    <w:p w:rsidR="00A2773E" w:rsidRDefault="00A2773E" w:rsidP="00A2773E">
      <w:pPr>
        <w:tabs>
          <w:tab w:val="left" w:pos="2505"/>
        </w:tabs>
      </w:pPr>
      <w:r>
        <w:rPr>
          <w:rFonts w:ascii="Helvetica" w:hAnsi="Helvetica"/>
          <w:color w:val="000000"/>
          <w:sz w:val="20"/>
          <w:szCs w:val="20"/>
          <w:shd w:val="clear" w:color="auto" w:fill="FFFFFF"/>
        </w:rPr>
        <w:t xml:space="preserve"> </w:t>
      </w:r>
      <w:r w:rsidRPr="005657BA">
        <w:rPr>
          <w:noProof/>
          <w:sz w:val="24"/>
        </w:rPr>
        <w:drawing>
          <wp:inline distT="0" distB="0" distL="0" distR="0">
            <wp:extent cx="6875780" cy="2301875"/>
            <wp:effectExtent l="0" t="0" r="1270" b="3175"/>
            <wp:docPr id="10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2773E" w:rsidRDefault="00A2773E" w:rsidP="00A2773E">
      <w:pPr>
        <w:spacing w:line="360" w:lineRule="auto"/>
        <w:jc w:val="both"/>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A2773E" w:rsidRPr="00C45D4D" w:rsidRDefault="00A2773E" w:rsidP="00A2773E">
      <w:pPr>
        <w:spacing w:line="276" w:lineRule="auto"/>
        <w:jc w:val="both"/>
        <w:rPr>
          <w:rFonts w:ascii="Century Gothic" w:hAnsi="Century Gothic"/>
          <w:b/>
        </w:rPr>
      </w:pPr>
      <w:r w:rsidRPr="00C45D4D">
        <w:rPr>
          <w:rFonts w:ascii="Century Gothic" w:hAnsi="Century Gothic"/>
          <w:b/>
        </w:rPr>
        <w:t>14. Are you keen on seeing your child/ ward complete his/ her secondary school education?</w:t>
      </w:r>
    </w:p>
    <w:p w:rsidR="00A2773E" w:rsidRPr="00C45D4D" w:rsidRDefault="00A2773E" w:rsidP="00A2773E">
      <w:pPr>
        <w:spacing w:line="276" w:lineRule="auto"/>
        <w:jc w:val="both"/>
        <w:rPr>
          <w:rFonts w:ascii="Century Gothic" w:hAnsi="Century Gothic"/>
        </w:rPr>
      </w:pPr>
      <w:r w:rsidRPr="00C45D4D">
        <w:rPr>
          <w:rFonts w:ascii="Century Gothic" w:hAnsi="Century Gothic"/>
        </w:rPr>
        <w:t>All parents (60(100%)) are passionate about their children completing school. This is evidenced from their responses, which shows they all want their child(ren) to complete his/</w:t>
      </w:r>
      <w:r>
        <w:rPr>
          <w:rFonts w:ascii="Century Gothic" w:hAnsi="Century Gothic"/>
        </w:rPr>
        <w:t>her secondary school education.</w:t>
      </w:r>
    </w:p>
    <w:p w:rsidR="00A2773E" w:rsidRPr="009001A4" w:rsidRDefault="00A2773E" w:rsidP="00A2773E">
      <w:pPr>
        <w:spacing w:line="276" w:lineRule="auto"/>
        <w:rPr>
          <w:rFonts w:ascii="Century Gothic" w:hAnsi="Century Gothic"/>
          <w:b/>
        </w:rPr>
      </w:pPr>
      <w:r w:rsidRPr="009001A4">
        <w:rPr>
          <w:rFonts w:ascii="Century Gothic" w:hAnsi="Century Gothic"/>
          <w:b/>
        </w:rPr>
        <w:t>Recommendations</w:t>
      </w:r>
    </w:p>
    <w:p w:rsidR="00A2773E" w:rsidRDefault="00A2773E" w:rsidP="00A2773E">
      <w:pPr>
        <w:spacing w:line="276" w:lineRule="auto"/>
        <w:jc w:val="both"/>
        <w:rPr>
          <w:rFonts w:ascii="Century Gothic" w:hAnsi="Century Gothic"/>
        </w:rPr>
      </w:pPr>
      <w:r w:rsidRPr="009001A4">
        <w:rPr>
          <w:rFonts w:ascii="Century Gothic" w:hAnsi="Century Gothic"/>
        </w:rPr>
        <w:t xml:space="preserve">Based on the findings from this section of the baseline, the study concludes that parents do support their children in school and do not allow them to </w:t>
      </w:r>
      <w:r>
        <w:rPr>
          <w:rFonts w:ascii="Century Gothic" w:hAnsi="Century Gothic"/>
        </w:rPr>
        <w:t>miss</w:t>
      </w:r>
      <w:r w:rsidRPr="009001A4">
        <w:rPr>
          <w:rFonts w:ascii="Century Gothic" w:hAnsi="Century Gothic"/>
        </w:rPr>
        <w:t xml:space="preserve"> school because of farm activities. Based on the conclusion, the following recommendations were made: School management through the guidance and </w:t>
      </w:r>
      <w:r>
        <w:rPr>
          <w:rFonts w:ascii="Century Gothic" w:hAnsi="Century Gothic"/>
        </w:rPr>
        <w:t>counselling</w:t>
      </w:r>
      <w:r w:rsidRPr="009001A4">
        <w:rPr>
          <w:rFonts w:ascii="Century Gothic" w:hAnsi="Century Gothic"/>
        </w:rPr>
        <w:t xml:space="preserve"> office are advised to </w:t>
      </w:r>
      <w:r>
        <w:rPr>
          <w:rFonts w:ascii="Century Gothic" w:hAnsi="Century Gothic"/>
        </w:rPr>
        <w:t>organize</w:t>
      </w:r>
      <w:r w:rsidRPr="009001A4">
        <w:rPr>
          <w:rFonts w:ascii="Century Gothic" w:hAnsi="Century Gothic"/>
        </w:rPr>
        <w:t xml:space="preserve"> career </w:t>
      </w:r>
      <w:r>
        <w:rPr>
          <w:rFonts w:ascii="Century Gothic" w:hAnsi="Century Gothic"/>
        </w:rPr>
        <w:t xml:space="preserve">programs </w:t>
      </w:r>
      <w:r w:rsidRPr="009001A4">
        <w:rPr>
          <w:rFonts w:ascii="Century Gothic" w:hAnsi="Century Gothic"/>
        </w:rPr>
        <w:t>that will expose</w:t>
      </w:r>
      <w:r>
        <w:rPr>
          <w:rFonts w:ascii="Century Gothic" w:hAnsi="Century Gothic"/>
        </w:rPr>
        <w:t xml:space="preserve"> </w:t>
      </w:r>
      <w:r w:rsidRPr="009001A4">
        <w:rPr>
          <w:rFonts w:ascii="Century Gothic" w:hAnsi="Century Gothic"/>
        </w:rPr>
        <w:t xml:space="preserve">parents to know other careers that their children can fit in. By so doing, parents can easily guide their child(ren) in choosing the best career among other careers that their children have in mind. </w:t>
      </w: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B25F5A" w:rsidRDefault="00B25F5A" w:rsidP="00A2773E">
      <w:pPr>
        <w:spacing w:line="276" w:lineRule="auto"/>
        <w:jc w:val="both"/>
        <w:rPr>
          <w:rFonts w:ascii="Century Gothic" w:hAnsi="Century Gothic"/>
        </w:rPr>
      </w:pPr>
    </w:p>
    <w:p w:rsidR="0012645B" w:rsidRPr="00B22ED3" w:rsidRDefault="0012645B" w:rsidP="0012645B">
      <w:pPr>
        <w:jc w:val="center"/>
        <w:rPr>
          <w:rFonts w:ascii="Century Gothic" w:eastAsia="Malgun Gothic Semilight" w:hAnsi="Century Gothic" w:cs="Malgun Gothic Semilight"/>
          <w:b/>
          <w:sz w:val="30"/>
          <w:szCs w:val="30"/>
        </w:rPr>
      </w:pPr>
      <w:r w:rsidRPr="00B22ED3">
        <w:rPr>
          <w:rFonts w:ascii="Century Gothic" w:eastAsia="Malgun Gothic Semilight" w:hAnsi="Century Gothic" w:cs="Malgun Gothic Semilight"/>
          <w:b/>
          <w:sz w:val="30"/>
          <w:szCs w:val="30"/>
        </w:rPr>
        <w:t>TRADITIONAL RULERS’ REPORT.</w:t>
      </w:r>
    </w:p>
    <w:p w:rsidR="0012645B" w:rsidRPr="00B22ED3" w:rsidRDefault="0012645B" w:rsidP="0012645B">
      <w:pPr>
        <w:jc w:val="both"/>
        <w:rPr>
          <w:rFonts w:ascii="Century Gothic" w:eastAsia="Malgun Gothic Semilight" w:hAnsi="Century Gothic"/>
          <w:sz w:val="24"/>
          <w:szCs w:val="24"/>
        </w:rPr>
      </w:pPr>
      <w:r w:rsidRPr="00B22ED3">
        <w:rPr>
          <w:rFonts w:ascii="Century Gothic" w:eastAsia="Malgun Gothic Semilight" w:hAnsi="Century Gothic"/>
          <w:sz w:val="24"/>
          <w:szCs w:val="24"/>
        </w:rPr>
        <w:t>This section of the report revealed the roles of community leaders as it relates to supporting education</w:t>
      </w:r>
      <w:r>
        <w:rPr>
          <w:rFonts w:ascii="Century Gothic" w:eastAsia="Malgun Gothic Semilight" w:hAnsi="Century Gothic"/>
          <w:sz w:val="24"/>
          <w:szCs w:val="24"/>
        </w:rPr>
        <w:t xml:space="preserve"> activities</w:t>
      </w:r>
      <w:r w:rsidRPr="00B22ED3">
        <w:rPr>
          <w:rFonts w:ascii="Century Gothic" w:eastAsia="Malgun Gothic Semilight" w:hAnsi="Century Gothic"/>
          <w:sz w:val="24"/>
          <w:szCs w:val="24"/>
        </w:rPr>
        <w:t xml:space="preserve"> in their communities. </w:t>
      </w:r>
      <w:r>
        <w:rPr>
          <w:rFonts w:ascii="Century Gothic" w:eastAsia="Malgun Gothic Semilight" w:hAnsi="Century Gothic"/>
          <w:sz w:val="24"/>
          <w:szCs w:val="24"/>
        </w:rPr>
        <w:t xml:space="preserve">This is by </w:t>
      </w:r>
      <w:r w:rsidRPr="00B22ED3">
        <w:rPr>
          <w:rFonts w:ascii="Century Gothic" w:eastAsia="Malgun Gothic Semilight" w:hAnsi="Century Gothic"/>
          <w:sz w:val="24"/>
          <w:szCs w:val="24"/>
        </w:rPr>
        <w:t>support</w:t>
      </w:r>
      <w:r>
        <w:rPr>
          <w:rFonts w:ascii="Century Gothic" w:eastAsia="Malgun Gothic Semilight" w:hAnsi="Century Gothic"/>
          <w:sz w:val="24"/>
          <w:szCs w:val="24"/>
        </w:rPr>
        <w:t>ing</w:t>
      </w:r>
      <w:r w:rsidRPr="00B22ED3">
        <w:rPr>
          <w:rFonts w:ascii="Century Gothic" w:eastAsia="Malgun Gothic Semilight" w:hAnsi="Century Gothic"/>
          <w:sz w:val="24"/>
          <w:szCs w:val="24"/>
        </w:rPr>
        <w:t xml:space="preserve"> to see that students in their communities attend, and grad</w:t>
      </w:r>
      <w:r>
        <w:rPr>
          <w:rFonts w:ascii="Century Gothic" w:eastAsia="Malgun Gothic Semilight" w:hAnsi="Century Gothic"/>
          <w:sz w:val="24"/>
          <w:szCs w:val="24"/>
        </w:rPr>
        <w:t xml:space="preserve">uate from school and become valuable </w:t>
      </w:r>
      <w:r w:rsidRPr="00B22ED3">
        <w:rPr>
          <w:rFonts w:ascii="Century Gothic" w:eastAsia="Malgun Gothic Semilight" w:hAnsi="Century Gothic"/>
          <w:sz w:val="24"/>
          <w:szCs w:val="24"/>
        </w:rPr>
        <w:t xml:space="preserve">people in the society. </w:t>
      </w:r>
    </w:p>
    <w:p w:rsidR="0012645B" w:rsidRPr="00B22ED3" w:rsidRDefault="0012645B" w:rsidP="0012645B">
      <w:pPr>
        <w:jc w:val="both"/>
        <w:rPr>
          <w:rFonts w:ascii="Century Gothic" w:hAnsi="Century Gothic"/>
          <w:sz w:val="24"/>
          <w:szCs w:val="24"/>
        </w:rPr>
      </w:pPr>
      <w:r>
        <w:rPr>
          <w:rFonts w:ascii="Century Gothic" w:eastAsia="Malgun Gothic Semilight" w:hAnsi="Century Gothic"/>
          <w:b/>
          <w:sz w:val="24"/>
          <w:szCs w:val="24"/>
        </w:rPr>
        <w:t xml:space="preserve">Question 1- 4. </w:t>
      </w:r>
      <w:r w:rsidRPr="00B22ED3">
        <w:rPr>
          <w:rFonts w:ascii="Century Gothic" w:eastAsia="Malgun Gothic Semilight" w:hAnsi="Century Gothic"/>
          <w:b/>
          <w:sz w:val="24"/>
          <w:szCs w:val="24"/>
        </w:rPr>
        <w:t>Some Demographic Characteristics of the community leaders</w:t>
      </w:r>
      <w:r w:rsidRPr="00B22ED3">
        <w:rPr>
          <w:rFonts w:ascii="Century Gothic" w:eastAsia="Malgun Gothic Semilight" w:hAnsi="Century Gothic"/>
          <w:sz w:val="24"/>
          <w:szCs w:val="24"/>
        </w:rPr>
        <w:t>.</w:t>
      </w:r>
    </w:p>
    <w:p w:rsidR="0012645B" w:rsidRPr="00B22ED3" w:rsidRDefault="0012645B" w:rsidP="0012645B">
      <w:pPr>
        <w:jc w:val="both"/>
        <w:rPr>
          <w:rFonts w:ascii="Century Gothic" w:hAnsi="Century Gothic"/>
        </w:rPr>
      </w:pPr>
      <w:r w:rsidRPr="00B22ED3">
        <w:rPr>
          <w:rFonts w:ascii="Century Gothic" w:hAnsi="Century Gothic"/>
        </w:rPr>
        <w:t>Table 1.0</w:t>
      </w:r>
    </w:p>
    <w:tbl>
      <w:tblPr>
        <w:tblW w:w="10048" w:type="dxa"/>
        <w:tblLook w:val="04A0"/>
      </w:tblPr>
      <w:tblGrid>
        <w:gridCol w:w="2448"/>
        <w:gridCol w:w="1074"/>
        <w:gridCol w:w="2469"/>
        <w:gridCol w:w="2223"/>
        <w:gridCol w:w="2245"/>
      </w:tblGrid>
      <w:tr w:rsidR="0012645B" w:rsidRPr="00B22ED3" w:rsidTr="005657BA">
        <w:trPr>
          <w:trHeight w:val="300"/>
        </w:trPr>
        <w:tc>
          <w:tcPr>
            <w:tcW w:w="2448" w:type="dxa"/>
            <w:tcBorders>
              <w:bottom w:val="single" w:sz="4" w:space="0" w:color="7F7F7F"/>
              <w:right w:val="nil"/>
            </w:tcBorders>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b/>
                <w:bCs/>
                <w:caps/>
                <w:color w:val="C45911"/>
              </w:rPr>
            </w:pPr>
            <w:r w:rsidRPr="00B22ED3">
              <w:rPr>
                <w:rFonts w:ascii="Century Gothic" w:eastAsia="Times New Roman" w:hAnsi="Century Gothic" w:cs="Calibri"/>
                <w:b/>
                <w:bCs/>
                <w:caps/>
                <w:color w:val="C45911"/>
              </w:rPr>
              <w:t>COMMUNITY</w:t>
            </w:r>
          </w:p>
        </w:tc>
        <w:tc>
          <w:tcPr>
            <w:tcW w:w="1051" w:type="dxa"/>
            <w:tcBorders>
              <w:bottom w:val="single" w:sz="4" w:space="0" w:color="7F7F7F"/>
            </w:tcBorders>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b/>
                <w:bCs/>
                <w:caps/>
                <w:color w:val="C45911"/>
              </w:rPr>
            </w:pPr>
            <w:r w:rsidRPr="00B22ED3">
              <w:rPr>
                <w:rFonts w:ascii="Century Gothic" w:eastAsia="Times New Roman" w:hAnsi="Century Gothic" w:cs="Calibri"/>
                <w:b/>
                <w:bCs/>
                <w:caps/>
                <w:color w:val="C45911"/>
              </w:rPr>
              <w:t>GENDER</w:t>
            </w:r>
          </w:p>
        </w:tc>
        <w:tc>
          <w:tcPr>
            <w:tcW w:w="2469" w:type="dxa"/>
            <w:tcBorders>
              <w:bottom w:val="single" w:sz="4" w:space="0" w:color="7F7F7F"/>
            </w:tcBorders>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b/>
                <w:bCs/>
                <w:caps/>
                <w:color w:val="C45911"/>
              </w:rPr>
            </w:pPr>
            <w:r w:rsidRPr="00B22ED3">
              <w:rPr>
                <w:rFonts w:ascii="Century Gothic" w:eastAsia="Times New Roman" w:hAnsi="Century Gothic" w:cs="Calibri"/>
                <w:b/>
                <w:bCs/>
                <w:caps/>
                <w:color w:val="C45911"/>
              </w:rPr>
              <w:t>TITLE</w:t>
            </w:r>
          </w:p>
        </w:tc>
        <w:tc>
          <w:tcPr>
            <w:tcW w:w="2060" w:type="dxa"/>
            <w:tcBorders>
              <w:bottom w:val="single" w:sz="4" w:space="0" w:color="7F7F7F"/>
            </w:tcBorders>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b/>
                <w:bCs/>
                <w:caps/>
                <w:color w:val="C45911"/>
              </w:rPr>
            </w:pPr>
            <w:r w:rsidRPr="00B22ED3">
              <w:rPr>
                <w:rFonts w:ascii="Century Gothic" w:eastAsia="Times New Roman" w:hAnsi="Century Gothic" w:cs="Calibri"/>
                <w:b/>
                <w:bCs/>
                <w:caps/>
                <w:color w:val="C45911"/>
              </w:rPr>
              <w:t>ASSUMPTION_YEAR</w:t>
            </w:r>
          </w:p>
        </w:tc>
        <w:tc>
          <w:tcPr>
            <w:tcW w:w="2020" w:type="dxa"/>
            <w:tcBorders>
              <w:bottom w:val="single" w:sz="4" w:space="0" w:color="7F7F7F"/>
            </w:tcBorders>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b/>
                <w:bCs/>
                <w:caps/>
                <w:color w:val="C45911"/>
              </w:rPr>
            </w:pPr>
            <w:r w:rsidRPr="00B22ED3">
              <w:rPr>
                <w:rFonts w:ascii="Century Gothic" w:eastAsia="Times New Roman" w:hAnsi="Century Gothic" w:cs="Calibri"/>
                <w:b/>
                <w:bCs/>
                <w:caps/>
                <w:color w:val="C45911"/>
              </w:rPr>
              <w:t>NUM_OF_SCHOOLS</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 xml:space="preserve"> JABBI LAMBA</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 xml:space="preserve">Ward Head </w:t>
            </w:r>
            <w:proofErr w:type="spellStart"/>
            <w:r w:rsidRPr="00B22ED3">
              <w:rPr>
                <w:rFonts w:ascii="Century Gothic" w:eastAsia="Times New Roman" w:hAnsi="Century Gothic" w:cs="Calibri"/>
                <w:color w:val="000000"/>
              </w:rPr>
              <w:t>Jabbi</w:t>
            </w:r>
            <w:proofErr w:type="spellEnd"/>
            <w:r w:rsidRPr="00B22ED3">
              <w:rPr>
                <w:rFonts w:ascii="Century Gothic" w:eastAsia="Times New Roman" w:hAnsi="Century Gothic" w:cs="Calibri"/>
                <w:color w:val="000000"/>
              </w:rPr>
              <w:t xml:space="preserve"> </w:t>
            </w:r>
            <w:proofErr w:type="spellStart"/>
            <w:r w:rsidRPr="00B22ED3">
              <w:rPr>
                <w:rFonts w:ascii="Century Gothic" w:eastAsia="Times New Roman" w:hAnsi="Century Gothic" w:cs="Calibri"/>
                <w:color w:val="000000"/>
              </w:rPr>
              <w:t>Lamba</w:t>
            </w:r>
            <w:proofErr w:type="spellEnd"/>
            <w:r w:rsidRPr="00B22ED3">
              <w:rPr>
                <w:rFonts w:ascii="Century Gothic" w:eastAsia="Times New Roman" w:hAnsi="Century Gothic" w:cs="Calibri"/>
                <w:color w:val="000000"/>
              </w:rPr>
              <w:t xml:space="preserve"> Central</w:t>
            </w:r>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2016</w:t>
            </w:r>
          </w:p>
        </w:tc>
        <w:tc>
          <w:tcPr>
            <w:tcW w:w="2020" w:type="dxa"/>
            <w:shd w:val="clear" w:color="auto" w:fill="F2F2F2"/>
            <w:noWrap/>
            <w:hideMark/>
          </w:tcPr>
          <w:p w:rsidR="0012645B" w:rsidRPr="00B22ED3" w:rsidRDefault="005657BA"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w:t>
            </w:r>
            <w:r w:rsidR="0012645B" w:rsidRPr="00B22ED3">
              <w:rPr>
                <w:rFonts w:ascii="Century Gothic" w:eastAsia="Times New Roman" w:hAnsi="Century Gothic" w:cs="Calibri"/>
                <w:color w:val="000000"/>
              </w:rPr>
              <w:t>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 xml:space="preserve"> Dwam</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proofErr w:type="spellStart"/>
            <w:r w:rsidRPr="00B22ED3">
              <w:rPr>
                <w:rFonts w:ascii="Century Gothic" w:eastAsia="Times New Roman" w:hAnsi="Century Gothic" w:cs="Calibri"/>
                <w:color w:val="000000"/>
              </w:rPr>
              <w:t>Jauro</w:t>
            </w:r>
            <w:proofErr w:type="spellEnd"/>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2019</w:t>
            </w:r>
          </w:p>
        </w:tc>
        <w:tc>
          <w:tcPr>
            <w:tcW w:w="2020" w:type="dxa"/>
            <w:shd w:val="clear" w:color="auto" w:fill="auto"/>
            <w:noWrap/>
            <w:hideMark/>
          </w:tcPr>
          <w:p w:rsidR="0012645B" w:rsidRPr="00B22ED3" w:rsidRDefault="005657BA"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w:t>
            </w:r>
            <w:r w:rsidR="0012645B" w:rsidRPr="00B22ED3">
              <w:rPr>
                <w:rFonts w:ascii="Century Gothic" w:eastAsia="Times New Roman" w:hAnsi="Century Gothic" w:cs="Calibri"/>
                <w:color w:val="000000"/>
              </w:rPr>
              <w:t>ne</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VUNOKLANG TOWN</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proofErr w:type="spellStart"/>
            <w:r w:rsidRPr="00B22ED3">
              <w:rPr>
                <w:rFonts w:ascii="Century Gothic" w:eastAsia="Times New Roman" w:hAnsi="Century Gothic" w:cs="Calibri"/>
                <w:color w:val="000000"/>
              </w:rPr>
              <w:t>Jauro</w:t>
            </w:r>
            <w:proofErr w:type="spellEnd"/>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2007</w:t>
            </w:r>
          </w:p>
        </w:tc>
        <w:tc>
          <w:tcPr>
            <w:tcW w:w="2020" w:type="dxa"/>
            <w:shd w:val="clear" w:color="auto" w:fill="F2F2F2"/>
            <w:noWrap/>
            <w:hideMark/>
          </w:tcPr>
          <w:p w:rsidR="0012645B" w:rsidRPr="00B22ED3" w:rsidRDefault="005657BA"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w:t>
            </w:r>
            <w:r w:rsidR="0012645B" w:rsidRPr="00B22ED3">
              <w:rPr>
                <w:rFonts w:ascii="Century Gothic" w:eastAsia="Times New Roman" w:hAnsi="Century Gothic" w:cs="Calibri"/>
                <w:color w:val="000000"/>
              </w:rPr>
              <w:t>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VUNOKLANG FOMBINA</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Waziri</w:t>
            </w:r>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2002</w:t>
            </w:r>
          </w:p>
        </w:tc>
        <w:tc>
          <w:tcPr>
            <w:tcW w:w="2020"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Two</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KODAMUN</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King</w:t>
            </w:r>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2018</w:t>
            </w:r>
          </w:p>
        </w:tc>
        <w:tc>
          <w:tcPr>
            <w:tcW w:w="2020"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KOH</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Village Head</w:t>
            </w:r>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2019</w:t>
            </w:r>
          </w:p>
        </w:tc>
        <w:tc>
          <w:tcPr>
            <w:tcW w:w="2020"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DEMSA</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District Head</w:t>
            </w:r>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2019</w:t>
            </w:r>
          </w:p>
        </w:tc>
        <w:tc>
          <w:tcPr>
            <w:tcW w:w="2020"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 xml:space="preserve"> GIREI</w:t>
            </w:r>
          </w:p>
        </w:tc>
        <w:tc>
          <w:tcPr>
            <w:tcW w:w="1051" w:type="dxa"/>
            <w:vMerge w:val="restart"/>
            <w:shd w:val="clear" w:color="auto" w:fill="auto"/>
            <w:noWrap/>
            <w:vAlign w:val="center"/>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vMerge w:val="restart"/>
            <w:shd w:val="clear" w:color="auto" w:fill="auto"/>
            <w:noWrap/>
            <w:vAlign w:val="center"/>
            <w:hideMark/>
          </w:tcPr>
          <w:p w:rsidR="0012645B" w:rsidRPr="00B22ED3" w:rsidRDefault="0012645B" w:rsidP="005657BA">
            <w:pPr>
              <w:spacing w:after="0" w:line="240" w:lineRule="auto"/>
              <w:rPr>
                <w:rFonts w:ascii="Century Gothic" w:eastAsia="Times New Roman" w:hAnsi="Century Gothic" w:cs="Calibri"/>
                <w:color w:val="000000"/>
              </w:rPr>
            </w:pPr>
            <w:proofErr w:type="spellStart"/>
            <w:r w:rsidRPr="00B22ED3">
              <w:rPr>
                <w:rFonts w:ascii="Century Gothic" w:eastAsia="Times New Roman" w:hAnsi="Century Gothic" w:cs="Calibri"/>
                <w:color w:val="000000"/>
              </w:rPr>
              <w:t>Jauro</w:t>
            </w:r>
            <w:proofErr w:type="spellEnd"/>
          </w:p>
        </w:tc>
        <w:tc>
          <w:tcPr>
            <w:tcW w:w="2060" w:type="dxa"/>
            <w:vMerge w:val="restart"/>
            <w:shd w:val="clear" w:color="auto" w:fill="auto"/>
            <w:noWrap/>
            <w:vAlign w:val="center"/>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2011</w:t>
            </w:r>
          </w:p>
        </w:tc>
        <w:tc>
          <w:tcPr>
            <w:tcW w:w="2020" w:type="dxa"/>
            <w:vMerge w:val="restart"/>
            <w:shd w:val="clear" w:color="auto" w:fill="auto"/>
            <w:noWrap/>
            <w:vAlign w:val="center"/>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Two</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GIREI</w:t>
            </w:r>
          </w:p>
        </w:tc>
        <w:tc>
          <w:tcPr>
            <w:tcW w:w="1051" w:type="dxa"/>
            <w:vMerge/>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p>
        </w:tc>
        <w:tc>
          <w:tcPr>
            <w:tcW w:w="2469" w:type="dxa"/>
            <w:vMerge/>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p>
        </w:tc>
        <w:tc>
          <w:tcPr>
            <w:tcW w:w="2060" w:type="dxa"/>
            <w:vMerge/>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p>
        </w:tc>
        <w:tc>
          <w:tcPr>
            <w:tcW w:w="2020" w:type="dxa"/>
            <w:vMerge/>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FOFURE</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Ward Head</w:t>
            </w:r>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2014</w:t>
            </w:r>
          </w:p>
        </w:tc>
        <w:tc>
          <w:tcPr>
            <w:tcW w:w="2020"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MALABU</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proofErr w:type="spellStart"/>
            <w:r w:rsidRPr="00B22ED3">
              <w:rPr>
                <w:rFonts w:ascii="Century Gothic" w:eastAsia="Times New Roman" w:hAnsi="Century Gothic" w:cs="Calibri"/>
                <w:color w:val="000000"/>
              </w:rPr>
              <w:t>Jauro</w:t>
            </w:r>
            <w:proofErr w:type="spellEnd"/>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2019</w:t>
            </w:r>
          </w:p>
        </w:tc>
        <w:tc>
          <w:tcPr>
            <w:tcW w:w="2020"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GAWI</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proofErr w:type="spellStart"/>
            <w:r w:rsidRPr="00B22ED3">
              <w:rPr>
                <w:rFonts w:ascii="Century Gothic" w:eastAsia="Times New Roman" w:hAnsi="Century Gothic" w:cs="Calibri"/>
                <w:color w:val="000000"/>
              </w:rPr>
              <w:t>Ardo</w:t>
            </w:r>
            <w:proofErr w:type="spellEnd"/>
            <w:r w:rsidRPr="00B22ED3">
              <w:rPr>
                <w:rFonts w:ascii="Century Gothic" w:eastAsia="Times New Roman" w:hAnsi="Century Gothic" w:cs="Calibri"/>
                <w:color w:val="000000"/>
              </w:rPr>
              <w:t xml:space="preserve"> </w:t>
            </w:r>
            <w:proofErr w:type="spellStart"/>
            <w:r w:rsidRPr="00B22ED3">
              <w:rPr>
                <w:rFonts w:ascii="Century Gothic" w:eastAsia="Times New Roman" w:hAnsi="Century Gothic" w:cs="Calibri"/>
                <w:color w:val="000000"/>
              </w:rPr>
              <w:t>Gawi</w:t>
            </w:r>
            <w:proofErr w:type="spellEnd"/>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2006</w:t>
            </w:r>
          </w:p>
        </w:tc>
        <w:tc>
          <w:tcPr>
            <w:tcW w:w="2020"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GURIN</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District Head</w:t>
            </w:r>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2019</w:t>
            </w:r>
          </w:p>
        </w:tc>
        <w:tc>
          <w:tcPr>
            <w:tcW w:w="2020"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auto"/>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MBULA</w:t>
            </w:r>
          </w:p>
        </w:tc>
        <w:tc>
          <w:tcPr>
            <w:tcW w:w="1051"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District Head</w:t>
            </w:r>
          </w:p>
        </w:tc>
        <w:tc>
          <w:tcPr>
            <w:tcW w:w="2060" w:type="dxa"/>
            <w:shd w:val="clear" w:color="auto" w:fill="auto"/>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2004</w:t>
            </w:r>
          </w:p>
        </w:tc>
        <w:tc>
          <w:tcPr>
            <w:tcW w:w="2020" w:type="dxa"/>
            <w:shd w:val="clear" w:color="auto" w:fill="auto"/>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One</w:t>
            </w:r>
          </w:p>
        </w:tc>
      </w:tr>
      <w:tr w:rsidR="0012645B" w:rsidRPr="00B22ED3" w:rsidTr="005657BA">
        <w:trPr>
          <w:trHeight w:val="300"/>
        </w:trPr>
        <w:tc>
          <w:tcPr>
            <w:tcW w:w="2448" w:type="dxa"/>
            <w:tcBorders>
              <w:right w:val="single" w:sz="4" w:space="0" w:color="7F7F7F"/>
            </w:tcBorders>
            <w:shd w:val="clear" w:color="auto" w:fill="F2F2F2"/>
            <w:noWrap/>
            <w:hideMark/>
          </w:tcPr>
          <w:p w:rsidR="0012645B" w:rsidRPr="00B22ED3" w:rsidRDefault="0012645B" w:rsidP="005657BA">
            <w:pPr>
              <w:spacing w:after="0" w:line="240" w:lineRule="auto"/>
              <w:rPr>
                <w:rFonts w:ascii="Century Gothic" w:eastAsia="Times New Roman" w:hAnsi="Century Gothic" w:cs="Calibri"/>
                <w:b/>
                <w:bCs/>
                <w:caps/>
                <w:color w:val="000000"/>
              </w:rPr>
            </w:pPr>
            <w:r w:rsidRPr="00B22ED3">
              <w:rPr>
                <w:rFonts w:ascii="Century Gothic" w:eastAsia="Times New Roman" w:hAnsi="Century Gothic" w:cs="Calibri"/>
                <w:b/>
                <w:bCs/>
                <w:caps/>
                <w:color w:val="000000"/>
              </w:rPr>
              <w:t>BOKKI</w:t>
            </w:r>
          </w:p>
        </w:tc>
        <w:tc>
          <w:tcPr>
            <w:tcW w:w="1051"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Male</w:t>
            </w:r>
          </w:p>
        </w:tc>
        <w:tc>
          <w:tcPr>
            <w:tcW w:w="2469"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Chief District Head</w:t>
            </w:r>
          </w:p>
        </w:tc>
        <w:tc>
          <w:tcPr>
            <w:tcW w:w="2060" w:type="dxa"/>
            <w:shd w:val="clear" w:color="auto" w:fill="F2F2F2"/>
            <w:noWrap/>
            <w:hideMark/>
          </w:tcPr>
          <w:p w:rsidR="0012645B" w:rsidRPr="00B22ED3" w:rsidRDefault="0012645B" w:rsidP="005657BA">
            <w:pPr>
              <w:spacing w:after="0" w:line="240" w:lineRule="auto"/>
              <w:jc w:val="center"/>
              <w:rPr>
                <w:rFonts w:ascii="Century Gothic" w:eastAsia="Times New Roman" w:hAnsi="Century Gothic" w:cs="Calibri"/>
                <w:color w:val="000000"/>
              </w:rPr>
            </w:pPr>
            <w:r w:rsidRPr="00B22ED3">
              <w:rPr>
                <w:rFonts w:ascii="Century Gothic" w:eastAsia="Times New Roman" w:hAnsi="Century Gothic" w:cs="Calibri"/>
                <w:color w:val="000000"/>
              </w:rPr>
              <w:t>2012</w:t>
            </w:r>
          </w:p>
        </w:tc>
        <w:tc>
          <w:tcPr>
            <w:tcW w:w="2020" w:type="dxa"/>
            <w:shd w:val="clear" w:color="auto" w:fill="F2F2F2"/>
            <w:noWrap/>
            <w:hideMark/>
          </w:tcPr>
          <w:p w:rsidR="0012645B" w:rsidRPr="00B22ED3" w:rsidRDefault="0012645B" w:rsidP="005657BA">
            <w:pPr>
              <w:spacing w:after="0" w:line="240" w:lineRule="auto"/>
              <w:rPr>
                <w:rFonts w:ascii="Century Gothic" w:eastAsia="Times New Roman" w:hAnsi="Century Gothic" w:cs="Calibri"/>
                <w:color w:val="000000"/>
              </w:rPr>
            </w:pPr>
            <w:r w:rsidRPr="00B22ED3">
              <w:rPr>
                <w:rFonts w:ascii="Century Gothic" w:eastAsia="Times New Roman" w:hAnsi="Century Gothic" w:cs="Calibri"/>
                <w:color w:val="000000"/>
              </w:rPr>
              <w:t>Two</w:t>
            </w:r>
          </w:p>
        </w:tc>
      </w:tr>
    </w:tbl>
    <w:p w:rsidR="0012645B" w:rsidRDefault="0012645B" w:rsidP="0012645B">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12645B" w:rsidRPr="00B22ED3" w:rsidRDefault="0012645B" w:rsidP="0012645B">
      <w:pPr>
        <w:jc w:val="both"/>
        <w:rPr>
          <w:rFonts w:ascii="Century Gothic" w:hAnsi="Century Gothic"/>
        </w:rPr>
      </w:pPr>
      <w:r>
        <w:rPr>
          <w:rFonts w:ascii="Century Gothic" w:hAnsi="Century Gothic"/>
        </w:rPr>
        <w:t xml:space="preserve">Table 1.0, revealed that </w:t>
      </w:r>
      <w:r w:rsidRPr="00B22ED3">
        <w:rPr>
          <w:rFonts w:ascii="Century Gothic" w:hAnsi="Century Gothic"/>
        </w:rPr>
        <w:t xml:space="preserve">all the community </w:t>
      </w:r>
      <w:r>
        <w:rPr>
          <w:rFonts w:ascii="Century Gothic" w:hAnsi="Century Gothic"/>
        </w:rPr>
        <w:t>leaders</w:t>
      </w:r>
      <w:r w:rsidR="00916A34">
        <w:rPr>
          <w:rFonts w:ascii="Century Gothic" w:hAnsi="Century Gothic"/>
        </w:rPr>
        <w:t xml:space="preserve"> belong to the </w:t>
      </w:r>
      <w:r>
        <w:rPr>
          <w:rFonts w:ascii="Century Gothic" w:hAnsi="Century Gothic"/>
        </w:rPr>
        <w:t>male gender, this may be</w:t>
      </w:r>
      <w:r w:rsidRPr="00B22ED3">
        <w:rPr>
          <w:rFonts w:ascii="Century Gothic" w:hAnsi="Century Gothic"/>
        </w:rPr>
        <w:t xml:space="preserve"> because </w:t>
      </w:r>
      <w:r w:rsidR="00916A34">
        <w:rPr>
          <w:rFonts w:ascii="Century Gothic" w:hAnsi="Century Gothic"/>
        </w:rPr>
        <w:t xml:space="preserve">a </w:t>
      </w:r>
      <w:r w:rsidRPr="00B22ED3">
        <w:rPr>
          <w:rFonts w:ascii="Century Gothic" w:hAnsi="Century Gothic"/>
        </w:rPr>
        <w:t>large proportion of the state is Fulani who are patrilineal and patrilocal</w:t>
      </w:r>
      <w:r w:rsidRPr="00B22ED3">
        <w:rPr>
          <w:rStyle w:val="FootnoteReference"/>
          <w:rFonts w:ascii="Century Gothic" w:hAnsi="Century Gothic"/>
        </w:rPr>
        <w:footnoteReference w:id="3"/>
      </w:r>
      <w:r w:rsidRPr="00B22ED3">
        <w:rPr>
          <w:rFonts w:ascii="Century Gothic" w:hAnsi="Century Gothic"/>
        </w:rPr>
        <w:t xml:space="preserve">. Based on titles, four of the fifteen leaders are </w:t>
      </w:r>
      <w:proofErr w:type="spellStart"/>
      <w:r w:rsidRPr="00B22ED3">
        <w:rPr>
          <w:rFonts w:ascii="Century Gothic" w:hAnsi="Century Gothic"/>
        </w:rPr>
        <w:t>Jauro</w:t>
      </w:r>
      <w:proofErr w:type="spellEnd"/>
      <w:r>
        <w:rPr>
          <w:rStyle w:val="FootnoteReference"/>
          <w:rFonts w:ascii="Century Gothic" w:hAnsi="Century Gothic"/>
        </w:rPr>
        <w:footnoteReference w:id="4"/>
      </w:r>
      <w:r w:rsidRPr="00B22ED3">
        <w:rPr>
          <w:rFonts w:ascii="Century Gothic" w:hAnsi="Century Gothic"/>
        </w:rPr>
        <w:t xml:space="preserve"> (</w:t>
      </w:r>
      <w:r>
        <w:rPr>
          <w:rFonts w:ascii="Century Gothic" w:hAnsi="Century Gothic"/>
        </w:rPr>
        <w:t xml:space="preserve">a Fulani leader </w:t>
      </w:r>
      <w:r w:rsidRPr="00B22ED3">
        <w:rPr>
          <w:rFonts w:ascii="Century Gothic" w:hAnsi="Century Gothic"/>
        </w:rPr>
        <w:t>who is charged with</w:t>
      </w:r>
      <w:r w:rsidR="00916A34">
        <w:rPr>
          <w:rFonts w:ascii="Century Gothic" w:hAnsi="Century Gothic"/>
        </w:rPr>
        <w:t xml:space="preserve"> the</w:t>
      </w:r>
      <w:r w:rsidRPr="00B22ED3">
        <w:rPr>
          <w:rFonts w:ascii="Century Gothic" w:hAnsi="Century Gothic"/>
        </w:rPr>
        <w:t xml:space="preserve"> mandate to judge and lead a group of community), four district heads, two ward heads, one King, one Waziri, one village head, one </w:t>
      </w:r>
      <w:proofErr w:type="spellStart"/>
      <w:r w:rsidRPr="00B22ED3">
        <w:rPr>
          <w:rFonts w:ascii="Century Gothic" w:hAnsi="Century Gothic"/>
        </w:rPr>
        <w:t>Ardo</w:t>
      </w:r>
      <w:proofErr w:type="spellEnd"/>
      <w:r w:rsidRPr="00B22ED3">
        <w:rPr>
          <w:rStyle w:val="FootnoteReference"/>
          <w:rFonts w:ascii="Century Gothic" w:hAnsi="Century Gothic"/>
        </w:rPr>
        <w:footnoteReference w:id="5"/>
      </w:r>
      <w:r w:rsidRPr="00B22ED3">
        <w:rPr>
          <w:rFonts w:ascii="Century Gothic" w:hAnsi="Century Gothic"/>
        </w:rPr>
        <w:t xml:space="preserve">(leader of a territorial group in Fulani setting). In terms of longevity of leadership, the </w:t>
      </w:r>
      <w:proofErr w:type="spellStart"/>
      <w:r w:rsidRPr="00B22ED3">
        <w:rPr>
          <w:rFonts w:ascii="Century Gothic" w:hAnsi="Century Gothic"/>
        </w:rPr>
        <w:t>Waziri</w:t>
      </w:r>
      <w:proofErr w:type="spellEnd"/>
      <w:r w:rsidRPr="00B22ED3">
        <w:rPr>
          <w:rFonts w:ascii="Century Gothic" w:hAnsi="Century Gothic"/>
        </w:rPr>
        <w:t xml:space="preserve"> of </w:t>
      </w:r>
      <w:proofErr w:type="spellStart"/>
      <w:r w:rsidRPr="00B22ED3">
        <w:rPr>
          <w:rFonts w:ascii="Century Gothic" w:hAnsi="Century Gothic"/>
        </w:rPr>
        <w:t>Vunoklang</w:t>
      </w:r>
      <w:proofErr w:type="spellEnd"/>
      <w:r w:rsidRPr="00B22ED3">
        <w:rPr>
          <w:rFonts w:ascii="Century Gothic" w:hAnsi="Century Gothic"/>
        </w:rPr>
        <w:t xml:space="preserve"> </w:t>
      </w:r>
      <w:proofErr w:type="spellStart"/>
      <w:r w:rsidRPr="00B22ED3">
        <w:rPr>
          <w:rFonts w:ascii="Century Gothic" w:hAnsi="Century Gothic"/>
        </w:rPr>
        <w:t>Fombina</w:t>
      </w:r>
      <w:proofErr w:type="spellEnd"/>
      <w:r w:rsidRPr="00B22ED3">
        <w:rPr>
          <w:rFonts w:ascii="Century Gothic" w:hAnsi="Century Gothic"/>
        </w:rPr>
        <w:t xml:space="preserve"> is the oldest among them. He ascended </w:t>
      </w:r>
      <w:r w:rsidR="00916A34">
        <w:rPr>
          <w:rFonts w:ascii="Century Gothic" w:hAnsi="Century Gothic"/>
        </w:rPr>
        <w:t xml:space="preserve">to </w:t>
      </w:r>
      <w:r w:rsidRPr="00B22ED3">
        <w:rPr>
          <w:rFonts w:ascii="Century Gothic" w:hAnsi="Century Gothic"/>
        </w:rPr>
        <w:t>the leadership ro</w:t>
      </w:r>
      <w:r w:rsidR="00916A34">
        <w:rPr>
          <w:rFonts w:ascii="Century Gothic" w:hAnsi="Century Gothic"/>
        </w:rPr>
        <w:t>le in</w:t>
      </w:r>
      <w:r>
        <w:rPr>
          <w:rFonts w:ascii="Century Gothic" w:hAnsi="Century Gothic"/>
        </w:rPr>
        <w:t xml:space="preserve"> 2002.</w:t>
      </w:r>
      <w:r w:rsidRPr="00B22ED3">
        <w:rPr>
          <w:rFonts w:ascii="Century Gothic" w:hAnsi="Century Gothic"/>
        </w:rPr>
        <w:t xml:space="preserve"> Meanwhile</w:t>
      </w:r>
      <w:r w:rsidR="00916A34">
        <w:rPr>
          <w:rFonts w:ascii="Century Gothic" w:hAnsi="Century Gothic"/>
        </w:rPr>
        <w:t>,</w:t>
      </w:r>
      <w:r w:rsidRPr="00B22ED3">
        <w:rPr>
          <w:rFonts w:ascii="Century Gothic" w:hAnsi="Century Gothic"/>
        </w:rPr>
        <w:t xml:space="preserve"> in relation to number of schools, </w:t>
      </w:r>
      <w:proofErr w:type="spellStart"/>
      <w:r w:rsidRPr="00B22ED3">
        <w:rPr>
          <w:rFonts w:ascii="Century Gothic" w:hAnsi="Century Gothic"/>
        </w:rPr>
        <w:t>Vonuklang</w:t>
      </w:r>
      <w:proofErr w:type="spellEnd"/>
      <w:r w:rsidRPr="00B22ED3">
        <w:rPr>
          <w:rFonts w:ascii="Century Gothic" w:hAnsi="Century Gothic"/>
        </w:rPr>
        <w:t xml:space="preserve">, </w:t>
      </w:r>
      <w:proofErr w:type="spellStart"/>
      <w:r w:rsidRPr="00B22ED3">
        <w:rPr>
          <w:rFonts w:ascii="Century Gothic" w:hAnsi="Century Gothic"/>
        </w:rPr>
        <w:t>Girei</w:t>
      </w:r>
      <w:proofErr w:type="spellEnd"/>
      <w:r w:rsidRPr="00B22ED3">
        <w:rPr>
          <w:rFonts w:ascii="Century Gothic" w:hAnsi="Century Gothic"/>
        </w:rPr>
        <w:t xml:space="preserve"> and </w:t>
      </w:r>
      <w:proofErr w:type="spellStart"/>
      <w:r w:rsidRPr="00B22ED3">
        <w:rPr>
          <w:rFonts w:ascii="Century Gothic" w:hAnsi="Century Gothic"/>
        </w:rPr>
        <w:t>Bokki</w:t>
      </w:r>
      <w:proofErr w:type="spellEnd"/>
      <w:r w:rsidRPr="00B22ED3">
        <w:rPr>
          <w:rFonts w:ascii="Century Gothic" w:hAnsi="Century Gothic"/>
        </w:rPr>
        <w:t xml:space="preserve"> all have two public schools each, while </w:t>
      </w:r>
      <w:r>
        <w:rPr>
          <w:rFonts w:ascii="Century Gothic" w:hAnsi="Century Gothic"/>
        </w:rPr>
        <w:t>the remaining 11 communities</w:t>
      </w:r>
      <w:r w:rsidRPr="00B22ED3">
        <w:rPr>
          <w:rFonts w:ascii="Century Gothic" w:hAnsi="Century Gothic"/>
        </w:rPr>
        <w:t xml:space="preserve"> have one public school each. Making a total of 19 public schools in these communities out of which 15 were selected for </w:t>
      </w:r>
      <w:r w:rsidR="00916A34">
        <w:rPr>
          <w:rFonts w:ascii="Century Gothic" w:hAnsi="Century Gothic"/>
        </w:rPr>
        <w:t xml:space="preserve">the </w:t>
      </w:r>
      <w:r w:rsidRPr="00B22ED3">
        <w:rPr>
          <w:rFonts w:ascii="Century Gothic" w:hAnsi="Century Gothic"/>
        </w:rPr>
        <w:t xml:space="preserve">baseline survey. </w:t>
      </w:r>
    </w:p>
    <w:p w:rsidR="0012645B" w:rsidRPr="005056B8" w:rsidRDefault="0012645B" w:rsidP="0012645B">
      <w:pPr>
        <w:rPr>
          <w:b/>
          <w:sz w:val="26"/>
        </w:rPr>
      </w:pPr>
      <w:r w:rsidRPr="005056B8">
        <w:rPr>
          <w:b/>
          <w:sz w:val="26"/>
        </w:rPr>
        <w:t xml:space="preserve">FOCAL POINTS. </w:t>
      </w:r>
    </w:p>
    <w:p w:rsidR="0012645B" w:rsidRPr="00C81048" w:rsidRDefault="0012645B" w:rsidP="0012645B">
      <w:pPr>
        <w:rPr>
          <w:rFonts w:ascii="Century Gothic" w:hAnsi="Century Gothic" w:cs="Calibri"/>
          <w:b/>
        </w:rPr>
      </w:pPr>
      <w:r w:rsidRPr="00C81048">
        <w:rPr>
          <w:rFonts w:ascii="Century Gothic" w:hAnsi="Century Gothic"/>
          <w:b/>
        </w:rPr>
        <w:t xml:space="preserve">Question 5: </w:t>
      </w:r>
      <w:r w:rsidRPr="00C81048">
        <w:rPr>
          <w:rFonts w:ascii="Century Gothic" w:hAnsi="Century Gothic" w:cs="Calibri"/>
          <w:b/>
        </w:rPr>
        <w:t>Is there any form of interactive session between the school managements and the community leaders?</w:t>
      </w:r>
    </w:p>
    <w:p w:rsidR="0012645B" w:rsidRDefault="0012645B" w:rsidP="0012645B">
      <w:pPr>
        <w:pStyle w:val="ListParagraph"/>
        <w:spacing w:line="360" w:lineRule="auto"/>
        <w:ind w:left="0"/>
        <w:jc w:val="both"/>
        <w:rPr>
          <w:rFonts w:cs="Calibri"/>
        </w:rPr>
      </w:pPr>
      <w:r w:rsidRPr="00682489">
        <w:rPr>
          <w:noProof/>
        </w:rPr>
        <w:drawing>
          <wp:inline distT="0" distB="0" distL="0" distR="0">
            <wp:extent cx="7271238" cy="2092325"/>
            <wp:effectExtent l="0" t="0" r="6350" b="3175"/>
            <wp:docPr id="117" name="Chart 1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645B" w:rsidRDefault="0012645B" w:rsidP="0012645B">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12645B" w:rsidRPr="00A17D5B" w:rsidRDefault="0012645B" w:rsidP="0012645B">
      <w:pPr>
        <w:spacing w:line="276" w:lineRule="auto"/>
        <w:jc w:val="both"/>
        <w:rPr>
          <w:rFonts w:ascii="Century Gothic" w:hAnsi="Century Gothic"/>
        </w:rPr>
      </w:pPr>
      <w:r w:rsidRPr="00A17D5B">
        <w:rPr>
          <w:rFonts w:ascii="Century Gothic" w:hAnsi="Century Gothic"/>
        </w:rPr>
        <w:t>From the responses gathered and analysed on this question, 4 of the 15 community leaders affirmed that interactive sessions are organized between the school managem</w:t>
      </w:r>
      <w:r>
        <w:rPr>
          <w:rFonts w:ascii="Century Gothic" w:hAnsi="Century Gothic"/>
        </w:rPr>
        <w:t xml:space="preserve">ent and the community leaders on regular basis; 10 confirmed </w:t>
      </w:r>
      <w:r w:rsidRPr="00A17D5B">
        <w:rPr>
          <w:rFonts w:ascii="Century Gothic" w:hAnsi="Century Gothic"/>
        </w:rPr>
        <w:t>that it is bee</w:t>
      </w:r>
      <w:r>
        <w:rPr>
          <w:rFonts w:ascii="Century Gothic" w:hAnsi="Century Gothic"/>
        </w:rPr>
        <w:t xml:space="preserve">n done occasionally; while </w:t>
      </w:r>
      <w:r w:rsidRPr="00A17D5B">
        <w:rPr>
          <w:rFonts w:ascii="Century Gothic" w:hAnsi="Century Gothic"/>
        </w:rPr>
        <w:t xml:space="preserve">one affirmed that interactive session is only organized when there is crisis. </w:t>
      </w:r>
      <w:r>
        <w:rPr>
          <w:rFonts w:ascii="Century Gothic" w:hAnsi="Century Gothic"/>
        </w:rPr>
        <w:t>This is good as it brings the traditional leaders closer to what the school is doing.</w:t>
      </w:r>
    </w:p>
    <w:p w:rsidR="0012645B" w:rsidRPr="00A17D5B" w:rsidRDefault="0012645B" w:rsidP="0012645B">
      <w:pPr>
        <w:spacing w:line="276" w:lineRule="auto"/>
        <w:jc w:val="both"/>
        <w:rPr>
          <w:rFonts w:ascii="Century Gothic" w:eastAsia="Times New Roman" w:hAnsi="Century Gothic" w:cs="Calibri"/>
          <w:b/>
          <w:color w:val="000000"/>
          <w:lang w:val="en-CA" w:eastAsia="en-CA"/>
        </w:rPr>
      </w:pPr>
      <w:r w:rsidRPr="00A17D5B">
        <w:rPr>
          <w:rFonts w:ascii="Century Gothic" w:hAnsi="Century Gothic"/>
          <w:b/>
        </w:rPr>
        <w:t xml:space="preserve">Question 6: </w:t>
      </w:r>
      <w:r w:rsidRPr="00A17D5B">
        <w:rPr>
          <w:rFonts w:ascii="Century Gothic" w:eastAsia="Times New Roman" w:hAnsi="Century Gothic" w:cs="Calibri"/>
          <w:b/>
          <w:color w:val="000000"/>
          <w:lang w:val="en-CA" w:eastAsia="en-CA"/>
        </w:rPr>
        <w:t xml:space="preserve">Has there been any </w:t>
      </w:r>
      <w:r w:rsidRPr="00A17D5B">
        <w:rPr>
          <w:rFonts w:ascii="Century Gothic" w:eastAsia="Times New Roman" w:hAnsi="Century Gothic" w:cs="Calibri"/>
          <w:b/>
          <w:color w:val="000000"/>
          <w:lang w:eastAsia="en-CA"/>
        </w:rPr>
        <w:t>activity</w:t>
      </w:r>
      <w:r w:rsidRPr="00A17D5B">
        <w:rPr>
          <w:rFonts w:ascii="Century Gothic" w:eastAsia="Times New Roman" w:hAnsi="Century Gothic" w:cs="Calibri"/>
          <w:b/>
          <w:color w:val="000000"/>
          <w:lang w:val="en-CA" w:eastAsia="en-CA"/>
        </w:rPr>
        <w:t xml:space="preserve"> or program done by the school management, teachers or the students that </w:t>
      </w:r>
      <w:r w:rsidRPr="00A17D5B">
        <w:rPr>
          <w:rFonts w:ascii="Century Gothic" w:eastAsia="Times New Roman" w:hAnsi="Century Gothic" w:cs="Calibri"/>
          <w:b/>
          <w:color w:val="000000"/>
          <w:lang w:eastAsia="en-CA"/>
        </w:rPr>
        <w:t>have</w:t>
      </w:r>
      <w:r w:rsidRPr="00A17D5B">
        <w:rPr>
          <w:rFonts w:ascii="Century Gothic" w:eastAsia="Times New Roman" w:hAnsi="Century Gothic" w:cs="Calibri"/>
          <w:b/>
          <w:color w:val="000000"/>
          <w:lang w:val="en-CA" w:eastAsia="en-CA"/>
        </w:rPr>
        <w:t xml:space="preserve"> left a positive impact on the community?</w:t>
      </w:r>
    </w:p>
    <w:p w:rsidR="0012645B" w:rsidRPr="008829BD" w:rsidRDefault="0012645B" w:rsidP="0012645B">
      <w:pPr>
        <w:spacing w:line="276" w:lineRule="auto"/>
        <w:jc w:val="both"/>
        <w:rPr>
          <w:rFonts w:eastAsia="Times New Roman" w:cs="Calibri"/>
          <w:color w:val="000000"/>
          <w:lang w:val="en-CA" w:eastAsia="en-CA"/>
        </w:rPr>
      </w:pPr>
      <w:r w:rsidRPr="00A17D5B">
        <w:rPr>
          <w:rFonts w:ascii="Century Gothic" w:hAnsi="Century Gothic"/>
        </w:rPr>
        <w:t>From the responses gathered and analysed, 4(26.7) of the community leaders attest</w:t>
      </w:r>
      <w:r>
        <w:rPr>
          <w:rFonts w:ascii="Century Gothic" w:hAnsi="Century Gothic"/>
        </w:rPr>
        <w:t>ed</w:t>
      </w:r>
      <w:r w:rsidRPr="00A17D5B">
        <w:rPr>
          <w:rFonts w:ascii="Century Gothic" w:hAnsi="Century Gothic"/>
        </w:rPr>
        <w:t xml:space="preserve"> to the fact that programmes that the schools in their communities organized do have a positive impact on the entire community; while 2(13.3%) agree that such programmes have </w:t>
      </w:r>
      <w:r w:rsidR="00916A34">
        <w:rPr>
          <w:rFonts w:ascii="Century Gothic" w:hAnsi="Century Gothic"/>
        </w:rPr>
        <w:t xml:space="preserve">a </w:t>
      </w:r>
      <w:r w:rsidRPr="00A17D5B">
        <w:rPr>
          <w:rFonts w:ascii="Century Gothic" w:hAnsi="Century Gothic"/>
        </w:rPr>
        <w:t xml:space="preserve">positive impact but on few times. 1 leader response showed that such </w:t>
      </w:r>
      <w:r w:rsidR="00916A34">
        <w:rPr>
          <w:rFonts w:ascii="Century Gothic" w:hAnsi="Century Gothic"/>
        </w:rPr>
        <w:t xml:space="preserve">a </w:t>
      </w:r>
      <w:r w:rsidRPr="00A17D5B">
        <w:rPr>
          <w:rFonts w:ascii="Century Gothic" w:hAnsi="Century Gothic"/>
        </w:rPr>
        <w:t xml:space="preserve">programme was done but once; while 8 stated that such </w:t>
      </w:r>
      <w:r w:rsidR="00916A34">
        <w:rPr>
          <w:rFonts w:ascii="Century Gothic" w:hAnsi="Century Gothic"/>
        </w:rPr>
        <w:t xml:space="preserve">a </w:t>
      </w:r>
      <w:r w:rsidRPr="00A17D5B">
        <w:rPr>
          <w:rFonts w:ascii="Century Gothic" w:hAnsi="Century Gothic"/>
        </w:rPr>
        <w:t>programme by</w:t>
      </w:r>
      <w:r w:rsidR="00916A34">
        <w:rPr>
          <w:rFonts w:ascii="Century Gothic" w:hAnsi="Century Gothic"/>
        </w:rPr>
        <w:t xml:space="preserve"> the</w:t>
      </w:r>
      <w:r w:rsidRPr="00A17D5B">
        <w:rPr>
          <w:rFonts w:ascii="Century Gothic" w:hAnsi="Century Gothic"/>
        </w:rPr>
        <w:t xml:space="preserve"> school(s) in the community has not been done. This may be that the 8 leaders are not engaged in some of the thing that the schools do which they can contribute by mention</w:t>
      </w:r>
      <w:r w:rsidR="00916A34">
        <w:rPr>
          <w:rFonts w:ascii="Century Gothic" w:hAnsi="Century Gothic"/>
        </w:rPr>
        <w:t>ing</w:t>
      </w:r>
      <w:r w:rsidRPr="00A17D5B">
        <w:rPr>
          <w:rFonts w:ascii="Century Gothic" w:hAnsi="Century Gothic"/>
        </w:rPr>
        <w:t xml:space="preserve"> what the school can do that would have a positive impact on the community.</w:t>
      </w:r>
    </w:p>
    <w:p w:rsidR="0012645B" w:rsidRDefault="0012645B" w:rsidP="0012645B">
      <w:r w:rsidRPr="00682489">
        <w:rPr>
          <w:noProof/>
        </w:rPr>
        <w:drawing>
          <wp:inline distT="0" distB="0" distL="0" distR="0">
            <wp:extent cx="6831623" cy="2475230"/>
            <wp:effectExtent l="0" t="0" r="7620" b="1270"/>
            <wp:docPr id="116" name="Chart 1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645B" w:rsidRPr="009220AD" w:rsidRDefault="0012645B" w:rsidP="0012645B">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r>
        <w:rPr>
          <w:sz w:val="24"/>
        </w:rPr>
        <w:t xml:space="preserve"> </w:t>
      </w:r>
    </w:p>
    <w:p w:rsidR="0012645B" w:rsidRDefault="0012645B" w:rsidP="0012645B"/>
    <w:p w:rsidR="0012645B" w:rsidRPr="00CD4771" w:rsidRDefault="0012645B" w:rsidP="0012645B">
      <w:pPr>
        <w:rPr>
          <w:rFonts w:ascii="Century Gothic" w:hAnsi="Century Gothic"/>
          <w:b/>
        </w:rPr>
      </w:pPr>
      <w:r w:rsidRPr="00CD4771">
        <w:rPr>
          <w:rFonts w:ascii="Century Gothic" w:hAnsi="Century Gothic"/>
          <w:b/>
        </w:rPr>
        <w:t>Question 7: Do you know of any cultural or religious practice in the community that influences career choice, entrepreneurship drive</w:t>
      </w:r>
      <w:r>
        <w:rPr>
          <w:rFonts w:ascii="Century Gothic" w:hAnsi="Century Gothic"/>
          <w:b/>
        </w:rPr>
        <w:t>,</w:t>
      </w:r>
      <w:r w:rsidRPr="00CD4771">
        <w:rPr>
          <w:rFonts w:ascii="Century Gothic" w:hAnsi="Century Gothic"/>
          <w:b/>
        </w:rPr>
        <w:t xml:space="preserve"> or life skills development in the community?</w:t>
      </w:r>
    </w:p>
    <w:p w:rsidR="0012645B" w:rsidRDefault="0012645B" w:rsidP="0012645B">
      <w:pPr>
        <w:spacing w:line="360" w:lineRule="auto"/>
        <w:jc w:val="both"/>
        <w:rPr>
          <w:noProof/>
        </w:rPr>
      </w:pPr>
      <w:r w:rsidRPr="00682489">
        <w:rPr>
          <w:noProof/>
        </w:rPr>
        <w:drawing>
          <wp:inline distT="0" distB="0" distL="0" distR="0">
            <wp:extent cx="7663815" cy="2581275"/>
            <wp:effectExtent l="0" t="0" r="13335" b="9525"/>
            <wp:docPr id="115" name="Char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645B" w:rsidRPr="00374F82" w:rsidRDefault="0012645B" w:rsidP="0012645B">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r>
        <w:rPr>
          <w:sz w:val="24"/>
        </w:rPr>
        <w:t xml:space="preserve"> </w:t>
      </w:r>
    </w:p>
    <w:p w:rsidR="0012645B" w:rsidRPr="00CD4771" w:rsidRDefault="0012645B" w:rsidP="0012645B">
      <w:pPr>
        <w:jc w:val="both"/>
        <w:rPr>
          <w:rFonts w:ascii="Century Gothic" w:hAnsi="Century Gothic"/>
        </w:rPr>
      </w:pPr>
      <w:r w:rsidRPr="00CD4771">
        <w:rPr>
          <w:rFonts w:ascii="Century Gothic" w:hAnsi="Century Gothic"/>
        </w:rPr>
        <w:t>All the community leaders declared tha</w:t>
      </w:r>
      <w:r>
        <w:rPr>
          <w:rFonts w:ascii="Century Gothic" w:hAnsi="Century Gothic"/>
        </w:rPr>
        <w:t>t there is no cultural practice</w:t>
      </w:r>
      <w:r w:rsidRPr="00CD4771">
        <w:rPr>
          <w:rFonts w:ascii="Century Gothic" w:hAnsi="Century Gothic"/>
        </w:rPr>
        <w:t xml:space="preserve"> that </w:t>
      </w:r>
      <w:r>
        <w:rPr>
          <w:rFonts w:ascii="Century Gothic" w:hAnsi="Century Gothic"/>
        </w:rPr>
        <w:t>influences</w:t>
      </w:r>
      <w:r w:rsidRPr="00CD4771">
        <w:rPr>
          <w:rFonts w:ascii="Century Gothic" w:hAnsi="Century Gothic"/>
        </w:rPr>
        <w:t xml:space="preserve"> the career of students aside</w:t>
      </w:r>
      <w:r>
        <w:rPr>
          <w:rFonts w:ascii="Century Gothic" w:hAnsi="Century Gothic"/>
        </w:rPr>
        <w:t xml:space="preserve"> from </w:t>
      </w:r>
      <w:r w:rsidRPr="00CD4771">
        <w:rPr>
          <w:rFonts w:ascii="Century Gothic" w:hAnsi="Century Gothic"/>
        </w:rPr>
        <w:t>one community (</w:t>
      </w:r>
      <w:proofErr w:type="spellStart"/>
      <w:r w:rsidRPr="00CD4771">
        <w:rPr>
          <w:rFonts w:ascii="Century Gothic" w:hAnsi="Century Gothic"/>
        </w:rPr>
        <w:t>Gurin</w:t>
      </w:r>
      <w:proofErr w:type="spellEnd"/>
      <w:r w:rsidRPr="00CD4771">
        <w:rPr>
          <w:rFonts w:ascii="Century Gothic" w:hAnsi="Century Gothic"/>
        </w:rPr>
        <w:t xml:space="preserve">) that stated that there is </w:t>
      </w:r>
      <w:r>
        <w:rPr>
          <w:rFonts w:ascii="Century Gothic" w:hAnsi="Century Gothic"/>
        </w:rPr>
        <w:t xml:space="preserve">a </w:t>
      </w:r>
      <w:r w:rsidRPr="00CD4771">
        <w:rPr>
          <w:rFonts w:ascii="Century Gothic" w:hAnsi="Century Gothic"/>
        </w:rPr>
        <w:t xml:space="preserve">culture </w:t>
      </w:r>
      <w:r>
        <w:rPr>
          <w:rFonts w:ascii="Century Gothic" w:hAnsi="Century Gothic"/>
        </w:rPr>
        <w:t>that helps</w:t>
      </w:r>
      <w:r w:rsidRPr="00CD4771">
        <w:rPr>
          <w:rFonts w:ascii="Century Gothic" w:hAnsi="Century Gothic"/>
        </w:rPr>
        <w:t xml:space="preserve"> in shaping the drama skills of the students in their community. </w:t>
      </w:r>
    </w:p>
    <w:p w:rsidR="0012645B" w:rsidRPr="00CD4771" w:rsidRDefault="0012645B" w:rsidP="0012645B">
      <w:pPr>
        <w:jc w:val="both"/>
        <w:rPr>
          <w:rFonts w:ascii="Century Gothic" w:eastAsia="Times New Roman" w:hAnsi="Century Gothic" w:cs="Calibri"/>
          <w:b/>
          <w:color w:val="000000"/>
          <w:lang w:val="en-CA" w:eastAsia="en-CA"/>
        </w:rPr>
      </w:pPr>
      <w:r w:rsidRPr="00CD4771">
        <w:rPr>
          <w:rFonts w:ascii="Century Gothic" w:hAnsi="Century Gothic"/>
          <w:b/>
        </w:rPr>
        <w:t xml:space="preserve">Question 8, 9 and 10: </w:t>
      </w:r>
      <w:r w:rsidRPr="00CD4771">
        <w:rPr>
          <w:rFonts w:ascii="Century Gothic" w:eastAsia="Times New Roman" w:hAnsi="Century Gothic" w:cs="Calibri"/>
          <w:b/>
          <w:color w:val="000000"/>
          <w:lang w:val="en-CA" w:eastAsia="en-CA"/>
        </w:rPr>
        <w:t>Are you willing to support social change projects carried out by students schooling in your community? if yes, what role do you play?</w:t>
      </w:r>
    </w:p>
    <w:p w:rsidR="0012645B" w:rsidRDefault="0012645B" w:rsidP="0012645B">
      <w:pPr>
        <w:jc w:val="both"/>
        <w:rPr>
          <w:rFonts w:ascii="Century Gothic" w:eastAsia="Times New Roman" w:hAnsi="Century Gothic" w:cs="Calibri"/>
          <w:color w:val="000000"/>
          <w:lang w:val="en-CA" w:eastAsia="en-CA"/>
        </w:rPr>
      </w:pPr>
      <w:r w:rsidRPr="00CD4771">
        <w:rPr>
          <w:rFonts w:ascii="Century Gothic" w:eastAsia="Times New Roman" w:hAnsi="Century Gothic" w:cs="Calibri"/>
          <w:color w:val="000000"/>
          <w:lang w:val="en-CA" w:eastAsia="en-CA"/>
        </w:rPr>
        <w:t xml:space="preserve">From the responses gathered and </w:t>
      </w:r>
      <w:r>
        <w:rPr>
          <w:rFonts w:ascii="Century Gothic" w:eastAsia="Times New Roman" w:hAnsi="Century Gothic" w:cs="Calibri"/>
          <w:color w:val="000000"/>
          <w:lang w:eastAsia="en-CA"/>
        </w:rPr>
        <w:t>analysed</w:t>
      </w:r>
      <w:r>
        <w:rPr>
          <w:rFonts w:ascii="Century Gothic" w:eastAsia="Times New Roman" w:hAnsi="Century Gothic" w:cs="Calibri"/>
          <w:color w:val="000000"/>
          <w:lang w:val="en-CA" w:eastAsia="en-CA"/>
        </w:rPr>
        <w:t xml:space="preserve">, </w:t>
      </w:r>
      <w:r w:rsidRPr="00CD4771">
        <w:rPr>
          <w:rFonts w:ascii="Century Gothic" w:eastAsia="Times New Roman" w:hAnsi="Century Gothic" w:cs="Calibri"/>
          <w:color w:val="000000"/>
          <w:lang w:val="en-CA" w:eastAsia="en-CA"/>
        </w:rPr>
        <w:t xml:space="preserve">all the traditional leaders (15 (100%)) agreed to constantly support the public school(s) that are located in their communities. This is because they believe that social change which comes through education can lead to the development of their community; also, other leaders gave their support because school aid moral decadence in the community. They do these by encouraging students in their community to be punctual, </w:t>
      </w:r>
      <w:r>
        <w:rPr>
          <w:rFonts w:ascii="Century Gothic" w:eastAsia="Times New Roman" w:hAnsi="Century Gothic" w:cs="Calibri"/>
          <w:color w:val="000000"/>
          <w:lang w:eastAsia="en-CA"/>
        </w:rPr>
        <w:t>supporting</w:t>
      </w:r>
      <w:r w:rsidRPr="00CD4771">
        <w:rPr>
          <w:rFonts w:ascii="Century Gothic" w:eastAsia="Times New Roman" w:hAnsi="Century Gothic" w:cs="Calibri"/>
          <w:color w:val="000000"/>
          <w:lang w:val="en-CA" w:eastAsia="en-CA"/>
        </w:rPr>
        <w:t xml:space="preserve"> some of them financially </w:t>
      </w:r>
      <w:r>
        <w:rPr>
          <w:rFonts w:ascii="Century Gothic" w:eastAsia="Times New Roman" w:hAnsi="Century Gothic" w:cs="Calibri"/>
          <w:color w:val="000000"/>
          <w:lang w:eastAsia="en-CA"/>
        </w:rPr>
        <w:t>and guiding</w:t>
      </w:r>
      <w:r w:rsidRPr="00CD4771">
        <w:rPr>
          <w:rFonts w:ascii="Century Gothic" w:eastAsia="Times New Roman" w:hAnsi="Century Gothic" w:cs="Calibri"/>
          <w:color w:val="000000"/>
          <w:lang w:val="en-CA" w:eastAsia="en-CA"/>
        </w:rPr>
        <w:t xml:space="preserve"> them on the right path to achieve their ambitions (counsel them). </w:t>
      </w:r>
    </w:p>
    <w:p w:rsidR="0012645B" w:rsidRPr="00CD4771" w:rsidRDefault="0012645B" w:rsidP="0012645B">
      <w:pPr>
        <w:jc w:val="both"/>
        <w:rPr>
          <w:rFonts w:ascii="Century Gothic" w:eastAsia="Times New Roman" w:hAnsi="Century Gothic" w:cs="Calibri"/>
          <w:color w:val="000000"/>
          <w:lang w:val="en-CA" w:eastAsia="en-CA"/>
        </w:rPr>
      </w:pPr>
    </w:p>
    <w:p w:rsidR="0012645B" w:rsidRPr="00CD4771" w:rsidRDefault="0012645B" w:rsidP="0012645B">
      <w:pPr>
        <w:jc w:val="both"/>
        <w:rPr>
          <w:rFonts w:ascii="Century Gothic" w:hAnsi="Century Gothic"/>
          <w:b/>
        </w:rPr>
      </w:pPr>
      <w:r w:rsidRPr="00CD4771">
        <w:rPr>
          <w:rFonts w:ascii="Century Gothic" w:eastAsia="Times New Roman" w:hAnsi="Century Gothic" w:cs="Calibri"/>
          <w:b/>
          <w:color w:val="000000"/>
          <w:lang w:val="en-CA" w:eastAsia="en-CA"/>
        </w:rPr>
        <w:t xml:space="preserve">Question 11: </w:t>
      </w:r>
      <w:r w:rsidRPr="00CD4771">
        <w:rPr>
          <w:rFonts w:ascii="Century Gothic" w:hAnsi="Century Gothic"/>
          <w:b/>
        </w:rPr>
        <w:t>In your opinion, does the girl child in your community, enroll and complete their education?</w:t>
      </w:r>
    </w:p>
    <w:p w:rsidR="0012645B" w:rsidRDefault="0012645B" w:rsidP="0012645B">
      <w:pPr>
        <w:spacing w:line="360" w:lineRule="auto"/>
        <w:jc w:val="both"/>
        <w:rPr>
          <w:noProof/>
        </w:rPr>
      </w:pPr>
      <w:r w:rsidRPr="00682489">
        <w:rPr>
          <w:noProof/>
        </w:rPr>
        <w:drawing>
          <wp:inline distT="0" distB="0" distL="0" distR="0">
            <wp:extent cx="6567854" cy="2056765"/>
            <wp:effectExtent l="0" t="0" r="4445" b="635"/>
            <wp:docPr id="114" name="Chart 1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2645B" w:rsidRPr="00374F82" w:rsidRDefault="0012645B" w:rsidP="0012645B">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r>
        <w:rPr>
          <w:sz w:val="24"/>
        </w:rPr>
        <w:t xml:space="preserve"> </w:t>
      </w:r>
    </w:p>
    <w:p w:rsidR="0012645B" w:rsidRPr="00CD4771" w:rsidRDefault="0012645B" w:rsidP="0012645B">
      <w:pPr>
        <w:spacing w:line="276" w:lineRule="auto"/>
        <w:jc w:val="both"/>
        <w:rPr>
          <w:rFonts w:ascii="Century Gothic" w:eastAsia="Times New Roman" w:hAnsi="Century Gothic" w:cs="Calibri"/>
          <w:color w:val="000000"/>
          <w:lang w:val="en-CA" w:eastAsia="en-CA"/>
        </w:rPr>
      </w:pPr>
      <w:r w:rsidRPr="00CD4771">
        <w:rPr>
          <w:rFonts w:ascii="Century Gothic" w:eastAsia="Times New Roman" w:hAnsi="Century Gothic" w:cs="Calibri"/>
          <w:color w:val="000000"/>
          <w:lang w:val="en-CA" w:eastAsia="en-CA"/>
        </w:rPr>
        <w:t xml:space="preserve">Out of the 15 community that were selected, its only two communities that have challenge over supporting and allowing their girl child to complete her education. This calls for more sensitization and understanding of why they need to be supported to complete their education. </w:t>
      </w:r>
    </w:p>
    <w:p w:rsidR="0012645B" w:rsidRPr="00CD4771" w:rsidRDefault="0012645B" w:rsidP="0012645B">
      <w:pPr>
        <w:rPr>
          <w:rFonts w:ascii="Century Gothic" w:eastAsia="Times New Roman" w:hAnsi="Century Gothic" w:cs="Calibri"/>
          <w:b/>
          <w:color w:val="000000"/>
          <w:lang w:val="en-CA" w:eastAsia="en-CA"/>
        </w:rPr>
      </w:pPr>
      <w:r w:rsidRPr="00CD4771">
        <w:rPr>
          <w:rFonts w:ascii="Century Gothic" w:eastAsia="Times New Roman" w:hAnsi="Century Gothic" w:cs="Calibri"/>
          <w:b/>
          <w:color w:val="000000"/>
          <w:lang w:val="en-CA" w:eastAsia="en-CA"/>
        </w:rPr>
        <w:t>Conclusion and Recommendations</w:t>
      </w:r>
    </w:p>
    <w:p w:rsidR="0012645B" w:rsidRPr="000F7176" w:rsidRDefault="0012645B" w:rsidP="0012645B">
      <w:pPr>
        <w:jc w:val="both"/>
        <w:rPr>
          <w:rFonts w:ascii="Century Gothic" w:hAnsi="Century Gothic"/>
        </w:rPr>
      </w:pPr>
      <w:r w:rsidRPr="00CD4771">
        <w:rPr>
          <w:rFonts w:ascii="Century Gothic" w:hAnsi="Century Gothic"/>
        </w:rPr>
        <w:t>Based on the findings of this section of the baseline, the study conclude</w:t>
      </w:r>
      <w:r>
        <w:rPr>
          <w:rFonts w:ascii="Century Gothic" w:hAnsi="Century Gothic"/>
        </w:rPr>
        <w:t>s</w:t>
      </w:r>
      <w:r w:rsidRPr="00CD4771">
        <w:rPr>
          <w:rFonts w:ascii="Century Gothic" w:hAnsi="Century Gothic"/>
        </w:rPr>
        <w:t xml:space="preserve"> that community leader</w:t>
      </w:r>
      <w:r>
        <w:rPr>
          <w:rFonts w:ascii="Century Gothic" w:hAnsi="Century Gothic"/>
        </w:rPr>
        <w:t>s do support the students in their communities by assisting them not to</w:t>
      </w:r>
      <w:r w:rsidRPr="00CD4771">
        <w:rPr>
          <w:rFonts w:ascii="Century Gothic" w:hAnsi="Century Gothic"/>
        </w:rPr>
        <w:t xml:space="preserve"> miss</w:t>
      </w:r>
      <w:r>
        <w:rPr>
          <w:rFonts w:ascii="Century Gothic" w:hAnsi="Century Gothic"/>
        </w:rPr>
        <w:t xml:space="preserve"> </w:t>
      </w:r>
      <w:r w:rsidRPr="00CD4771">
        <w:rPr>
          <w:rFonts w:ascii="Century Gothic" w:hAnsi="Century Gothic"/>
        </w:rPr>
        <w:t>school</w:t>
      </w:r>
      <w:r w:rsidR="00916A34">
        <w:rPr>
          <w:rFonts w:ascii="Century Gothic" w:hAnsi="Century Gothic"/>
        </w:rPr>
        <w:t xml:space="preserve">, </w:t>
      </w:r>
      <w:r w:rsidRPr="00CD4771">
        <w:rPr>
          <w:rFonts w:ascii="Century Gothic" w:eastAsia="Times New Roman" w:hAnsi="Century Gothic" w:cs="Calibri"/>
          <w:color w:val="000000"/>
          <w:lang w:val="en-CA" w:eastAsia="en-CA"/>
        </w:rPr>
        <w:t>encouraging</w:t>
      </w:r>
      <w:r>
        <w:rPr>
          <w:rFonts w:ascii="Century Gothic" w:eastAsia="Times New Roman" w:hAnsi="Century Gothic" w:cs="Calibri"/>
          <w:color w:val="000000"/>
          <w:lang w:val="en-CA" w:eastAsia="en-CA"/>
        </w:rPr>
        <w:t xml:space="preserve"> them</w:t>
      </w:r>
      <w:r w:rsidRPr="00CD4771">
        <w:rPr>
          <w:rFonts w:ascii="Century Gothic" w:eastAsia="Times New Roman" w:hAnsi="Century Gothic" w:cs="Calibri"/>
          <w:color w:val="000000"/>
          <w:lang w:val="en-CA" w:eastAsia="en-CA"/>
        </w:rPr>
        <w:t xml:space="preserve"> to be punctual</w:t>
      </w:r>
      <w:r w:rsidR="00916A34">
        <w:rPr>
          <w:rFonts w:ascii="Century Gothic" w:eastAsia="Times New Roman" w:hAnsi="Century Gothic" w:cs="Calibri"/>
          <w:color w:val="000000"/>
          <w:lang w:val="en-CA" w:eastAsia="en-CA"/>
        </w:rPr>
        <w:t xml:space="preserve"> in </w:t>
      </w:r>
      <w:r>
        <w:rPr>
          <w:rFonts w:ascii="Century Gothic" w:eastAsia="Times New Roman" w:hAnsi="Century Gothic" w:cs="Calibri"/>
          <w:color w:val="000000"/>
          <w:lang w:val="en-CA" w:eastAsia="en-CA"/>
        </w:rPr>
        <w:t>attending school, assist</w:t>
      </w:r>
      <w:r w:rsidR="00AD1550">
        <w:rPr>
          <w:rFonts w:ascii="Century Gothic" w:eastAsia="Times New Roman" w:hAnsi="Century Gothic" w:cs="Calibri"/>
          <w:color w:val="000000"/>
          <w:lang w:val="en-CA" w:eastAsia="en-CA"/>
        </w:rPr>
        <w:t>ing</w:t>
      </w:r>
      <w:r>
        <w:rPr>
          <w:rFonts w:ascii="Century Gothic" w:eastAsia="Times New Roman" w:hAnsi="Century Gothic" w:cs="Calibri"/>
          <w:color w:val="000000"/>
          <w:lang w:val="en-CA" w:eastAsia="en-CA"/>
        </w:rPr>
        <w:t xml:space="preserve"> so</w:t>
      </w:r>
      <w:r w:rsidRPr="00CD4771">
        <w:rPr>
          <w:rFonts w:ascii="Century Gothic" w:eastAsia="Times New Roman" w:hAnsi="Century Gothic" w:cs="Calibri"/>
          <w:color w:val="000000"/>
          <w:lang w:val="en-CA" w:eastAsia="en-CA"/>
        </w:rPr>
        <w:t>me of them financially and guid</w:t>
      </w:r>
      <w:r w:rsidR="00916A34">
        <w:rPr>
          <w:rFonts w:ascii="Century Gothic" w:eastAsia="Times New Roman" w:hAnsi="Century Gothic" w:cs="Calibri"/>
          <w:color w:val="000000"/>
          <w:lang w:val="en-CA" w:eastAsia="en-CA"/>
        </w:rPr>
        <w:t>ing</w:t>
      </w:r>
      <w:r w:rsidRPr="00CD4771">
        <w:rPr>
          <w:rFonts w:ascii="Century Gothic" w:eastAsia="Times New Roman" w:hAnsi="Century Gothic" w:cs="Calibri"/>
          <w:color w:val="000000"/>
          <w:lang w:val="en-CA" w:eastAsia="en-CA"/>
        </w:rPr>
        <w:t xml:space="preserve"> them on the right path to achieve their ambitions (counsel them).</w:t>
      </w:r>
      <w:r>
        <w:rPr>
          <w:rFonts w:ascii="Century Gothic" w:hAnsi="Century Gothic"/>
        </w:rPr>
        <w:t xml:space="preserve"> B</w:t>
      </w:r>
      <w:r w:rsidRPr="00CD4771">
        <w:rPr>
          <w:rFonts w:ascii="Century Gothic" w:hAnsi="Century Gothic"/>
        </w:rPr>
        <w:t>ased on the conclusion, the following recommendations were made: School manageme</w:t>
      </w:r>
      <w:r w:rsidR="00916A34">
        <w:rPr>
          <w:rFonts w:ascii="Century Gothic" w:hAnsi="Century Gothic"/>
        </w:rPr>
        <w:t>nt are advised to inform</w:t>
      </w:r>
      <w:r w:rsidRPr="00CD4771">
        <w:rPr>
          <w:rFonts w:ascii="Century Gothic" w:hAnsi="Century Gothic"/>
        </w:rPr>
        <w:t xml:space="preserve"> t</w:t>
      </w:r>
      <w:r>
        <w:rPr>
          <w:rFonts w:ascii="Century Gothic" w:hAnsi="Century Gothic"/>
        </w:rPr>
        <w:t>he community leaders on some important</w:t>
      </w:r>
      <w:r w:rsidRPr="00CD4771">
        <w:rPr>
          <w:rFonts w:ascii="Century Gothic" w:hAnsi="Century Gothic"/>
        </w:rPr>
        <w:t xml:space="preserve"> programmes that the sc</w:t>
      </w:r>
      <w:r w:rsidR="00916A34">
        <w:rPr>
          <w:rFonts w:ascii="Century Gothic" w:hAnsi="Century Gothic"/>
        </w:rPr>
        <w:t>hool would</w:t>
      </w:r>
      <w:r>
        <w:rPr>
          <w:rFonts w:ascii="Century Gothic" w:hAnsi="Century Gothic"/>
        </w:rPr>
        <w:t xml:space="preserve"> like to embark on s</w:t>
      </w:r>
      <w:r w:rsidRPr="00CD4771">
        <w:rPr>
          <w:rFonts w:ascii="Century Gothic" w:hAnsi="Century Gothic"/>
        </w:rPr>
        <w:t>o that they can feel involved</w:t>
      </w:r>
      <w:r>
        <w:rPr>
          <w:rFonts w:ascii="Century Gothic" w:hAnsi="Century Gothic"/>
        </w:rPr>
        <w:t xml:space="preserve"> and valued. By so doing</w:t>
      </w:r>
      <w:r w:rsidR="005346A9">
        <w:rPr>
          <w:rFonts w:ascii="Century Gothic" w:hAnsi="Century Gothic"/>
        </w:rPr>
        <w:t>,</w:t>
      </w:r>
      <w:r>
        <w:rPr>
          <w:rFonts w:ascii="Century Gothic" w:hAnsi="Century Gothic"/>
        </w:rPr>
        <w:t xml:space="preserve"> they will</w:t>
      </w:r>
      <w:r w:rsidRPr="00CD4771">
        <w:rPr>
          <w:rFonts w:ascii="Century Gothic" w:hAnsi="Century Gothic"/>
        </w:rPr>
        <w:t xml:space="preserve"> contribute</w:t>
      </w:r>
      <w:r>
        <w:rPr>
          <w:rFonts w:ascii="Century Gothic" w:hAnsi="Century Gothic"/>
        </w:rPr>
        <w:t xml:space="preserve"> more and give th</w:t>
      </w:r>
      <w:r w:rsidR="00916A34">
        <w:rPr>
          <w:rFonts w:ascii="Century Gothic" w:hAnsi="Century Gothic"/>
        </w:rPr>
        <w:t>eir utmost supports in what the</w:t>
      </w:r>
      <w:r>
        <w:rPr>
          <w:rFonts w:ascii="Century Gothic" w:hAnsi="Century Gothic"/>
        </w:rPr>
        <w:t xml:space="preserve"> school plan to do which can lead to m</w:t>
      </w:r>
      <w:r w:rsidRPr="00CD4771">
        <w:rPr>
          <w:rFonts w:ascii="Century Gothic" w:hAnsi="Century Gothic"/>
        </w:rPr>
        <w:t>ore positive impacts in the community. Also, meeting between the school management and the community leaders can be organized once in a while not until there is any school programmes before the school will call on the community leaders. This will help in closing the gap between the school management and the community leaders. Regarding to cultural practices, community leaders should intermitte</w:t>
      </w:r>
      <w:r>
        <w:rPr>
          <w:rFonts w:ascii="Century Gothic" w:hAnsi="Century Gothic"/>
        </w:rPr>
        <w:t>ntly organize cultural activities</w:t>
      </w:r>
      <w:r w:rsidRPr="00CD4771">
        <w:rPr>
          <w:rFonts w:ascii="Century Gothic" w:hAnsi="Century Gothic"/>
        </w:rPr>
        <w:t xml:space="preserve"> in their community such as cultura</w:t>
      </w:r>
      <w:r>
        <w:rPr>
          <w:rFonts w:ascii="Century Gothic" w:hAnsi="Century Gothic"/>
        </w:rPr>
        <w:t>l dance, drama, sports, etc. These</w:t>
      </w:r>
      <w:r w:rsidRPr="00CD4771">
        <w:rPr>
          <w:rFonts w:ascii="Century Gothic" w:hAnsi="Century Gothic"/>
        </w:rPr>
        <w:t xml:space="preserve"> will help improve and foster the unity of the people in the community and help </w:t>
      </w:r>
      <w:r>
        <w:rPr>
          <w:rFonts w:ascii="Century Gothic" w:hAnsi="Century Gothic"/>
        </w:rPr>
        <w:t>sharpen the students’ skills when they participate in these programmes.</w:t>
      </w:r>
    </w:p>
    <w:p w:rsidR="00FF7B74" w:rsidRDefault="00FF7B74" w:rsidP="00FF7B74">
      <w:pPr>
        <w:jc w:val="center"/>
        <w:rPr>
          <w:rFonts w:ascii="Century Gothic" w:eastAsia="Times New Roman" w:hAnsi="Century Gothic" w:cs="Calibri"/>
          <w:b/>
          <w:color w:val="000000"/>
          <w:sz w:val="30"/>
          <w:lang w:val="en-CA" w:eastAsia="en-CA"/>
        </w:rPr>
      </w:pPr>
      <w:r w:rsidRPr="006564A3">
        <w:rPr>
          <w:rFonts w:ascii="Century Gothic" w:eastAsia="Times New Roman" w:hAnsi="Century Gothic" w:cs="Calibri"/>
          <w:b/>
          <w:color w:val="000000"/>
          <w:sz w:val="30"/>
          <w:lang w:val="en-CA" w:eastAsia="en-CA"/>
        </w:rPr>
        <w:t>RELIGIOUS LEADERS’ REPORT</w:t>
      </w:r>
    </w:p>
    <w:p w:rsidR="00FF7B74" w:rsidRDefault="00FF7B74" w:rsidP="00FF7B74">
      <w:pPr>
        <w:rPr>
          <w:rFonts w:ascii="Century Gothic" w:eastAsia="Malgun Gothic Semilight" w:hAnsi="Century Gothic"/>
        </w:rPr>
      </w:pPr>
      <w:r>
        <w:rPr>
          <w:rFonts w:ascii="Century Gothic" w:eastAsia="Malgun Gothic Semilight" w:hAnsi="Century Gothic"/>
          <w:b/>
        </w:rPr>
        <w:t xml:space="preserve">Question 1-3: </w:t>
      </w:r>
      <w:r w:rsidRPr="006564A3">
        <w:rPr>
          <w:rFonts w:ascii="Century Gothic" w:eastAsia="Malgun Gothic Semilight" w:hAnsi="Century Gothic"/>
          <w:b/>
        </w:rPr>
        <w:t>Some Demographic Characteristics of the religious leaders</w:t>
      </w:r>
      <w:r w:rsidRPr="006564A3">
        <w:rPr>
          <w:rFonts w:ascii="Century Gothic" w:eastAsia="Malgun Gothic Semilight" w:hAnsi="Century Gothic"/>
        </w:rPr>
        <w:t>.</w:t>
      </w:r>
    </w:p>
    <w:p w:rsidR="00FF7B74" w:rsidRPr="006564A3" w:rsidRDefault="00FF7B74" w:rsidP="00FF7B74">
      <w:pPr>
        <w:rPr>
          <w:rFonts w:ascii="Century Gothic" w:eastAsia="Malgun Gothic Semilight" w:hAnsi="Century Gothic"/>
        </w:rPr>
      </w:pPr>
      <w:r w:rsidRPr="00FF7B74">
        <w:rPr>
          <w:rFonts w:ascii="Century Gothic" w:eastAsia="Malgun Gothic Semilight" w:hAnsi="Century Gothic"/>
        </w:rPr>
        <w:t>Table 3.0</w:t>
      </w:r>
    </w:p>
    <w:tbl>
      <w:tblPr>
        <w:tblW w:w="12150" w:type="dxa"/>
        <w:tblLook w:val="04A0"/>
      </w:tblPr>
      <w:tblGrid>
        <w:gridCol w:w="2538"/>
        <w:gridCol w:w="2052"/>
        <w:gridCol w:w="1174"/>
        <w:gridCol w:w="2436"/>
        <w:gridCol w:w="3950"/>
      </w:tblGrid>
      <w:tr w:rsidR="00FF7B74" w:rsidRPr="006564A3" w:rsidTr="00C33863">
        <w:trPr>
          <w:trHeight w:val="300"/>
        </w:trPr>
        <w:tc>
          <w:tcPr>
            <w:tcW w:w="2538" w:type="dxa"/>
            <w:tcBorders>
              <w:bottom w:val="single" w:sz="4" w:space="0" w:color="7F7F7F"/>
              <w:right w:val="nil"/>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COMMUNITY</w:t>
            </w:r>
          </w:p>
        </w:tc>
        <w:tc>
          <w:tcPr>
            <w:tcW w:w="2052" w:type="dxa"/>
            <w:tcBorders>
              <w:bottom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RELIGIOUS LEADER TITLE</w:t>
            </w:r>
          </w:p>
        </w:tc>
        <w:tc>
          <w:tcPr>
            <w:tcW w:w="1174" w:type="dxa"/>
            <w:tcBorders>
              <w:bottom w:val="single" w:sz="4" w:space="0" w:color="7F7F7F"/>
            </w:tcBorders>
            <w:shd w:val="clear" w:color="auto" w:fill="auto"/>
            <w:noWrap/>
            <w:hideMark/>
          </w:tcPr>
          <w:p w:rsidR="00FF7B74" w:rsidRPr="006564A3" w:rsidRDefault="00FF7B74" w:rsidP="00C33863">
            <w:pPr>
              <w:spacing w:after="0" w:line="240" w:lineRule="auto"/>
              <w:jc w:val="center"/>
              <w:rPr>
                <w:rFonts w:ascii="Century Gothic" w:eastAsia="Times New Roman" w:hAnsi="Century Gothic"/>
                <w:b/>
                <w:bCs/>
                <w:caps/>
                <w:color w:val="000000"/>
              </w:rPr>
            </w:pPr>
            <w:r w:rsidRPr="006564A3">
              <w:rPr>
                <w:rFonts w:ascii="Century Gothic" w:eastAsia="Times New Roman" w:hAnsi="Century Gothic"/>
                <w:b/>
                <w:bCs/>
                <w:caps/>
                <w:color w:val="000000"/>
              </w:rPr>
              <w:t>GENDER</w:t>
            </w:r>
          </w:p>
        </w:tc>
        <w:tc>
          <w:tcPr>
            <w:tcW w:w="2436" w:type="dxa"/>
            <w:tcBorders>
              <w:bottom w:val="single" w:sz="4" w:space="0" w:color="7F7F7F"/>
            </w:tcBorders>
            <w:shd w:val="clear" w:color="auto" w:fill="auto"/>
            <w:noWrap/>
            <w:hideMark/>
          </w:tcPr>
          <w:p w:rsidR="00FF7B74" w:rsidRPr="006564A3" w:rsidRDefault="00FF7B74" w:rsidP="00C33863">
            <w:pPr>
              <w:spacing w:after="0" w:line="240" w:lineRule="auto"/>
              <w:jc w:val="center"/>
              <w:rPr>
                <w:rFonts w:ascii="Century Gothic" w:eastAsia="Times New Roman" w:hAnsi="Century Gothic"/>
                <w:b/>
                <w:bCs/>
                <w:caps/>
                <w:color w:val="000000"/>
              </w:rPr>
            </w:pPr>
            <w:r w:rsidRPr="006564A3">
              <w:rPr>
                <w:rFonts w:ascii="Century Gothic" w:eastAsia="Times New Roman" w:hAnsi="Century Gothic"/>
                <w:b/>
                <w:bCs/>
                <w:caps/>
                <w:color w:val="000000"/>
              </w:rPr>
              <w:t>YEAR HE /SHE ASSUMES OFFICE</w:t>
            </w:r>
          </w:p>
        </w:tc>
        <w:tc>
          <w:tcPr>
            <w:tcW w:w="3950" w:type="dxa"/>
            <w:tcBorders>
              <w:bottom w:val="single" w:sz="4" w:space="0" w:color="7F7F7F"/>
            </w:tcBorders>
            <w:shd w:val="clear" w:color="auto" w:fill="auto"/>
            <w:noWrap/>
            <w:hideMark/>
          </w:tcPr>
          <w:p w:rsidR="00FF7B74" w:rsidRPr="006564A3" w:rsidRDefault="00FF7B74" w:rsidP="00C33863">
            <w:pPr>
              <w:spacing w:after="0" w:line="240" w:lineRule="auto"/>
              <w:jc w:val="center"/>
              <w:rPr>
                <w:rFonts w:ascii="Century Gothic" w:eastAsia="Times New Roman" w:hAnsi="Century Gothic"/>
                <w:b/>
                <w:bCs/>
                <w:caps/>
                <w:color w:val="000000"/>
              </w:rPr>
            </w:pPr>
            <w:r w:rsidRPr="006564A3">
              <w:rPr>
                <w:rFonts w:ascii="Century Gothic" w:eastAsia="Times New Roman" w:hAnsi="Century Gothic"/>
                <w:b/>
                <w:bCs/>
                <w:caps/>
                <w:color w:val="000000"/>
              </w:rPr>
              <w:t>NUMBER OF PUBLIC SCHOOLS IN THE COMMUNITY.</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Mbula</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2017</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2016</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Wuro Bokki</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Two</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Asst. Chief Imam</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2018</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Two</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GIREI</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2016</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Secretary</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2010</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Jabbi Lamba</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Chief 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2012</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Reverend</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2013</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Fofure</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proofErr w:type="spellStart"/>
            <w:r w:rsidRPr="006564A3">
              <w:rPr>
                <w:rFonts w:ascii="Century Gothic" w:eastAsia="Times New Roman" w:hAnsi="Century Gothic"/>
                <w:color w:val="000000"/>
              </w:rPr>
              <w:t>Shekh</w:t>
            </w:r>
            <w:proofErr w:type="spellEnd"/>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2020</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2012</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MALABU</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2014</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2012</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GAWI</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2002</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Viniklan Fombina</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Reverend</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2018</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Five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Mallam</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Five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KOH</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2012</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Kadomun</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2017</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2013</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Viniklan Town</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2014</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DWAM</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Evangelist</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Female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2019</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2011</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GURIN</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Chief 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2011</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2017</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GDSS DEMSA</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Chief 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2021</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Reverend</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2020</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Two</w:t>
            </w:r>
          </w:p>
        </w:tc>
      </w:tr>
      <w:tr w:rsidR="00FF7B74" w:rsidRPr="006564A3" w:rsidTr="00C33863">
        <w:trPr>
          <w:trHeight w:val="300"/>
        </w:trPr>
        <w:tc>
          <w:tcPr>
            <w:tcW w:w="2538" w:type="dxa"/>
            <w:tcBorders>
              <w:right w:val="single" w:sz="4" w:space="0" w:color="7F7F7F"/>
            </w:tcBorders>
            <w:shd w:val="clear" w:color="auto" w:fill="F2F2F2"/>
            <w:noWrap/>
            <w:hideMark/>
          </w:tcPr>
          <w:p w:rsidR="00FF7B74" w:rsidRPr="006564A3" w:rsidRDefault="00FF7B74" w:rsidP="00C33863">
            <w:pPr>
              <w:spacing w:after="0" w:line="240" w:lineRule="auto"/>
              <w:rPr>
                <w:rFonts w:ascii="Century Gothic" w:eastAsia="Times New Roman" w:hAnsi="Century Gothic"/>
                <w:b/>
                <w:bCs/>
                <w:caps/>
                <w:color w:val="000000"/>
              </w:rPr>
            </w:pPr>
            <w:r w:rsidRPr="006564A3">
              <w:rPr>
                <w:rFonts w:ascii="Century Gothic" w:eastAsia="Times New Roman" w:hAnsi="Century Gothic"/>
                <w:b/>
                <w:bCs/>
                <w:caps/>
                <w:color w:val="000000"/>
              </w:rPr>
              <w:t>GSS GIREI</w:t>
            </w:r>
          </w:p>
        </w:tc>
        <w:tc>
          <w:tcPr>
            <w:tcW w:w="2052" w:type="dxa"/>
            <w:shd w:val="clear" w:color="auto" w:fill="F2F2F2"/>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Imam</w:t>
            </w:r>
          </w:p>
        </w:tc>
        <w:tc>
          <w:tcPr>
            <w:tcW w:w="1174"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2016</w:t>
            </w:r>
          </w:p>
        </w:tc>
        <w:tc>
          <w:tcPr>
            <w:tcW w:w="3950" w:type="dxa"/>
            <w:shd w:val="clear" w:color="auto" w:fill="F2F2F2"/>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tc>
      </w:tr>
      <w:tr w:rsidR="00FF7B74" w:rsidRPr="006564A3" w:rsidTr="00C33863">
        <w:trPr>
          <w:trHeight w:val="300"/>
        </w:trPr>
        <w:tc>
          <w:tcPr>
            <w:tcW w:w="2538" w:type="dxa"/>
            <w:tcBorders>
              <w:right w:val="single" w:sz="4" w:space="0" w:color="7F7F7F"/>
            </w:tcBorders>
            <w:shd w:val="clear" w:color="auto" w:fill="auto"/>
            <w:noWrap/>
            <w:hideMark/>
          </w:tcPr>
          <w:p w:rsidR="00FF7B74" w:rsidRPr="006564A3" w:rsidRDefault="00FF7B74" w:rsidP="00C33863">
            <w:pPr>
              <w:spacing w:after="0" w:line="240" w:lineRule="auto"/>
              <w:rPr>
                <w:rFonts w:ascii="Century Gothic" w:eastAsia="Times New Roman" w:hAnsi="Century Gothic"/>
                <w:b/>
                <w:bCs/>
                <w:caps/>
                <w:color w:val="000000"/>
              </w:rPr>
            </w:pPr>
          </w:p>
        </w:tc>
        <w:tc>
          <w:tcPr>
            <w:tcW w:w="2052" w:type="dxa"/>
            <w:shd w:val="clear" w:color="auto" w:fill="auto"/>
            <w:noWrap/>
            <w:hideMark/>
          </w:tcPr>
          <w:p w:rsidR="00FF7B74" w:rsidRPr="006564A3" w:rsidRDefault="00FF7B74" w:rsidP="00C33863">
            <w:pPr>
              <w:spacing w:after="0" w:line="240" w:lineRule="auto"/>
              <w:rPr>
                <w:rFonts w:ascii="Century Gothic" w:eastAsia="Times New Roman" w:hAnsi="Century Gothic"/>
                <w:color w:val="000000"/>
              </w:rPr>
            </w:pPr>
            <w:r w:rsidRPr="006564A3">
              <w:rPr>
                <w:rFonts w:ascii="Century Gothic" w:eastAsia="Times New Roman" w:hAnsi="Century Gothic"/>
                <w:color w:val="000000"/>
              </w:rPr>
              <w:t>Pastor</w:t>
            </w:r>
          </w:p>
        </w:tc>
        <w:tc>
          <w:tcPr>
            <w:tcW w:w="1174"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Male</w:t>
            </w:r>
          </w:p>
        </w:tc>
        <w:tc>
          <w:tcPr>
            <w:tcW w:w="2436"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2009</w:t>
            </w:r>
          </w:p>
        </w:tc>
        <w:tc>
          <w:tcPr>
            <w:tcW w:w="3950" w:type="dxa"/>
            <w:shd w:val="clear" w:color="auto" w:fill="auto"/>
            <w:noWrap/>
            <w:hideMark/>
          </w:tcPr>
          <w:p w:rsidR="00FF7B74" w:rsidRPr="006564A3" w:rsidRDefault="00FF7B74" w:rsidP="00C33863">
            <w:pPr>
              <w:spacing w:after="0" w:line="240" w:lineRule="auto"/>
              <w:jc w:val="center"/>
              <w:rPr>
                <w:rFonts w:ascii="Century Gothic" w:eastAsia="Times New Roman" w:hAnsi="Century Gothic"/>
                <w:color w:val="000000"/>
              </w:rPr>
            </w:pPr>
            <w:r w:rsidRPr="006564A3">
              <w:rPr>
                <w:rFonts w:ascii="Century Gothic" w:eastAsia="Times New Roman" w:hAnsi="Century Gothic"/>
                <w:color w:val="000000"/>
              </w:rPr>
              <w:t>One</w:t>
            </w:r>
          </w:p>
          <w:p w:rsidR="00FF7B74" w:rsidRPr="006564A3" w:rsidRDefault="00FF7B74" w:rsidP="00C33863">
            <w:pPr>
              <w:spacing w:after="0" w:line="240" w:lineRule="auto"/>
              <w:rPr>
                <w:rFonts w:ascii="Century Gothic" w:eastAsia="Times New Roman" w:hAnsi="Century Gothic"/>
                <w:color w:val="000000"/>
              </w:rPr>
            </w:pPr>
          </w:p>
        </w:tc>
      </w:tr>
    </w:tbl>
    <w:p w:rsidR="00FF7B74" w:rsidRPr="00374F82" w:rsidRDefault="00FF7B74" w:rsidP="00FF7B74">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r>
        <w:rPr>
          <w:sz w:val="24"/>
        </w:rPr>
        <w:t xml:space="preserve"> </w:t>
      </w:r>
    </w:p>
    <w:p w:rsidR="00FF7B74" w:rsidRPr="006564A3" w:rsidRDefault="00FF7B74" w:rsidP="00FF7B74">
      <w:pPr>
        <w:spacing w:line="276" w:lineRule="auto"/>
        <w:jc w:val="both"/>
        <w:rPr>
          <w:rFonts w:ascii="Century Gothic" w:eastAsia="Times New Roman" w:hAnsi="Century Gothic"/>
          <w:color w:val="000000"/>
          <w:lang w:val="en-CA" w:eastAsia="en-CA"/>
        </w:rPr>
      </w:pPr>
      <w:r>
        <w:rPr>
          <w:rFonts w:ascii="Century Gothic" w:eastAsia="Times New Roman" w:hAnsi="Century Gothic"/>
          <w:color w:val="000000"/>
          <w:lang w:val="en-CA" w:eastAsia="en-CA"/>
        </w:rPr>
        <w:t xml:space="preserve">The result obtained from </w:t>
      </w:r>
      <w:r w:rsidRPr="006564A3">
        <w:rPr>
          <w:rFonts w:ascii="Century Gothic" w:eastAsia="Times New Roman" w:hAnsi="Century Gothic"/>
          <w:color w:val="000000"/>
          <w:lang w:val="en-CA" w:eastAsia="en-CA"/>
        </w:rPr>
        <w:t xml:space="preserve">table </w:t>
      </w:r>
      <w:r>
        <w:rPr>
          <w:rFonts w:ascii="Century Gothic" w:eastAsia="Times New Roman" w:hAnsi="Century Gothic"/>
          <w:color w:val="000000"/>
          <w:lang w:val="en-CA" w:eastAsia="en-CA"/>
        </w:rPr>
        <w:t>3.0 revealed that</w:t>
      </w:r>
      <w:r w:rsidRPr="006564A3">
        <w:rPr>
          <w:rFonts w:ascii="Century Gothic" w:eastAsia="Times New Roman" w:hAnsi="Century Gothic"/>
          <w:color w:val="000000"/>
          <w:lang w:val="en-CA" w:eastAsia="en-CA"/>
        </w:rPr>
        <w:t xml:space="preserve"> </w:t>
      </w:r>
      <w:r>
        <w:rPr>
          <w:rFonts w:ascii="Century Gothic" w:eastAsia="Times New Roman" w:hAnsi="Century Gothic"/>
          <w:color w:val="000000"/>
          <w:lang w:val="en-CA" w:eastAsia="en-CA"/>
        </w:rPr>
        <w:t xml:space="preserve">the common religious position was Pastor </w:t>
      </w:r>
      <w:r w:rsidRPr="006564A3">
        <w:rPr>
          <w:rFonts w:ascii="Century Gothic" w:eastAsia="Times New Roman" w:hAnsi="Century Gothic"/>
          <w:color w:val="000000"/>
          <w:lang w:val="en-CA" w:eastAsia="en-CA"/>
        </w:rPr>
        <w:t>for</w:t>
      </w:r>
      <w:r>
        <w:rPr>
          <w:rFonts w:ascii="Century Gothic" w:eastAsia="Times New Roman" w:hAnsi="Century Gothic"/>
          <w:color w:val="000000"/>
          <w:lang w:val="en-CA" w:eastAsia="en-CA"/>
        </w:rPr>
        <w:t xml:space="preserve"> Christians and Imam for Muslims</w:t>
      </w:r>
      <w:r w:rsidRPr="006564A3">
        <w:rPr>
          <w:rFonts w:ascii="Century Gothic" w:eastAsia="Times New Roman" w:hAnsi="Century Gothic"/>
          <w:color w:val="000000"/>
          <w:lang w:val="en-CA" w:eastAsia="en-CA"/>
        </w:rPr>
        <w:t>. Also,</w:t>
      </w:r>
      <w:r>
        <w:rPr>
          <w:rFonts w:ascii="Century Gothic" w:eastAsia="Times New Roman" w:hAnsi="Century Gothic"/>
          <w:color w:val="000000"/>
          <w:lang w:val="en-CA" w:eastAsia="en-CA"/>
        </w:rPr>
        <w:t xml:space="preserve"> from</w:t>
      </w:r>
      <w:r w:rsidRPr="006564A3">
        <w:rPr>
          <w:rFonts w:ascii="Century Gothic" w:eastAsia="Times New Roman" w:hAnsi="Century Gothic"/>
          <w:color w:val="000000"/>
          <w:lang w:val="en-CA" w:eastAsia="en-CA"/>
        </w:rPr>
        <w:t xml:space="preserve"> the 30 religious leaders that were interviewed</w:t>
      </w:r>
      <w:r>
        <w:rPr>
          <w:rFonts w:ascii="Century Gothic" w:eastAsia="Times New Roman" w:hAnsi="Century Gothic"/>
          <w:color w:val="000000"/>
          <w:lang w:val="en-CA" w:eastAsia="en-CA"/>
        </w:rPr>
        <w:t>,</w:t>
      </w:r>
      <w:r w:rsidRPr="006564A3">
        <w:rPr>
          <w:rFonts w:ascii="Century Gothic" w:eastAsia="Times New Roman" w:hAnsi="Century Gothic"/>
          <w:color w:val="000000"/>
          <w:lang w:val="en-CA" w:eastAsia="en-CA"/>
        </w:rPr>
        <w:t xml:space="preserve"> it was only </w:t>
      </w:r>
      <w:r>
        <w:rPr>
          <w:rFonts w:ascii="Century Gothic" w:eastAsia="Times New Roman" w:hAnsi="Century Gothic"/>
          <w:color w:val="000000"/>
          <w:lang w:val="en-CA" w:eastAsia="en-CA"/>
        </w:rPr>
        <w:t xml:space="preserve">the </w:t>
      </w:r>
      <w:proofErr w:type="spellStart"/>
      <w:r w:rsidRPr="006564A3">
        <w:rPr>
          <w:rFonts w:ascii="Century Gothic" w:eastAsia="Times New Roman" w:hAnsi="Century Gothic"/>
          <w:color w:val="000000"/>
          <w:lang w:val="en-CA" w:eastAsia="en-CA"/>
        </w:rPr>
        <w:t>Dwam</w:t>
      </w:r>
      <w:proofErr w:type="spellEnd"/>
      <w:r>
        <w:rPr>
          <w:rFonts w:ascii="Century Gothic" w:eastAsia="Times New Roman" w:hAnsi="Century Gothic"/>
          <w:color w:val="000000"/>
          <w:lang w:val="en-CA" w:eastAsia="en-CA"/>
        </w:rPr>
        <w:t xml:space="preserve"> community</w:t>
      </w:r>
      <w:r w:rsidRPr="006564A3">
        <w:rPr>
          <w:rFonts w:ascii="Century Gothic" w:eastAsia="Times New Roman" w:hAnsi="Century Gothic"/>
          <w:color w:val="000000"/>
          <w:lang w:val="en-CA" w:eastAsia="en-CA"/>
        </w:rPr>
        <w:t xml:space="preserve"> that </w:t>
      </w:r>
      <w:r>
        <w:rPr>
          <w:rFonts w:ascii="Century Gothic" w:eastAsia="Times New Roman" w:hAnsi="Century Gothic"/>
          <w:color w:val="000000"/>
          <w:lang w:val="en-CA" w:eastAsia="en-CA"/>
        </w:rPr>
        <w:t xml:space="preserve">recorded </w:t>
      </w:r>
      <w:r w:rsidRPr="006564A3">
        <w:rPr>
          <w:rFonts w:ascii="Century Gothic" w:eastAsia="Times New Roman" w:hAnsi="Century Gothic"/>
          <w:color w:val="000000"/>
          <w:lang w:val="en-CA" w:eastAsia="en-CA"/>
        </w:rPr>
        <w:t>a female religious leader</w:t>
      </w:r>
      <w:r>
        <w:rPr>
          <w:rFonts w:ascii="Century Gothic" w:eastAsia="Times New Roman" w:hAnsi="Century Gothic"/>
          <w:color w:val="000000"/>
          <w:lang w:val="en-CA" w:eastAsia="en-CA"/>
        </w:rPr>
        <w:t>. This shows that religiously, the female gender does not have the opportunity to lead relative to the male gender.</w:t>
      </w:r>
    </w:p>
    <w:p w:rsidR="00FF7B74" w:rsidRPr="00041432" w:rsidRDefault="00FF7B74" w:rsidP="00FF7B74">
      <w:pPr>
        <w:spacing w:line="276" w:lineRule="auto"/>
        <w:jc w:val="both"/>
        <w:rPr>
          <w:rFonts w:ascii="Century Gothic" w:eastAsia="Times New Roman" w:hAnsi="Century Gothic" w:cs="Calibri"/>
          <w:b/>
          <w:color w:val="000000"/>
          <w:lang w:val="en-CA" w:eastAsia="en-CA"/>
        </w:rPr>
      </w:pPr>
      <w:r w:rsidRPr="00041432">
        <w:rPr>
          <w:rFonts w:ascii="Century Gothic" w:eastAsia="Times New Roman" w:hAnsi="Century Gothic" w:cs="Calibri"/>
          <w:b/>
          <w:color w:val="000000"/>
          <w:lang w:val="en-CA" w:eastAsia="en-CA"/>
        </w:rPr>
        <w:t>Question 4</w:t>
      </w:r>
    </w:p>
    <w:p w:rsidR="00FF7B74" w:rsidRDefault="00A06F8A" w:rsidP="00FF7B74">
      <w:pPr>
        <w:spacing w:line="276" w:lineRule="auto"/>
        <w:jc w:val="both"/>
        <w:rPr>
          <w:noProof/>
        </w:rPr>
      </w:pPr>
      <w:r w:rsidRPr="00FF7B74">
        <w:rPr>
          <w:rFonts w:ascii="Century Gothic" w:hAnsi="Century Gothic"/>
          <w:noProof/>
        </w:rPr>
        <w:drawing>
          <wp:inline distT="0" distB="0" distL="0" distR="0">
            <wp:extent cx="6550269" cy="2514600"/>
            <wp:effectExtent l="0" t="0" r="3175"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2416" cy="2515424"/>
                    </a:xfrm>
                    <a:prstGeom prst="rect">
                      <a:avLst/>
                    </a:prstGeom>
                    <a:noFill/>
                    <a:ln>
                      <a:noFill/>
                    </a:ln>
                  </pic:spPr>
                </pic:pic>
              </a:graphicData>
            </a:graphic>
          </wp:inline>
        </w:drawing>
      </w:r>
    </w:p>
    <w:p w:rsidR="00FF7B74" w:rsidRPr="00374F82" w:rsidRDefault="00FF7B74" w:rsidP="00FF7B74">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r>
        <w:rPr>
          <w:sz w:val="24"/>
        </w:rPr>
        <w:t xml:space="preserve"> </w:t>
      </w:r>
    </w:p>
    <w:p w:rsidR="00FF7B74" w:rsidRPr="00041432" w:rsidRDefault="00FF7B74" w:rsidP="00FF7B74">
      <w:pPr>
        <w:spacing w:line="276" w:lineRule="auto"/>
        <w:jc w:val="both"/>
        <w:rPr>
          <w:rFonts w:ascii="Century Gothic" w:eastAsia="Times New Roman" w:hAnsi="Century Gothic"/>
          <w:lang w:val="en-CA" w:eastAsia="en-CA"/>
        </w:rPr>
      </w:pPr>
      <w:r w:rsidRPr="00041432">
        <w:rPr>
          <w:rFonts w:ascii="Century Gothic" w:eastAsia="Times New Roman" w:hAnsi="Century Gothic"/>
          <w:lang w:val="en-CA" w:eastAsia="en-CA"/>
        </w:rPr>
        <w:t>From the responses of the 30 reli</w:t>
      </w:r>
      <w:r>
        <w:rPr>
          <w:rFonts w:ascii="Century Gothic" w:eastAsia="Times New Roman" w:hAnsi="Century Gothic"/>
          <w:lang w:val="en-CA" w:eastAsia="en-CA"/>
        </w:rPr>
        <w:t>gious leaders, 25(83.3%) agree</w:t>
      </w:r>
      <w:r w:rsidRPr="00041432">
        <w:rPr>
          <w:rFonts w:ascii="Century Gothic" w:eastAsia="Times New Roman" w:hAnsi="Century Gothic"/>
          <w:lang w:val="en-CA" w:eastAsia="en-CA"/>
        </w:rPr>
        <w:t xml:space="preserve">d that they </w:t>
      </w:r>
      <w:r>
        <w:rPr>
          <w:rFonts w:ascii="Century Gothic" w:eastAsia="Times New Roman" w:hAnsi="Century Gothic"/>
          <w:lang w:val="en-CA" w:eastAsia="en-CA"/>
        </w:rPr>
        <w:t>had</w:t>
      </w:r>
      <w:r w:rsidRPr="00041432">
        <w:rPr>
          <w:rFonts w:ascii="Century Gothic" w:eastAsia="Times New Roman" w:hAnsi="Century Gothic"/>
          <w:lang w:val="en-CA" w:eastAsia="en-CA"/>
        </w:rPr>
        <w:t xml:space="preserve"> only one public secondary school; 3 and 2 religious leaders revealed that they had two and five public</w:t>
      </w:r>
      <w:r>
        <w:rPr>
          <w:rFonts w:ascii="Century Gothic" w:eastAsia="Times New Roman" w:hAnsi="Century Gothic"/>
          <w:lang w:val="en-CA" w:eastAsia="en-CA"/>
        </w:rPr>
        <w:t xml:space="preserve"> secondary schools respectively. The reason why they have more than one public secondary </w:t>
      </w:r>
      <w:r>
        <w:rPr>
          <w:rFonts w:ascii="Century Gothic" w:eastAsia="Times New Roman" w:hAnsi="Century Gothic"/>
          <w:lang w:eastAsia="en-CA"/>
        </w:rPr>
        <w:t>school is</w:t>
      </w:r>
      <w:r>
        <w:rPr>
          <w:rFonts w:ascii="Century Gothic" w:eastAsia="Times New Roman" w:hAnsi="Century Gothic"/>
          <w:lang w:val="en-CA" w:eastAsia="en-CA"/>
        </w:rPr>
        <w:t xml:space="preserve"> that </w:t>
      </w:r>
      <w:r w:rsidRPr="00041432">
        <w:rPr>
          <w:rFonts w:ascii="Century Gothic" w:eastAsia="Times New Roman" w:hAnsi="Century Gothic"/>
          <w:lang w:val="en-CA" w:eastAsia="en-CA"/>
        </w:rPr>
        <w:t>the</w:t>
      </w:r>
      <w:r>
        <w:rPr>
          <w:rFonts w:ascii="Century Gothic" w:eastAsia="Times New Roman" w:hAnsi="Century Gothic"/>
          <w:lang w:val="en-CA" w:eastAsia="en-CA"/>
        </w:rPr>
        <w:t xml:space="preserve"> community is big with a</w:t>
      </w:r>
      <w:r>
        <w:rPr>
          <w:rFonts w:ascii="Century Gothic" w:eastAsia="Times New Roman" w:hAnsi="Century Gothic"/>
          <w:lang w:eastAsia="en-CA"/>
        </w:rPr>
        <w:t xml:space="preserve"> large</w:t>
      </w:r>
      <w:r w:rsidRPr="00041432">
        <w:rPr>
          <w:rFonts w:ascii="Century Gothic" w:eastAsia="Times New Roman" w:hAnsi="Century Gothic"/>
          <w:lang w:val="en-CA" w:eastAsia="en-CA"/>
        </w:rPr>
        <w:t xml:space="preserve"> student</w:t>
      </w:r>
      <w:r>
        <w:rPr>
          <w:rFonts w:ascii="Century Gothic" w:eastAsia="Times New Roman" w:hAnsi="Century Gothic"/>
          <w:lang w:val="en-CA" w:eastAsia="en-CA"/>
        </w:rPr>
        <w:t xml:space="preserve"> population. </w:t>
      </w:r>
    </w:p>
    <w:p w:rsidR="00FF7B74" w:rsidRPr="00C63947" w:rsidRDefault="00FF7B74" w:rsidP="00FF7B74">
      <w:pPr>
        <w:spacing w:line="276" w:lineRule="auto"/>
        <w:jc w:val="both"/>
        <w:rPr>
          <w:rFonts w:ascii="Century Gothic" w:hAnsi="Century Gothic"/>
          <w:b/>
        </w:rPr>
      </w:pPr>
      <w:r w:rsidRPr="00C63947">
        <w:rPr>
          <w:rFonts w:ascii="Century Gothic" w:hAnsi="Century Gothic"/>
          <w:b/>
        </w:rPr>
        <w:t>Question 5</w:t>
      </w:r>
    </w:p>
    <w:p w:rsidR="00FF7B74" w:rsidRPr="00C63947" w:rsidRDefault="00FF7B74" w:rsidP="00FF7B74">
      <w:pPr>
        <w:pStyle w:val="ListParagraph"/>
        <w:spacing w:line="276" w:lineRule="auto"/>
        <w:ind w:left="0"/>
        <w:jc w:val="both"/>
        <w:rPr>
          <w:rFonts w:ascii="Century Gothic" w:hAnsi="Century Gothic"/>
          <w:sz w:val="22"/>
          <w:szCs w:val="22"/>
        </w:rPr>
      </w:pPr>
      <w:r w:rsidRPr="004F4904">
        <w:rPr>
          <w:rFonts w:ascii="Century Gothic" w:hAnsi="Century Gothic"/>
          <w:b/>
          <w:sz w:val="22"/>
          <w:szCs w:val="22"/>
        </w:rPr>
        <w:t>I</w:t>
      </w:r>
      <w:r w:rsidRPr="004F4904">
        <w:rPr>
          <w:rFonts w:ascii="Century Gothic" w:hAnsi="Century Gothic"/>
          <w:b/>
          <w:bCs/>
          <w:sz w:val="22"/>
          <w:szCs w:val="22"/>
        </w:rPr>
        <w:t>s there</w:t>
      </w:r>
      <w:r w:rsidRPr="00DA0AAB">
        <w:rPr>
          <w:rFonts w:ascii="Century Gothic" w:hAnsi="Century Gothic"/>
          <w:b/>
          <w:bCs/>
          <w:sz w:val="22"/>
          <w:szCs w:val="22"/>
        </w:rPr>
        <w:t xml:space="preserve"> any form of </w:t>
      </w:r>
      <w:r>
        <w:rPr>
          <w:rFonts w:ascii="Century Gothic" w:hAnsi="Century Gothic"/>
          <w:b/>
          <w:bCs/>
          <w:sz w:val="22"/>
          <w:szCs w:val="22"/>
        </w:rPr>
        <w:t xml:space="preserve">an </w:t>
      </w:r>
      <w:r w:rsidRPr="00DA0AAB">
        <w:rPr>
          <w:rFonts w:ascii="Century Gothic" w:hAnsi="Century Gothic"/>
          <w:b/>
          <w:bCs/>
          <w:sz w:val="22"/>
          <w:szCs w:val="22"/>
        </w:rPr>
        <w:t xml:space="preserve">interactive session between the school </w:t>
      </w:r>
      <w:r>
        <w:rPr>
          <w:rFonts w:ascii="Century Gothic" w:hAnsi="Century Gothic"/>
          <w:b/>
          <w:bCs/>
          <w:sz w:val="22"/>
          <w:szCs w:val="22"/>
        </w:rPr>
        <w:t>management</w:t>
      </w:r>
      <w:r w:rsidRPr="00DA0AAB">
        <w:rPr>
          <w:rFonts w:ascii="Century Gothic" w:hAnsi="Century Gothic"/>
          <w:b/>
          <w:bCs/>
          <w:sz w:val="22"/>
          <w:szCs w:val="22"/>
        </w:rPr>
        <w:t xml:space="preserve"> and the religious leaders?</w:t>
      </w:r>
    </w:p>
    <w:p w:rsidR="00FF7B74" w:rsidRPr="00C63947" w:rsidRDefault="00FF7B74" w:rsidP="00FF7B74">
      <w:pPr>
        <w:spacing w:line="276" w:lineRule="auto"/>
        <w:jc w:val="both"/>
        <w:rPr>
          <w:rFonts w:ascii="Century Gothic" w:hAnsi="Century Gothic"/>
        </w:rPr>
      </w:pPr>
      <w:r w:rsidRPr="00C63947">
        <w:rPr>
          <w:rFonts w:ascii="Century Gothic" w:hAnsi="Century Gothic"/>
        </w:rPr>
        <w:t xml:space="preserve">From the responses </w:t>
      </w:r>
      <w:r>
        <w:rPr>
          <w:rFonts w:ascii="Century Gothic" w:hAnsi="Century Gothic"/>
        </w:rPr>
        <w:t>analyzed</w:t>
      </w:r>
      <w:r w:rsidRPr="00C63947">
        <w:rPr>
          <w:rFonts w:ascii="Century Gothic" w:hAnsi="Century Gothic"/>
        </w:rPr>
        <w:t xml:space="preserve">, </w:t>
      </w:r>
      <w:r>
        <w:rPr>
          <w:rFonts w:ascii="Century Gothic" w:hAnsi="Century Gothic"/>
        </w:rPr>
        <w:t>eight (</w:t>
      </w:r>
      <w:r w:rsidRPr="00C63947">
        <w:rPr>
          <w:rFonts w:ascii="Century Gothic" w:hAnsi="Century Gothic"/>
        </w:rPr>
        <w:t>8</w:t>
      </w:r>
      <w:r>
        <w:rPr>
          <w:rFonts w:ascii="Century Gothic" w:hAnsi="Century Gothic"/>
        </w:rPr>
        <w:t xml:space="preserve">) </w:t>
      </w:r>
      <w:r w:rsidRPr="00C63947">
        <w:rPr>
          <w:rFonts w:ascii="Century Gothic" w:hAnsi="Century Gothic"/>
        </w:rPr>
        <w:t>(26.6%) of the</w:t>
      </w:r>
      <w:r w:rsidR="00AD1550">
        <w:rPr>
          <w:rFonts w:ascii="Century Gothic" w:hAnsi="Century Gothic"/>
        </w:rPr>
        <w:t xml:space="preserve"> thirty </w:t>
      </w:r>
      <w:r>
        <w:rPr>
          <w:rFonts w:ascii="Century Gothic" w:hAnsi="Century Gothic"/>
        </w:rPr>
        <w:t>(</w:t>
      </w:r>
      <w:r w:rsidRPr="00C63947">
        <w:rPr>
          <w:rFonts w:ascii="Century Gothic" w:hAnsi="Century Gothic"/>
        </w:rPr>
        <w:t>30</w:t>
      </w:r>
      <w:r>
        <w:rPr>
          <w:rFonts w:ascii="Century Gothic" w:hAnsi="Century Gothic"/>
        </w:rPr>
        <w:t>)</w:t>
      </w:r>
      <w:r w:rsidRPr="00C63947">
        <w:rPr>
          <w:rFonts w:ascii="Century Gothic" w:hAnsi="Century Gothic"/>
        </w:rPr>
        <w:t xml:space="preserve"> religious leaders affirmed that interactive sessions </w:t>
      </w:r>
      <w:r>
        <w:rPr>
          <w:rFonts w:ascii="Century Gothic" w:hAnsi="Century Gothic"/>
        </w:rPr>
        <w:t>were</w:t>
      </w:r>
      <w:r w:rsidRPr="00C63947">
        <w:rPr>
          <w:rFonts w:ascii="Century Gothic" w:hAnsi="Century Gothic"/>
        </w:rPr>
        <w:t xml:space="preserve"> organized </w:t>
      </w:r>
      <w:r>
        <w:rPr>
          <w:rFonts w:ascii="Century Gothic" w:hAnsi="Century Gothic"/>
        </w:rPr>
        <w:t>by</w:t>
      </w:r>
      <w:r w:rsidRPr="00C63947">
        <w:rPr>
          <w:rFonts w:ascii="Century Gothic" w:hAnsi="Century Gothic"/>
        </w:rPr>
        <w:t xml:space="preserve"> the sch</w:t>
      </w:r>
      <w:r>
        <w:rPr>
          <w:rFonts w:ascii="Century Gothic" w:hAnsi="Century Gothic"/>
        </w:rPr>
        <w:t>ool management and the religious leaders regularly; seventeen (17) (56.7%) claimed</w:t>
      </w:r>
      <w:r w:rsidRPr="00C63947">
        <w:rPr>
          <w:rFonts w:ascii="Century Gothic" w:hAnsi="Century Gothic"/>
        </w:rPr>
        <w:t xml:space="preserve"> it </w:t>
      </w:r>
      <w:r>
        <w:rPr>
          <w:rFonts w:ascii="Century Gothic" w:hAnsi="Century Gothic"/>
        </w:rPr>
        <w:t>was only</w:t>
      </w:r>
      <w:r w:rsidRPr="00C63947">
        <w:rPr>
          <w:rFonts w:ascii="Century Gothic" w:hAnsi="Century Gothic"/>
        </w:rPr>
        <w:t xml:space="preserve"> done occasionally; while </w:t>
      </w:r>
      <w:r>
        <w:rPr>
          <w:rFonts w:ascii="Century Gothic" w:hAnsi="Century Gothic"/>
        </w:rPr>
        <w:t>three (</w:t>
      </w:r>
      <w:r w:rsidRPr="00C63947">
        <w:rPr>
          <w:rFonts w:ascii="Century Gothic" w:hAnsi="Century Gothic"/>
        </w:rPr>
        <w:t>3</w:t>
      </w:r>
      <w:r>
        <w:rPr>
          <w:rFonts w:ascii="Century Gothic" w:hAnsi="Century Gothic"/>
        </w:rPr>
        <w:t>)</w:t>
      </w:r>
      <w:r w:rsidRPr="00C63947">
        <w:rPr>
          <w:rFonts w:ascii="Century Gothic" w:hAnsi="Century Gothic"/>
        </w:rPr>
        <w:t xml:space="preserve"> (10%) </w:t>
      </w:r>
      <w:r>
        <w:rPr>
          <w:rFonts w:ascii="Century Gothic" w:hAnsi="Century Gothic"/>
        </w:rPr>
        <w:t>stated</w:t>
      </w:r>
      <w:r w:rsidRPr="00C63947">
        <w:rPr>
          <w:rFonts w:ascii="Century Gothic" w:hAnsi="Century Gothic"/>
        </w:rPr>
        <w:t xml:space="preserve"> that</w:t>
      </w:r>
      <w:r>
        <w:rPr>
          <w:rFonts w:ascii="Century Gothic" w:hAnsi="Century Gothic"/>
        </w:rPr>
        <w:t xml:space="preserve"> the</w:t>
      </w:r>
      <w:r w:rsidRPr="00C63947">
        <w:rPr>
          <w:rFonts w:ascii="Century Gothic" w:hAnsi="Century Gothic"/>
        </w:rPr>
        <w:t xml:space="preserve"> interactive </w:t>
      </w:r>
      <w:r>
        <w:rPr>
          <w:rFonts w:ascii="Century Gothic" w:hAnsi="Century Gothic"/>
        </w:rPr>
        <w:t>sessions were</w:t>
      </w:r>
      <w:r w:rsidRPr="00C63947">
        <w:rPr>
          <w:rFonts w:ascii="Century Gothic" w:hAnsi="Century Gothic"/>
        </w:rPr>
        <w:t xml:space="preserve"> only organized when there </w:t>
      </w:r>
      <w:r>
        <w:rPr>
          <w:rFonts w:ascii="Century Gothic" w:hAnsi="Century Gothic"/>
        </w:rPr>
        <w:t xml:space="preserve">was a </w:t>
      </w:r>
      <w:r w:rsidRPr="00C63947">
        <w:rPr>
          <w:rFonts w:ascii="Century Gothic" w:hAnsi="Century Gothic"/>
        </w:rPr>
        <w:t>crisis</w:t>
      </w:r>
      <w:r>
        <w:rPr>
          <w:rFonts w:ascii="Century Gothic" w:hAnsi="Century Gothic"/>
        </w:rPr>
        <w:t>. La</w:t>
      </w:r>
      <w:r w:rsidRPr="00C63947">
        <w:rPr>
          <w:rFonts w:ascii="Century Gothic" w:hAnsi="Century Gothic"/>
        </w:rPr>
        <w:t xml:space="preserve">stly, </w:t>
      </w:r>
      <w:r>
        <w:rPr>
          <w:rFonts w:ascii="Century Gothic" w:hAnsi="Century Gothic"/>
        </w:rPr>
        <w:t xml:space="preserve">two (2) </w:t>
      </w:r>
      <w:r w:rsidRPr="00C63947">
        <w:rPr>
          <w:rFonts w:ascii="Century Gothic" w:hAnsi="Century Gothic"/>
        </w:rPr>
        <w:t>(6.7%)</w:t>
      </w:r>
      <w:r>
        <w:rPr>
          <w:rFonts w:ascii="Century Gothic" w:hAnsi="Century Gothic"/>
        </w:rPr>
        <w:t xml:space="preserve"> religious leaders</w:t>
      </w:r>
      <w:r w:rsidRPr="00C63947">
        <w:rPr>
          <w:rFonts w:ascii="Century Gothic" w:hAnsi="Century Gothic"/>
        </w:rPr>
        <w:t xml:space="preserve"> </w:t>
      </w:r>
      <w:r>
        <w:rPr>
          <w:rFonts w:ascii="Century Gothic" w:hAnsi="Century Gothic"/>
        </w:rPr>
        <w:t xml:space="preserve">had never had this interactive session. </w:t>
      </w:r>
    </w:p>
    <w:p w:rsidR="00FF7B74" w:rsidRDefault="00A06F8A" w:rsidP="00FF7B74">
      <w:pPr>
        <w:pStyle w:val="ListParagraph"/>
        <w:spacing w:line="360" w:lineRule="auto"/>
        <w:ind w:left="0"/>
        <w:jc w:val="both"/>
        <w:rPr>
          <w:noProof/>
        </w:rPr>
      </w:pPr>
      <w:r w:rsidRPr="007232F8">
        <w:rPr>
          <w:noProof/>
        </w:rPr>
        <w:drawing>
          <wp:inline distT="0" distB="0" distL="0" distR="0">
            <wp:extent cx="8334375" cy="306705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34375" cy="3067050"/>
                    </a:xfrm>
                    <a:prstGeom prst="rect">
                      <a:avLst/>
                    </a:prstGeom>
                    <a:noFill/>
                    <a:ln>
                      <a:noFill/>
                    </a:ln>
                  </pic:spPr>
                </pic:pic>
              </a:graphicData>
            </a:graphic>
          </wp:inline>
        </w:drawing>
      </w:r>
    </w:p>
    <w:p w:rsidR="00FF7B74" w:rsidRDefault="00FF7B74" w:rsidP="00FF7B74">
      <w:pPr>
        <w:rPr>
          <w:sz w:val="18"/>
        </w:rPr>
      </w:pPr>
      <w:r w:rsidRPr="009A7283">
        <w:rPr>
          <w:b/>
          <w:sz w:val="18"/>
        </w:rPr>
        <w:t>Source:</w:t>
      </w:r>
      <w:r w:rsidRPr="009A7283">
        <w:rPr>
          <w:sz w:val="18"/>
        </w:rPr>
        <w:t xml:space="preserve"> SOSF 2022 Adamawa Baseline Sur</w:t>
      </w:r>
      <w:r>
        <w:rPr>
          <w:sz w:val="18"/>
        </w:rPr>
        <w:t>v</w:t>
      </w:r>
      <w:r w:rsidRPr="009A7283">
        <w:rPr>
          <w:sz w:val="18"/>
        </w:rPr>
        <w:t>ey</w:t>
      </w:r>
      <w:r>
        <w:rPr>
          <w:sz w:val="18"/>
        </w:rPr>
        <w:t>.</w:t>
      </w:r>
    </w:p>
    <w:p w:rsidR="00FF7B74" w:rsidRDefault="00FF7B74" w:rsidP="00FF7B74">
      <w:pPr>
        <w:rPr>
          <w:b/>
        </w:rPr>
      </w:pPr>
    </w:p>
    <w:p w:rsidR="00FF7B74" w:rsidRPr="00C63947" w:rsidRDefault="00FF7B74" w:rsidP="00FF7B74">
      <w:pPr>
        <w:spacing w:line="276" w:lineRule="auto"/>
        <w:jc w:val="both"/>
        <w:rPr>
          <w:rFonts w:ascii="Century Gothic" w:eastAsia="Times New Roman" w:hAnsi="Century Gothic" w:cs="Calibri"/>
          <w:b/>
          <w:color w:val="000000"/>
          <w:lang w:val="en-CA" w:eastAsia="en-CA"/>
        </w:rPr>
      </w:pPr>
      <w:r w:rsidRPr="00C63947">
        <w:rPr>
          <w:rFonts w:ascii="Century Gothic" w:hAnsi="Century Gothic"/>
          <w:b/>
        </w:rPr>
        <w:t>Question 6:</w:t>
      </w:r>
      <w:r>
        <w:rPr>
          <w:rFonts w:ascii="Century Gothic" w:hAnsi="Century Gothic"/>
          <w:b/>
        </w:rPr>
        <w:t xml:space="preserve"> </w:t>
      </w:r>
      <w:r w:rsidRPr="00C63947">
        <w:rPr>
          <w:rFonts w:ascii="Century Gothic" w:eastAsia="Times New Roman" w:hAnsi="Century Gothic" w:cs="Calibri"/>
          <w:b/>
          <w:color w:val="000000"/>
          <w:lang w:val="en-CA" w:eastAsia="en-CA"/>
        </w:rPr>
        <w:t xml:space="preserve">Has there been any </w:t>
      </w:r>
      <w:r w:rsidRPr="00C63947">
        <w:rPr>
          <w:rFonts w:ascii="Century Gothic" w:eastAsia="Times New Roman" w:hAnsi="Century Gothic" w:cs="Calibri"/>
          <w:b/>
          <w:color w:val="000000"/>
          <w:lang w:eastAsia="en-CA"/>
        </w:rPr>
        <w:t>activity</w:t>
      </w:r>
      <w:r w:rsidRPr="00C63947">
        <w:rPr>
          <w:rFonts w:ascii="Century Gothic" w:eastAsia="Times New Roman" w:hAnsi="Century Gothic" w:cs="Calibri"/>
          <w:b/>
          <w:color w:val="000000"/>
          <w:lang w:val="en-CA" w:eastAsia="en-CA"/>
        </w:rPr>
        <w:t xml:space="preserve"> or program done by the school management, teachers</w:t>
      </w:r>
      <w:r>
        <w:rPr>
          <w:rFonts w:ascii="Century Gothic" w:eastAsia="Times New Roman" w:hAnsi="Century Gothic" w:cs="Calibri"/>
          <w:b/>
          <w:color w:val="000000"/>
          <w:lang w:eastAsia="en-CA"/>
        </w:rPr>
        <w:t>,</w:t>
      </w:r>
      <w:r w:rsidRPr="00C63947">
        <w:rPr>
          <w:rFonts w:ascii="Century Gothic" w:eastAsia="Times New Roman" w:hAnsi="Century Gothic" w:cs="Calibri"/>
          <w:b/>
          <w:color w:val="000000"/>
          <w:lang w:val="en-CA" w:eastAsia="en-CA"/>
        </w:rPr>
        <w:t xml:space="preserve"> or students that </w:t>
      </w:r>
      <w:r w:rsidRPr="00C63947">
        <w:rPr>
          <w:rFonts w:ascii="Century Gothic" w:eastAsia="Times New Roman" w:hAnsi="Century Gothic" w:cs="Calibri"/>
          <w:b/>
          <w:color w:val="000000"/>
          <w:lang w:eastAsia="en-CA"/>
        </w:rPr>
        <w:t>have</w:t>
      </w:r>
      <w:r>
        <w:rPr>
          <w:rFonts w:ascii="Century Gothic" w:eastAsia="Times New Roman" w:hAnsi="Century Gothic" w:cs="Calibri"/>
          <w:b/>
          <w:color w:val="000000"/>
          <w:lang w:val="en-CA" w:eastAsia="en-CA"/>
        </w:rPr>
        <w:t xml:space="preserve"> left a </w:t>
      </w:r>
      <w:r w:rsidRPr="00C63947">
        <w:rPr>
          <w:rFonts w:ascii="Century Gothic" w:eastAsia="Times New Roman" w:hAnsi="Century Gothic" w:cs="Calibri"/>
          <w:b/>
          <w:color w:val="000000"/>
          <w:lang w:val="en-CA" w:eastAsia="en-CA"/>
        </w:rPr>
        <w:t>positive impact on the community?</w:t>
      </w:r>
    </w:p>
    <w:p w:rsidR="00FF7B74" w:rsidRPr="00C63947" w:rsidRDefault="00A06F8A" w:rsidP="00FF7B74">
      <w:pPr>
        <w:spacing w:line="276" w:lineRule="auto"/>
        <w:jc w:val="both"/>
        <w:rPr>
          <w:rFonts w:ascii="Century Gothic" w:hAnsi="Century Gothic"/>
          <w:noProof/>
        </w:rPr>
      </w:pPr>
      <w:r w:rsidRPr="00FF7B74">
        <w:rPr>
          <w:rFonts w:ascii="Century Gothic" w:hAnsi="Century Gothic"/>
          <w:b/>
          <w:noProof/>
        </w:rPr>
        <w:drawing>
          <wp:inline distT="0" distB="0" distL="0" distR="0">
            <wp:extent cx="5090746" cy="295275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3782" cy="2960311"/>
                    </a:xfrm>
                    <a:prstGeom prst="rect">
                      <a:avLst/>
                    </a:prstGeom>
                    <a:noFill/>
                    <a:ln>
                      <a:noFill/>
                    </a:ln>
                  </pic:spPr>
                </pic:pic>
              </a:graphicData>
            </a:graphic>
          </wp:inline>
        </w:drawing>
      </w:r>
    </w:p>
    <w:p w:rsidR="00FF7B74" w:rsidRPr="00C63947" w:rsidRDefault="00FF7B74" w:rsidP="00FF7B74">
      <w:pPr>
        <w:spacing w:line="276" w:lineRule="auto"/>
        <w:jc w:val="both"/>
        <w:rPr>
          <w:rFonts w:ascii="Century Gothic" w:hAnsi="Century Gothic"/>
          <w:sz w:val="18"/>
        </w:rPr>
      </w:pPr>
      <w:r w:rsidRPr="00C63947">
        <w:rPr>
          <w:rFonts w:ascii="Century Gothic" w:hAnsi="Century Gothic"/>
          <w:b/>
          <w:sz w:val="18"/>
        </w:rPr>
        <w:t>Source:</w:t>
      </w:r>
      <w:r w:rsidRPr="00C63947">
        <w:rPr>
          <w:rFonts w:ascii="Century Gothic" w:hAnsi="Century Gothic"/>
          <w:sz w:val="18"/>
        </w:rPr>
        <w:t xml:space="preserve"> SOSF 2022 Adamawa Baseline Survey.</w:t>
      </w:r>
    </w:p>
    <w:p w:rsidR="00FF7B74" w:rsidRDefault="00FF7B74" w:rsidP="00FF7B74">
      <w:pPr>
        <w:spacing w:line="276" w:lineRule="auto"/>
        <w:jc w:val="both"/>
        <w:rPr>
          <w:rFonts w:ascii="Century Gothic" w:hAnsi="Century Gothic"/>
        </w:rPr>
      </w:pPr>
      <w:r w:rsidRPr="00C63947">
        <w:rPr>
          <w:rFonts w:ascii="Century Gothic" w:hAnsi="Century Gothic"/>
        </w:rPr>
        <w:t xml:space="preserve">From the responses gathered and analysed </w:t>
      </w:r>
      <w:r>
        <w:rPr>
          <w:rFonts w:ascii="Century Gothic" w:hAnsi="Century Gothic"/>
        </w:rPr>
        <w:t>six (</w:t>
      </w:r>
      <w:r w:rsidRPr="00C63947">
        <w:rPr>
          <w:rFonts w:ascii="Century Gothic" w:hAnsi="Century Gothic"/>
        </w:rPr>
        <w:t>6</w:t>
      </w:r>
      <w:r>
        <w:rPr>
          <w:rFonts w:ascii="Century Gothic" w:hAnsi="Century Gothic"/>
        </w:rPr>
        <w:t xml:space="preserve">) </w:t>
      </w:r>
      <w:r w:rsidRPr="00C63947">
        <w:rPr>
          <w:rFonts w:ascii="Century Gothic" w:hAnsi="Century Gothic"/>
        </w:rPr>
        <w:t xml:space="preserve">(20%) of the </w:t>
      </w:r>
      <w:r>
        <w:rPr>
          <w:rFonts w:ascii="Century Gothic" w:hAnsi="Century Gothic"/>
        </w:rPr>
        <w:t xml:space="preserve">religious leaders attested </w:t>
      </w:r>
      <w:r w:rsidRPr="00C63947">
        <w:rPr>
          <w:rFonts w:ascii="Century Gothic" w:hAnsi="Century Gothic"/>
        </w:rPr>
        <w:t xml:space="preserve">that </w:t>
      </w:r>
      <w:r>
        <w:rPr>
          <w:rFonts w:ascii="Century Gothic" w:hAnsi="Century Gothic"/>
        </w:rPr>
        <w:t>programs</w:t>
      </w:r>
      <w:r w:rsidRPr="00C63947">
        <w:rPr>
          <w:rFonts w:ascii="Century Gothic" w:hAnsi="Century Gothic"/>
        </w:rPr>
        <w:t xml:space="preserve"> that the schools in their communities organized </w:t>
      </w:r>
      <w:r>
        <w:rPr>
          <w:rFonts w:ascii="Century Gothic" w:hAnsi="Century Gothic"/>
        </w:rPr>
        <w:t xml:space="preserve">had </w:t>
      </w:r>
      <w:r w:rsidRPr="00C63947">
        <w:rPr>
          <w:rFonts w:ascii="Century Gothic" w:hAnsi="Century Gothic"/>
        </w:rPr>
        <w:t xml:space="preserve">a positive impact on the entire community on many occasions; while </w:t>
      </w:r>
      <w:r>
        <w:rPr>
          <w:rFonts w:ascii="Century Gothic" w:hAnsi="Century Gothic"/>
        </w:rPr>
        <w:t>twelve (</w:t>
      </w:r>
      <w:r w:rsidRPr="00C63947">
        <w:rPr>
          <w:rFonts w:ascii="Century Gothic" w:hAnsi="Century Gothic"/>
        </w:rPr>
        <w:t>12</w:t>
      </w:r>
      <w:r>
        <w:rPr>
          <w:rFonts w:ascii="Century Gothic" w:hAnsi="Century Gothic"/>
        </w:rPr>
        <w:t xml:space="preserve">) </w:t>
      </w:r>
      <w:r w:rsidRPr="00C63947">
        <w:rPr>
          <w:rFonts w:ascii="Century Gothic" w:hAnsi="Century Gothic"/>
        </w:rPr>
        <w:t>(40%) agree</w:t>
      </w:r>
      <w:r>
        <w:rPr>
          <w:rFonts w:ascii="Century Gothic" w:hAnsi="Century Gothic"/>
        </w:rPr>
        <w:t xml:space="preserve">d </w:t>
      </w:r>
      <w:r w:rsidRPr="00C63947">
        <w:rPr>
          <w:rFonts w:ascii="Century Gothic" w:hAnsi="Century Gothic"/>
        </w:rPr>
        <w:t xml:space="preserve">that such </w:t>
      </w:r>
      <w:r>
        <w:rPr>
          <w:rFonts w:ascii="Century Gothic" w:hAnsi="Century Gothic"/>
        </w:rPr>
        <w:t>programs</w:t>
      </w:r>
      <w:r w:rsidRPr="00C63947">
        <w:rPr>
          <w:rFonts w:ascii="Century Gothic" w:hAnsi="Century Gothic"/>
        </w:rPr>
        <w:t xml:space="preserve"> </w:t>
      </w:r>
      <w:r>
        <w:rPr>
          <w:rFonts w:ascii="Century Gothic" w:hAnsi="Century Gothic"/>
        </w:rPr>
        <w:t>had a</w:t>
      </w:r>
      <w:r w:rsidRPr="00C63947">
        <w:rPr>
          <w:rFonts w:ascii="Century Gothic" w:hAnsi="Century Gothic"/>
        </w:rPr>
        <w:t xml:space="preserve"> positive impact on few </w:t>
      </w:r>
      <w:r>
        <w:rPr>
          <w:rFonts w:ascii="Century Gothic" w:hAnsi="Century Gothic"/>
        </w:rPr>
        <w:t>occasions</w:t>
      </w:r>
      <w:r w:rsidRPr="00C63947">
        <w:rPr>
          <w:rFonts w:ascii="Century Gothic" w:hAnsi="Century Gothic"/>
        </w:rPr>
        <w:t xml:space="preserve">. </w:t>
      </w:r>
      <w:proofErr w:type="spellStart"/>
      <w:r>
        <w:rPr>
          <w:rFonts w:ascii="Century Gothic" w:hAnsi="Century Gothic"/>
        </w:rPr>
        <w:t>Fice</w:t>
      </w:r>
      <w:proofErr w:type="spellEnd"/>
      <w:r>
        <w:rPr>
          <w:rFonts w:ascii="Century Gothic" w:hAnsi="Century Gothic"/>
        </w:rPr>
        <w:t xml:space="preserve"> (5)</w:t>
      </w:r>
      <w:r w:rsidRPr="00C63947">
        <w:rPr>
          <w:rFonts w:ascii="Century Gothic" w:hAnsi="Century Gothic"/>
        </w:rPr>
        <w:t xml:space="preserve"> (16.7%) religious leader response showed that such </w:t>
      </w:r>
      <w:r>
        <w:rPr>
          <w:rFonts w:ascii="Century Gothic" w:hAnsi="Century Gothic"/>
        </w:rPr>
        <w:t>a program</w:t>
      </w:r>
      <w:r w:rsidRPr="00C63947">
        <w:rPr>
          <w:rFonts w:ascii="Century Gothic" w:hAnsi="Century Gothic"/>
        </w:rPr>
        <w:t xml:space="preserve"> was </w:t>
      </w:r>
      <w:r>
        <w:rPr>
          <w:rFonts w:ascii="Century Gothic" w:hAnsi="Century Gothic"/>
        </w:rPr>
        <w:t xml:space="preserve">only </w:t>
      </w:r>
      <w:r w:rsidRPr="00C63947">
        <w:rPr>
          <w:rFonts w:ascii="Century Gothic" w:hAnsi="Century Gothic"/>
        </w:rPr>
        <w:t xml:space="preserve">done once, hence </w:t>
      </w:r>
      <w:r>
        <w:rPr>
          <w:rFonts w:ascii="Century Gothic" w:hAnsi="Century Gothic"/>
        </w:rPr>
        <w:t>the</w:t>
      </w:r>
      <w:r w:rsidRPr="00C63947">
        <w:rPr>
          <w:rFonts w:ascii="Century Gothic" w:hAnsi="Century Gothic"/>
        </w:rPr>
        <w:t xml:space="preserve"> impact </w:t>
      </w:r>
      <w:r>
        <w:rPr>
          <w:rFonts w:ascii="Century Gothic" w:hAnsi="Century Gothic"/>
        </w:rPr>
        <w:t xml:space="preserve">could not </w:t>
      </w:r>
      <w:r w:rsidRPr="00C63947">
        <w:rPr>
          <w:rFonts w:ascii="Century Gothic" w:hAnsi="Century Gothic"/>
        </w:rPr>
        <w:t>be adequately evaluated</w:t>
      </w:r>
      <w:r>
        <w:rPr>
          <w:rFonts w:ascii="Century Gothic" w:hAnsi="Century Gothic"/>
        </w:rPr>
        <w:t>. Seven</w:t>
      </w:r>
      <w:r w:rsidRPr="00C63947">
        <w:rPr>
          <w:rFonts w:ascii="Century Gothic" w:hAnsi="Century Gothic"/>
        </w:rPr>
        <w:t xml:space="preserve"> </w:t>
      </w:r>
      <w:r>
        <w:rPr>
          <w:rFonts w:ascii="Century Gothic" w:hAnsi="Century Gothic"/>
        </w:rPr>
        <w:t>(</w:t>
      </w:r>
      <w:r w:rsidRPr="00C63947">
        <w:rPr>
          <w:rFonts w:ascii="Century Gothic" w:hAnsi="Century Gothic"/>
        </w:rPr>
        <w:t>7</w:t>
      </w:r>
      <w:r>
        <w:rPr>
          <w:rFonts w:ascii="Century Gothic" w:hAnsi="Century Gothic"/>
        </w:rPr>
        <w:t>)</w:t>
      </w:r>
      <w:r w:rsidRPr="00C63947">
        <w:rPr>
          <w:rFonts w:ascii="Century Gothic" w:hAnsi="Century Gothic"/>
        </w:rPr>
        <w:t xml:space="preserve"> (23.3%) of the religious leaders stated that such </w:t>
      </w:r>
      <w:r>
        <w:rPr>
          <w:rFonts w:ascii="Century Gothic" w:hAnsi="Century Gothic"/>
        </w:rPr>
        <w:t>a program</w:t>
      </w:r>
      <w:r w:rsidRPr="00C63947">
        <w:rPr>
          <w:rFonts w:ascii="Century Gothic" w:hAnsi="Century Gothic"/>
        </w:rPr>
        <w:t xml:space="preserve"> </w:t>
      </w:r>
      <w:r>
        <w:rPr>
          <w:rFonts w:ascii="Century Gothic" w:hAnsi="Century Gothic"/>
        </w:rPr>
        <w:t>had</w:t>
      </w:r>
      <w:r w:rsidRPr="00C63947">
        <w:rPr>
          <w:rFonts w:ascii="Century Gothic" w:hAnsi="Century Gothic"/>
        </w:rPr>
        <w:t xml:space="preserve"> not been done by the school(s) in the</w:t>
      </w:r>
      <w:r>
        <w:rPr>
          <w:rFonts w:ascii="Century Gothic" w:hAnsi="Century Gothic"/>
        </w:rPr>
        <w:t>ir</w:t>
      </w:r>
      <w:r w:rsidRPr="00C63947">
        <w:rPr>
          <w:rFonts w:ascii="Century Gothic" w:hAnsi="Century Gothic"/>
        </w:rPr>
        <w:t xml:space="preserve"> community. This may be</w:t>
      </w:r>
      <w:r>
        <w:rPr>
          <w:rFonts w:ascii="Century Gothic" w:hAnsi="Century Gothic"/>
        </w:rPr>
        <w:t xml:space="preserve"> because </w:t>
      </w:r>
      <w:r w:rsidRPr="00C63947">
        <w:rPr>
          <w:rFonts w:ascii="Century Gothic" w:hAnsi="Century Gothic"/>
        </w:rPr>
        <w:t>the</w:t>
      </w:r>
      <w:r>
        <w:rPr>
          <w:rFonts w:ascii="Century Gothic" w:hAnsi="Century Gothic"/>
        </w:rPr>
        <w:t>y were</w:t>
      </w:r>
      <w:r w:rsidRPr="00C63947">
        <w:rPr>
          <w:rFonts w:ascii="Century Gothic" w:hAnsi="Century Gothic"/>
        </w:rPr>
        <w:t xml:space="preserve"> not engaged in some of the </w:t>
      </w:r>
      <w:r>
        <w:rPr>
          <w:rFonts w:ascii="Century Gothic" w:hAnsi="Century Gothic"/>
        </w:rPr>
        <w:t xml:space="preserve">activities </w:t>
      </w:r>
      <w:r w:rsidRPr="00C63947">
        <w:rPr>
          <w:rFonts w:ascii="Century Gothic" w:hAnsi="Century Gothic"/>
        </w:rPr>
        <w:t xml:space="preserve">the schools </w:t>
      </w:r>
      <w:r>
        <w:rPr>
          <w:rFonts w:ascii="Century Gothic" w:hAnsi="Century Gothic"/>
        </w:rPr>
        <w:t>carried out.</w:t>
      </w:r>
    </w:p>
    <w:p w:rsidR="00FF7B74" w:rsidRDefault="00FF7B74" w:rsidP="00FF7B74">
      <w:pPr>
        <w:spacing w:line="276" w:lineRule="auto"/>
        <w:jc w:val="both"/>
        <w:rPr>
          <w:rFonts w:ascii="Century Gothic" w:hAnsi="Century Gothic"/>
        </w:rPr>
      </w:pPr>
    </w:p>
    <w:p w:rsidR="00FF7B74" w:rsidRPr="00C63947" w:rsidRDefault="00FF7B74" w:rsidP="00FF7B74">
      <w:pPr>
        <w:spacing w:line="276" w:lineRule="auto"/>
        <w:jc w:val="both"/>
        <w:rPr>
          <w:rFonts w:ascii="Century Gothic" w:hAnsi="Century Gothic"/>
          <w:noProof/>
        </w:rPr>
      </w:pPr>
    </w:p>
    <w:p w:rsidR="00FF7B74" w:rsidRPr="00C63947" w:rsidRDefault="00FF7B74" w:rsidP="00FF7B74">
      <w:pPr>
        <w:spacing w:line="276" w:lineRule="auto"/>
        <w:jc w:val="both"/>
        <w:rPr>
          <w:rFonts w:ascii="Century Gothic" w:hAnsi="Century Gothic"/>
          <w:b/>
        </w:rPr>
      </w:pPr>
      <w:r w:rsidRPr="00C63947">
        <w:rPr>
          <w:rFonts w:ascii="Century Gothic" w:hAnsi="Century Gothic"/>
          <w:b/>
        </w:rPr>
        <w:t>Question 7: Do you know of any cultural or religious practice in the community that influences career choice, entrepreneurship drive or life skills development in the community?</w:t>
      </w:r>
    </w:p>
    <w:p w:rsidR="00FF7B74" w:rsidRPr="00C63947" w:rsidRDefault="00A06F8A" w:rsidP="00FF7B74">
      <w:pPr>
        <w:spacing w:line="276" w:lineRule="auto"/>
        <w:jc w:val="both"/>
        <w:rPr>
          <w:rFonts w:ascii="Century Gothic" w:hAnsi="Century Gothic"/>
        </w:rPr>
      </w:pPr>
      <w:r w:rsidRPr="00FF7B74">
        <w:rPr>
          <w:rFonts w:ascii="Century Gothic" w:hAnsi="Century Gothic"/>
          <w:noProof/>
        </w:rPr>
        <w:drawing>
          <wp:inline distT="0" distB="0" distL="0" distR="0">
            <wp:extent cx="8334375" cy="2752725"/>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34375" cy="2752725"/>
                    </a:xfrm>
                    <a:prstGeom prst="rect">
                      <a:avLst/>
                    </a:prstGeom>
                    <a:noFill/>
                    <a:ln>
                      <a:noFill/>
                    </a:ln>
                  </pic:spPr>
                </pic:pic>
              </a:graphicData>
            </a:graphic>
          </wp:inline>
        </w:drawing>
      </w:r>
    </w:p>
    <w:p w:rsidR="00FF7B74" w:rsidRPr="00C63947" w:rsidRDefault="00FF7B74" w:rsidP="00FF7B74">
      <w:pPr>
        <w:spacing w:line="276" w:lineRule="auto"/>
        <w:jc w:val="both"/>
        <w:rPr>
          <w:rFonts w:ascii="Century Gothic" w:hAnsi="Century Gothic"/>
          <w:sz w:val="18"/>
        </w:rPr>
      </w:pPr>
      <w:r w:rsidRPr="00C63947">
        <w:rPr>
          <w:rFonts w:ascii="Century Gothic" w:hAnsi="Century Gothic"/>
          <w:b/>
          <w:sz w:val="18"/>
        </w:rPr>
        <w:t>Source:</w:t>
      </w:r>
      <w:r w:rsidRPr="00C63947">
        <w:rPr>
          <w:rFonts w:ascii="Century Gothic" w:hAnsi="Century Gothic"/>
          <w:sz w:val="18"/>
        </w:rPr>
        <w:t xml:space="preserve"> SOSF 2022 Adamawa Baseline Survey. </w:t>
      </w:r>
    </w:p>
    <w:p w:rsidR="00FF7B74" w:rsidRPr="00C63947" w:rsidRDefault="00FF7B74" w:rsidP="00FF7B74">
      <w:pPr>
        <w:spacing w:line="276" w:lineRule="auto"/>
        <w:jc w:val="both"/>
        <w:rPr>
          <w:rFonts w:ascii="Century Gothic" w:hAnsi="Century Gothic"/>
        </w:rPr>
      </w:pPr>
      <w:r>
        <w:rPr>
          <w:rFonts w:ascii="Century Gothic" w:hAnsi="Century Gothic"/>
        </w:rPr>
        <w:t xml:space="preserve">Twenty-four (24) of the religious leaders believed </w:t>
      </w:r>
      <w:r w:rsidRPr="00C63947">
        <w:rPr>
          <w:rFonts w:ascii="Century Gothic" w:hAnsi="Century Gothic"/>
        </w:rPr>
        <w:t xml:space="preserve">that there </w:t>
      </w:r>
      <w:r>
        <w:rPr>
          <w:rFonts w:ascii="Century Gothic" w:hAnsi="Century Gothic"/>
        </w:rPr>
        <w:t>were</w:t>
      </w:r>
      <w:r w:rsidRPr="00C63947">
        <w:rPr>
          <w:rFonts w:ascii="Century Gothic" w:hAnsi="Century Gothic"/>
        </w:rPr>
        <w:t xml:space="preserve"> no cultural practices that </w:t>
      </w:r>
      <w:r>
        <w:rPr>
          <w:rFonts w:ascii="Century Gothic" w:hAnsi="Century Gothic"/>
        </w:rPr>
        <w:t>influenced</w:t>
      </w:r>
      <w:r w:rsidRPr="00C63947">
        <w:rPr>
          <w:rFonts w:ascii="Century Gothic" w:hAnsi="Century Gothic"/>
        </w:rPr>
        <w:t xml:space="preserve"> the career choice of students in their community. </w:t>
      </w:r>
      <w:r>
        <w:rPr>
          <w:rFonts w:ascii="Century Gothic" w:hAnsi="Century Gothic"/>
        </w:rPr>
        <w:t xml:space="preserve"> Six (6) of them</w:t>
      </w:r>
      <w:r w:rsidRPr="00C63947">
        <w:rPr>
          <w:rFonts w:ascii="Century Gothic" w:hAnsi="Century Gothic"/>
        </w:rPr>
        <w:t xml:space="preserve"> affirmed there </w:t>
      </w:r>
      <w:r>
        <w:rPr>
          <w:rFonts w:ascii="Century Gothic" w:hAnsi="Century Gothic"/>
        </w:rPr>
        <w:t>were</w:t>
      </w:r>
      <w:r w:rsidRPr="00C63947">
        <w:rPr>
          <w:rFonts w:ascii="Century Gothic" w:hAnsi="Century Gothic"/>
        </w:rPr>
        <w:t xml:space="preserve"> cultural practices that </w:t>
      </w:r>
      <w:r>
        <w:rPr>
          <w:rFonts w:ascii="Century Gothic" w:hAnsi="Century Gothic"/>
        </w:rPr>
        <w:t>helped to</w:t>
      </w:r>
      <w:r w:rsidRPr="00C63947">
        <w:rPr>
          <w:rFonts w:ascii="Century Gothic" w:hAnsi="Century Gothic"/>
        </w:rPr>
        <w:t xml:space="preserve"> shap</w:t>
      </w:r>
      <w:r>
        <w:rPr>
          <w:rFonts w:ascii="Century Gothic" w:hAnsi="Century Gothic"/>
        </w:rPr>
        <w:t>e</w:t>
      </w:r>
      <w:r w:rsidRPr="00C63947">
        <w:rPr>
          <w:rFonts w:ascii="Century Gothic" w:hAnsi="Century Gothic"/>
        </w:rPr>
        <w:t xml:space="preserve"> </w:t>
      </w:r>
      <w:r>
        <w:rPr>
          <w:rFonts w:ascii="Century Gothic" w:hAnsi="Century Gothic"/>
        </w:rPr>
        <w:t xml:space="preserve">their </w:t>
      </w:r>
      <w:r w:rsidRPr="00C63947">
        <w:rPr>
          <w:rFonts w:ascii="Century Gothic" w:hAnsi="Century Gothic"/>
        </w:rPr>
        <w:t xml:space="preserve">career </w:t>
      </w:r>
      <w:r>
        <w:rPr>
          <w:rFonts w:ascii="Century Gothic" w:hAnsi="Century Gothic"/>
        </w:rPr>
        <w:t>choices</w:t>
      </w:r>
      <w:r w:rsidRPr="00C63947">
        <w:rPr>
          <w:rFonts w:ascii="Century Gothic" w:hAnsi="Century Gothic"/>
        </w:rPr>
        <w:t>, entrepreneurship drive</w:t>
      </w:r>
      <w:r>
        <w:rPr>
          <w:rFonts w:ascii="Century Gothic" w:hAnsi="Century Gothic"/>
        </w:rPr>
        <w:t>,</w:t>
      </w:r>
      <w:r w:rsidRPr="00C63947">
        <w:rPr>
          <w:rFonts w:ascii="Century Gothic" w:hAnsi="Century Gothic"/>
        </w:rPr>
        <w:t xml:space="preserve"> or life skills development in the lives of </w:t>
      </w:r>
      <w:r>
        <w:rPr>
          <w:rFonts w:ascii="Century Gothic" w:hAnsi="Century Gothic"/>
        </w:rPr>
        <w:t>students</w:t>
      </w:r>
      <w:r w:rsidRPr="00C63947">
        <w:rPr>
          <w:rFonts w:ascii="Century Gothic" w:hAnsi="Century Gothic"/>
        </w:rPr>
        <w:t xml:space="preserve"> in their community. These include drama skills, storytelling, dancing, blacksmith and hut (</w:t>
      </w:r>
      <w:r>
        <w:rPr>
          <w:rFonts w:ascii="Century Gothic" w:hAnsi="Century Gothic"/>
        </w:rPr>
        <w:t>tent-making</w:t>
      </w:r>
      <w:r w:rsidRPr="00C63947">
        <w:rPr>
          <w:rFonts w:ascii="Century Gothic" w:hAnsi="Century Gothic"/>
        </w:rPr>
        <w:t>)</w:t>
      </w:r>
    </w:p>
    <w:p w:rsidR="00FF7B74" w:rsidRPr="00581D94" w:rsidRDefault="00FF7B74" w:rsidP="00FF7B74">
      <w:pPr>
        <w:spacing w:line="276" w:lineRule="auto"/>
        <w:jc w:val="both"/>
        <w:rPr>
          <w:rFonts w:ascii="Century Gothic" w:eastAsia="Times New Roman" w:hAnsi="Century Gothic" w:cs="Calibri"/>
          <w:b/>
          <w:color w:val="000000"/>
          <w:lang w:val="en-CA" w:eastAsia="en-CA"/>
        </w:rPr>
      </w:pPr>
      <w:r w:rsidRPr="00C63947">
        <w:rPr>
          <w:rFonts w:ascii="Century Gothic" w:hAnsi="Century Gothic"/>
        </w:rPr>
        <w:t xml:space="preserve"> </w:t>
      </w:r>
      <w:r>
        <w:rPr>
          <w:rFonts w:ascii="Century Gothic" w:hAnsi="Century Gothic"/>
          <w:b/>
        </w:rPr>
        <w:t>Questions</w:t>
      </w:r>
      <w:r w:rsidRPr="00581D94">
        <w:rPr>
          <w:rFonts w:ascii="Century Gothic" w:hAnsi="Century Gothic"/>
          <w:b/>
        </w:rPr>
        <w:t xml:space="preserve"> 8, 9</w:t>
      </w:r>
      <w:r>
        <w:rPr>
          <w:rFonts w:ascii="Century Gothic" w:hAnsi="Century Gothic"/>
          <w:b/>
        </w:rPr>
        <w:t>,</w:t>
      </w:r>
      <w:r w:rsidRPr="00581D94">
        <w:rPr>
          <w:rFonts w:ascii="Century Gothic" w:hAnsi="Century Gothic"/>
          <w:b/>
        </w:rPr>
        <w:t xml:space="preserve"> and 10: </w:t>
      </w:r>
      <w:r w:rsidRPr="00581D94">
        <w:rPr>
          <w:rFonts w:ascii="Century Gothic" w:eastAsia="Times New Roman" w:hAnsi="Century Gothic" w:cs="Calibri"/>
          <w:b/>
          <w:color w:val="000000"/>
          <w:lang w:val="en-CA" w:eastAsia="en-CA"/>
        </w:rPr>
        <w:t>Are you willing to support social change projects carried out by students schooling in your community? if yes, what role do you play?</w:t>
      </w:r>
    </w:p>
    <w:p w:rsidR="00FF7B74" w:rsidRPr="00C4576D" w:rsidRDefault="00FF7B74" w:rsidP="00FF7B74">
      <w:pPr>
        <w:spacing w:line="276" w:lineRule="auto"/>
        <w:jc w:val="both"/>
        <w:rPr>
          <w:rFonts w:ascii="Century Gothic" w:eastAsia="Times New Roman" w:hAnsi="Century Gothic" w:cs="Calibri"/>
          <w:color w:val="000000"/>
          <w:lang w:val="en-CA" w:eastAsia="en-CA"/>
        </w:rPr>
      </w:pPr>
      <w:r w:rsidRPr="00C4576D">
        <w:rPr>
          <w:rFonts w:ascii="Century Gothic" w:eastAsia="Times New Roman" w:hAnsi="Century Gothic" w:cs="Calibri"/>
          <w:color w:val="000000"/>
          <w:lang w:val="en-CA" w:eastAsia="en-CA"/>
        </w:rPr>
        <w:t xml:space="preserve">From the responses gathered and analyzed all </w:t>
      </w:r>
      <w:r>
        <w:rPr>
          <w:rFonts w:ascii="Century Gothic" w:eastAsia="Times New Roman" w:hAnsi="Century Gothic" w:cs="Calibri"/>
          <w:color w:val="000000"/>
          <w:lang w:val="en-CA" w:eastAsia="en-CA"/>
        </w:rPr>
        <w:t>thirty (100%) of the</w:t>
      </w:r>
      <w:r w:rsidRPr="00C4576D">
        <w:rPr>
          <w:rFonts w:ascii="Century Gothic" w:eastAsia="Times New Roman" w:hAnsi="Century Gothic" w:cs="Calibri"/>
          <w:color w:val="000000"/>
          <w:lang w:val="en-CA" w:eastAsia="en-CA"/>
        </w:rPr>
        <w:t xml:space="preserve"> religious leaders </w:t>
      </w:r>
      <w:r>
        <w:rPr>
          <w:rFonts w:ascii="Century Gothic" w:eastAsia="Times New Roman" w:hAnsi="Century Gothic" w:cs="Calibri"/>
          <w:color w:val="000000"/>
          <w:lang w:val="en-CA" w:eastAsia="en-CA"/>
        </w:rPr>
        <w:t>a</w:t>
      </w:r>
      <w:r w:rsidRPr="00C4576D">
        <w:rPr>
          <w:rFonts w:ascii="Century Gothic" w:eastAsia="Times New Roman" w:hAnsi="Century Gothic" w:cs="Calibri"/>
          <w:color w:val="000000"/>
          <w:lang w:val="en-CA" w:eastAsia="en-CA"/>
        </w:rPr>
        <w:t>greed to support the 15 selected public school</w:t>
      </w:r>
      <w:r>
        <w:rPr>
          <w:rFonts w:ascii="Century Gothic" w:eastAsia="Times New Roman" w:hAnsi="Century Gothic" w:cs="Calibri"/>
          <w:color w:val="000000"/>
          <w:lang w:val="en-CA" w:eastAsia="en-CA"/>
        </w:rPr>
        <w:t xml:space="preserve">s </w:t>
      </w:r>
      <w:r w:rsidRPr="00C4576D">
        <w:rPr>
          <w:rFonts w:ascii="Century Gothic" w:eastAsia="Times New Roman" w:hAnsi="Century Gothic" w:cs="Calibri"/>
          <w:color w:val="000000"/>
          <w:lang w:val="en-CA" w:eastAsia="en-CA"/>
        </w:rPr>
        <w:t xml:space="preserve">sparsely located in their communities. This is because they believed supporting the schools </w:t>
      </w:r>
      <w:r>
        <w:rPr>
          <w:rFonts w:ascii="Century Gothic" w:eastAsia="Times New Roman" w:hAnsi="Century Gothic" w:cs="Calibri"/>
          <w:color w:val="000000"/>
          <w:lang w:val="en-CA" w:eastAsia="en-CA"/>
        </w:rPr>
        <w:t>would</w:t>
      </w:r>
      <w:r w:rsidRPr="00C4576D">
        <w:rPr>
          <w:rFonts w:ascii="Century Gothic" w:eastAsia="Times New Roman" w:hAnsi="Century Gothic" w:cs="Calibri"/>
          <w:color w:val="000000"/>
          <w:lang w:val="en-CA" w:eastAsia="en-CA"/>
        </w:rPr>
        <w:t xml:space="preserve"> bring positive impacts on their subjects’ lives</w:t>
      </w:r>
      <w:r>
        <w:rPr>
          <w:rFonts w:ascii="Century Gothic" w:eastAsia="Times New Roman" w:hAnsi="Century Gothic" w:cs="Calibri"/>
          <w:color w:val="000000"/>
          <w:lang w:val="en-CA" w:eastAsia="en-CA"/>
        </w:rPr>
        <w:t xml:space="preserve">, </w:t>
      </w:r>
      <w:r w:rsidRPr="00C4576D">
        <w:rPr>
          <w:rFonts w:ascii="Century Gothic" w:eastAsia="Times New Roman" w:hAnsi="Century Gothic" w:cs="Calibri"/>
          <w:color w:val="000000"/>
          <w:lang w:val="en-CA" w:eastAsia="en-CA"/>
        </w:rPr>
        <w:t xml:space="preserve">especially the youths. </w:t>
      </w:r>
      <w:r>
        <w:rPr>
          <w:rFonts w:ascii="Century Gothic" w:eastAsia="Times New Roman" w:hAnsi="Century Gothic" w:cs="Calibri"/>
          <w:color w:val="000000"/>
          <w:lang w:val="en-CA" w:eastAsia="en-CA"/>
        </w:rPr>
        <w:t>A number of them</w:t>
      </w:r>
      <w:r w:rsidRPr="00C4576D">
        <w:rPr>
          <w:rFonts w:ascii="Century Gothic" w:eastAsia="Times New Roman" w:hAnsi="Century Gothic" w:cs="Calibri"/>
          <w:color w:val="000000"/>
          <w:lang w:val="en-CA" w:eastAsia="en-CA"/>
        </w:rPr>
        <w:t xml:space="preserve"> believed </w:t>
      </w:r>
      <w:r>
        <w:rPr>
          <w:rFonts w:ascii="Century Gothic" w:eastAsia="Times New Roman" w:hAnsi="Century Gothic" w:cs="Calibri"/>
          <w:color w:val="000000"/>
          <w:lang w:val="en-CA" w:eastAsia="en-CA"/>
        </w:rPr>
        <w:t xml:space="preserve">they must </w:t>
      </w:r>
      <w:r w:rsidRPr="00C4576D">
        <w:rPr>
          <w:rFonts w:ascii="Century Gothic" w:eastAsia="Times New Roman" w:hAnsi="Century Gothic" w:cs="Calibri"/>
          <w:color w:val="000000"/>
          <w:lang w:val="en-CA" w:eastAsia="en-CA"/>
        </w:rPr>
        <w:t xml:space="preserve">support the people in the </w:t>
      </w:r>
      <w:r>
        <w:rPr>
          <w:rFonts w:ascii="Century Gothic" w:eastAsia="Times New Roman" w:hAnsi="Century Gothic" w:cs="Calibri"/>
          <w:color w:val="000000"/>
          <w:lang w:val="en-CA" w:eastAsia="en-CA"/>
        </w:rPr>
        <w:t>community</w:t>
      </w:r>
      <w:r w:rsidRPr="00C4576D">
        <w:rPr>
          <w:rFonts w:ascii="Century Gothic" w:eastAsia="Times New Roman" w:hAnsi="Century Gothic" w:cs="Calibri"/>
          <w:color w:val="000000"/>
          <w:lang w:val="en-CA" w:eastAsia="en-CA"/>
        </w:rPr>
        <w:t xml:space="preserve"> to have a healthy community where their youths are responsible, employable</w:t>
      </w:r>
      <w:r>
        <w:rPr>
          <w:rFonts w:ascii="Century Gothic" w:eastAsia="Times New Roman" w:hAnsi="Century Gothic" w:cs="Calibri"/>
          <w:color w:val="000000"/>
          <w:lang w:eastAsia="en-CA"/>
        </w:rPr>
        <w:t>,</w:t>
      </w:r>
      <w:r w:rsidRPr="00C4576D">
        <w:rPr>
          <w:rFonts w:ascii="Century Gothic" w:eastAsia="Times New Roman" w:hAnsi="Century Gothic" w:cs="Calibri"/>
          <w:color w:val="000000"/>
          <w:lang w:val="en-CA" w:eastAsia="en-CA"/>
        </w:rPr>
        <w:t xml:space="preserve"> and can help their parents this will further help reduce the rate of social vices </w:t>
      </w:r>
      <w:r>
        <w:rPr>
          <w:rFonts w:ascii="Century Gothic" w:eastAsia="Times New Roman" w:hAnsi="Century Gothic" w:cs="Calibri"/>
          <w:color w:val="000000"/>
          <w:lang w:eastAsia="en-CA"/>
        </w:rPr>
        <w:t xml:space="preserve">in </w:t>
      </w:r>
      <w:r w:rsidRPr="00C4576D">
        <w:rPr>
          <w:rFonts w:ascii="Century Gothic" w:eastAsia="Times New Roman" w:hAnsi="Century Gothic" w:cs="Calibri"/>
          <w:color w:val="000000"/>
          <w:lang w:val="en-CA" w:eastAsia="en-CA"/>
        </w:rPr>
        <w:t xml:space="preserve">their community. </w:t>
      </w:r>
      <w:r>
        <w:rPr>
          <w:rFonts w:ascii="Century Gothic" w:eastAsia="Times New Roman" w:hAnsi="Century Gothic" w:cs="Calibri"/>
          <w:color w:val="000000"/>
          <w:lang w:val="en-CA" w:eastAsia="en-CA"/>
        </w:rPr>
        <w:t>They</w:t>
      </w:r>
      <w:r w:rsidRPr="00C4576D">
        <w:rPr>
          <w:rFonts w:ascii="Century Gothic" w:eastAsia="Times New Roman" w:hAnsi="Century Gothic" w:cs="Calibri"/>
          <w:color w:val="000000"/>
          <w:lang w:val="en-CA" w:eastAsia="en-CA"/>
        </w:rPr>
        <w:t xml:space="preserve"> do these by encouraging students in their community to attend school, be responsible and obedient in school; they also support some of </w:t>
      </w:r>
      <w:r>
        <w:rPr>
          <w:rFonts w:ascii="Century Gothic" w:eastAsia="Times New Roman" w:hAnsi="Century Gothic" w:cs="Calibri"/>
          <w:color w:val="000000"/>
          <w:lang w:val="en-CA" w:eastAsia="en-CA"/>
        </w:rPr>
        <w:t>t</w:t>
      </w:r>
      <w:r w:rsidRPr="00C4576D">
        <w:rPr>
          <w:rFonts w:ascii="Century Gothic" w:eastAsia="Times New Roman" w:hAnsi="Century Gothic" w:cs="Calibri"/>
          <w:color w:val="000000"/>
          <w:lang w:val="en-CA" w:eastAsia="en-CA"/>
        </w:rPr>
        <w:t xml:space="preserve">hem financially and guide </w:t>
      </w:r>
      <w:r>
        <w:rPr>
          <w:rFonts w:ascii="Century Gothic" w:eastAsia="Times New Roman" w:hAnsi="Century Gothic" w:cs="Calibri"/>
          <w:color w:val="000000"/>
          <w:lang w:val="en-CA" w:eastAsia="en-CA"/>
        </w:rPr>
        <w:t>and counsel them when the need arises.</w:t>
      </w:r>
    </w:p>
    <w:p w:rsidR="00FF7B74" w:rsidRPr="00C4576D" w:rsidRDefault="00FF7B74" w:rsidP="00FF7B74">
      <w:pPr>
        <w:spacing w:line="276" w:lineRule="auto"/>
        <w:jc w:val="both"/>
        <w:rPr>
          <w:rFonts w:ascii="Century Gothic" w:hAnsi="Century Gothic"/>
          <w:b/>
        </w:rPr>
      </w:pPr>
      <w:r w:rsidRPr="00C4576D">
        <w:rPr>
          <w:rFonts w:ascii="Century Gothic" w:eastAsia="Times New Roman" w:hAnsi="Century Gothic" w:cs="Calibri"/>
          <w:b/>
          <w:color w:val="000000"/>
          <w:lang w:val="en-CA" w:eastAsia="en-CA"/>
        </w:rPr>
        <w:t>Question 11</w:t>
      </w:r>
      <w:r>
        <w:rPr>
          <w:rFonts w:ascii="Century Gothic" w:eastAsia="Times New Roman" w:hAnsi="Century Gothic" w:cs="Calibri"/>
          <w:b/>
          <w:color w:val="000000"/>
          <w:lang w:val="en-CA" w:eastAsia="en-CA"/>
        </w:rPr>
        <w:t xml:space="preserve">: </w:t>
      </w:r>
      <w:r w:rsidRPr="00C4576D">
        <w:rPr>
          <w:rFonts w:ascii="Century Gothic" w:hAnsi="Century Gothic"/>
          <w:b/>
        </w:rPr>
        <w:t>In your opinion, does the girl</w:t>
      </w:r>
      <w:r>
        <w:rPr>
          <w:rFonts w:ascii="Century Gothic" w:hAnsi="Century Gothic"/>
          <w:b/>
        </w:rPr>
        <w:t xml:space="preserve"> child in your community, enrol</w:t>
      </w:r>
      <w:r w:rsidR="00AD1550">
        <w:rPr>
          <w:rFonts w:ascii="Century Gothic" w:hAnsi="Century Gothic"/>
          <w:b/>
        </w:rPr>
        <w:t>l</w:t>
      </w:r>
      <w:r w:rsidRPr="00C4576D">
        <w:rPr>
          <w:rFonts w:ascii="Century Gothic" w:hAnsi="Century Gothic"/>
          <w:b/>
        </w:rPr>
        <w:t xml:space="preserve"> and complete their education?  </w:t>
      </w:r>
    </w:p>
    <w:p w:rsidR="00FF7B74" w:rsidRPr="00C63947" w:rsidRDefault="00FF7B74" w:rsidP="00FF7B74">
      <w:pPr>
        <w:spacing w:line="276" w:lineRule="auto"/>
        <w:jc w:val="both"/>
        <w:rPr>
          <w:rFonts w:ascii="Century Gothic" w:hAnsi="Century Gothic"/>
        </w:rPr>
      </w:pPr>
      <w:r w:rsidRPr="00C63947">
        <w:rPr>
          <w:rFonts w:ascii="Century Gothic" w:hAnsi="Century Gothic"/>
        </w:rPr>
        <w:t>All (30(100%)) the religious leaders affirmed that girl child</w:t>
      </w:r>
      <w:r>
        <w:rPr>
          <w:rFonts w:ascii="Century Gothic" w:hAnsi="Century Gothic"/>
        </w:rPr>
        <w:t>(ren)</w:t>
      </w:r>
      <w:r w:rsidRPr="00C63947">
        <w:rPr>
          <w:rFonts w:ascii="Century Gothic" w:hAnsi="Century Gothic"/>
        </w:rPr>
        <w:t xml:space="preserve"> in their communi</w:t>
      </w:r>
      <w:r>
        <w:rPr>
          <w:rFonts w:ascii="Century Gothic" w:hAnsi="Century Gothic"/>
        </w:rPr>
        <w:t xml:space="preserve">ties usually completed </w:t>
      </w:r>
      <w:r w:rsidRPr="00C63947">
        <w:rPr>
          <w:rFonts w:ascii="Century Gothic" w:hAnsi="Century Gothic"/>
        </w:rPr>
        <w:t>their secondary education.</w:t>
      </w:r>
    </w:p>
    <w:p w:rsidR="00FF7B74" w:rsidRPr="00C63947" w:rsidRDefault="00FF7B74" w:rsidP="00FF7B74">
      <w:pPr>
        <w:spacing w:line="276" w:lineRule="auto"/>
        <w:jc w:val="both"/>
        <w:rPr>
          <w:rFonts w:ascii="Century Gothic" w:hAnsi="Century Gothic"/>
        </w:rPr>
      </w:pPr>
    </w:p>
    <w:p w:rsidR="00FF7B74" w:rsidRPr="00C63947" w:rsidRDefault="00FF7B74" w:rsidP="00FF7B74">
      <w:pPr>
        <w:spacing w:line="276" w:lineRule="auto"/>
        <w:jc w:val="both"/>
        <w:rPr>
          <w:rFonts w:ascii="Century Gothic" w:hAnsi="Century Gothic"/>
          <w:b/>
        </w:rPr>
      </w:pPr>
      <w:r w:rsidRPr="00C63947">
        <w:rPr>
          <w:rFonts w:ascii="Century Gothic" w:hAnsi="Century Gothic"/>
          <w:b/>
        </w:rPr>
        <w:t>Conclusion and Recommendations</w:t>
      </w:r>
    </w:p>
    <w:p w:rsidR="00FF7B74" w:rsidRPr="00C63947" w:rsidRDefault="00FF7B74" w:rsidP="00FF7B74">
      <w:pPr>
        <w:spacing w:line="276" w:lineRule="auto"/>
        <w:jc w:val="both"/>
        <w:rPr>
          <w:rFonts w:ascii="Century Gothic" w:hAnsi="Century Gothic"/>
        </w:rPr>
      </w:pPr>
      <w:r w:rsidRPr="00C63947">
        <w:rPr>
          <w:rFonts w:ascii="Century Gothic" w:hAnsi="Century Gothic"/>
        </w:rPr>
        <w:t xml:space="preserve">Based on the findings of this segment of the survey, the study </w:t>
      </w:r>
      <w:r>
        <w:rPr>
          <w:rFonts w:ascii="Century Gothic" w:hAnsi="Century Gothic"/>
        </w:rPr>
        <w:t>concludes</w:t>
      </w:r>
      <w:r w:rsidRPr="00C63947">
        <w:rPr>
          <w:rFonts w:ascii="Century Gothic" w:hAnsi="Century Gothic"/>
        </w:rPr>
        <w:t xml:space="preserve"> that religious leader</w:t>
      </w:r>
      <w:r>
        <w:rPr>
          <w:rFonts w:ascii="Century Gothic" w:hAnsi="Century Gothic"/>
        </w:rPr>
        <w:t>s</w:t>
      </w:r>
      <w:r w:rsidRPr="00C63947">
        <w:rPr>
          <w:rFonts w:ascii="Century Gothic" w:hAnsi="Century Gothic"/>
        </w:rPr>
        <w:t xml:space="preserve"> support their </w:t>
      </w:r>
      <w:r>
        <w:rPr>
          <w:rFonts w:ascii="Century Gothic" w:hAnsi="Century Gothic"/>
        </w:rPr>
        <w:t xml:space="preserve">student’s education in their communities.  On this premise, </w:t>
      </w:r>
      <w:r w:rsidRPr="00C63947">
        <w:rPr>
          <w:rFonts w:ascii="Century Gothic" w:hAnsi="Century Gothic"/>
        </w:rPr>
        <w:t xml:space="preserve">the following recommendations were made: School management </w:t>
      </w:r>
      <w:r>
        <w:rPr>
          <w:rFonts w:ascii="Century Gothic" w:hAnsi="Century Gothic"/>
        </w:rPr>
        <w:t xml:space="preserve">is </w:t>
      </w:r>
      <w:r w:rsidRPr="00C63947">
        <w:rPr>
          <w:rFonts w:ascii="Century Gothic" w:hAnsi="Century Gothic"/>
        </w:rPr>
        <w:t>advised to i</w:t>
      </w:r>
      <w:r>
        <w:rPr>
          <w:rFonts w:ascii="Century Gothic" w:hAnsi="Century Gothic"/>
        </w:rPr>
        <w:t>ntimate the community leaders of</w:t>
      </w:r>
      <w:r w:rsidRPr="00C63947">
        <w:rPr>
          <w:rFonts w:ascii="Century Gothic" w:hAnsi="Century Gothic"/>
        </w:rPr>
        <w:t xml:space="preserve"> some key </w:t>
      </w:r>
      <w:r>
        <w:rPr>
          <w:rFonts w:ascii="Century Gothic" w:hAnsi="Century Gothic"/>
        </w:rPr>
        <w:t>programs</w:t>
      </w:r>
      <w:r w:rsidRPr="00C63947">
        <w:rPr>
          <w:rFonts w:ascii="Century Gothic" w:hAnsi="Century Gothic"/>
        </w:rPr>
        <w:t xml:space="preserve"> that the school will like to embark </w:t>
      </w:r>
      <w:r>
        <w:rPr>
          <w:rFonts w:ascii="Century Gothic" w:hAnsi="Century Gothic"/>
        </w:rPr>
        <w:t xml:space="preserve">on </w:t>
      </w:r>
      <w:r w:rsidRPr="00C63947">
        <w:rPr>
          <w:rFonts w:ascii="Century Gothic" w:hAnsi="Century Gothic"/>
        </w:rPr>
        <w:t xml:space="preserve">or do so that they </w:t>
      </w:r>
      <w:r>
        <w:rPr>
          <w:rFonts w:ascii="Century Gothic" w:hAnsi="Century Gothic"/>
        </w:rPr>
        <w:t xml:space="preserve">would </w:t>
      </w:r>
      <w:r w:rsidRPr="00C63947">
        <w:rPr>
          <w:rFonts w:ascii="Century Gothic" w:hAnsi="Century Gothic"/>
        </w:rPr>
        <w:t xml:space="preserve">feel involved and </w:t>
      </w:r>
      <w:r>
        <w:rPr>
          <w:rFonts w:ascii="Century Gothic" w:hAnsi="Century Gothic"/>
        </w:rPr>
        <w:t xml:space="preserve">contribute. Inadvertently, </w:t>
      </w:r>
      <w:r w:rsidRPr="00C63947">
        <w:rPr>
          <w:rFonts w:ascii="Century Gothic" w:hAnsi="Century Gothic"/>
        </w:rPr>
        <w:t>more positive impacts in the community can be realized</w:t>
      </w:r>
      <w:r>
        <w:rPr>
          <w:rFonts w:ascii="Century Gothic" w:hAnsi="Century Gothic"/>
        </w:rPr>
        <w:t>.</w:t>
      </w:r>
      <w:r w:rsidRPr="00C63947">
        <w:rPr>
          <w:rFonts w:ascii="Century Gothic" w:hAnsi="Century Gothic"/>
        </w:rPr>
        <w:t xml:space="preserve"> Also, </w:t>
      </w:r>
      <w:r>
        <w:rPr>
          <w:rFonts w:ascii="Century Gothic" w:hAnsi="Century Gothic"/>
        </w:rPr>
        <w:t>meetings</w:t>
      </w:r>
      <w:r w:rsidRPr="00C63947">
        <w:rPr>
          <w:rFonts w:ascii="Century Gothic" w:hAnsi="Century Gothic"/>
        </w:rPr>
        <w:t xml:space="preserve"> between the scho</w:t>
      </w:r>
      <w:r>
        <w:rPr>
          <w:rFonts w:ascii="Century Gothic" w:hAnsi="Century Gothic"/>
        </w:rPr>
        <w:t xml:space="preserve">ol management and the religious </w:t>
      </w:r>
      <w:r w:rsidRPr="00C63947">
        <w:rPr>
          <w:rFonts w:ascii="Century Gothic" w:hAnsi="Century Gothic"/>
        </w:rPr>
        <w:t xml:space="preserve">leaders can be organized </w:t>
      </w:r>
      <w:r>
        <w:rPr>
          <w:rFonts w:ascii="Century Gothic" w:hAnsi="Century Gothic"/>
        </w:rPr>
        <w:t xml:space="preserve">regularly, rather than waiting till there is a school event </w:t>
      </w:r>
      <w:r w:rsidRPr="00C63947">
        <w:rPr>
          <w:rFonts w:ascii="Century Gothic" w:hAnsi="Century Gothic"/>
        </w:rPr>
        <w:t>before the sc</w:t>
      </w:r>
      <w:r>
        <w:rPr>
          <w:rFonts w:ascii="Century Gothic" w:hAnsi="Century Gothic"/>
        </w:rPr>
        <w:t xml:space="preserve">hool will need the attention of the religious </w:t>
      </w:r>
      <w:r w:rsidRPr="00C63947">
        <w:rPr>
          <w:rFonts w:ascii="Century Gothic" w:hAnsi="Century Gothic"/>
        </w:rPr>
        <w:t xml:space="preserve">leaders. This </w:t>
      </w:r>
      <w:r>
        <w:rPr>
          <w:rFonts w:ascii="Century Gothic" w:hAnsi="Century Gothic"/>
        </w:rPr>
        <w:t xml:space="preserve">would </w:t>
      </w:r>
      <w:r w:rsidRPr="00C63947">
        <w:rPr>
          <w:rFonts w:ascii="Century Gothic" w:hAnsi="Century Gothic"/>
        </w:rPr>
        <w:t xml:space="preserve">help </w:t>
      </w:r>
      <w:r>
        <w:rPr>
          <w:rFonts w:ascii="Century Gothic" w:hAnsi="Century Gothic"/>
        </w:rPr>
        <w:t>bridge</w:t>
      </w:r>
      <w:r w:rsidRPr="00C63947">
        <w:rPr>
          <w:rFonts w:ascii="Century Gothic" w:hAnsi="Century Gothic"/>
        </w:rPr>
        <w:t xml:space="preserve"> the gap between the sc</w:t>
      </w:r>
      <w:r>
        <w:rPr>
          <w:rFonts w:ascii="Century Gothic" w:hAnsi="Century Gothic"/>
        </w:rPr>
        <w:t>hool management and the community</w:t>
      </w:r>
      <w:r w:rsidRPr="00C63947">
        <w:rPr>
          <w:rFonts w:ascii="Century Gothic" w:hAnsi="Century Gothic"/>
        </w:rPr>
        <w:t xml:space="preserve"> leaders. Regarding cultural practices that would help improve </w:t>
      </w:r>
      <w:r>
        <w:rPr>
          <w:rFonts w:ascii="Century Gothic" w:hAnsi="Century Gothic"/>
        </w:rPr>
        <w:t>students’</w:t>
      </w:r>
      <w:r w:rsidRPr="00C63947">
        <w:rPr>
          <w:rFonts w:ascii="Century Gothic" w:hAnsi="Century Gothic"/>
        </w:rPr>
        <w:t xml:space="preserve"> career choice</w:t>
      </w:r>
      <w:r>
        <w:rPr>
          <w:rFonts w:ascii="Century Gothic" w:hAnsi="Century Gothic"/>
        </w:rPr>
        <w:t>s</w:t>
      </w:r>
      <w:r w:rsidRPr="00C63947">
        <w:rPr>
          <w:rFonts w:ascii="Century Gothic" w:hAnsi="Century Gothic"/>
        </w:rPr>
        <w:t>, community leaders should intermittently organize cultural practices in their community such as cultural dance, drama, sports, etc. This will help improve and foster the unity of the people in the</w:t>
      </w:r>
      <w:r>
        <w:rPr>
          <w:rFonts w:ascii="Century Gothic" w:hAnsi="Century Gothic"/>
        </w:rPr>
        <w:t xml:space="preserve"> community. Lastly, religious leaders should use their position to constantly encourage students to complete their secondary education.</w:t>
      </w:r>
    </w:p>
    <w:p w:rsidR="00FF7B74" w:rsidRDefault="00FF7B74" w:rsidP="00FF7B74"/>
    <w:p w:rsidR="002A06E3" w:rsidRDefault="002A06E3" w:rsidP="00E75575">
      <w:pPr>
        <w:jc w:val="center"/>
        <w:rPr>
          <w:rFonts w:ascii="Century Gothic" w:hAnsi="Century Gothic"/>
          <w:b/>
          <w:sz w:val="28"/>
          <w:szCs w:val="24"/>
        </w:rPr>
      </w:pPr>
    </w:p>
    <w:p w:rsidR="00FF7B74" w:rsidRDefault="00FF7B74" w:rsidP="00E75575">
      <w:pPr>
        <w:jc w:val="center"/>
        <w:rPr>
          <w:rFonts w:ascii="Century Gothic" w:hAnsi="Century Gothic"/>
          <w:b/>
          <w:sz w:val="28"/>
          <w:szCs w:val="24"/>
        </w:rPr>
      </w:pPr>
    </w:p>
    <w:p w:rsidR="00FF7B74" w:rsidRDefault="00FF7B74" w:rsidP="00E75575">
      <w:pPr>
        <w:jc w:val="center"/>
        <w:rPr>
          <w:rFonts w:ascii="Century Gothic" w:hAnsi="Century Gothic"/>
          <w:b/>
          <w:sz w:val="28"/>
          <w:szCs w:val="24"/>
        </w:rPr>
      </w:pPr>
    </w:p>
    <w:p w:rsidR="00FF7B74" w:rsidRDefault="00FF7B74" w:rsidP="00E75575">
      <w:pPr>
        <w:jc w:val="center"/>
        <w:rPr>
          <w:rFonts w:ascii="Century Gothic" w:hAnsi="Century Gothic"/>
          <w:b/>
          <w:sz w:val="28"/>
          <w:szCs w:val="24"/>
        </w:rPr>
      </w:pPr>
    </w:p>
    <w:p w:rsidR="00FF7B74" w:rsidRDefault="00FF7B74" w:rsidP="00E75575">
      <w:pPr>
        <w:jc w:val="center"/>
        <w:rPr>
          <w:rFonts w:ascii="Century Gothic" w:hAnsi="Century Gothic"/>
          <w:b/>
          <w:sz w:val="28"/>
          <w:szCs w:val="24"/>
        </w:rPr>
      </w:pPr>
    </w:p>
    <w:p w:rsidR="005A58EE" w:rsidRDefault="005A58EE" w:rsidP="005A58EE">
      <w:pPr>
        <w:spacing w:after="0" w:line="240" w:lineRule="auto"/>
        <w:rPr>
          <w:rFonts w:ascii="Arial" w:eastAsia="Times New Roman" w:hAnsi="Arial" w:cs="Arial"/>
          <w:color w:val="222222"/>
          <w:sz w:val="24"/>
          <w:szCs w:val="24"/>
          <w:shd w:val="clear" w:color="auto" w:fill="FFFFFF"/>
        </w:rPr>
      </w:pPr>
      <w:r>
        <w:rPr>
          <w:rFonts w:ascii="Arial" w:eastAsia="Times New Roman" w:hAnsi="Arial" w:cs="Arial"/>
          <w:color w:val="222222"/>
          <w:sz w:val="24"/>
          <w:szCs w:val="24"/>
          <w:shd w:val="clear" w:color="auto" w:fill="FFFFFF"/>
        </w:rPr>
        <w:t xml:space="preserve">    </w:t>
      </w:r>
    </w:p>
    <w:p w:rsidR="005A58EE" w:rsidRPr="009E4A5B" w:rsidRDefault="005A58EE" w:rsidP="005A58EE">
      <w:pPr>
        <w:spacing w:line="276" w:lineRule="auto"/>
        <w:jc w:val="center"/>
        <w:rPr>
          <w:rFonts w:ascii="Century Gothic" w:hAnsi="Century Gothic"/>
          <w:b/>
          <w:sz w:val="30"/>
          <w:szCs w:val="24"/>
        </w:rPr>
      </w:pPr>
      <w:r w:rsidRPr="009E4A5B">
        <w:rPr>
          <w:rFonts w:ascii="Century Gothic" w:hAnsi="Century Gothic"/>
          <w:b/>
          <w:sz w:val="30"/>
          <w:szCs w:val="24"/>
        </w:rPr>
        <w:t>PRINCIPALS’ REPORT</w:t>
      </w:r>
    </w:p>
    <w:p w:rsidR="005A58EE" w:rsidRPr="000F1777" w:rsidRDefault="005A58EE" w:rsidP="005A58EE">
      <w:pPr>
        <w:spacing w:line="276" w:lineRule="auto"/>
        <w:rPr>
          <w:rFonts w:ascii="Century Gothic" w:hAnsi="Century Gothic"/>
          <w:bCs/>
          <w:sz w:val="24"/>
          <w:szCs w:val="24"/>
        </w:rPr>
      </w:pPr>
      <w:r w:rsidRPr="000F1777">
        <w:rPr>
          <w:rFonts w:ascii="Century Gothic" w:hAnsi="Century Gothic"/>
          <w:bCs/>
          <w:sz w:val="24"/>
          <w:szCs w:val="24"/>
        </w:rPr>
        <w:t>Question 1- 4 takes details of the principals’ names, name of their schools, phone number and email address. These are all</w:t>
      </w:r>
      <w:r>
        <w:rPr>
          <w:rFonts w:ascii="Century Gothic" w:hAnsi="Century Gothic"/>
          <w:bCs/>
          <w:sz w:val="24"/>
          <w:szCs w:val="24"/>
        </w:rPr>
        <w:t xml:space="preserve"> captured on the google sheet.</w:t>
      </w:r>
    </w:p>
    <w:p w:rsidR="005A58EE" w:rsidRPr="00FB3D8B" w:rsidRDefault="005A58EE" w:rsidP="005A58EE">
      <w:pPr>
        <w:pStyle w:val="ListParagraph"/>
        <w:spacing w:line="276" w:lineRule="auto"/>
        <w:ind w:left="0"/>
        <w:jc w:val="both"/>
        <w:rPr>
          <w:rFonts w:ascii="Century Gothic" w:hAnsi="Century Gothic"/>
          <w:b/>
          <w:u w:val="single"/>
        </w:rPr>
      </w:pPr>
      <w:r w:rsidRPr="00FB3D8B">
        <w:rPr>
          <w:rFonts w:ascii="Century Gothic" w:hAnsi="Century Gothic"/>
          <w:b/>
          <w:u w:val="single"/>
        </w:rPr>
        <w:t>About external examinations:</w:t>
      </w:r>
    </w:p>
    <w:p w:rsidR="005A58EE" w:rsidRDefault="005A58EE" w:rsidP="005A58EE">
      <w:pPr>
        <w:pStyle w:val="ListParagraph"/>
        <w:spacing w:line="276" w:lineRule="auto"/>
        <w:ind w:left="0"/>
        <w:jc w:val="both"/>
        <w:rPr>
          <w:rFonts w:ascii="Century Gothic" w:hAnsi="Century Gothic"/>
          <w:b/>
        </w:rPr>
      </w:pPr>
      <w:r w:rsidRPr="00FB3D8B">
        <w:rPr>
          <w:rFonts w:ascii="Century Gothic" w:hAnsi="Century Gothic"/>
          <w:b/>
        </w:rPr>
        <w:t>5a.) Does the school hold mock exams to prepare the students for JSSCE / SSCE?</w:t>
      </w:r>
    </w:p>
    <w:p w:rsidR="005A58EE" w:rsidRDefault="00A06F8A" w:rsidP="005A58EE">
      <w:pPr>
        <w:pStyle w:val="ListParagraph"/>
        <w:spacing w:line="276" w:lineRule="auto"/>
        <w:ind w:left="0"/>
        <w:jc w:val="both"/>
        <w:rPr>
          <w:rFonts w:ascii="Century Gothic" w:hAnsi="Century Gothic"/>
          <w:noProof/>
        </w:rPr>
      </w:pPr>
      <w:r w:rsidRPr="00FB3D8B">
        <w:rPr>
          <w:rFonts w:ascii="Century Gothic" w:hAnsi="Century Gothic"/>
          <w:noProof/>
        </w:rPr>
        <w:drawing>
          <wp:inline distT="0" distB="0" distL="0" distR="0">
            <wp:extent cx="7418705" cy="3071495"/>
            <wp:effectExtent l="0" t="0" r="0"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A58EE" w:rsidRPr="00FB3D8B" w:rsidRDefault="005A58EE" w:rsidP="005A58EE">
      <w:pPr>
        <w:pStyle w:val="ListParagraph"/>
        <w:spacing w:line="276" w:lineRule="auto"/>
        <w:ind w:left="0"/>
        <w:jc w:val="both"/>
        <w:rPr>
          <w:rFonts w:ascii="Century Gothic" w:hAnsi="Century Gothic"/>
          <w:sz w:val="18"/>
        </w:rPr>
      </w:pPr>
      <w:r w:rsidRPr="00FB3D8B">
        <w:rPr>
          <w:rFonts w:ascii="Century Gothic" w:hAnsi="Century Gothic"/>
          <w:b/>
          <w:sz w:val="18"/>
        </w:rPr>
        <w:t>Source:</w:t>
      </w:r>
      <w:r w:rsidRPr="00FB3D8B">
        <w:rPr>
          <w:rFonts w:ascii="Century Gothic" w:hAnsi="Century Gothic"/>
          <w:sz w:val="18"/>
        </w:rPr>
        <w:t xml:space="preserve"> SOSF 2022 Adamawa Baseline Survey.</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rPr>
        <w:t>From the Principals’ responses, 14(93.3%) of them affirmed that yes</w:t>
      </w:r>
      <w:r>
        <w:rPr>
          <w:rFonts w:ascii="Century Gothic" w:hAnsi="Century Gothic"/>
        </w:rPr>
        <w:t>,</w:t>
      </w:r>
      <w:r w:rsidRPr="00FB3D8B">
        <w:rPr>
          <w:rFonts w:ascii="Century Gothic" w:hAnsi="Century Gothic"/>
        </w:rPr>
        <w:t xml:space="preserve"> the school they are heading holds mock exams. While only one school do not hold mock exams. </w:t>
      </w:r>
    </w:p>
    <w:p w:rsidR="005A58EE" w:rsidRPr="00FB3D8B" w:rsidRDefault="005A58EE" w:rsidP="005A58EE">
      <w:pPr>
        <w:pStyle w:val="ListParagraph"/>
        <w:spacing w:line="276" w:lineRule="auto"/>
        <w:ind w:left="0"/>
        <w:jc w:val="both"/>
        <w:rPr>
          <w:rFonts w:ascii="Century Gothic" w:hAnsi="Century Gothic"/>
          <w:b/>
        </w:rPr>
      </w:pPr>
      <w:r w:rsidRPr="00FB3D8B">
        <w:rPr>
          <w:rFonts w:ascii="Century Gothic" w:hAnsi="Century Gothic"/>
          <w:b/>
        </w:rPr>
        <w:t>5.b) Does the school make past question papers and answers available to the students to prepare for JSSCE/SSCE?</w:t>
      </w:r>
    </w:p>
    <w:p w:rsidR="005A58EE" w:rsidRDefault="00A06F8A" w:rsidP="005A58EE">
      <w:pPr>
        <w:pStyle w:val="ListParagraph"/>
        <w:spacing w:line="276" w:lineRule="auto"/>
        <w:ind w:left="0"/>
        <w:jc w:val="both"/>
        <w:rPr>
          <w:rFonts w:ascii="Century Gothic" w:hAnsi="Century Gothic"/>
          <w:noProof/>
        </w:rPr>
      </w:pPr>
      <w:r w:rsidRPr="00463FF6">
        <w:rPr>
          <w:noProof/>
        </w:rPr>
        <w:drawing>
          <wp:inline distT="0" distB="0" distL="0" distR="0">
            <wp:extent cx="7710805" cy="3429000"/>
            <wp:effectExtent l="0" t="0" r="0" b="0"/>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A58EE" w:rsidRPr="00FB3D8B" w:rsidRDefault="005A58EE" w:rsidP="005A58EE">
      <w:pPr>
        <w:pStyle w:val="ListParagraph"/>
        <w:spacing w:line="276" w:lineRule="auto"/>
        <w:ind w:left="0"/>
        <w:rPr>
          <w:rFonts w:ascii="Century Gothic" w:hAnsi="Century Gothic"/>
          <w:b/>
          <w:sz w:val="20"/>
          <w:u w:val="single"/>
        </w:rPr>
      </w:pPr>
      <w:r w:rsidRPr="00FB3D8B">
        <w:rPr>
          <w:rFonts w:ascii="Century Gothic" w:hAnsi="Century Gothic"/>
          <w:b/>
          <w:sz w:val="20"/>
        </w:rPr>
        <w:t>Source:</w:t>
      </w:r>
      <w:r w:rsidRPr="00FB3D8B">
        <w:rPr>
          <w:rFonts w:ascii="Century Gothic" w:hAnsi="Century Gothic"/>
          <w:sz w:val="20"/>
        </w:rPr>
        <w:t xml:space="preserve"> SOSF 2022 Adamawa Baseline Survey.</w:t>
      </w:r>
    </w:p>
    <w:p w:rsidR="005A58EE" w:rsidRDefault="005A58EE" w:rsidP="005A58EE">
      <w:pPr>
        <w:pStyle w:val="ListParagraph"/>
        <w:spacing w:line="276" w:lineRule="auto"/>
        <w:ind w:left="0"/>
        <w:rPr>
          <w:rFonts w:ascii="Century Gothic" w:hAnsi="Century Gothic"/>
        </w:rPr>
      </w:pPr>
      <w:r w:rsidRPr="00FB3D8B">
        <w:rPr>
          <w:rFonts w:ascii="Century Gothic" w:hAnsi="Century Gothic"/>
        </w:rPr>
        <w:t>All the principals 15(100%) acknowledged that they make past questions papers and answers available to students to prepare for JSSCE and SSSCE. This is commendable because the materials help students gain insight into what is expected of them when they are to write either SSCE or JSSCE. Thus, reduces the rate of failure in students after exams.</w:t>
      </w:r>
    </w:p>
    <w:p w:rsidR="005A58EE" w:rsidRDefault="005A58EE" w:rsidP="005A58EE">
      <w:pPr>
        <w:pStyle w:val="ListParagraph"/>
        <w:spacing w:line="276" w:lineRule="auto"/>
        <w:ind w:left="0"/>
        <w:rPr>
          <w:rFonts w:ascii="Century Gothic" w:hAnsi="Century Gothic"/>
        </w:rPr>
      </w:pPr>
      <w:r w:rsidRPr="00FB3D8B">
        <w:rPr>
          <w:rFonts w:ascii="Century Gothic" w:hAnsi="Century Gothic"/>
        </w:rPr>
        <w:t xml:space="preserve"> </w:t>
      </w:r>
    </w:p>
    <w:p w:rsidR="009057C7" w:rsidRDefault="009057C7" w:rsidP="005A58EE">
      <w:pPr>
        <w:pStyle w:val="ListParagraph"/>
        <w:spacing w:line="276" w:lineRule="auto"/>
        <w:ind w:left="0"/>
        <w:jc w:val="both"/>
        <w:rPr>
          <w:rFonts w:ascii="Century Gothic" w:hAnsi="Century Gothic"/>
          <w:b/>
          <w:u w:val="single"/>
        </w:rPr>
      </w:pPr>
    </w:p>
    <w:p w:rsidR="009057C7" w:rsidRDefault="009057C7" w:rsidP="005A58EE">
      <w:pPr>
        <w:pStyle w:val="ListParagraph"/>
        <w:spacing w:line="276" w:lineRule="auto"/>
        <w:ind w:left="0"/>
        <w:jc w:val="both"/>
        <w:rPr>
          <w:rFonts w:ascii="Century Gothic" w:hAnsi="Century Gothic"/>
          <w:b/>
          <w:u w:val="single"/>
        </w:rPr>
      </w:pPr>
    </w:p>
    <w:p w:rsidR="009057C7" w:rsidRDefault="009057C7" w:rsidP="005A58EE">
      <w:pPr>
        <w:pStyle w:val="ListParagraph"/>
        <w:spacing w:line="276" w:lineRule="auto"/>
        <w:ind w:left="0"/>
        <w:jc w:val="both"/>
        <w:rPr>
          <w:rFonts w:ascii="Century Gothic" w:hAnsi="Century Gothic"/>
          <w:b/>
          <w:u w:val="single"/>
        </w:rPr>
      </w:pPr>
    </w:p>
    <w:p w:rsidR="009057C7" w:rsidRDefault="009057C7" w:rsidP="005A58EE">
      <w:pPr>
        <w:pStyle w:val="ListParagraph"/>
        <w:spacing w:line="276" w:lineRule="auto"/>
        <w:ind w:left="0"/>
        <w:jc w:val="both"/>
        <w:rPr>
          <w:rFonts w:ascii="Century Gothic" w:hAnsi="Century Gothic"/>
          <w:b/>
          <w:u w:val="single"/>
        </w:rPr>
      </w:pPr>
    </w:p>
    <w:p w:rsidR="009057C7" w:rsidRDefault="009057C7" w:rsidP="005A58EE">
      <w:pPr>
        <w:pStyle w:val="ListParagraph"/>
        <w:spacing w:line="276" w:lineRule="auto"/>
        <w:ind w:left="0"/>
        <w:jc w:val="both"/>
        <w:rPr>
          <w:rFonts w:ascii="Century Gothic" w:hAnsi="Century Gothic"/>
          <w:b/>
          <w:u w:val="single"/>
        </w:rPr>
      </w:pPr>
    </w:p>
    <w:p w:rsidR="009057C7" w:rsidRDefault="009057C7" w:rsidP="005A58EE">
      <w:pPr>
        <w:pStyle w:val="ListParagraph"/>
        <w:spacing w:line="276" w:lineRule="auto"/>
        <w:ind w:left="0"/>
        <w:jc w:val="both"/>
        <w:rPr>
          <w:rFonts w:ascii="Century Gothic" w:hAnsi="Century Gothic"/>
          <w:b/>
          <w:u w:val="single"/>
        </w:rPr>
      </w:pPr>
    </w:p>
    <w:p w:rsidR="005A58EE" w:rsidRPr="00FB3D8B" w:rsidRDefault="005A58EE" w:rsidP="005A58EE">
      <w:pPr>
        <w:pStyle w:val="ListParagraph"/>
        <w:spacing w:line="276" w:lineRule="auto"/>
        <w:ind w:left="0"/>
        <w:jc w:val="both"/>
        <w:rPr>
          <w:rFonts w:ascii="Century Gothic" w:hAnsi="Century Gothic"/>
          <w:b/>
          <w:u w:val="single"/>
        </w:rPr>
      </w:pPr>
      <w:r w:rsidRPr="00FB3D8B">
        <w:rPr>
          <w:rFonts w:ascii="Century Gothic" w:hAnsi="Century Gothic"/>
          <w:b/>
          <w:u w:val="single"/>
        </w:rPr>
        <w:t>About Students’ Career Choices:</w:t>
      </w:r>
    </w:p>
    <w:p w:rsidR="005A58EE" w:rsidRPr="00FB3D8B" w:rsidRDefault="005A58EE" w:rsidP="005A58EE">
      <w:pPr>
        <w:pStyle w:val="ListParagraph"/>
        <w:spacing w:after="160" w:line="276" w:lineRule="auto"/>
        <w:ind w:left="0"/>
        <w:jc w:val="both"/>
        <w:rPr>
          <w:rFonts w:ascii="Century Gothic" w:hAnsi="Century Gothic"/>
          <w:b/>
        </w:rPr>
      </w:pPr>
      <w:r>
        <w:rPr>
          <w:rFonts w:ascii="Century Gothic" w:hAnsi="Century Gothic"/>
          <w:b/>
        </w:rPr>
        <w:t>6</w:t>
      </w:r>
      <w:r w:rsidRPr="00FB3D8B">
        <w:rPr>
          <w:rFonts w:ascii="Century Gothic" w:hAnsi="Century Gothic"/>
          <w:b/>
        </w:rPr>
        <w:t>a) Is there a guidance and counselling officer in the school?</w:t>
      </w:r>
    </w:p>
    <w:p w:rsidR="005A58EE" w:rsidRPr="00FB3D8B" w:rsidRDefault="005A58EE" w:rsidP="005A58EE">
      <w:pPr>
        <w:pStyle w:val="ListParagraph"/>
        <w:spacing w:line="276" w:lineRule="auto"/>
        <w:ind w:left="0"/>
        <w:jc w:val="both"/>
        <w:rPr>
          <w:rFonts w:ascii="Century Gothic" w:hAnsi="Century Gothic"/>
        </w:rPr>
      </w:pPr>
      <w:r w:rsidRPr="00FB3D8B">
        <w:rPr>
          <w:rFonts w:ascii="Century Gothic" w:hAnsi="Century Gothic"/>
        </w:rPr>
        <w:t xml:space="preserve"> </w:t>
      </w:r>
      <w:r w:rsidR="00A06F8A" w:rsidRPr="00463FF6">
        <w:rPr>
          <w:noProof/>
        </w:rPr>
        <w:drawing>
          <wp:inline distT="0" distB="0" distL="0" distR="0">
            <wp:extent cx="8156575" cy="3569335"/>
            <wp:effectExtent l="57150" t="57150" r="34925" b="31115"/>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58EE" w:rsidRPr="00FB3D8B" w:rsidRDefault="005A58EE" w:rsidP="005A58EE">
      <w:pPr>
        <w:pStyle w:val="ListParagraph"/>
        <w:spacing w:line="276" w:lineRule="auto"/>
        <w:ind w:left="0"/>
        <w:jc w:val="both"/>
        <w:rPr>
          <w:rFonts w:ascii="Century Gothic" w:hAnsi="Century Gothic"/>
          <w:b/>
          <w:sz w:val="18"/>
          <w:u w:val="single"/>
        </w:rPr>
      </w:pPr>
      <w:r w:rsidRPr="00FB3D8B">
        <w:rPr>
          <w:rFonts w:ascii="Century Gothic" w:hAnsi="Century Gothic"/>
          <w:b/>
          <w:sz w:val="18"/>
        </w:rPr>
        <w:t>Source:</w:t>
      </w:r>
      <w:r w:rsidRPr="00FB3D8B">
        <w:rPr>
          <w:rFonts w:ascii="Century Gothic" w:hAnsi="Century Gothic"/>
          <w:sz w:val="18"/>
        </w:rPr>
        <w:t xml:space="preserve"> SOSF 2022 Adamawa Baseline Survey.</w:t>
      </w:r>
    </w:p>
    <w:p w:rsidR="005A58EE" w:rsidRDefault="005A58EE" w:rsidP="005A58EE">
      <w:pPr>
        <w:pStyle w:val="Header"/>
        <w:spacing w:line="276" w:lineRule="auto"/>
        <w:jc w:val="both"/>
        <w:rPr>
          <w:rFonts w:ascii="Century Gothic" w:hAnsi="Century Gothic"/>
          <w:sz w:val="24"/>
          <w:szCs w:val="24"/>
        </w:rPr>
      </w:pPr>
      <w:r w:rsidRPr="00FB3D8B">
        <w:rPr>
          <w:rFonts w:ascii="Century Gothic" w:eastAsia="Calibri" w:hAnsi="Century Gothic"/>
          <w:sz w:val="24"/>
          <w:szCs w:val="24"/>
          <w:lang w:eastAsia="en-US"/>
        </w:rPr>
        <w:t>8</w:t>
      </w:r>
      <w:r w:rsidRPr="00FB3D8B">
        <w:rPr>
          <w:rFonts w:ascii="Century Gothic" w:hAnsi="Century Gothic"/>
          <w:sz w:val="24"/>
          <w:szCs w:val="24"/>
        </w:rPr>
        <w:t>(53.3%) of the principals revealed they have a guidance and counselling office in the school; while 7(46.7%) do not have.</w:t>
      </w:r>
    </w:p>
    <w:p w:rsidR="005A58EE" w:rsidRDefault="005A58EE" w:rsidP="005A58EE">
      <w:pPr>
        <w:pStyle w:val="Header"/>
        <w:spacing w:line="276" w:lineRule="auto"/>
        <w:jc w:val="both"/>
        <w:rPr>
          <w:rFonts w:ascii="Century Gothic" w:hAnsi="Century Gothic"/>
          <w:sz w:val="24"/>
          <w:szCs w:val="24"/>
        </w:rPr>
      </w:pPr>
    </w:p>
    <w:p w:rsidR="005A58EE" w:rsidRDefault="005A58EE" w:rsidP="005A58EE">
      <w:pPr>
        <w:pStyle w:val="Header"/>
        <w:spacing w:line="276" w:lineRule="auto"/>
        <w:jc w:val="both"/>
        <w:rPr>
          <w:rFonts w:ascii="Century Gothic" w:hAnsi="Century Gothic"/>
          <w:sz w:val="24"/>
          <w:szCs w:val="24"/>
        </w:rPr>
      </w:pPr>
    </w:p>
    <w:p w:rsidR="005A58EE" w:rsidRDefault="005A58EE" w:rsidP="005A58EE">
      <w:pPr>
        <w:pStyle w:val="Header"/>
        <w:spacing w:line="276" w:lineRule="auto"/>
        <w:jc w:val="both"/>
        <w:rPr>
          <w:rFonts w:ascii="Century Gothic" w:hAnsi="Century Gothic"/>
          <w:sz w:val="24"/>
          <w:szCs w:val="24"/>
        </w:rPr>
      </w:pPr>
    </w:p>
    <w:p w:rsidR="005A58EE" w:rsidRPr="00FB3D8B" w:rsidRDefault="005A58EE" w:rsidP="005A58EE">
      <w:pPr>
        <w:pStyle w:val="ListParagraph"/>
        <w:spacing w:line="276" w:lineRule="auto"/>
        <w:ind w:left="0"/>
        <w:rPr>
          <w:rFonts w:ascii="Century Gothic" w:hAnsi="Century Gothic"/>
        </w:rPr>
      </w:pPr>
    </w:p>
    <w:p w:rsidR="005A58EE" w:rsidRPr="00FB3D8B" w:rsidRDefault="005A58EE" w:rsidP="005A58EE">
      <w:pPr>
        <w:pStyle w:val="ListParagraph"/>
        <w:spacing w:line="276" w:lineRule="auto"/>
        <w:jc w:val="both"/>
        <w:rPr>
          <w:rFonts w:ascii="Century Gothic" w:hAnsi="Century Gothic"/>
          <w:b/>
          <w:u w:val="single"/>
        </w:rPr>
      </w:pPr>
    </w:p>
    <w:p w:rsidR="005A58EE" w:rsidRDefault="005A58EE" w:rsidP="005A58EE">
      <w:pPr>
        <w:pStyle w:val="ListParagraph"/>
        <w:spacing w:line="276" w:lineRule="auto"/>
        <w:jc w:val="both"/>
        <w:rPr>
          <w:rFonts w:ascii="Century Gothic" w:hAnsi="Century Gothic"/>
          <w:b/>
          <w:u w:val="single"/>
        </w:rPr>
      </w:pPr>
    </w:p>
    <w:p w:rsidR="005A58EE" w:rsidRPr="00FB3D8B" w:rsidRDefault="005A58EE" w:rsidP="005A58EE">
      <w:pPr>
        <w:pStyle w:val="ListParagraph"/>
        <w:spacing w:line="276" w:lineRule="auto"/>
        <w:ind w:left="0"/>
        <w:jc w:val="both"/>
        <w:rPr>
          <w:rFonts w:ascii="Century Gothic" w:hAnsi="Century Gothic"/>
          <w:b/>
        </w:rPr>
      </w:pPr>
    </w:p>
    <w:p w:rsidR="005A58EE" w:rsidRPr="00FB3D8B" w:rsidRDefault="005A58EE" w:rsidP="005A58EE">
      <w:pPr>
        <w:pStyle w:val="ListParagraph"/>
        <w:spacing w:line="276" w:lineRule="auto"/>
        <w:ind w:left="0"/>
        <w:jc w:val="both"/>
        <w:rPr>
          <w:rFonts w:ascii="Century Gothic" w:hAnsi="Century Gothic"/>
          <w:b/>
        </w:rPr>
      </w:pPr>
      <w:r w:rsidRPr="00FB3D8B">
        <w:rPr>
          <w:rFonts w:ascii="Century Gothic" w:hAnsi="Century Gothic"/>
          <w:b/>
        </w:rPr>
        <w:t>6.b) If your answer to 6a above is yes, in your opinion does the guidance and counselling officer actively engage students in their choice of a career?</w:t>
      </w:r>
    </w:p>
    <w:p w:rsidR="005A58EE" w:rsidRPr="00FB3D8B" w:rsidRDefault="00A06F8A" w:rsidP="005A58EE">
      <w:pPr>
        <w:pStyle w:val="ListParagraph"/>
        <w:spacing w:line="276" w:lineRule="auto"/>
        <w:ind w:left="0"/>
        <w:jc w:val="both"/>
        <w:rPr>
          <w:rFonts w:ascii="Century Gothic" w:hAnsi="Century Gothic"/>
        </w:rPr>
      </w:pPr>
      <w:r w:rsidRPr="00463FF6">
        <w:rPr>
          <w:noProof/>
        </w:rPr>
        <w:drawing>
          <wp:inline distT="0" distB="0" distL="0" distR="0">
            <wp:extent cx="6588125" cy="3175000"/>
            <wp:effectExtent l="57150" t="57150" r="22225" b="2540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A58EE" w:rsidRPr="00FB3D8B" w:rsidRDefault="005A58EE" w:rsidP="005A58EE">
      <w:pPr>
        <w:pStyle w:val="ListParagraph"/>
        <w:spacing w:line="276" w:lineRule="auto"/>
        <w:ind w:left="0"/>
        <w:jc w:val="both"/>
        <w:rPr>
          <w:rFonts w:ascii="Century Gothic" w:hAnsi="Century Gothic"/>
          <w:sz w:val="18"/>
        </w:rPr>
      </w:pPr>
      <w:r w:rsidRPr="00FB3D8B">
        <w:rPr>
          <w:rFonts w:ascii="Century Gothic" w:hAnsi="Century Gothic"/>
          <w:b/>
          <w:sz w:val="18"/>
        </w:rPr>
        <w:t>Source:</w:t>
      </w:r>
      <w:r w:rsidRPr="00FB3D8B">
        <w:rPr>
          <w:rFonts w:ascii="Century Gothic" w:hAnsi="Century Gothic"/>
          <w:sz w:val="18"/>
        </w:rPr>
        <w:t xml:space="preserve"> SOSF research department computation, using data obtained from the 2022 Adamawa Baseline Survey.</w:t>
      </w:r>
    </w:p>
    <w:p w:rsidR="005A58EE" w:rsidRDefault="005A58EE" w:rsidP="005A58EE">
      <w:pPr>
        <w:pStyle w:val="ListParagraph"/>
        <w:spacing w:line="276" w:lineRule="auto"/>
        <w:ind w:left="0"/>
        <w:jc w:val="both"/>
        <w:rPr>
          <w:rFonts w:ascii="Century Gothic" w:hAnsi="Century Gothic"/>
        </w:rPr>
      </w:pPr>
      <w:r w:rsidRPr="00FB3D8B">
        <w:rPr>
          <w:rFonts w:ascii="Century Gothic" w:hAnsi="Century Gothic"/>
        </w:rPr>
        <w:t>From the data gathered and analysed with regards to this question from t</w:t>
      </w:r>
      <w:r>
        <w:rPr>
          <w:rFonts w:ascii="Century Gothic" w:hAnsi="Century Gothic"/>
        </w:rPr>
        <w:t>he 15 principals interviewed, all those that affirmed that their schools have a guidance and counselling officer confir</w:t>
      </w:r>
      <w:r w:rsidRPr="00FB3D8B">
        <w:rPr>
          <w:rFonts w:ascii="Century Gothic" w:hAnsi="Century Gothic"/>
        </w:rPr>
        <w:t>med that the guidance and counselling officer actively engage</w:t>
      </w:r>
      <w:r w:rsidR="00660CD2">
        <w:rPr>
          <w:rFonts w:ascii="Century Gothic" w:hAnsi="Century Gothic"/>
        </w:rPr>
        <w:t xml:space="preserve"> the</w:t>
      </w:r>
      <w:r w:rsidRPr="00FB3D8B">
        <w:rPr>
          <w:rFonts w:ascii="Century Gothic" w:hAnsi="Century Gothic"/>
        </w:rPr>
        <w:t xml:space="preserve"> studen</w:t>
      </w:r>
      <w:r>
        <w:rPr>
          <w:rFonts w:ascii="Century Gothic" w:hAnsi="Century Gothic"/>
        </w:rPr>
        <w:t>ts in their choice of a career.</w:t>
      </w:r>
      <w:r w:rsidRPr="00FB3D8B">
        <w:rPr>
          <w:rFonts w:ascii="Century Gothic" w:hAnsi="Century Gothic"/>
        </w:rPr>
        <w:t xml:space="preserve"> </w:t>
      </w: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numPr>
          <w:ilvl w:val="0"/>
          <w:numId w:val="25"/>
        </w:numPr>
        <w:tabs>
          <w:tab w:val="left" w:pos="180"/>
          <w:tab w:val="left" w:pos="270"/>
        </w:tabs>
        <w:spacing w:after="160" w:line="276" w:lineRule="auto"/>
        <w:ind w:left="0" w:firstLine="0"/>
        <w:jc w:val="both"/>
        <w:rPr>
          <w:rFonts w:ascii="Century Gothic" w:hAnsi="Century Gothic"/>
          <w:b/>
        </w:rPr>
      </w:pPr>
      <w:r w:rsidRPr="00FB3D8B">
        <w:rPr>
          <w:rFonts w:ascii="Century Gothic" w:hAnsi="Century Gothic"/>
          <w:b/>
        </w:rPr>
        <w:t>In your opinion, in most cases, what factors determine students’ career choices?</w:t>
      </w:r>
    </w:p>
    <w:p w:rsidR="005A58EE" w:rsidRPr="00FB3D8B" w:rsidRDefault="005A58EE" w:rsidP="005A58EE">
      <w:pPr>
        <w:pStyle w:val="ListParagraph"/>
        <w:spacing w:after="160" w:line="276" w:lineRule="auto"/>
        <w:ind w:left="0"/>
        <w:jc w:val="both"/>
        <w:rPr>
          <w:rFonts w:ascii="Century Gothic" w:hAnsi="Century Gothic"/>
        </w:rPr>
      </w:pPr>
      <w:r w:rsidRPr="00FB3D8B">
        <w:rPr>
          <w:rFonts w:ascii="Century Gothic" w:hAnsi="Century Gothic"/>
        </w:rPr>
        <w:t>From the responses of the principals, 6(40%) of them affirmed that students chose their career choices based on their areas of academic strength; 7(46.7%) revealed that students make choices based on their level of exposure to various professions that exist; while 2(13.3%) posits that parents help their children in chosen career choices.</w:t>
      </w:r>
    </w:p>
    <w:p w:rsidR="005A58EE" w:rsidRPr="00FB3D8B" w:rsidRDefault="00A06F8A" w:rsidP="005A58EE">
      <w:pPr>
        <w:pStyle w:val="ListParagraph"/>
        <w:spacing w:line="276" w:lineRule="auto"/>
        <w:ind w:left="0"/>
        <w:jc w:val="both"/>
        <w:rPr>
          <w:rFonts w:ascii="Century Gothic" w:hAnsi="Century Gothic"/>
        </w:rPr>
      </w:pPr>
      <w:bookmarkStart w:id="0" w:name="_GoBack"/>
      <w:r w:rsidRPr="00FB3D8B">
        <w:rPr>
          <w:rFonts w:ascii="Century Gothic" w:hAnsi="Century Gothic"/>
          <w:noProof/>
        </w:rPr>
        <w:drawing>
          <wp:inline distT="0" distB="0" distL="0" distR="0">
            <wp:extent cx="7313295" cy="3080629"/>
            <wp:effectExtent l="0" t="0" r="1905" b="5715"/>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0"/>
    </w:p>
    <w:p w:rsidR="005A58EE" w:rsidRPr="00EA4132" w:rsidRDefault="005A58EE" w:rsidP="005A58EE">
      <w:pPr>
        <w:pStyle w:val="ListParagraph"/>
        <w:spacing w:line="276" w:lineRule="auto"/>
        <w:ind w:left="0"/>
        <w:rPr>
          <w:rFonts w:ascii="Century Gothic" w:hAnsi="Century Gothic"/>
          <w:sz w:val="18"/>
        </w:rPr>
      </w:pPr>
      <w:r w:rsidRPr="00EA4132">
        <w:rPr>
          <w:rFonts w:ascii="Century Gothic" w:hAnsi="Century Gothic"/>
          <w:b/>
          <w:sz w:val="18"/>
        </w:rPr>
        <w:t>Source:</w:t>
      </w:r>
      <w:r w:rsidRPr="00EA4132">
        <w:rPr>
          <w:rFonts w:ascii="Century Gothic" w:hAnsi="Century Gothic"/>
          <w:sz w:val="18"/>
        </w:rPr>
        <w:t xml:space="preserve"> SOSF 2022 Adamawa Baseline Survey.</w:t>
      </w:r>
    </w:p>
    <w:p w:rsidR="005A58EE" w:rsidRDefault="005A58EE" w:rsidP="005A58EE">
      <w:pPr>
        <w:pStyle w:val="ListParagraph"/>
        <w:spacing w:line="276" w:lineRule="auto"/>
        <w:ind w:left="0"/>
        <w:rPr>
          <w:rFonts w:ascii="Century Gothic" w:hAnsi="Century Gothic"/>
        </w:rPr>
      </w:pPr>
    </w:p>
    <w:p w:rsidR="005A58EE" w:rsidRPr="00FB3D8B" w:rsidRDefault="005A58EE" w:rsidP="005A58EE">
      <w:pPr>
        <w:pStyle w:val="ListParagraph"/>
        <w:spacing w:line="276" w:lineRule="auto"/>
        <w:ind w:left="0"/>
        <w:rPr>
          <w:rFonts w:ascii="Century Gothic" w:hAnsi="Century Gothic"/>
        </w:rPr>
      </w:pPr>
    </w:p>
    <w:p w:rsidR="005A58EE" w:rsidRPr="009B7CF8" w:rsidRDefault="005A58EE" w:rsidP="005A58EE">
      <w:pPr>
        <w:pStyle w:val="ListParagraph"/>
        <w:numPr>
          <w:ilvl w:val="0"/>
          <w:numId w:val="25"/>
        </w:numPr>
        <w:spacing w:after="160" w:line="276" w:lineRule="auto"/>
        <w:ind w:left="0" w:firstLine="0"/>
        <w:rPr>
          <w:rFonts w:ascii="Century Gothic" w:hAnsi="Century Gothic"/>
          <w:b/>
          <w:bCs/>
        </w:rPr>
      </w:pPr>
      <w:r w:rsidRPr="009B7CF8">
        <w:rPr>
          <w:rFonts w:ascii="Century Gothic" w:hAnsi="Century Gothic"/>
          <w:b/>
          <w:bCs/>
        </w:rPr>
        <w:t>Does the school organize field trips for students to companies, organizations or businesses in the community?</w:t>
      </w:r>
    </w:p>
    <w:p w:rsidR="005A58EE" w:rsidRPr="009B7CF8" w:rsidRDefault="005A58EE" w:rsidP="005A58EE">
      <w:pPr>
        <w:pStyle w:val="ListParagraph"/>
        <w:spacing w:line="276" w:lineRule="auto"/>
        <w:ind w:left="0"/>
        <w:rPr>
          <w:rFonts w:ascii="Century Gothic" w:hAnsi="Century Gothic"/>
          <w:b/>
          <w:bCs/>
        </w:rPr>
      </w:pPr>
    </w:p>
    <w:p w:rsidR="005A58EE" w:rsidRPr="00FB3D8B" w:rsidRDefault="00A06F8A" w:rsidP="005A58EE">
      <w:pPr>
        <w:pStyle w:val="ListParagraph"/>
        <w:spacing w:line="276" w:lineRule="auto"/>
        <w:ind w:left="0"/>
        <w:rPr>
          <w:rFonts w:ascii="Century Gothic" w:hAnsi="Century Gothic"/>
        </w:rPr>
      </w:pPr>
      <w:r w:rsidRPr="00FB3D8B">
        <w:rPr>
          <w:rFonts w:ascii="Century Gothic" w:hAnsi="Century Gothic"/>
          <w:noProof/>
        </w:rPr>
        <w:drawing>
          <wp:inline distT="0" distB="0" distL="0" distR="0">
            <wp:extent cx="7990840" cy="3103880"/>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58EE" w:rsidRPr="004D6943" w:rsidRDefault="005A58EE" w:rsidP="005A58EE">
      <w:pPr>
        <w:pStyle w:val="ListParagraph"/>
        <w:spacing w:line="276" w:lineRule="auto"/>
        <w:ind w:left="0"/>
        <w:jc w:val="both"/>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FB3D8B" w:rsidRDefault="005A58EE" w:rsidP="005A58EE">
      <w:pPr>
        <w:pStyle w:val="ListParagraph"/>
        <w:spacing w:line="276" w:lineRule="auto"/>
        <w:ind w:left="0"/>
        <w:jc w:val="both"/>
        <w:rPr>
          <w:rFonts w:ascii="Century Gothic" w:hAnsi="Century Gothic"/>
          <w:bCs/>
        </w:rPr>
      </w:pPr>
      <w:r w:rsidRPr="00FB3D8B">
        <w:rPr>
          <w:rFonts w:ascii="Century Gothic" w:hAnsi="Century Gothic"/>
          <w:bCs/>
        </w:rPr>
        <w:t>Majority of the schools 10(66.7%) do not organize field trips for their students to companies, organisations or business; while only a few 5(33.3%) do that for their students.</w:t>
      </w:r>
    </w:p>
    <w:p w:rsidR="005A58EE" w:rsidRPr="00FB3D8B" w:rsidRDefault="005A58EE" w:rsidP="005A58EE">
      <w:pPr>
        <w:pStyle w:val="ListParagraph"/>
        <w:spacing w:line="276" w:lineRule="auto"/>
        <w:ind w:left="0"/>
        <w:jc w:val="both"/>
        <w:rPr>
          <w:rFonts w:ascii="Century Gothic" w:hAnsi="Century Gothic"/>
          <w:bCs/>
        </w:rPr>
      </w:pPr>
    </w:p>
    <w:p w:rsidR="005A58EE" w:rsidRPr="00FB3D8B" w:rsidRDefault="005A58EE" w:rsidP="005A58EE">
      <w:pPr>
        <w:pStyle w:val="ListParagraph"/>
        <w:spacing w:line="276" w:lineRule="auto"/>
        <w:ind w:left="0"/>
        <w:jc w:val="both"/>
        <w:rPr>
          <w:rFonts w:ascii="Century Gothic" w:hAnsi="Century Gothic"/>
          <w:b/>
          <w:bCs/>
          <w:u w:val="single"/>
        </w:rPr>
      </w:pPr>
      <w:r w:rsidRPr="00FB3D8B">
        <w:rPr>
          <w:rFonts w:ascii="Century Gothic" w:hAnsi="Century Gothic"/>
          <w:b/>
          <w:bCs/>
          <w:u w:val="single"/>
        </w:rPr>
        <w:t xml:space="preserve">About Life skills, Co-curricular and Extra- Curricular Activities: </w:t>
      </w:r>
    </w:p>
    <w:p w:rsidR="005A58EE" w:rsidRPr="00FB3D8B" w:rsidRDefault="005A58EE" w:rsidP="005A58EE">
      <w:pPr>
        <w:pStyle w:val="ListParagraph"/>
        <w:numPr>
          <w:ilvl w:val="0"/>
          <w:numId w:val="25"/>
        </w:numPr>
        <w:tabs>
          <w:tab w:val="left" w:pos="180"/>
          <w:tab w:val="left" w:pos="270"/>
        </w:tabs>
        <w:spacing w:after="160" w:line="276" w:lineRule="auto"/>
        <w:ind w:left="0" w:firstLine="0"/>
        <w:jc w:val="both"/>
        <w:rPr>
          <w:rFonts w:ascii="Century Gothic" w:hAnsi="Century Gothic"/>
        </w:rPr>
      </w:pPr>
      <w:r w:rsidRPr="00FB3D8B">
        <w:rPr>
          <w:rFonts w:ascii="Century Gothic" w:hAnsi="Century Gothic"/>
        </w:rPr>
        <w:t xml:space="preserve">Does the school have vocational or skills acquisition sessions either as a subject or as topics in other subjects for the students? </w:t>
      </w:r>
    </w:p>
    <w:p w:rsidR="005A58EE" w:rsidRPr="00FB3D8B" w:rsidRDefault="00A06F8A" w:rsidP="005A58EE">
      <w:pPr>
        <w:pStyle w:val="ListParagraph"/>
        <w:spacing w:line="276" w:lineRule="auto"/>
        <w:ind w:left="0"/>
        <w:jc w:val="both"/>
        <w:rPr>
          <w:rFonts w:ascii="Century Gothic" w:hAnsi="Century Gothic"/>
        </w:rPr>
      </w:pPr>
      <w:r w:rsidRPr="00FB3D8B">
        <w:rPr>
          <w:rFonts w:ascii="Century Gothic" w:hAnsi="Century Gothic"/>
          <w:noProof/>
        </w:rPr>
        <w:drawing>
          <wp:anchor distT="0" distB="0" distL="114300" distR="114300" simplePos="0" relativeHeight="251661824" behindDoc="0" locked="0" layoutInCell="1" allowOverlap="1">
            <wp:simplePos x="0" y="0"/>
            <wp:positionH relativeFrom="column">
              <wp:posOffset>462280</wp:posOffset>
            </wp:positionH>
            <wp:positionV relativeFrom="paragraph">
              <wp:posOffset>920750</wp:posOffset>
            </wp:positionV>
            <wp:extent cx="6205220" cy="2579370"/>
            <wp:effectExtent l="0" t="0" r="0" b="0"/>
            <wp:wrapSquare wrapText="right"/>
            <wp:docPr id="10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5220" cy="2579370"/>
                    </a:xfrm>
                    <a:prstGeom prst="rect">
                      <a:avLst/>
                    </a:prstGeom>
                    <a:noFill/>
                    <a:ln>
                      <a:noFill/>
                    </a:ln>
                  </pic:spPr>
                </pic:pic>
              </a:graphicData>
            </a:graphic>
          </wp:anchor>
        </w:drawing>
      </w:r>
      <w:r w:rsidR="005A58EE" w:rsidRPr="00FB3D8B">
        <w:rPr>
          <w:rFonts w:ascii="Century Gothic" w:hAnsi="Century Gothic"/>
        </w:rPr>
        <w:t xml:space="preserve">The responses of the principals regarding this question revealed that 6(40%) of them, </w:t>
      </w:r>
      <w:r w:rsidR="005A58EE">
        <w:rPr>
          <w:rFonts w:ascii="Century Gothic" w:hAnsi="Century Gothic"/>
        </w:rPr>
        <w:t xml:space="preserve">observed </w:t>
      </w:r>
      <w:r w:rsidR="005A58EE" w:rsidRPr="00FB3D8B">
        <w:rPr>
          <w:rFonts w:ascii="Century Gothic" w:hAnsi="Century Gothic"/>
        </w:rPr>
        <w:t xml:space="preserve">vocational or skills acquisition sessions either as a subject or as topics in other subjects for the students in their schools; while 8(53.3%) of the principals do not observe such activities or sessions in their schools. This intuitively means that majority of the selected schools do not observe vocational or life skills session in their school, hence, there is a need for the students in these schools to learn these. </w:t>
      </w: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b/>
        </w:rPr>
      </w:pPr>
    </w:p>
    <w:p w:rsidR="005A58EE" w:rsidRPr="00FB3D8B" w:rsidRDefault="005A58EE" w:rsidP="005A58EE">
      <w:pPr>
        <w:pStyle w:val="ListParagraph"/>
        <w:spacing w:line="276" w:lineRule="auto"/>
        <w:jc w:val="both"/>
        <w:rPr>
          <w:rFonts w:ascii="Century Gothic" w:hAnsi="Century Gothic"/>
          <w:b/>
        </w:rPr>
      </w:pPr>
    </w:p>
    <w:p w:rsidR="005A58EE" w:rsidRPr="004D6943" w:rsidRDefault="005A58EE" w:rsidP="005A58EE">
      <w:pPr>
        <w:pStyle w:val="ListParagraph"/>
        <w:spacing w:line="276" w:lineRule="auto"/>
        <w:jc w:val="both"/>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4D6943" w:rsidRDefault="005A58EE" w:rsidP="005A58EE">
      <w:pPr>
        <w:pStyle w:val="ListParagraph"/>
        <w:numPr>
          <w:ilvl w:val="0"/>
          <w:numId w:val="25"/>
        </w:numPr>
        <w:spacing w:after="160" w:line="276" w:lineRule="auto"/>
        <w:jc w:val="both"/>
        <w:rPr>
          <w:rFonts w:ascii="Century Gothic" w:hAnsi="Century Gothic"/>
          <w:b/>
        </w:rPr>
      </w:pPr>
      <w:r w:rsidRPr="004D6943">
        <w:rPr>
          <w:rFonts w:ascii="Century Gothic" w:hAnsi="Century Gothic"/>
          <w:b/>
        </w:rPr>
        <w:t xml:space="preserve">Does the school have computer training /ICT sessions either as a subject or as topics in other subjects for the students? </w:t>
      </w:r>
    </w:p>
    <w:p w:rsidR="005A58EE" w:rsidRPr="00EA4132" w:rsidRDefault="005A58EE" w:rsidP="005A58EE">
      <w:pPr>
        <w:pStyle w:val="ListParagraph"/>
        <w:spacing w:line="276" w:lineRule="auto"/>
        <w:ind w:left="0"/>
        <w:jc w:val="both"/>
        <w:rPr>
          <w:rFonts w:ascii="Century Gothic" w:hAnsi="Century Gothic"/>
        </w:rPr>
      </w:pPr>
      <w:r w:rsidRPr="00EA4132">
        <w:rPr>
          <w:rFonts w:ascii="Century Gothic" w:hAnsi="Century Gothic"/>
        </w:rPr>
        <w:t>From the result obtained from the baseline data analysed, 7(46.7%) of the principals affirmed that they have computer training /ICT sessions either as a subject or as topics in other subjects for their students; while 8 (53.3%) of them do not have nor observe that. This suggests that, unless some of them are being taught outside the school, more than half of the 450 students who were chosen from the 15 schools do not have computer knowledge.</w:t>
      </w:r>
    </w:p>
    <w:p w:rsidR="005A58EE" w:rsidRPr="00FB3D8B" w:rsidRDefault="005A58EE" w:rsidP="005A58EE">
      <w:pPr>
        <w:pStyle w:val="ListParagraph"/>
        <w:spacing w:after="160" w:line="276" w:lineRule="auto"/>
        <w:jc w:val="both"/>
        <w:rPr>
          <w:rFonts w:ascii="Century Gothic" w:hAnsi="Century Gothic"/>
        </w:rPr>
      </w:pPr>
    </w:p>
    <w:p w:rsidR="005A58EE" w:rsidRPr="00FB3D8B" w:rsidRDefault="00A06F8A" w:rsidP="005A58EE">
      <w:pPr>
        <w:pStyle w:val="ListParagraph"/>
        <w:spacing w:line="276" w:lineRule="auto"/>
        <w:jc w:val="both"/>
        <w:rPr>
          <w:rFonts w:ascii="Century Gothic" w:hAnsi="Century Gothic"/>
        </w:rPr>
      </w:pPr>
      <w:r w:rsidRPr="00FB3D8B">
        <w:rPr>
          <w:rFonts w:ascii="Century Gothic" w:hAnsi="Century Gothic"/>
          <w:noProof/>
        </w:rPr>
        <w:drawing>
          <wp:inline distT="0" distB="0" distL="0" distR="0">
            <wp:extent cx="7667625" cy="2583180"/>
            <wp:effectExtent l="0" t="0" r="0" b="0"/>
            <wp:docPr id="1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A58EE" w:rsidRPr="00FB3D8B" w:rsidRDefault="005A58EE" w:rsidP="005A58EE">
      <w:pPr>
        <w:pStyle w:val="ListParagraph"/>
        <w:spacing w:line="276" w:lineRule="auto"/>
        <w:jc w:val="both"/>
        <w:rPr>
          <w:rFonts w:ascii="Century Gothic" w:hAnsi="Century Gothic"/>
        </w:rPr>
      </w:pPr>
      <w:r w:rsidRPr="004D6943">
        <w:rPr>
          <w:rFonts w:ascii="Century Gothic" w:hAnsi="Century Gothic"/>
          <w:b/>
          <w:sz w:val="20"/>
        </w:rPr>
        <w:t>Source:</w:t>
      </w:r>
      <w:r w:rsidRPr="004D6943">
        <w:rPr>
          <w:rFonts w:ascii="Century Gothic" w:hAnsi="Century Gothic"/>
          <w:sz w:val="20"/>
        </w:rPr>
        <w:t xml:space="preserve"> SOSF 2022 Adamawa Baseline Survey.</w:t>
      </w:r>
    </w:p>
    <w:p w:rsidR="005A58EE" w:rsidRPr="00FB3D8B" w:rsidRDefault="005A58EE" w:rsidP="005A58EE">
      <w:pPr>
        <w:pStyle w:val="ListParagraph"/>
        <w:spacing w:line="276" w:lineRule="auto"/>
        <w:jc w:val="both"/>
        <w:rPr>
          <w:rFonts w:ascii="Century Gothic" w:hAnsi="Century Gothic"/>
        </w:rPr>
      </w:pPr>
    </w:p>
    <w:p w:rsidR="005A58EE" w:rsidRPr="004D6943" w:rsidRDefault="005A58EE" w:rsidP="005A58EE">
      <w:pPr>
        <w:pStyle w:val="ListParagraph"/>
        <w:numPr>
          <w:ilvl w:val="0"/>
          <w:numId w:val="25"/>
        </w:numPr>
        <w:spacing w:after="160" w:line="276" w:lineRule="auto"/>
        <w:jc w:val="both"/>
        <w:rPr>
          <w:rFonts w:ascii="Century Gothic" w:hAnsi="Century Gothic"/>
          <w:b/>
        </w:rPr>
      </w:pPr>
      <w:r w:rsidRPr="004D6943">
        <w:rPr>
          <w:rFonts w:ascii="Century Gothic" w:hAnsi="Century Gothic"/>
          <w:b/>
        </w:rPr>
        <w:t xml:space="preserve">Does the school have life skill sessions either as a subject or as topics in other subjects for the students? </w:t>
      </w:r>
    </w:p>
    <w:p w:rsidR="005A58EE" w:rsidRPr="00FB3D8B" w:rsidRDefault="00A06F8A" w:rsidP="005A58EE">
      <w:pPr>
        <w:pStyle w:val="ListParagraph"/>
        <w:spacing w:line="276" w:lineRule="auto"/>
        <w:jc w:val="both"/>
        <w:rPr>
          <w:rFonts w:ascii="Century Gothic" w:hAnsi="Century Gothic"/>
        </w:rPr>
      </w:pPr>
      <w:r w:rsidRPr="00FB3D8B">
        <w:rPr>
          <w:rFonts w:ascii="Century Gothic" w:hAnsi="Century Gothic"/>
          <w:noProof/>
        </w:rPr>
        <w:drawing>
          <wp:inline distT="0" distB="0" distL="0" distR="0">
            <wp:extent cx="7564120" cy="2308225"/>
            <wp:effectExtent l="38100" t="57150" r="36830" b="34925"/>
            <wp:docPr id="1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A58EE" w:rsidRPr="004D6943" w:rsidRDefault="005A58EE" w:rsidP="005A58EE">
      <w:pPr>
        <w:pStyle w:val="ListParagraph"/>
        <w:spacing w:line="276" w:lineRule="auto"/>
        <w:jc w:val="both"/>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FB3D8B" w:rsidRDefault="005A58EE" w:rsidP="005A58EE">
      <w:pPr>
        <w:pStyle w:val="ListParagraph"/>
        <w:spacing w:line="276" w:lineRule="auto"/>
        <w:jc w:val="both"/>
        <w:rPr>
          <w:rFonts w:ascii="Century Gothic" w:hAnsi="Century Gothic"/>
        </w:rPr>
      </w:pPr>
    </w:p>
    <w:p w:rsidR="005A58EE" w:rsidRPr="00FB3D8B" w:rsidRDefault="005A58EE" w:rsidP="005A58EE">
      <w:pPr>
        <w:pStyle w:val="ListParagraph"/>
        <w:spacing w:line="276" w:lineRule="auto"/>
        <w:jc w:val="both"/>
        <w:rPr>
          <w:rFonts w:ascii="Century Gothic" w:hAnsi="Century Gothic"/>
        </w:rPr>
      </w:pPr>
      <w:r w:rsidRPr="00FB3D8B">
        <w:rPr>
          <w:rFonts w:ascii="Century Gothic" w:hAnsi="Century Gothic"/>
        </w:rPr>
        <w:t>From the result of the analysed data, life skills sessions are taken by 8(53.3%) schools; while 7(46.7%) do not observe it.</w:t>
      </w:r>
    </w:p>
    <w:p w:rsidR="005A58EE" w:rsidRPr="00FB3D8B" w:rsidRDefault="005A58EE" w:rsidP="005A58EE">
      <w:pPr>
        <w:pStyle w:val="ListParagraph"/>
        <w:spacing w:line="276" w:lineRule="auto"/>
        <w:jc w:val="both"/>
        <w:rPr>
          <w:rFonts w:ascii="Century Gothic" w:hAnsi="Century Gothic"/>
        </w:rPr>
      </w:pPr>
    </w:p>
    <w:p w:rsidR="005A58EE" w:rsidRPr="004D6943" w:rsidRDefault="005A58EE" w:rsidP="005A58EE">
      <w:pPr>
        <w:pStyle w:val="ListParagraph"/>
        <w:numPr>
          <w:ilvl w:val="0"/>
          <w:numId w:val="25"/>
        </w:numPr>
        <w:spacing w:after="160" w:line="276" w:lineRule="auto"/>
        <w:rPr>
          <w:rFonts w:ascii="Century Gothic" w:hAnsi="Century Gothic"/>
          <w:b/>
        </w:rPr>
      </w:pPr>
      <w:r w:rsidRPr="004D6943">
        <w:rPr>
          <w:rFonts w:ascii="Century Gothic" w:hAnsi="Century Gothic"/>
          <w:b/>
        </w:rPr>
        <w:t>a and b) Does the school hold any regular extracurricular activity like competitions, club activities, sporting activities, and spelling bees? If answer to 12</w:t>
      </w:r>
      <w:r>
        <w:rPr>
          <w:rFonts w:ascii="Century Gothic" w:hAnsi="Century Gothic"/>
          <w:b/>
        </w:rPr>
        <w:t>a is Y</w:t>
      </w:r>
      <w:r w:rsidRPr="004D6943">
        <w:rPr>
          <w:rFonts w:ascii="Century Gothic" w:hAnsi="Century Gothic"/>
          <w:b/>
        </w:rPr>
        <w:t>es</w:t>
      </w:r>
      <w:r>
        <w:rPr>
          <w:rFonts w:ascii="Century Gothic" w:hAnsi="Century Gothic"/>
          <w:b/>
        </w:rPr>
        <w:t>,</w:t>
      </w:r>
      <w:r w:rsidRPr="004D6943">
        <w:rPr>
          <w:rFonts w:ascii="Century Gothic" w:hAnsi="Century Gothic"/>
          <w:b/>
        </w:rPr>
        <w:t xml:space="preserve"> please state the activities:</w:t>
      </w:r>
    </w:p>
    <w:p w:rsidR="005A58EE" w:rsidRPr="00FB3D8B" w:rsidRDefault="005A58EE" w:rsidP="005A58EE">
      <w:pPr>
        <w:pStyle w:val="ListParagraph"/>
        <w:spacing w:line="276" w:lineRule="auto"/>
        <w:jc w:val="both"/>
        <w:rPr>
          <w:rFonts w:ascii="Century Gothic" w:hAnsi="Century Gothic"/>
        </w:rPr>
      </w:pPr>
      <w:r w:rsidRPr="00FB3D8B">
        <w:rPr>
          <w:rFonts w:ascii="Century Gothic" w:hAnsi="Century Gothic"/>
        </w:rPr>
        <w:t>All (100%) the principals of the 15 schools selected attested to the facts that they hold regular extracurricular activity like competitions, club activities, sporting activities, and spelling bees. Also, ou</w:t>
      </w:r>
      <w:r>
        <w:rPr>
          <w:rFonts w:ascii="Century Gothic" w:hAnsi="Century Gothic"/>
        </w:rPr>
        <w:t>t</w:t>
      </w:r>
      <w:r w:rsidRPr="00FB3D8B">
        <w:rPr>
          <w:rFonts w:ascii="Century Gothic" w:hAnsi="Century Gothic"/>
        </w:rPr>
        <w:t xml:space="preserve"> of the 15 schools, 10 (66.6%) majorly do inter-house sport (football, athletics, games) while 5(33.4%) do observed this via quiz such as debate and Spelling bees.</w:t>
      </w:r>
    </w:p>
    <w:p w:rsidR="005A58EE" w:rsidRPr="004D6943" w:rsidRDefault="005A58EE" w:rsidP="005A58EE">
      <w:pPr>
        <w:pStyle w:val="ListParagraph"/>
        <w:numPr>
          <w:ilvl w:val="0"/>
          <w:numId w:val="26"/>
        </w:numPr>
        <w:spacing w:after="160" w:line="276" w:lineRule="auto"/>
        <w:ind w:left="720"/>
        <w:rPr>
          <w:rFonts w:ascii="Century Gothic" w:hAnsi="Century Gothic"/>
          <w:b/>
        </w:rPr>
      </w:pPr>
      <w:r w:rsidRPr="004D6943">
        <w:rPr>
          <w:rFonts w:ascii="Century Gothic" w:hAnsi="Century Gothic"/>
          <w:b/>
        </w:rPr>
        <w:t xml:space="preserve"> </w:t>
      </w:r>
      <w:proofErr w:type="gramStart"/>
      <w:r w:rsidRPr="004D6943">
        <w:rPr>
          <w:rFonts w:ascii="Century Gothic" w:hAnsi="Century Gothic"/>
          <w:b/>
        </w:rPr>
        <w:t>c</w:t>
      </w:r>
      <w:proofErr w:type="gramEnd"/>
      <w:r w:rsidRPr="004D6943">
        <w:rPr>
          <w:rFonts w:ascii="Century Gothic" w:hAnsi="Century Gothic"/>
          <w:b/>
        </w:rPr>
        <w:t xml:space="preserve"> and d ) How well are students engaged in such activities? How regular are the activities?</w:t>
      </w:r>
    </w:p>
    <w:p w:rsidR="005A58EE" w:rsidRPr="00FB3D8B" w:rsidRDefault="00A06F8A" w:rsidP="005A58EE">
      <w:pPr>
        <w:pStyle w:val="ListParagraph"/>
        <w:spacing w:line="276" w:lineRule="auto"/>
        <w:rPr>
          <w:rFonts w:ascii="Century Gothic" w:hAnsi="Century Gothic"/>
        </w:rPr>
      </w:pPr>
      <w:r w:rsidRPr="00FB3D8B">
        <w:rPr>
          <w:rFonts w:ascii="Century Gothic" w:hAnsi="Century Gothic"/>
          <w:noProof/>
        </w:rPr>
        <w:drawing>
          <wp:inline distT="0" distB="0" distL="0" distR="0">
            <wp:extent cx="3916045" cy="3082925"/>
            <wp:effectExtent l="0" t="0" r="0"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463FF6">
        <w:rPr>
          <w:noProof/>
        </w:rPr>
        <w:drawing>
          <wp:inline distT="0" distB="0" distL="0" distR="0">
            <wp:extent cx="4397375" cy="3091180"/>
            <wp:effectExtent l="0" t="0" r="0" b="0"/>
            <wp:docPr id="1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A58EE" w:rsidRPr="004D6943" w:rsidRDefault="005A58EE" w:rsidP="005A58EE">
      <w:pPr>
        <w:pStyle w:val="ListParagraph"/>
        <w:spacing w:line="276" w:lineRule="auto"/>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 xml:space="preserve">9(60%) of the principals acknowledged that the students participate actively (Very engaged) in the course of the activity; while 6(40%) of the principals confirmed that the students do not actively participate (somewhat engaged). Considering the level of engagement, 1 </w:t>
      </w:r>
      <w:proofErr w:type="gramStart"/>
      <w:r w:rsidRPr="00FB3D8B">
        <w:rPr>
          <w:rFonts w:ascii="Century Gothic" w:hAnsi="Century Gothic"/>
        </w:rPr>
        <w:t>schools</w:t>
      </w:r>
      <w:proofErr w:type="gramEnd"/>
      <w:r w:rsidRPr="00FB3D8B">
        <w:rPr>
          <w:rFonts w:ascii="Century Gothic" w:hAnsi="Century Gothic"/>
        </w:rPr>
        <w:t xml:space="preserve"> does it monthly, 9 schools do it every term; 4 observed it once in every session and only 1 school observed it once in every two session.  </w:t>
      </w:r>
    </w:p>
    <w:p w:rsidR="005A58EE" w:rsidRPr="00FB3D8B" w:rsidRDefault="005A58EE" w:rsidP="005A58EE">
      <w:pPr>
        <w:pStyle w:val="ListParagraph"/>
        <w:spacing w:line="276" w:lineRule="auto"/>
        <w:rPr>
          <w:rFonts w:ascii="Century Gothic" w:hAnsi="Century Gothic"/>
        </w:rPr>
      </w:pPr>
    </w:p>
    <w:p w:rsidR="005A58EE" w:rsidRPr="004D6943" w:rsidRDefault="005A58EE" w:rsidP="005A58EE">
      <w:pPr>
        <w:pStyle w:val="ListParagraph"/>
        <w:numPr>
          <w:ilvl w:val="0"/>
          <w:numId w:val="27"/>
        </w:numPr>
        <w:spacing w:after="160" w:line="276" w:lineRule="auto"/>
        <w:ind w:left="720"/>
        <w:rPr>
          <w:rFonts w:ascii="Century Gothic" w:hAnsi="Century Gothic"/>
          <w:b/>
        </w:rPr>
      </w:pPr>
      <w:r w:rsidRPr="004D6943">
        <w:rPr>
          <w:rFonts w:ascii="Century Gothic" w:hAnsi="Century Gothic"/>
          <w:b/>
        </w:rPr>
        <w:t>e) Who co-ordinates the activities?</w:t>
      </w:r>
    </w:p>
    <w:p w:rsidR="005A58EE" w:rsidRPr="00FB3D8B" w:rsidRDefault="00A06F8A" w:rsidP="005A58EE">
      <w:pPr>
        <w:pStyle w:val="ListParagraph"/>
        <w:spacing w:line="276" w:lineRule="auto"/>
        <w:rPr>
          <w:rFonts w:ascii="Century Gothic" w:hAnsi="Century Gothic"/>
        </w:rPr>
      </w:pPr>
      <w:r w:rsidRPr="00463FF6">
        <w:rPr>
          <w:noProof/>
        </w:rPr>
        <w:drawing>
          <wp:inline distT="0" distB="0" distL="0" distR="0">
            <wp:extent cx="8032115" cy="3703955"/>
            <wp:effectExtent l="0" t="0" r="0" b="0"/>
            <wp:docPr id="1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A58EE" w:rsidRPr="004D6943" w:rsidRDefault="005A58EE" w:rsidP="005A58EE">
      <w:pPr>
        <w:pStyle w:val="ListParagraph"/>
        <w:spacing w:line="276" w:lineRule="auto"/>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7(46.7%) schools acknowledged that the activity is coordinated by the teachers; 2(13.3%) schools confirmed that some external coordinators coordinate the activity; while 6(40%) school principals revealed that the activity is coordinated by the joint effort of the staff and the students.</w:t>
      </w:r>
    </w:p>
    <w:p w:rsidR="005A58EE" w:rsidRPr="00FB3D8B" w:rsidRDefault="005A58EE" w:rsidP="005A58EE">
      <w:pPr>
        <w:pStyle w:val="ListParagraph"/>
        <w:spacing w:line="276" w:lineRule="auto"/>
        <w:rPr>
          <w:rFonts w:ascii="Century Gothic" w:hAnsi="Century Gothic"/>
        </w:rPr>
      </w:pPr>
    </w:p>
    <w:p w:rsidR="005A58EE" w:rsidRPr="004D6943" w:rsidRDefault="005A58EE" w:rsidP="005A58EE">
      <w:pPr>
        <w:pStyle w:val="ListParagraph"/>
        <w:numPr>
          <w:ilvl w:val="0"/>
          <w:numId w:val="27"/>
        </w:numPr>
        <w:spacing w:after="160" w:line="276" w:lineRule="auto"/>
        <w:ind w:left="720"/>
        <w:rPr>
          <w:rFonts w:ascii="Century Gothic" w:hAnsi="Century Gothic"/>
          <w:b/>
        </w:rPr>
      </w:pPr>
      <w:r w:rsidRPr="004D6943">
        <w:rPr>
          <w:rFonts w:ascii="Century Gothic" w:hAnsi="Century Gothic"/>
          <w:b/>
        </w:rPr>
        <w:t>Does the school hold Parents Teachers’ Meetings or Open days or Career days involving parents as a way to enlighten them on their role in the educational success rate of their wards?</w:t>
      </w:r>
    </w:p>
    <w:p w:rsidR="005A58EE" w:rsidRPr="004D6943" w:rsidRDefault="00A06F8A" w:rsidP="005A58EE">
      <w:pPr>
        <w:pStyle w:val="ListParagraph"/>
        <w:spacing w:line="276" w:lineRule="auto"/>
        <w:rPr>
          <w:rFonts w:ascii="Century Gothic" w:hAnsi="Century Gothic"/>
          <w:b/>
        </w:rPr>
      </w:pPr>
      <w:r w:rsidRPr="00463FF6">
        <w:rPr>
          <w:noProof/>
        </w:rPr>
        <w:drawing>
          <wp:inline distT="0" distB="0" distL="0" distR="0">
            <wp:extent cx="7886065" cy="3177540"/>
            <wp:effectExtent l="0" t="0" r="0"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A58EE" w:rsidRPr="004D6943" w:rsidRDefault="005A58EE" w:rsidP="005A58EE">
      <w:pPr>
        <w:pStyle w:val="ListParagraph"/>
        <w:spacing w:line="276" w:lineRule="auto"/>
        <w:rPr>
          <w:rFonts w:ascii="Century Gothic" w:hAnsi="Century Gothic"/>
          <w:sz w:val="18"/>
        </w:rPr>
      </w:pPr>
      <w:r w:rsidRPr="004D6943">
        <w:rPr>
          <w:rFonts w:ascii="Century Gothic" w:hAnsi="Century Gothic"/>
          <w:b/>
          <w:sz w:val="18"/>
        </w:rPr>
        <w:t>Source:</w:t>
      </w:r>
      <w:r w:rsidRPr="004D6943">
        <w:rPr>
          <w:rFonts w:ascii="Century Gothic" w:hAnsi="Century Gothic"/>
          <w:sz w:val="18"/>
        </w:rPr>
        <w:t xml:space="preserve"> SOSF 2022 Adamawa Baseline Survey.</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 xml:space="preserve">From the result obtained from the baseline data analysed regarding this question, 14(93.3%) of the principals affirmed that they hold Parents Teachers’ Meetings or Open days or Career days involving parents as a way to enlighten them on their role in the educational success rate of their wards; while only 1(6.7%) school do not observe this. </w:t>
      </w:r>
    </w:p>
    <w:p w:rsidR="005A58EE" w:rsidRPr="00FB3D8B" w:rsidRDefault="005A58EE" w:rsidP="005A58EE">
      <w:pPr>
        <w:pStyle w:val="ListParagraph"/>
        <w:spacing w:line="276" w:lineRule="auto"/>
        <w:jc w:val="both"/>
        <w:rPr>
          <w:rFonts w:ascii="Century Gothic" w:hAnsi="Century Gothic"/>
          <w:b/>
          <w:bCs/>
          <w:u w:val="single"/>
        </w:rPr>
      </w:pPr>
      <w:r w:rsidRPr="00FB3D8B">
        <w:rPr>
          <w:rFonts w:ascii="Century Gothic" w:hAnsi="Century Gothic"/>
          <w:b/>
          <w:bCs/>
          <w:u w:val="single"/>
        </w:rPr>
        <w:t>About Teacher Capacity Development and Training:</w:t>
      </w:r>
    </w:p>
    <w:p w:rsidR="005A58EE" w:rsidRPr="00FB3D8B" w:rsidRDefault="005A58EE" w:rsidP="005A58EE">
      <w:pPr>
        <w:pStyle w:val="ListParagraph"/>
        <w:numPr>
          <w:ilvl w:val="0"/>
          <w:numId w:val="27"/>
        </w:numPr>
        <w:spacing w:after="160" w:line="276" w:lineRule="auto"/>
        <w:ind w:left="360"/>
        <w:rPr>
          <w:rFonts w:ascii="Century Gothic" w:hAnsi="Century Gothic"/>
        </w:rPr>
      </w:pPr>
      <w:r w:rsidRPr="00FB3D8B">
        <w:rPr>
          <w:rFonts w:ascii="Century Gothic" w:hAnsi="Century Gothic"/>
        </w:rPr>
        <w:t>Do all subject teachers have a certificate in the subject that they teach?</w:t>
      </w:r>
    </w:p>
    <w:p w:rsidR="005A58EE" w:rsidRPr="00FB3D8B" w:rsidRDefault="005A58EE" w:rsidP="005A58EE">
      <w:pPr>
        <w:pStyle w:val="ListParagraph"/>
        <w:numPr>
          <w:ilvl w:val="0"/>
          <w:numId w:val="23"/>
        </w:numPr>
        <w:spacing w:after="160" w:line="276" w:lineRule="auto"/>
        <w:rPr>
          <w:rFonts w:ascii="Century Gothic" w:hAnsi="Century Gothic"/>
        </w:rPr>
      </w:pPr>
      <w:r w:rsidRPr="00FB3D8B">
        <w:rPr>
          <w:rFonts w:ascii="Century Gothic" w:hAnsi="Century Gothic"/>
        </w:rPr>
        <w:t>No, a national certificate is the basic requirement, no need for certification on subject basis (0).</w:t>
      </w:r>
    </w:p>
    <w:p w:rsidR="005A58EE" w:rsidRPr="00FB3D8B" w:rsidRDefault="005A58EE" w:rsidP="005A58EE">
      <w:pPr>
        <w:pStyle w:val="ListParagraph"/>
        <w:numPr>
          <w:ilvl w:val="0"/>
          <w:numId w:val="23"/>
        </w:numPr>
        <w:spacing w:after="160" w:line="276" w:lineRule="auto"/>
        <w:rPr>
          <w:rFonts w:ascii="Century Gothic" w:hAnsi="Century Gothic"/>
        </w:rPr>
      </w:pPr>
      <w:r w:rsidRPr="00FB3D8B">
        <w:rPr>
          <w:rFonts w:ascii="Century Gothic" w:hAnsi="Century Gothic"/>
        </w:rPr>
        <w:t>Most of the teachers do have a certificate in the subject that they teach. (15(100%)</w:t>
      </w:r>
    </w:p>
    <w:p w:rsidR="005A58EE" w:rsidRPr="00FB3D8B" w:rsidRDefault="005A58EE" w:rsidP="005A58EE">
      <w:pPr>
        <w:pStyle w:val="ListParagraph"/>
        <w:numPr>
          <w:ilvl w:val="0"/>
          <w:numId w:val="23"/>
        </w:numPr>
        <w:spacing w:after="160" w:line="276" w:lineRule="auto"/>
        <w:rPr>
          <w:rFonts w:ascii="Century Gothic" w:hAnsi="Century Gothic"/>
        </w:rPr>
      </w:pPr>
      <w:r w:rsidRPr="00FB3D8B">
        <w:rPr>
          <w:rFonts w:ascii="Century Gothic" w:hAnsi="Century Gothic"/>
        </w:rPr>
        <w:t>Few of the teachers have a certificate in the subject that they teach (0)</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rPr>
        <w:t>All the 15(100%) school principals confirmed that most of the teachers do have a certificate in the subject that they teach.</w:t>
      </w:r>
    </w:p>
    <w:p w:rsidR="005A58EE" w:rsidRPr="008A5521" w:rsidRDefault="005A58EE" w:rsidP="005A58EE">
      <w:pPr>
        <w:pStyle w:val="ListParagraph"/>
        <w:numPr>
          <w:ilvl w:val="0"/>
          <w:numId w:val="27"/>
        </w:numPr>
        <w:spacing w:after="160" w:line="276" w:lineRule="auto"/>
        <w:ind w:left="360"/>
        <w:rPr>
          <w:rFonts w:ascii="Century Gothic" w:hAnsi="Century Gothic"/>
          <w:b/>
        </w:rPr>
      </w:pPr>
      <w:r w:rsidRPr="008A5521">
        <w:rPr>
          <w:rFonts w:ascii="Century Gothic" w:hAnsi="Century Gothic"/>
          <w:b/>
        </w:rPr>
        <w:t>a) Does the state education board or the school management have regular schedule of training/workshop for teachers?</w:t>
      </w:r>
    </w:p>
    <w:p w:rsidR="005A58EE" w:rsidRPr="00FB3D8B" w:rsidRDefault="00A06F8A" w:rsidP="005A58EE">
      <w:pPr>
        <w:pStyle w:val="ListParagraph"/>
        <w:spacing w:line="276" w:lineRule="auto"/>
        <w:ind w:left="630"/>
        <w:rPr>
          <w:rFonts w:ascii="Century Gothic" w:hAnsi="Century Gothic"/>
        </w:rPr>
      </w:pPr>
      <w:r w:rsidRPr="00FB3D8B">
        <w:rPr>
          <w:rFonts w:ascii="Century Gothic" w:hAnsi="Century Gothic"/>
          <w:noProof/>
        </w:rPr>
        <w:drawing>
          <wp:inline distT="0" distB="0" distL="0" distR="0">
            <wp:extent cx="7406640" cy="2740025"/>
            <wp:effectExtent l="0" t="0" r="0" b="0"/>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A58EE" w:rsidRPr="008A5521" w:rsidRDefault="005A58EE" w:rsidP="005A58EE">
      <w:pPr>
        <w:pStyle w:val="ListParagraph"/>
        <w:spacing w:line="276" w:lineRule="auto"/>
        <w:rPr>
          <w:rFonts w:ascii="Century Gothic" w:hAnsi="Century Gothic"/>
          <w:sz w:val="18"/>
        </w:rPr>
      </w:pPr>
      <w:r w:rsidRPr="008A5521">
        <w:rPr>
          <w:rFonts w:ascii="Century Gothic" w:hAnsi="Century Gothic"/>
          <w:b/>
          <w:sz w:val="18"/>
        </w:rPr>
        <w:t>Source:</w:t>
      </w:r>
      <w:r w:rsidRPr="008A5521">
        <w:rPr>
          <w:rFonts w:ascii="Century Gothic" w:hAnsi="Century Gothic"/>
          <w:sz w:val="18"/>
        </w:rPr>
        <w:t xml:space="preserve"> SOSF 2022 Adamawa Baseline Survey.</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rPr>
        <w:t xml:space="preserve">The responses of the principals regarding this question revealed that 3(20%) of them confirmed that state education board has a regular schedule for teachers; 1(6.6%) school principal revealed that school management has regular schedule for the teachers; 5(33.3%) of the school principals affirmed that the state education board </w:t>
      </w:r>
      <w:r>
        <w:rPr>
          <w:rFonts w:ascii="Century Gothic" w:hAnsi="Century Gothic"/>
        </w:rPr>
        <w:t>h</w:t>
      </w:r>
      <w:r w:rsidRPr="00FB3D8B">
        <w:rPr>
          <w:rFonts w:ascii="Century Gothic" w:hAnsi="Century Gothic"/>
        </w:rPr>
        <w:t>as a schedule for teachers bu</w:t>
      </w:r>
      <w:r>
        <w:rPr>
          <w:rFonts w:ascii="Century Gothic" w:hAnsi="Century Gothic"/>
        </w:rPr>
        <w:t>t it</w:t>
      </w:r>
      <w:r w:rsidRPr="00FB3D8B">
        <w:rPr>
          <w:rFonts w:ascii="Century Gothic" w:hAnsi="Century Gothic"/>
        </w:rPr>
        <w:t xml:space="preserve"> is done occasionally; 1 school principal revealed that his school has a schedule for teachers but is done occasionally; while 5(33.3%) principals acknowledged that there is no schedule for teachers regarding training or workshop.  </w:t>
      </w:r>
    </w:p>
    <w:p w:rsidR="005A58EE" w:rsidRPr="008A5521" w:rsidRDefault="005A58EE" w:rsidP="005A58EE">
      <w:pPr>
        <w:pStyle w:val="ListParagraph"/>
        <w:spacing w:line="276" w:lineRule="auto"/>
        <w:ind w:left="0"/>
        <w:rPr>
          <w:rFonts w:ascii="Century Gothic" w:hAnsi="Century Gothic"/>
          <w:b/>
        </w:rPr>
      </w:pPr>
      <w:r w:rsidRPr="008A5521">
        <w:rPr>
          <w:rFonts w:ascii="Century Gothic" w:hAnsi="Century Gothic"/>
          <w:b/>
        </w:rPr>
        <w:t>15 b) If answer to 15 a) above is Yes; How often do the trainings/ workshops happen?</w:t>
      </w:r>
    </w:p>
    <w:p w:rsidR="005A58EE" w:rsidRPr="00FB3D8B" w:rsidRDefault="00A06F8A" w:rsidP="005A58EE">
      <w:pPr>
        <w:pStyle w:val="ListParagraph"/>
        <w:spacing w:line="276" w:lineRule="auto"/>
        <w:rPr>
          <w:rFonts w:ascii="Century Gothic" w:hAnsi="Century Gothic"/>
          <w:noProof/>
        </w:rPr>
      </w:pPr>
      <w:r w:rsidRPr="00FB3D8B">
        <w:rPr>
          <w:rFonts w:ascii="Century Gothic" w:hAnsi="Century Gothic"/>
          <w:noProof/>
        </w:rPr>
        <w:drawing>
          <wp:inline distT="0" distB="0" distL="0" distR="0">
            <wp:extent cx="6024880" cy="2972435"/>
            <wp:effectExtent l="57150" t="57150" r="33020" b="94615"/>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A58EE" w:rsidRPr="00FB3D8B" w:rsidRDefault="005A58EE" w:rsidP="005A58EE">
      <w:pPr>
        <w:pStyle w:val="ListParagraph"/>
        <w:spacing w:line="276" w:lineRule="auto"/>
        <w:rPr>
          <w:rFonts w:ascii="Century Gothic" w:hAnsi="Century Gothic"/>
          <w:noProof/>
        </w:rPr>
      </w:pPr>
      <w:r w:rsidRPr="008A5521">
        <w:rPr>
          <w:rFonts w:ascii="Century Gothic" w:hAnsi="Century Gothic"/>
          <w:b/>
          <w:sz w:val="18"/>
        </w:rPr>
        <w:t>Source:</w:t>
      </w:r>
      <w:r w:rsidRPr="008A5521">
        <w:rPr>
          <w:rFonts w:ascii="Century Gothic" w:hAnsi="Century Gothic"/>
          <w:sz w:val="18"/>
        </w:rPr>
        <w:t xml:space="preserve"> SOSF 2022 Adamawa Baseline Survey</w:t>
      </w:r>
      <w:r w:rsidRPr="00FB3D8B">
        <w:rPr>
          <w:rFonts w:ascii="Century Gothic" w:hAnsi="Century Gothic"/>
        </w:rPr>
        <w:t>.</w:t>
      </w:r>
    </w:p>
    <w:p w:rsidR="005A58EE" w:rsidRDefault="005A58EE" w:rsidP="005A58EE">
      <w:pPr>
        <w:pStyle w:val="ListParagraph"/>
        <w:spacing w:line="276" w:lineRule="auto"/>
        <w:ind w:left="0"/>
        <w:rPr>
          <w:rFonts w:ascii="Century Gothic" w:hAnsi="Century Gothic"/>
        </w:rPr>
      </w:pPr>
      <w:r w:rsidRPr="00FB3D8B">
        <w:rPr>
          <w:rFonts w:ascii="Century Gothic" w:hAnsi="Century Gothic"/>
        </w:rPr>
        <w:t>The responses of the princi</w:t>
      </w:r>
      <w:r>
        <w:rPr>
          <w:rFonts w:ascii="Century Gothic" w:hAnsi="Century Gothic"/>
        </w:rPr>
        <w:t>pals on this question showed</w:t>
      </w:r>
      <w:r w:rsidRPr="00FB3D8B">
        <w:rPr>
          <w:rFonts w:ascii="Century Gothic" w:hAnsi="Century Gothic"/>
        </w:rPr>
        <w:t xml:space="preserve"> that 4(26.7%) of them confirmed the training only happens once in a year; 1 principal acknowledged that its happens once every term; 5 (33.3%) revealed that training or workshop does not follow any regular pattern. </w:t>
      </w:r>
    </w:p>
    <w:p w:rsidR="005A58EE" w:rsidRDefault="005A58EE" w:rsidP="005A58EE">
      <w:pPr>
        <w:pStyle w:val="ListParagraph"/>
        <w:spacing w:line="276" w:lineRule="auto"/>
        <w:ind w:left="0"/>
        <w:rPr>
          <w:rFonts w:ascii="Century Gothic" w:hAnsi="Century Gothic"/>
        </w:rPr>
      </w:pPr>
    </w:p>
    <w:p w:rsidR="005A58EE" w:rsidRDefault="005A58EE" w:rsidP="005A58EE">
      <w:pPr>
        <w:pStyle w:val="ListParagraph"/>
        <w:spacing w:line="276" w:lineRule="auto"/>
        <w:ind w:left="0"/>
        <w:rPr>
          <w:rFonts w:ascii="Century Gothic" w:hAnsi="Century Gothic"/>
        </w:rPr>
      </w:pPr>
    </w:p>
    <w:p w:rsidR="005A58EE" w:rsidRDefault="005A58EE" w:rsidP="005A58EE">
      <w:pPr>
        <w:pStyle w:val="ListParagraph"/>
        <w:spacing w:line="276" w:lineRule="auto"/>
        <w:ind w:left="0"/>
        <w:rPr>
          <w:rFonts w:ascii="Century Gothic" w:hAnsi="Century Gothic"/>
        </w:rPr>
      </w:pPr>
    </w:p>
    <w:p w:rsidR="005A58EE" w:rsidRDefault="005A58EE" w:rsidP="005A58EE">
      <w:pPr>
        <w:pStyle w:val="ListParagraph"/>
        <w:spacing w:line="276" w:lineRule="auto"/>
        <w:ind w:left="0"/>
        <w:rPr>
          <w:rFonts w:ascii="Century Gothic" w:hAnsi="Century Gothic"/>
        </w:rPr>
      </w:pPr>
    </w:p>
    <w:p w:rsidR="005A58EE" w:rsidRDefault="005A58EE" w:rsidP="005A58EE">
      <w:pPr>
        <w:pStyle w:val="ListParagraph"/>
        <w:spacing w:line="276" w:lineRule="auto"/>
        <w:ind w:left="0"/>
        <w:rPr>
          <w:rFonts w:ascii="Century Gothic" w:hAnsi="Century Gothic"/>
        </w:rPr>
      </w:pPr>
    </w:p>
    <w:p w:rsidR="005A58EE" w:rsidRDefault="005A58EE" w:rsidP="005A58EE">
      <w:pPr>
        <w:pStyle w:val="ListParagraph"/>
        <w:spacing w:line="276" w:lineRule="auto"/>
        <w:ind w:left="0"/>
        <w:rPr>
          <w:rFonts w:ascii="Century Gothic" w:hAnsi="Century Gothic"/>
        </w:rPr>
      </w:pPr>
    </w:p>
    <w:p w:rsidR="005A58EE" w:rsidRPr="00FB3D8B" w:rsidRDefault="005A58EE" w:rsidP="005A58EE">
      <w:pPr>
        <w:pStyle w:val="ListParagraph"/>
        <w:spacing w:line="276" w:lineRule="auto"/>
        <w:ind w:left="0"/>
        <w:rPr>
          <w:rFonts w:ascii="Century Gothic" w:hAnsi="Century Gothic"/>
        </w:rPr>
      </w:pPr>
    </w:p>
    <w:p w:rsidR="005A58EE" w:rsidRPr="00FB3D8B" w:rsidRDefault="005A58EE" w:rsidP="005A58EE">
      <w:pPr>
        <w:pStyle w:val="ListParagraph"/>
        <w:spacing w:line="276" w:lineRule="auto"/>
        <w:rPr>
          <w:rFonts w:ascii="Century Gothic" w:hAnsi="Century Gothic"/>
        </w:rPr>
      </w:pPr>
    </w:p>
    <w:p w:rsidR="005A58EE" w:rsidRPr="00FB3D8B" w:rsidRDefault="005A58EE" w:rsidP="005A58EE">
      <w:pPr>
        <w:pStyle w:val="ListParagraph"/>
        <w:numPr>
          <w:ilvl w:val="0"/>
          <w:numId w:val="27"/>
        </w:numPr>
        <w:spacing w:after="160" w:line="276" w:lineRule="auto"/>
        <w:ind w:left="360"/>
        <w:rPr>
          <w:rFonts w:ascii="Century Gothic" w:hAnsi="Century Gothic"/>
        </w:rPr>
      </w:pPr>
      <w:r w:rsidRPr="008A5521">
        <w:rPr>
          <w:rFonts w:ascii="Century Gothic" w:hAnsi="Century Gothic"/>
          <w:b/>
        </w:rPr>
        <w:t>a) How many full- time teaching staff does the school have?</w:t>
      </w:r>
      <w:r w:rsidRPr="00FB3D8B">
        <w:rPr>
          <w:rFonts w:ascii="Century Gothic" w:hAnsi="Century Gothic"/>
        </w:rPr>
        <w:t xml:space="preserve"> </w:t>
      </w:r>
    </w:p>
    <w:p w:rsidR="005A58EE" w:rsidRDefault="005A58EE" w:rsidP="005A58EE">
      <w:pPr>
        <w:pStyle w:val="ListParagraph"/>
        <w:spacing w:line="276" w:lineRule="auto"/>
        <w:rPr>
          <w:rFonts w:ascii="Century Gothic" w:hAnsi="Century Gothic" w:cs="Calibri"/>
        </w:rPr>
      </w:pPr>
      <w:r>
        <w:rPr>
          <w:rFonts w:ascii="Century Gothic" w:hAnsi="Century Gothic"/>
        </w:rPr>
        <w:t xml:space="preserve">The 15 selected schools have a </w:t>
      </w:r>
      <w:r w:rsidRPr="00FB3D8B">
        <w:rPr>
          <w:rFonts w:ascii="Century Gothic" w:hAnsi="Century Gothic"/>
        </w:rPr>
        <w:t xml:space="preserve">total </w:t>
      </w:r>
      <w:r>
        <w:rPr>
          <w:rFonts w:ascii="Century Gothic" w:hAnsi="Century Gothic"/>
        </w:rPr>
        <w:t xml:space="preserve">of </w:t>
      </w:r>
      <w:r w:rsidRPr="00FB3D8B">
        <w:rPr>
          <w:rFonts w:ascii="Century Gothic" w:hAnsi="Century Gothic"/>
        </w:rPr>
        <w:t>334 teaching staffs; average of 22</w:t>
      </w:r>
      <w:r>
        <w:rPr>
          <w:rFonts w:ascii="Century Gothic" w:hAnsi="Century Gothic"/>
        </w:rPr>
        <w:t xml:space="preserve">, with the highest being 60 </w:t>
      </w:r>
      <w:r w:rsidRPr="00FB3D8B">
        <w:rPr>
          <w:rFonts w:ascii="Century Gothic" w:hAnsi="Century Gothic"/>
        </w:rPr>
        <w:t>(</w:t>
      </w:r>
      <w:proofErr w:type="spellStart"/>
      <w:r w:rsidRPr="00FB3D8B">
        <w:rPr>
          <w:rFonts w:ascii="Century Gothic" w:hAnsi="Century Gothic"/>
        </w:rPr>
        <w:t>Vuniklang</w:t>
      </w:r>
      <w:proofErr w:type="spellEnd"/>
      <w:r w:rsidRPr="00FB3D8B">
        <w:rPr>
          <w:rFonts w:ascii="Century Gothic" w:hAnsi="Century Gothic"/>
        </w:rPr>
        <w:t xml:space="preserve"> Town School)</w:t>
      </w:r>
      <w:r>
        <w:rPr>
          <w:rFonts w:ascii="Century Gothic" w:hAnsi="Century Gothic" w:cs="Calibri"/>
        </w:rPr>
        <w:t>.</w:t>
      </w:r>
    </w:p>
    <w:p w:rsidR="005A58EE" w:rsidRPr="008A5521" w:rsidRDefault="005A58EE" w:rsidP="005A58EE">
      <w:pPr>
        <w:pStyle w:val="ListParagraph"/>
        <w:spacing w:line="276" w:lineRule="auto"/>
        <w:rPr>
          <w:rFonts w:ascii="Century Gothic" w:hAnsi="Century Gothic" w:cs="Calibri"/>
        </w:rPr>
      </w:pPr>
      <w:r w:rsidRPr="008A5521">
        <w:rPr>
          <w:rFonts w:ascii="Century Gothic" w:hAnsi="Century Gothic" w:cs="Calibri"/>
        </w:rPr>
        <w:t>Table 5.0</w:t>
      </w:r>
    </w:p>
    <w:tbl>
      <w:tblPr>
        <w:tblW w:w="5000" w:type="pct"/>
        <w:tblLook w:val="04A0"/>
      </w:tblPr>
      <w:tblGrid>
        <w:gridCol w:w="2478"/>
        <w:gridCol w:w="1759"/>
        <w:gridCol w:w="1767"/>
        <w:gridCol w:w="1541"/>
        <w:gridCol w:w="2132"/>
        <w:gridCol w:w="1756"/>
        <w:gridCol w:w="1303"/>
        <w:gridCol w:w="1610"/>
      </w:tblGrid>
      <w:tr w:rsidR="005A58EE" w:rsidRPr="00FB3D8B" w:rsidTr="0060080C">
        <w:trPr>
          <w:trHeight w:val="2220"/>
        </w:trPr>
        <w:tc>
          <w:tcPr>
            <w:tcW w:w="864" w:type="pct"/>
            <w:tcBorders>
              <w:top w:val="single" w:sz="12" w:space="0" w:color="000000"/>
              <w:left w:val="single" w:sz="12" w:space="0" w:color="000000"/>
              <w:bottom w:val="single" w:sz="12" w:space="0" w:color="000000"/>
              <w:right w:val="single" w:sz="12" w:space="0" w:color="000000"/>
            </w:tcBorders>
            <w:shd w:val="clear" w:color="auto" w:fill="auto"/>
            <w:noWrap/>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School</w:t>
            </w:r>
          </w:p>
        </w:tc>
        <w:tc>
          <w:tcPr>
            <w:tcW w:w="613"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a) How many full-time teaching staff does the school have?</w:t>
            </w:r>
          </w:p>
        </w:tc>
        <w:tc>
          <w:tcPr>
            <w:tcW w:w="616"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b)How many individual part-time (volunteer) classroom teachers are there in your school?</w:t>
            </w:r>
          </w:p>
        </w:tc>
        <w:tc>
          <w:tcPr>
            <w:tcW w:w="537"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c)How many subjects are being taught in school?</w:t>
            </w:r>
          </w:p>
        </w:tc>
        <w:tc>
          <w:tcPr>
            <w:tcW w:w="743"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d)How many hours is Mathematics being taught in a class</w:t>
            </w:r>
          </w:p>
        </w:tc>
        <w:tc>
          <w:tcPr>
            <w:tcW w:w="612"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e) How many hours is English being taught in a class</w:t>
            </w:r>
          </w:p>
        </w:tc>
        <w:tc>
          <w:tcPr>
            <w:tcW w:w="454"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f)How many hours is Hausa being taught in a class</w:t>
            </w:r>
          </w:p>
        </w:tc>
        <w:tc>
          <w:tcPr>
            <w:tcW w:w="562"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Q.16 g)What is the student population of the school?</w:t>
            </w:r>
          </w:p>
        </w:tc>
      </w:tr>
      <w:tr w:rsidR="005A58EE" w:rsidRPr="00FB3D8B" w:rsidTr="0060080C">
        <w:trPr>
          <w:trHeight w:val="555"/>
        </w:trPr>
        <w:tc>
          <w:tcPr>
            <w:tcW w:w="86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 xml:space="preserve">GDSS </w:t>
            </w:r>
            <w:proofErr w:type="spellStart"/>
            <w:r w:rsidRPr="00FB3D8B">
              <w:rPr>
                <w:rFonts w:ascii="Century Gothic" w:eastAsia="Times New Roman" w:hAnsi="Century Gothic" w:cs="Arial"/>
                <w:b/>
                <w:bCs/>
                <w:color w:val="000000"/>
                <w:sz w:val="24"/>
                <w:szCs w:val="24"/>
              </w:rPr>
              <w:t>Jabbi</w:t>
            </w:r>
            <w:proofErr w:type="spellEnd"/>
            <w:r w:rsidRPr="00FB3D8B">
              <w:rPr>
                <w:rFonts w:ascii="Century Gothic" w:eastAsia="Times New Roman" w:hAnsi="Century Gothic" w:cs="Arial"/>
                <w:b/>
                <w:bCs/>
                <w:color w:val="000000"/>
                <w:sz w:val="24"/>
                <w:szCs w:val="24"/>
              </w:rPr>
              <w:t xml:space="preserve"> </w:t>
            </w:r>
            <w:proofErr w:type="spellStart"/>
            <w:r w:rsidRPr="00FB3D8B">
              <w:rPr>
                <w:rFonts w:ascii="Century Gothic" w:eastAsia="Times New Roman" w:hAnsi="Century Gothic" w:cs="Arial"/>
                <w:b/>
                <w:bCs/>
                <w:color w:val="000000"/>
                <w:sz w:val="24"/>
                <w:szCs w:val="24"/>
              </w:rPr>
              <w:t>Lamba</w:t>
            </w:r>
            <w:proofErr w:type="spellEnd"/>
          </w:p>
        </w:tc>
        <w:tc>
          <w:tcPr>
            <w:tcW w:w="61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20</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12</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585</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 xml:space="preserve">GDSS </w:t>
            </w:r>
            <w:proofErr w:type="spellStart"/>
            <w:r w:rsidRPr="00FB3D8B">
              <w:rPr>
                <w:rFonts w:ascii="Century Gothic" w:eastAsia="Times New Roman" w:hAnsi="Century Gothic" w:cs="Arial"/>
                <w:b/>
                <w:bCs/>
                <w:color w:val="000000"/>
                <w:sz w:val="24"/>
                <w:szCs w:val="24"/>
              </w:rPr>
              <w:t>Dwam</w:t>
            </w:r>
            <w:proofErr w:type="spellEnd"/>
          </w:p>
        </w:tc>
        <w:tc>
          <w:tcPr>
            <w:tcW w:w="61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15</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11</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3hours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 hours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350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KOH</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16</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500</w:t>
            </w:r>
          </w:p>
        </w:tc>
      </w:tr>
      <w:tr w:rsidR="005A58EE" w:rsidRPr="00FB3D8B" w:rsidTr="0060080C">
        <w:trPr>
          <w:trHeight w:val="810"/>
        </w:trPr>
        <w:tc>
          <w:tcPr>
            <w:tcW w:w="86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VUNOKLANG FOMBINA</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55</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15</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35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700</w:t>
            </w:r>
          </w:p>
        </w:tc>
      </w:tr>
      <w:tr w:rsidR="005A58EE" w:rsidRPr="00FB3D8B" w:rsidTr="0060080C">
        <w:trPr>
          <w:trHeight w:val="555"/>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GIREI</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16</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 hours 20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 hours 20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750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 xml:space="preserve">GSS </w:t>
            </w:r>
            <w:proofErr w:type="spellStart"/>
            <w:r w:rsidRPr="00FB3D8B">
              <w:rPr>
                <w:rFonts w:ascii="Century Gothic" w:eastAsia="Times New Roman" w:hAnsi="Century Gothic" w:cs="Arial"/>
                <w:b/>
                <w:bCs/>
                <w:color w:val="000000"/>
                <w:sz w:val="24"/>
                <w:szCs w:val="24"/>
              </w:rPr>
              <w:t>Demsa</w:t>
            </w:r>
            <w:proofErr w:type="spellEnd"/>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14</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1hour</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1hour</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500</w:t>
            </w:r>
          </w:p>
        </w:tc>
      </w:tr>
      <w:tr w:rsidR="005A58EE" w:rsidRPr="00FB3D8B" w:rsidTr="0060080C">
        <w:trPr>
          <w:trHeight w:val="81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VUNOKLANG TOWN</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60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16</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700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 xml:space="preserve">GDSS </w:t>
            </w:r>
            <w:proofErr w:type="spellStart"/>
            <w:r w:rsidRPr="00FB3D8B">
              <w:rPr>
                <w:rFonts w:ascii="Century Gothic" w:eastAsia="Times New Roman" w:hAnsi="Century Gothic" w:cs="Arial"/>
                <w:b/>
                <w:bCs/>
                <w:color w:val="000000"/>
                <w:sz w:val="24"/>
                <w:szCs w:val="24"/>
              </w:rPr>
              <w:t>Fofure</w:t>
            </w:r>
            <w:proofErr w:type="spellEnd"/>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32</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6</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17</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1437</w:t>
            </w:r>
          </w:p>
        </w:tc>
      </w:tr>
      <w:tr w:rsidR="005A58EE" w:rsidRPr="00FB3D8B" w:rsidTr="0060080C">
        <w:trPr>
          <w:trHeight w:val="555"/>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GSS GIREI</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13</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 30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 30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 hour</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720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MALABU</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17</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140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GAWI</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13</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11</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243</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GURIN</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15</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13</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500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MBULA</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370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BOKKI</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7</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4</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12</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150</w:t>
            </w:r>
          </w:p>
        </w:tc>
      </w:tr>
      <w:tr w:rsidR="005A58EE" w:rsidRPr="00FB3D8B" w:rsidTr="0060080C">
        <w:trPr>
          <w:trHeight w:val="330"/>
        </w:trPr>
        <w:tc>
          <w:tcPr>
            <w:tcW w:w="86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GDSS KODOMON</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6</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9</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3hours 30mins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0</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center"/>
              <w:rPr>
                <w:rFonts w:ascii="Century Gothic" w:eastAsia="Times New Roman" w:hAnsi="Century Gothic" w:cs="Arial"/>
                <w:b/>
                <w:bCs/>
                <w:color w:val="000000"/>
                <w:sz w:val="24"/>
                <w:szCs w:val="24"/>
              </w:rPr>
            </w:pPr>
            <w:r w:rsidRPr="00FB3D8B">
              <w:rPr>
                <w:rFonts w:ascii="Century Gothic" w:eastAsia="Times New Roman" w:hAnsi="Century Gothic" w:cs="Arial"/>
                <w:b/>
                <w:bCs/>
                <w:color w:val="000000"/>
                <w:sz w:val="24"/>
                <w:szCs w:val="24"/>
              </w:rPr>
              <w:t>120</w:t>
            </w:r>
          </w:p>
        </w:tc>
      </w:tr>
    </w:tbl>
    <w:p w:rsidR="005A58EE" w:rsidRPr="00FB3D8B" w:rsidRDefault="005A58EE" w:rsidP="005A58EE">
      <w:pPr>
        <w:pStyle w:val="ListParagraph"/>
        <w:spacing w:line="276" w:lineRule="auto"/>
        <w:ind w:left="0"/>
        <w:rPr>
          <w:rFonts w:ascii="Century Gothic" w:hAnsi="Century Gothic"/>
        </w:rPr>
      </w:pPr>
      <w:r w:rsidRPr="008A5521">
        <w:rPr>
          <w:rFonts w:ascii="Century Gothic" w:hAnsi="Century Gothic" w:cs="Calibri"/>
          <w:b/>
          <w:sz w:val="18"/>
        </w:rPr>
        <w:t>Source:</w:t>
      </w:r>
      <w:r w:rsidRPr="008A5521">
        <w:rPr>
          <w:rFonts w:ascii="Century Gothic" w:hAnsi="Century Gothic" w:cs="Calibri"/>
          <w:sz w:val="18"/>
        </w:rPr>
        <w:t xml:space="preserve"> SOSF 2022 Adamawa State baseline survey.</w:t>
      </w:r>
      <w:r>
        <w:rPr>
          <w:rFonts w:ascii="Century Gothic" w:hAnsi="Century Gothic" w:cs="Calibri"/>
        </w:rPr>
        <w:t xml:space="preserve"> </w:t>
      </w:r>
      <w:r w:rsidRPr="00FB3D8B">
        <w:rPr>
          <w:rFonts w:ascii="Century Gothic" w:hAnsi="Century Gothic" w:cs="Calibri"/>
        </w:rPr>
        <w:t xml:space="preserve">                                         </w:t>
      </w:r>
    </w:p>
    <w:p w:rsidR="005A58EE" w:rsidRPr="00364131" w:rsidRDefault="005A58EE" w:rsidP="005A58EE">
      <w:pPr>
        <w:pStyle w:val="ListParagraph"/>
        <w:spacing w:line="276" w:lineRule="auto"/>
        <w:ind w:left="0"/>
        <w:jc w:val="both"/>
        <w:rPr>
          <w:rFonts w:ascii="Century Gothic" w:hAnsi="Century Gothic" w:cs="Calibri"/>
          <w:b/>
        </w:rPr>
      </w:pPr>
      <w:r w:rsidRPr="00364131">
        <w:rPr>
          <w:rFonts w:ascii="Century Gothic" w:hAnsi="Century Gothic"/>
          <w:b/>
        </w:rPr>
        <w:t xml:space="preserve">16 b) </w:t>
      </w:r>
      <w:r w:rsidRPr="00364131">
        <w:rPr>
          <w:rFonts w:ascii="Century Gothic" w:hAnsi="Century Gothic" w:cs="Calibri"/>
          <w:b/>
        </w:rPr>
        <w:t>How many individual part-time (volunteer) classroom teachers are there in your school?</w:t>
      </w:r>
    </w:p>
    <w:p w:rsidR="005A58EE" w:rsidRPr="00FB3D8B" w:rsidRDefault="005A58EE" w:rsidP="005A58EE">
      <w:pPr>
        <w:pStyle w:val="ListParagraph"/>
        <w:spacing w:line="276" w:lineRule="auto"/>
        <w:ind w:left="0"/>
        <w:rPr>
          <w:rFonts w:ascii="Century Gothic" w:hAnsi="Century Gothic" w:cs="Calibri"/>
        </w:rPr>
      </w:pPr>
      <w:r w:rsidRPr="00FB3D8B">
        <w:rPr>
          <w:rFonts w:ascii="Century Gothic" w:hAnsi="Century Gothic" w:cs="Calibri"/>
        </w:rPr>
        <w:t xml:space="preserve">There were 50 volunteer teachers in the 15 selected schools as at the time of the survey; </w:t>
      </w:r>
    </w:p>
    <w:p w:rsidR="005A58EE" w:rsidRPr="00364131" w:rsidRDefault="005A58EE" w:rsidP="005A58EE">
      <w:pPr>
        <w:pStyle w:val="ListParagraph"/>
        <w:spacing w:line="276" w:lineRule="auto"/>
        <w:ind w:left="0"/>
        <w:rPr>
          <w:rFonts w:ascii="Century Gothic" w:hAnsi="Century Gothic"/>
          <w:b/>
        </w:rPr>
      </w:pPr>
      <w:r w:rsidRPr="00364131">
        <w:rPr>
          <w:rFonts w:ascii="Century Gothic" w:hAnsi="Century Gothic"/>
          <w:b/>
        </w:rPr>
        <w:t>16 c) How many subjects are being taught in school?</w:t>
      </w:r>
    </w:p>
    <w:p w:rsidR="005A58EE" w:rsidRPr="00FB3D8B" w:rsidRDefault="005A58EE" w:rsidP="005A58EE">
      <w:pPr>
        <w:pStyle w:val="ListParagraph"/>
        <w:spacing w:line="276" w:lineRule="auto"/>
        <w:ind w:left="0"/>
        <w:rPr>
          <w:rFonts w:ascii="Century Gothic" w:hAnsi="Century Gothic" w:cs="Calibri"/>
        </w:rPr>
      </w:pPr>
      <w:r w:rsidRPr="00FB3D8B">
        <w:rPr>
          <w:rFonts w:ascii="Century Gothic" w:hAnsi="Century Gothic" w:cs="Calibri"/>
        </w:rPr>
        <w:t xml:space="preserve">Total of 193 subjects (average of 13 subjects) were taught in the 15 selected schools.                               </w:t>
      </w:r>
    </w:p>
    <w:p w:rsidR="005A58EE" w:rsidRPr="00364131" w:rsidRDefault="005A58EE" w:rsidP="005A58EE">
      <w:pPr>
        <w:pStyle w:val="ListParagraph"/>
        <w:spacing w:line="276" w:lineRule="auto"/>
        <w:ind w:left="0"/>
        <w:rPr>
          <w:rFonts w:ascii="Century Gothic" w:hAnsi="Century Gothic" w:cs="Calibri"/>
          <w:b/>
        </w:rPr>
      </w:pPr>
      <w:r w:rsidRPr="00364131">
        <w:rPr>
          <w:rFonts w:ascii="Century Gothic" w:hAnsi="Century Gothic" w:cs="Calibri"/>
          <w:b/>
        </w:rPr>
        <w:t xml:space="preserve">16 d) How many hours is Mathematics being taught in a class? </w:t>
      </w:r>
    </w:p>
    <w:p w:rsidR="005A58EE" w:rsidRPr="00364131" w:rsidRDefault="005A58EE" w:rsidP="005A58EE">
      <w:pPr>
        <w:pStyle w:val="ListParagraph"/>
        <w:spacing w:line="276" w:lineRule="auto"/>
        <w:ind w:left="0"/>
        <w:rPr>
          <w:rFonts w:ascii="Century Gothic" w:hAnsi="Century Gothic" w:cs="Calibri"/>
          <w:b/>
        </w:rPr>
      </w:pPr>
      <w:r>
        <w:rPr>
          <w:rFonts w:ascii="Century Gothic" w:hAnsi="Century Gothic" w:cs="Calibri"/>
        </w:rPr>
        <w:t>Maximum of 3 hours 30 minute</w:t>
      </w:r>
      <w:r w:rsidRPr="00FB3D8B">
        <w:rPr>
          <w:rFonts w:ascii="Century Gothic" w:hAnsi="Century Gothic" w:cs="Calibri"/>
        </w:rPr>
        <w:t xml:space="preserve">s and minimum of 40 minutes.                                                                                                           </w:t>
      </w:r>
      <w:r w:rsidRPr="00364131">
        <w:rPr>
          <w:rFonts w:ascii="Century Gothic" w:hAnsi="Century Gothic" w:cs="Calibri"/>
          <w:b/>
        </w:rPr>
        <w:t>16 e) How many hours is English being taught in a class</w:t>
      </w:r>
    </w:p>
    <w:p w:rsidR="005A58EE" w:rsidRPr="00FB3D8B" w:rsidRDefault="005A58EE" w:rsidP="005A58EE">
      <w:pPr>
        <w:pStyle w:val="ListParagraph"/>
        <w:spacing w:line="276" w:lineRule="auto"/>
        <w:ind w:left="0"/>
        <w:rPr>
          <w:rFonts w:ascii="Century Gothic" w:hAnsi="Century Gothic" w:cs="Calibri"/>
        </w:rPr>
      </w:pPr>
      <w:r w:rsidRPr="00FB3D8B">
        <w:rPr>
          <w:rFonts w:ascii="Century Gothic" w:hAnsi="Century Gothic" w:cs="Calibri"/>
        </w:rPr>
        <w:t xml:space="preserve">Maximum of 3 hours 20 minutes and minimum of 40 minutes.                                                      </w:t>
      </w:r>
    </w:p>
    <w:p w:rsidR="005A58EE" w:rsidRPr="00364131" w:rsidRDefault="005A58EE" w:rsidP="005A58EE">
      <w:pPr>
        <w:pStyle w:val="ListParagraph"/>
        <w:spacing w:line="276" w:lineRule="auto"/>
        <w:ind w:left="0"/>
        <w:rPr>
          <w:rFonts w:ascii="Century Gothic" w:hAnsi="Century Gothic"/>
          <w:b/>
        </w:rPr>
      </w:pPr>
      <w:r w:rsidRPr="00364131">
        <w:rPr>
          <w:rFonts w:ascii="Century Gothic" w:hAnsi="Century Gothic"/>
          <w:b/>
        </w:rPr>
        <w:t>16 f) How many hours is Hausa being taught in a class?</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cs="Calibri"/>
        </w:rPr>
        <w:t>Maximum of 2 hours and minimum of 30 minutes.</w:t>
      </w:r>
      <w:r w:rsidRPr="00FB3D8B">
        <w:rPr>
          <w:rFonts w:ascii="Century Gothic" w:hAnsi="Century Gothic"/>
        </w:rPr>
        <w:t xml:space="preserve">                                             </w:t>
      </w:r>
      <w:r w:rsidRPr="00FB3D8B">
        <w:rPr>
          <w:rFonts w:ascii="Century Gothic" w:hAnsi="Century Gothic" w:cs="Calibri"/>
        </w:rPr>
        <w:t xml:space="preserve">                                                            </w:t>
      </w:r>
    </w:p>
    <w:p w:rsidR="005A58EE" w:rsidRPr="00364131" w:rsidRDefault="005A58EE" w:rsidP="005A58EE">
      <w:pPr>
        <w:pStyle w:val="ListParagraph"/>
        <w:spacing w:line="276" w:lineRule="auto"/>
        <w:ind w:left="0"/>
        <w:rPr>
          <w:rFonts w:ascii="Century Gothic" w:hAnsi="Century Gothic"/>
          <w:b/>
        </w:rPr>
      </w:pPr>
      <w:r w:rsidRPr="00364131">
        <w:rPr>
          <w:rFonts w:ascii="Century Gothic" w:hAnsi="Century Gothic"/>
          <w:b/>
        </w:rPr>
        <w:t xml:space="preserve">16 g) What is the student population of the school? </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rPr>
        <w:t xml:space="preserve">The total number of students in these 15 schools is 7765; GDSS </w:t>
      </w:r>
      <w:proofErr w:type="spellStart"/>
      <w:r w:rsidRPr="00FB3D8B">
        <w:rPr>
          <w:rFonts w:ascii="Century Gothic" w:hAnsi="Century Gothic"/>
        </w:rPr>
        <w:t>Fufore</w:t>
      </w:r>
      <w:proofErr w:type="spellEnd"/>
      <w:r w:rsidRPr="00FB3D8B">
        <w:rPr>
          <w:rFonts w:ascii="Century Gothic" w:hAnsi="Century Gothic"/>
        </w:rPr>
        <w:t xml:space="preserve"> (1437) had the maximum; while GDSS </w:t>
      </w:r>
      <w:proofErr w:type="spellStart"/>
      <w:r w:rsidRPr="00FB3D8B">
        <w:rPr>
          <w:rFonts w:ascii="Century Gothic" w:hAnsi="Century Gothic"/>
        </w:rPr>
        <w:t>Kadumon</w:t>
      </w:r>
      <w:proofErr w:type="spellEnd"/>
      <w:r w:rsidRPr="00FB3D8B">
        <w:rPr>
          <w:rFonts w:ascii="Century Gothic" w:hAnsi="Century Gothic"/>
        </w:rPr>
        <w:t xml:space="preserve"> had the least with 120 students. </w:t>
      </w:r>
    </w:p>
    <w:p w:rsidR="005A58EE" w:rsidRPr="008A5521" w:rsidRDefault="005A58EE" w:rsidP="005A58EE">
      <w:pPr>
        <w:pStyle w:val="ListParagraph"/>
        <w:spacing w:line="276" w:lineRule="auto"/>
        <w:ind w:left="0"/>
        <w:jc w:val="both"/>
        <w:rPr>
          <w:rFonts w:ascii="Century Gothic" w:hAnsi="Century Gothic"/>
          <w:b/>
        </w:rPr>
      </w:pPr>
      <w:r w:rsidRPr="008A5521">
        <w:rPr>
          <w:rFonts w:ascii="Century Gothic" w:hAnsi="Century Gothic"/>
          <w:b/>
        </w:rPr>
        <w:t xml:space="preserve">16h) What is the total school enrolment by gender (number of students)? </w:t>
      </w:r>
    </w:p>
    <w:p w:rsidR="005A58EE" w:rsidRDefault="005A58EE" w:rsidP="005A58EE">
      <w:pPr>
        <w:pStyle w:val="ListParagraph"/>
        <w:spacing w:line="276" w:lineRule="auto"/>
        <w:ind w:left="0"/>
        <w:jc w:val="both"/>
        <w:rPr>
          <w:rFonts w:ascii="Century Gothic" w:hAnsi="Century Gothic"/>
        </w:rPr>
      </w:pPr>
      <w:r w:rsidRPr="00FB3D8B">
        <w:rPr>
          <w:rFonts w:ascii="Century Gothic" w:hAnsi="Century Gothic"/>
        </w:rPr>
        <w:t xml:space="preserve">The total number </w:t>
      </w:r>
      <w:r>
        <w:rPr>
          <w:rFonts w:ascii="Century Gothic" w:hAnsi="Century Gothic"/>
        </w:rPr>
        <w:t xml:space="preserve">of students in the 15 schools were Boys 4405 </w:t>
      </w:r>
      <w:r w:rsidRPr="00FB3D8B">
        <w:rPr>
          <w:rFonts w:ascii="Century Gothic" w:hAnsi="Century Gothic"/>
        </w:rPr>
        <w:t xml:space="preserve">and Girls 3360.   </w:t>
      </w:r>
    </w:p>
    <w:p w:rsidR="005A58EE" w:rsidRPr="00FB3D8B" w:rsidRDefault="005A58EE" w:rsidP="005A58EE">
      <w:pPr>
        <w:pStyle w:val="ListParagraph"/>
        <w:spacing w:line="276" w:lineRule="auto"/>
        <w:jc w:val="both"/>
        <w:rPr>
          <w:rFonts w:ascii="Century Gothic" w:hAnsi="Century Gothic"/>
        </w:rPr>
      </w:pPr>
      <w:r w:rsidRPr="00FB3D8B">
        <w:rPr>
          <w:rFonts w:ascii="Century Gothic" w:hAnsi="Century Gothic"/>
        </w:rPr>
        <w:t>Table</w:t>
      </w:r>
      <w:r>
        <w:rPr>
          <w:rFonts w:ascii="Century Gothic" w:hAnsi="Century Gothic"/>
        </w:rPr>
        <w:t xml:space="preserve"> 5.1</w:t>
      </w:r>
    </w:p>
    <w:tbl>
      <w:tblPr>
        <w:tblW w:w="5138" w:type="pct"/>
        <w:tblLook w:val="04A0"/>
      </w:tblPr>
      <w:tblGrid>
        <w:gridCol w:w="2567"/>
        <w:gridCol w:w="2940"/>
        <w:gridCol w:w="1648"/>
        <w:gridCol w:w="1855"/>
        <w:gridCol w:w="1855"/>
        <w:gridCol w:w="2046"/>
        <w:gridCol w:w="1831"/>
      </w:tblGrid>
      <w:tr w:rsidR="005A58EE" w:rsidRPr="00FB3D8B" w:rsidTr="0060080C">
        <w:trPr>
          <w:trHeight w:val="2325"/>
        </w:trPr>
        <w:tc>
          <w:tcPr>
            <w:tcW w:w="871" w:type="pct"/>
            <w:tcBorders>
              <w:top w:val="single" w:sz="12" w:space="0" w:color="000000"/>
              <w:left w:val="single" w:sz="12" w:space="0" w:color="000000"/>
              <w:bottom w:val="single" w:sz="12" w:space="0" w:color="000000"/>
              <w:right w:val="single" w:sz="12" w:space="0" w:color="000000"/>
            </w:tcBorders>
            <w:shd w:val="clear" w:color="auto" w:fill="auto"/>
            <w:noWrap/>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School</w:t>
            </w:r>
          </w:p>
        </w:tc>
        <w:tc>
          <w:tcPr>
            <w:tcW w:w="997"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tabs>
                <w:tab w:val="left" w:pos="695"/>
              </w:tabs>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Q.12 h)What is the total school enrolment by gender (number of students)?</w:t>
            </w:r>
          </w:p>
        </w:tc>
        <w:tc>
          <w:tcPr>
            <w:tcW w:w="559"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 xml:space="preserve">Q. 16 </w:t>
            </w:r>
            <w:proofErr w:type="spellStart"/>
            <w:r w:rsidRPr="00FB3D8B">
              <w:rPr>
                <w:rFonts w:ascii="Century Gothic" w:eastAsia="Times New Roman" w:hAnsi="Century Gothic" w:cs="Calibri"/>
                <w:b/>
                <w:bCs/>
                <w:color w:val="000000"/>
                <w:sz w:val="24"/>
                <w:szCs w:val="24"/>
              </w:rPr>
              <w:t>i</w:t>
            </w:r>
            <w:proofErr w:type="spellEnd"/>
            <w:r w:rsidRPr="00FB3D8B">
              <w:rPr>
                <w:rFonts w:ascii="Century Gothic" w:eastAsia="Times New Roman" w:hAnsi="Century Gothic" w:cs="Calibri"/>
                <w:b/>
                <w:bCs/>
                <w:color w:val="000000"/>
                <w:sz w:val="24"/>
                <w:szCs w:val="24"/>
              </w:rPr>
              <w:t>)On a typical school day, what percentage of students are absent from school for any reason?</w:t>
            </w:r>
          </w:p>
        </w:tc>
        <w:tc>
          <w:tcPr>
            <w:tcW w:w="629"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 16 j)About what percentage of students who begin the year in your school also finish the year in your school?</w:t>
            </w:r>
          </w:p>
        </w:tc>
        <w:tc>
          <w:tcPr>
            <w:tcW w:w="629"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 16 k)About what percentage of students who begin the year in your school but do not finish the year in your school?</w:t>
            </w:r>
          </w:p>
        </w:tc>
        <w:tc>
          <w:tcPr>
            <w:tcW w:w="694"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 16 l)What percentage of students transferred into your school after the beginning of the school year</w:t>
            </w:r>
          </w:p>
        </w:tc>
        <w:tc>
          <w:tcPr>
            <w:tcW w:w="621" w:type="pct"/>
            <w:tcBorders>
              <w:top w:val="single" w:sz="12" w:space="0" w:color="000000"/>
              <w:left w:val="nil"/>
              <w:bottom w:val="single" w:sz="12" w:space="0" w:color="000000"/>
              <w:right w:val="single" w:sz="12" w:space="0" w:color="000000"/>
            </w:tcBorders>
            <w:shd w:val="clear" w:color="auto" w:fill="auto"/>
            <w:hideMark/>
          </w:tcPr>
          <w:p w:rsidR="005A58EE" w:rsidRPr="00FB3D8B" w:rsidRDefault="005A58EE" w:rsidP="0060080C">
            <w:pPr>
              <w:spacing w:after="0" w:line="276" w:lineRule="auto"/>
              <w:rPr>
                <w:rFonts w:ascii="Century Gothic" w:eastAsia="Times New Roman" w:hAnsi="Century Gothic" w:cs="Calibri"/>
                <w:b/>
                <w:bCs/>
                <w:color w:val="000000"/>
                <w:sz w:val="24"/>
                <w:szCs w:val="24"/>
              </w:rPr>
            </w:pPr>
            <w:r w:rsidRPr="00FB3D8B">
              <w:rPr>
                <w:rFonts w:ascii="Century Gothic" w:eastAsia="Times New Roman" w:hAnsi="Century Gothic" w:cs="Calibri"/>
                <w:b/>
                <w:bCs/>
                <w:color w:val="000000"/>
                <w:sz w:val="24"/>
                <w:szCs w:val="24"/>
              </w:rPr>
              <w:t>Q. 16 m)  What percentage of the classroom teachers have been in your school for more than 5 years?</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 xml:space="preserve">GDSS </w:t>
            </w:r>
            <w:proofErr w:type="spellStart"/>
            <w:r w:rsidRPr="00FB3D8B">
              <w:rPr>
                <w:rFonts w:ascii="Century Gothic" w:eastAsia="Times New Roman" w:hAnsi="Century Gothic" w:cs="Arial"/>
                <w:color w:val="000000"/>
                <w:sz w:val="24"/>
                <w:szCs w:val="24"/>
              </w:rPr>
              <w:t>Jabbi</w:t>
            </w:r>
            <w:proofErr w:type="spellEnd"/>
            <w:r w:rsidRPr="00FB3D8B">
              <w:rPr>
                <w:rFonts w:ascii="Century Gothic" w:eastAsia="Times New Roman" w:hAnsi="Century Gothic" w:cs="Arial"/>
                <w:color w:val="000000"/>
                <w:sz w:val="24"/>
                <w:szCs w:val="24"/>
              </w:rPr>
              <w:t xml:space="preserve"> </w:t>
            </w:r>
            <w:proofErr w:type="spellStart"/>
            <w:r w:rsidRPr="00FB3D8B">
              <w:rPr>
                <w:rFonts w:ascii="Century Gothic" w:eastAsia="Times New Roman" w:hAnsi="Century Gothic" w:cs="Arial"/>
                <w:color w:val="000000"/>
                <w:sz w:val="24"/>
                <w:szCs w:val="24"/>
              </w:rPr>
              <w:t>Lamba</w:t>
            </w:r>
            <w:proofErr w:type="spellEnd"/>
          </w:p>
        </w:tc>
        <w:tc>
          <w:tcPr>
            <w:tcW w:w="99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hAnsi="Century Gothic" w:cs="Arial"/>
                <w:sz w:val="24"/>
                <w:szCs w:val="24"/>
              </w:rPr>
            </w:pPr>
            <w:r w:rsidRPr="00FB3D8B">
              <w:rPr>
                <w:rFonts w:ascii="Century Gothic" w:hAnsi="Century Gothic" w:cs="Arial"/>
                <w:sz w:val="24"/>
                <w:szCs w:val="24"/>
              </w:rPr>
              <w:t>Boys285 and girls 300</w:t>
            </w:r>
          </w:p>
        </w:tc>
        <w:tc>
          <w:tcPr>
            <w:tcW w:w="55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90%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9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1"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 xml:space="preserve">GDSS </w:t>
            </w:r>
            <w:proofErr w:type="spellStart"/>
            <w:r w:rsidRPr="00FB3D8B">
              <w:rPr>
                <w:rFonts w:ascii="Century Gothic" w:eastAsia="Times New Roman" w:hAnsi="Century Gothic" w:cs="Arial"/>
                <w:color w:val="000000"/>
                <w:sz w:val="24"/>
                <w:szCs w:val="24"/>
              </w:rPr>
              <w:t>Dwam</w:t>
            </w:r>
            <w:proofErr w:type="spellEnd"/>
          </w:p>
        </w:tc>
        <w:tc>
          <w:tcPr>
            <w:tcW w:w="99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200 and Girls 150</w:t>
            </w:r>
          </w:p>
        </w:tc>
        <w:tc>
          <w:tcPr>
            <w:tcW w:w="55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15%</w:t>
            </w:r>
          </w:p>
        </w:tc>
        <w:tc>
          <w:tcPr>
            <w:tcW w:w="621"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60</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KOH</w:t>
            </w:r>
          </w:p>
        </w:tc>
        <w:tc>
          <w:tcPr>
            <w:tcW w:w="99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300 and Girls 200</w:t>
            </w:r>
          </w:p>
        </w:tc>
        <w:tc>
          <w:tcPr>
            <w:tcW w:w="55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25%</w:t>
            </w:r>
          </w:p>
        </w:tc>
        <w:tc>
          <w:tcPr>
            <w:tcW w:w="621"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65</w:t>
            </w:r>
          </w:p>
        </w:tc>
      </w:tr>
      <w:tr w:rsidR="005A58EE" w:rsidRPr="00FB3D8B" w:rsidTr="0060080C">
        <w:trPr>
          <w:trHeight w:val="810"/>
        </w:trPr>
        <w:tc>
          <w:tcPr>
            <w:tcW w:w="871" w:type="pct"/>
            <w:tcBorders>
              <w:top w:val="nil"/>
              <w:left w:val="single" w:sz="12" w:space="0" w:color="000000"/>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VUNOKLANG FOMBINA</w:t>
            </w:r>
          </w:p>
        </w:tc>
        <w:tc>
          <w:tcPr>
            <w:tcW w:w="997"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405 and Girls 295</w:t>
            </w:r>
          </w:p>
        </w:tc>
        <w:tc>
          <w:tcPr>
            <w:tcW w:w="55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35%</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15%</w:t>
            </w:r>
          </w:p>
        </w:tc>
        <w:tc>
          <w:tcPr>
            <w:tcW w:w="621" w:type="pct"/>
            <w:tcBorders>
              <w:top w:val="nil"/>
              <w:left w:val="nil"/>
              <w:bottom w:val="single" w:sz="12" w:space="0" w:color="000000"/>
              <w:right w:val="single" w:sz="12" w:space="0" w:color="000000"/>
            </w:tcBorders>
            <w:shd w:val="clear" w:color="auto" w:fill="auto"/>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60</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GIREI</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420 and Girls 300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40%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96%</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75</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 xml:space="preserve">GSS </w:t>
            </w:r>
            <w:proofErr w:type="spellStart"/>
            <w:r w:rsidRPr="00FB3D8B">
              <w:rPr>
                <w:rFonts w:ascii="Century Gothic" w:eastAsia="Times New Roman" w:hAnsi="Century Gothic" w:cs="Arial"/>
                <w:color w:val="000000"/>
                <w:sz w:val="24"/>
                <w:szCs w:val="24"/>
              </w:rPr>
              <w:t>Demsa</w:t>
            </w:r>
            <w:proofErr w:type="spellEnd"/>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420 and Girls 330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90</w:t>
            </w:r>
          </w:p>
        </w:tc>
      </w:tr>
      <w:tr w:rsidR="005A58EE" w:rsidRPr="00FB3D8B" w:rsidTr="0060080C">
        <w:trPr>
          <w:trHeight w:val="81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VUNOKLANG TOWN</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300 and Girls 200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85%</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15%</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55</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 xml:space="preserve">GDSS </w:t>
            </w:r>
            <w:proofErr w:type="spellStart"/>
            <w:r w:rsidRPr="00FB3D8B">
              <w:rPr>
                <w:rFonts w:ascii="Century Gothic" w:eastAsia="Times New Roman" w:hAnsi="Century Gothic" w:cs="Arial"/>
                <w:color w:val="000000"/>
                <w:sz w:val="24"/>
                <w:szCs w:val="24"/>
              </w:rPr>
              <w:t>Fofure</w:t>
            </w:r>
            <w:proofErr w:type="spellEnd"/>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400 and Girls 300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17%</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89%</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4%</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GSS GIREI</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Boy765 and Girls 672</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70%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3%</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60</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MALABU</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100 and Girls 40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60%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GAWI</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115 and Girls 128</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4%</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30%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7</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GURIN</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280 and Girls 220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9%</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85</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MBULA</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250 and Girls 120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90%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4</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BOKKI</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90 and Girls 60</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80%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10%</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w:t>
            </w:r>
          </w:p>
        </w:tc>
      </w:tr>
      <w:tr w:rsidR="005A58EE" w:rsidRPr="00FB3D8B" w:rsidTr="0060080C">
        <w:trPr>
          <w:trHeight w:val="330"/>
        </w:trPr>
        <w:tc>
          <w:tcPr>
            <w:tcW w:w="871"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GDSS KODOMON</w:t>
            </w:r>
          </w:p>
        </w:tc>
        <w:tc>
          <w:tcPr>
            <w:tcW w:w="997"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line="276" w:lineRule="auto"/>
              <w:rPr>
                <w:rFonts w:ascii="Century Gothic" w:hAnsi="Century Gothic" w:cs="Arial"/>
                <w:sz w:val="24"/>
                <w:szCs w:val="24"/>
              </w:rPr>
            </w:pPr>
            <w:r w:rsidRPr="00FB3D8B">
              <w:rPr>
                <w:rFonts w:ascii="Century Gothic" w:hAnsi="Century Gothic" w:cs="Arial"/>
                <w:sz w:val="24"/>
                <w:szCs w:val="24"/>
              </w:rPr>
              <w:t>Boys 75 and Girls 45</w:t>
            </w:r>
          </w:p>
        </w:tc>
        <w:tc>
          <w:tcPr>
            <w:tcW w:w="55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70%</w:t>
            </w:r>
          </w:p>
        </w:tc>
        <w:tc>
          <w:tcPr>
            <w:tcW w:w="629"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30%</w:t>
            </w:r>
          </w:p>
        </w:tc>
        <w:tc>
          <w:tcPr>
            <w:tcW w:w="694"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20%</w:t>
            </w:r>
          </w:p>
        </w:tc>
        <w:tc>
          <w:tcPr>
            <w:tcW w:w="621" w:type="pct"/>
            <w:tcBorders>
              <w:top w:val="nil"/>
              <w:left w:val="nil"/>
              <w:bottom w:val="single" w:sz="12" w:space="0" w:color="000000"/>
              <w:right w:val="single" w:sz="12" w:space="0" w:color="000000"/>
            </w:tcBorders>
            <w:shd w:val="clear" w:color="000000" w:fill="FFFFFF"/>
            <w:vAlign w:val="bottom"/>
            <w:hideMark/>
          </w:tcPr>
          <w:p w:rsidR="005A58EE" w:rsidRPr="00FB3D8B" w:rsidRDefault="005A58EE" w:rsidP="0060080C">
            <w:pPr>
              <w:spacing w:after="0" w:line="276" w:lineRule="auto"/>
              <w:jc w:val="right"/>
              <w:rPr>
                <w:rFonts w:ascii="Century Gothic" w:eastAsia="Times New Roman" w:hAnsi="Century Gothic" w:cs="Arial"/>
                <w:color w:val="000000"/>
                <w:sz w:val="24"/>
                <w:szCs w:val="24"/>
              </w:rPr>
            </w:pPr>
            <w:r w:rsidRPr="00FB3D8B">
              <w:rPr>
                <w:rFonts w:ascii="Century Gothic" w:eastAsia="Times New Roman" w:hAnsi="Century Gothic" w:cs="Arial"/>
                <w:color w:val="000000"/>
                <w:sz w:val="24"/>
                <w:szCs w:val="24"/>
              </w:rPr>
              <w:t>50%</w:t>
            </w:r>
          </w:p>
        </w:tc>
      </w:tr>
    </w:tbl>
    <w:p w:rsidR="005A58EE" w:rsidRDefault="005A58EE" w:rsidP="005A58EE">
      <w:pPr>
        <w:pStyle w:val="ListParagraph"/>
        <w:spacing w:line="276" w:lineRule="auto"/>
        <w:ind w:left="0"/>
        <w:jc w:val="both"/>
        <w:rPr>
          <w:rFonts w:ascii="Century Gothic" w:hAnsi="Century Gothic"/>
        </w:rPr>
      </w:pPr>
    </w:p>
    <w:p w:rsidR="005A58EE" w:rsidRPr="00FB3D8B" w:rsidRDefault="005A58EE" w:rsidP="005A58EE">
      <w:pPr>
        <w:pStyle w:val="ListParagraph"/>
        <w:spacing w:line="276" w:lineRule="auto"/>
        <w:ind w:left="0"/>
        <w:jc w:val="both"/>
        <w:rPr>
          <w:rFonts w:ascii="Century Gothic" w:hAnsi="Century Gothic"/>
        </w:rPr>
      </w:pPr>
      <w:r w:rsidRPr="00364131">
        <w:rPr>
          <w:rFonts w:ascii="Century Gothic" w:hAnsi="Century Gothic"/>
          <w:b/>
        </w:rPr>
        <w:t xml:space="preserve">16 </w:t>
      </w:r>
      <w:proofErr w:type="spellStart"/>
      <w:r w:rsidRPr="00364131">
        <w:rPr>
          <w:rFonts w:ascii="Century Gothic" w:hAnsi="Century Gothic"/>
          <w:b/>
        </w:rPr>
        <w:t>i</w:t>
      </w:r>
      <w:proofErr w:type="spellEnd"/>
      <w:r w:rsidRPr="00364131">
        <w:rPr>
          <w:rFonts w:ascii="Century Gothic" w:hAnsi="Century Gothic"/>
          <w:b/>
        </w:rPr>
        <w:t>) On a typical school day, what percentage of students are absent from school for any reason?</w:t>
      </w:r>
      <w:r w:rsidRPr="00FB3D8B">
        <w:rPr>
          <w:rFonts w:ascii="Century Gothic" w:hAnsi="Century Gothic"/>
        </w:rPr>
        <w:t xml:space="preserve"> 14% on average (The school with the highest absenteeism is GDSS </w:t>
      </w:r>
      <w:proofErr w:type="spellStart"/>
      <w:r w:rsidRPr="00FB3D8B">
        <w:rPr>
          <w:rFonts w:ascii="Century Gothic" w:hAnsi="Century Gothic"/>
        </w:rPr>
        <w:t>Girei</w:t>
      </w:r>
      <w:proofErr w:type="spellEnd"/>
      <w:r w:rsidRPr="00FB3D8B">
        <w:rPr>
          <w:rFonts w:ascii="Century Gothic" w:hAnsi="Century Gothic"/>
        </w:rPr>
        <w:t xml:space="preserve"> (40%); while GDSS </w:t>
      </w:r>
      <w:proofErr w:type="spellStart"/>
      <w:r w:rsidRPr="00FB3D8B">
        <w:rPr>
          <w:rFonts w:ascii="Century Gothic" w:hAnsi="Century Gothic"/>
        </w:rPr>
        <w:t>Boki</w:t>
      </w:r>
      <w:proofErr w:type="spellEnd"/>
      <w:r w:rsidRPr="00FB3D8B">
        <w:rPr>
          <w:rFonts w:ascii="Century Gothic" w:hAnsi="Century Gothic"/>
        </w:rPr>
        <w:t xml:space="preserve"> and GDSS </w:t>
      </w:r>
      <w:proofErr w:type="spellStart"/>
      <w:r w:rsidRPr="00FB3D8B">
        <w:rPr>
          <w:rFonts w:ascii="Century Gothic" w:hAnsi="Century Gothic"/>
        </w:rPr>
        <w:t>Mbula</w:t>
      </w:r>
      <w:proofErr w:type="spellEnd"/>
      <w:r w:rsidRPr="00FB3D8B">
        <w:rPr>
          <w:rFonts w:ascii="Century Gothic" w:hAnsi="Century Gothic"/>
        </w:rPr>
        <w:t xml:space="preserve"> both had the least (2%)</w:t>
      </w:r>
    </w:p>
    <w:p w:rsidR="005A58EE" w:rsidRPr="00364131" w:rsidRDefault="005A58EE" w:rsidP="005A58EE">
      <w:pPr>
        <w:pStyle w:val="ListParagraph"/>
        <w:spacing w:line="276" w:lineRule="auto"/>
        <w:ind w:left="0"/>
        <w:jc w:val="both"/>
        <w:rPr>
          <w:rFonts w:ascii="Century Gothic" w:hAnsi="Century Gothic"/>
          <w:b/>
        </w:rPr>
      </w:pPr>
      <w:r w:rsidRPr="00364131">
        <w:rPr>
          <w:rFonts w:ascii="Century Gothic" w:hAnsi="Century Gothic"/>
          <w:b/>
        </w:rPr>
        <w:t xml:space="preserve">16 j) About what percentage of students who begin the year in your school also finish the year in your school? </w:t>
      </w:r>
    </w:p>
    <w:p w:rsidR="005A58EE" w:rsidRPr="00FB3D8B" w:rsidRDefault="005A58EE" w:rsidP="005A58EE">
      <w:pPr>
        <w:pStyle w:val="ListParagraph"/>
        <w:spacing w:line="276" w:lineRule="auto"/>
        <w:ind w:left="0"/>
        <w:jc w:val="both"/>
        <w:rPr>
          <w:rFonts w:ascii="Century Gothic" w:hAnsi="Century Gothic"/>
        </w:rPr>
      </w:pPr>
      <w:r w:rsidRPr="00FB3D8B">
        <w:rPr>
          <w:rFonts w:ascii="Century Gothic" w:hAnsi="Century Gothic"/>
        </w:rPr>
        <w:t xml:space="preserve">Average of 81. %; with highest being GDSS </w:t>
      </w:r>
      <w:proofErr w:type="spellStart"/>
      <w:r w:rsidRPr="00FB3D8B">
        <w:rPr>
          <w:rFonts w:ascii="Century Gothic" w:hAnsi="Century Gothic"/>
        </w:rPr>
        <w:t>Girei</w:t>
      </w:r>
      <w:proofErr w:type="spellEnd"/>
      <w:r w:rsidRPr="00FB3D8B">
        <w:rPr>
          <w:rFonts w:ascii="Century Gothic" w:hAnsi="Century Gothic"/>
        </w:rPr>
        <w:t xml:space="preserve"> (96%) and the least being GDSS </w:t>
      </w:r>
      <w:proofErr w:type="spellStart"/>
      <w:r w:rsidRPr="00FB3D8B">
        <w:rPr>
          <w:rFonts w:ascii="Century Gothic" w:hAnsi="Century Gothic"/>
        </w:rPr>
        <w:t>Malabu</w:t>
      </w:r>
      <w:proofErr w:type="spellEnd"/>
      <w:r w:rsidRPr="00FB3D8B">
        <w:rPr>
          <w:rFonts w:ascii="Century Gothic" w:hAnsi="Century Gothic"/>
        </w:rPr>
        <w:t xml:space="preserve"> (60%)</w:t>
      </w:r>
    </w:p>
    <w:p w:rsidR="005A58EE" w:rsidRPr="00364131" w:rsidRDefault="005A58EE" w:rsidP="005A58EE">
      <w:pPr>
        <w:pStyle w:val="ListParagraph"/>
        <w:spacing w:line="276" w:lineRule="auto"/>
        <w:ind w:left="0"/>
        <w:jc w:val="both"/>
        <w:rPr>
          <w:rFonts w:ascii="Century Gothic" w:hAnsi="Century Gothic"/>
          <w:b/>
        </w:rPr>
      </w:pPr>
      <w:proofErr w:type="gramStart"/>
      <w:r w:rsidRPr="00364131">
        <w:rPr>
          <w:rFonts w:ascii="Century Gothic" w:hAnsi="Century Gothic"/>
          <w:b/>
        </w:rPr>
        <w:t>1</w:t>
      </w:r>
      <w:r w:rsidR="00365977">
        <w:rPr>
          <w:rFonts w:ascii="Century Gothic" w:hAnsi="Century Gothic"/>
          <w:b/>
        </w:rPr>
        <w:t>6k</w:t>
      </w:r>
      <w:r w:rsidRPr="00364131">
        <w:rPr>
          <w:rFonts w:ascii="Century Gothic" w:hAnsi="Century Gothic"/>
          <w:b/>
        </w:rPr>
        <w:t xml:space="preserve"> )</w:t>
      </w:r>
      <w:proofErr w:type="gramEnd"/>
      <w:r w:rsidRPr="00364131">
        <w:rPr>
          <w:rFonts w:ascii="Century Gothic" w:hAnsi="Century Gothic"/>
          <w:b/>
        </w:rPr>
        <w:t xml:space="preserve"> About what percentage of students who begin the year in your school but do not finish the year in your school?</w:t>
      </w:r>
    </w:p>
    <w:p w:rsidR="005A58EE" w:rsidRPr="00FB3D8B" w:rsidRDefault="005A58EE" w:rsidP="005A58EE">
      <w:pPr>
        <w:pStyle w:val="ListParagraph"/>
        <w:spacing w:line="276" w:lineRule="auto"/>
        <w:ind w:left="0"/>
        <w:jc w:val="both"/>
        <w:rPr>
          <w:rFonts w:ascii="Century Gothic" w:hAnsi="Century Gothic"/>
        </w:rPr>
      </w:pPr>
      <w:r w:rsidRPr="00FB3D8B">
        <w:rPr>
          <w:rFonts w:ascii="Century Gothic" w:hAnsi="Century Gothic"/>
        </w:rPr>
        <w:t xml:space="preserve">Average of 16%; with the highest being </w:t>
      </w:r>
      <w:proofErr w:type="spellStart"/>
      <w:r w:rsidRPr="00FB3D8B">
        <w:rPr>
          <w:rFonts w:ascii="Century Gothic" w:hAnsi="Century Gothic"/>
        </w:rPr>
        <w:t>Gawi</w:t>
      </w:r>
      <w:proofErr w:type="spellEnd"/>
      <w:r w:rsidRPr="00FB3D8B">
        <w:rPr>
          <w:rFonts w:ascii="Century Gothic" w:hAnsi="Century Gothic"/>
        </w:rPr>
        <w:t xml:space="preserve"> and </w:t>
      </w:r>
      <w:proofErr w:type="spellStart"/>
      <w:r w:rsidRPr="00FB3D8B">
        <w:rPr>
          <w:rFonts w:ascii="Century Gothic" w:hAnsi="Century Gothic"/>
        </w:rPr>
        <w:t>Kadumon</w:t>
      </w:r>
      <w:proofErr w:type="spellEnd"/>
      <w:r w:rsidRPr="00FB3D8B">
        <w:rPr>
          <w:rFonts w:ascii="Century Gothic" w:hAnsi="Century Gothic"/>
        </w:rPr>
        <w:t xml:space="preserve"> (30% each) and the least (</w:t>
      </w:r>
      <w:proofErr w:type="spellStart"/>
      <w:r w:rsidRPr="00FB3D8B">
        <w:rPr>
          <w:rFonts w:ascii="Century Gothic" w:hAnsi="Century Gothic"/>
        </w:rPr>
        <w:t>Jabbi</w:t>
      </w:r>
      <w:proofErr w:type="spellEnd"/>
      <w:r w:rsidRPr="00FB3D8B">
        <w:rPr>
          <w:rFonts w:ascii="Century Gothic" w:hAnsi="Century Gothic"/>
        </w:rPr>
        <w:t xml:space="preserve"> </w:t>
      </w:r>
      <w:proofErr w:type="spellStart"/>
      <w:r w:rsidRPr="00FB3D8B">
        <w:rPr>
          <w:rFonts w:ascii="Century Gothic" w:hAnsi="Century Gothic"/>
        </w:rPr>
        <w:t>Lamba</w:t>
      </w:r>
      <w:proofErr w:type="spellEnd"/>
      <w:r w:rsidRPr="00FB3D8B">
        <w:rPr>
          <w:rFonts w:ascii="Century Gothic" w:hAnsi="Century Gothic"/>
        </w:rPr>
        <w:t xml:space="preserve">, </w:t>
      </w:r>
      <w:proofErr w:type="spellStart"/>
      <w:r w:rsidRPr="00FB3D8B">
        <w:rPr>
          <w:rFonts w:ascii="Century Gothic" w:hAnsi="Century Gothic"/>
        </w:rPr>
        <w:t>Fufore</w:t>
      </w:r>
      <w:proofErr w:type="spellEnd"/>
      <w:r w:rsidRPr="00FB3D8B">
        <w:rPr>
          <w:rFonts w:ascii="Century Gothic" w:hAnsi="Century Gothic"/>
        </w:rPr>
        <w:t xml:space="preserve">, </w:t>
      </w:r>
      <w:proofErr w:type="spellStart"/>
      <w:r w:rsidRPr="00FB3D8B">
        <w:rPr>
          <w:rFonts w:ascii="Century Gothic" w:hAnsi="Century Gothic"/>
        </w:rPr>
        <w:t>Malabu</w:t>
      </w:r>
      <w:proofErr w:type="spellEnd"/>
      <w:r w:rsidRPr="00FB3D8B">
        <w:rPr>
          <w:rFonts w:ascii="Century Gothic" w:hAnsi="Century Gothic"/>
        </w:rPr>
        <w:t xml:space="preserve"> and </w:t>
      </w:r>
      <w:proofErr w:type="spellStart"/>
      <w:r w:rsidRPr="00FB3D8B">
        <w:rPr>
          <w:rFonts w:ascii="Century Gothic" w:hAnsi="Century Gothic"/>
        </w:rPr>
        <w:t>Mbula</w:t>
      </w:r>
      <w:proofErr w:type="spellEnd"/>
      <w:r w:rsidRPr="00FB3D8B">
        <w:rPr>
          <w:rFonts w:ascii="Century Gothic" w:hAnsi="Century Gothic"/>
        </w:rPr>
        <w:t xml:space="preserve"> 5% each)</w:t>
      </w:r>
    </w:p>
    <w:p w:rsidR="005A58EE" w:rsidRPr="00364131" w:rsidRDefault="005A58EE" w:rsidP="005A58EE">
      <w:pPr>
        <w:pStyle w:val="ListParagraph"/>
        <w:spacing w:line="276" w:lineRule="auto"/>
        <w:ind w:left="0"/>
        <w:jc w:val="both"/>
        <w:rPr>
          <w:rFonts w:ascii="Century Gothic" w:hAnsi="Century Gothic"/>
          <w:b/>
        </w:rPr>
      </w:pPr>
      <w:proofErr w:type="gramStart"/>
      <w:r w:rsidRPr="00364131">
        <w:rPr>
          <w:rFonts w:ascii="Century Gothic" w:hAnsi="Century Gothic"/>
          <w:b/>
        </w:rPr>
        <w:t>1</w:t>
      </w:r>
      <w:r w:rsidR="00365977">
        <w:rPr>
          <w:rFonts w:ascii="Century Gothic" w:hAnsi="Century Gothic"/>
          <w:b/>
        </w:rPr>
        <w:t>6l</w:t>
      </w:r>
      <w:r w:rsidRPr="00364131">
        <w:rPr>
          <w:rFonts w:ascii="Century Gothic" w:hAnsi="Century Gothic"/>
          <w:b/>
        </w:rPr>
        <w:t xml:space="preserve"> )</w:t>
      </w:r>
      <w:proofErr w:type="gramEnd"/>
      <w:r w:rsidRPr="00364131">
        <w:rPr>
          <w:rFonts w:ascii="Century Gothic" w:hAnsi="Century Gothic"/>
          <w:b/>
        </w:rPr>
        <w:t xml:space="preserve"> What percentage of students transferred into your school after the beginning of the school year?</w:t>
      </w:r>
    </w:p>
    <w:p w:rsidR="005A58EE" w:rsidRPr="00FB3D8B" w:rsidRDefault="005A58EE" w:rsidP="005A58EE">
      <w:pPr>
        <w:pStyle w:val="ListParagraph"/>
        <w:spacing w:line="276" w:lineRule="auto"/>
        <w:ind w:left="0"/>
        <w:jc w:val="both"/>
        <w:rPr>
          <w:rFonts w:ascii="Century Gothic" w:hAnsi="Century Gothic"/>
        </w:rPr>
      </w:pPr>
      <w:r w:rsidRPr="00FB3D8B">
        <w:rPr>
          <w:rFonts w:ascii="Century Gothic" w:hAnsi="Century Gothic"/>
        </w:rPr>
        <w:t xml:space="preserve">Average of 10% with the highest being GDSS KOH (25%) while the least is GDSS </w:t>
      </w:r>
      <w:proofErr w:type="spellStart"/>
      <w:r w:rsidRPr="00FB3D8B">
        <w:rPr>
          <w:rFonts w:ascii="Century Gothic" w:hAnsi="Century Gothic"/>
        </w:rPr>
        <w:t>Gawi</w:t>
      </w:r>
      <w:proofErr w:type="spellEnd"/>
      <w:r w:rsidRPr="00FB3D8B">
        <w:rPr>
          <w:rFonts w:ascii="Century Gothic" w:hAnsi="Century Gothic"/>
        </w:rPr>
        <w:t xml:space="preserve"> and GDSS </w:t>
      </w:r>
      <w:proofErr w:type="spellStart"/>
      <w:proofErr w:type="gramStart"/>
      <w:r w:rsidRPr="00FB3D8B">
        <w:rPr>
          <w:rFonts w:ascii="Century Gothic" w:hAnsi="Century Gothic"/>
        </w:rPr>
        <w:t>Mbula</w:t>
      </w:r>
      <w:proofErr w:type="spellEnd"/>
      <w:r w:rsidRPr="00FB3D8B">
        <w:rPr>
          <w:rFonts w:ascii="Century Gothic" w:hAnsi="Century Gothic"/>
        </w:rPr>
        <w:t>(</w:t>
      </w:r>
      <w:proofErr w:type="gramEnd"/>
      <w:r w:rsidRPr="00FB3D8B">
        <w:rPr>
          <w:rFonts w:ascii="Century Gothic" w:hAnsi="Century Gothic"/>
        </w:rPr>
        <w:t>2%).</w:t>
      </w:r>
    </w:p>
    <w:p w:rsidR="005A58EE" w:rsidRPr="00EB4FEF" w:rsidRDefault="005A58EE" w:rsidP="005A58EE">
      <w:pPr>
        <w:pStyle w:val="ListParagraph"/>
        <w:spacing w:line="276" w:lineRule="auto"/>
        <w:ind w:left="0"/>
        <w:jc w:val="both"/>
        <w:rPr>
          <w:rFonts w:ascii="Century Gothic" w:hAnsi="Century Gothic" w:cs="Calibri"/>
          <w:b/>
        </w:rPr>
      </w:pPr>
      <w:proofErr w:type="gramStart"/>
      <w:r w:rsidRPr="00EB4FEF">
        <w:rPr>
          <w:rFonts w:ascii="Century Gothic" w:hAnsi="Century Gothic" w:cs="Calibri"/>
          <w:b/>
          <w:bCs/>
        </w:rPr>
        <w:t>1</w:t>
      </w:r>
      <w:r w:rsidR="00365977">
        <w:rPr>
          <w:rFonts w:ascii="Century Gothic" w:hAnsi="Century Gothic" w:cs="Calibri"/>
          <w:b/>
          <w:bCs/>
        </w:rPr>
        <w:t>6m</w:t>
      </w:r>
      <w:r w:rsidRPr="00EB4FEF">
        <w:rPr>
          <w:rFonts w:ascii="Century Gothic" w:hAnsi="Century Gothic" w:cs="Calibri"/>
          <w:b/>
          <w:bCs/>
        </w:rPr>
        <w:t xml:space="preserve"> )</w:t>
      </w:r>
      <w:proofErr w:type="gramEnd"/>
      <w:r w:rsidRPr="00EB4FEF">
        <w:rPr>
          <w:rFonts w:ascii="Century Gothic" w:hAnsi="Century Gothic" w:cs="Calibri"/>
          <w:b/>
          <w:bCs/>
        </w:rPr>
        <w:t xml:space="preserve"> What percentage of the classroom teachers have been in your school for more than 5 years?</w:t>
      </w:r>
    </w:p>
    <w:p w:rsidR="005A58EE" w:rsidRPr="00FB3D8B" w:rsidRDefault="005A58EE" w:rsidP="005A58EE">
      <w:pPr>
        <w:pStyle w:val="ListParagraph"/>
        <w:spacing w:line="276" w:lineRule="auto"/>
        <w:ind w:left="0"/>
        <w:jc w:val="both"/>
        <w:rPr>
          <w:rFonts w:ascii="Century Gothic" w:hAnsi="Century Gothic" w:cs="Calibri"/>
          <w:bCs/>
        </w:rPr>
      </w:pPr>
      <w:r w:rsidRPr="00FB3D8B">
        <w:rPr>
          <w:rFonts w:ascii="Century Gothic" w:hAnsi="Century Gothic" w:cs="Calibri"/>
          <w:bCs/>
        </w:rPr>
        <w:t xml:space="preserve">Average of 46.5% in the 15 schools; with the highest being GDSS </w:t>
      </w:r>
      <w:proofErr w:type="spellStart"/>
      <w:proofErr w:type="gramStart"/>
      <w:r w:rsidRPr="00FB3D8B">
        <w:rPr>
          <w:rFonts w:ascii="Century Gothic" w:hAnsi="Century Gothic" w:cs="Calibri"/>
          <w:bCs/>
        </w:rPr>
        <w:t>Demsa</w:t>
      </w:r>
      <w:proofErr w:type="spellEnd"/>
      <w:r w:rsidRPr="00FB3D8B">
        <w:rPr>
          <w:rFonts w:ascii="Century Gothic" w:hAnsi="Century Gothic" w:cs="Calibri"/>
          <w:bCs/>
        </w:rPr>
        <w:t>(</w:t>
      </w:r>
      <w:proofErr w:type="gramEnd"/>
      <w:r w:rsidRPr="00FB3D8B">
        <w:rPr>
          <w:rFonts w:ascii="Century Gothic" w:hAnsi="Century Gothic" w:cs="Calibri"/>
          <w:bCs/>
        </w:rPr>
        <w:t xml:space="preserve">90%); while the least is </w:t>
      </w:r>
      <w:proofErr w:type="spellStart"/>
      <w:r w:rsidRPr="00FB3D8B">
        <w:rPr>
          <w:rFonts w:ascii="Century Gothic" w:hAnsi="Century Gothic" w:cs="Calibri"/>
          <w:bCs/>
        </w:rPr>
        <w:t>Fufore</w:t>
      </w:r>
      <w:proofErr w:type="spellEnd"/>
      <w:r w:rsidRPr="00FB3D8B">
        <w:rPr>
          <w:rFonts w:ascii="Century Gothic" w:hAnsi="Century Gothic" w:cs="Calibri"/>
          <w:bCs/>
        </w:rPr>
        <w:t xml:space="preserve">, </w:t>
      </w:r>
      <w:proofErr w:type="spellStart"/>
      <w:r w:rsidRPr="00FB3D8B">
        <w:rPr>
          <w:rFonts w:ascii="Century Gothic" w:hAnsi="Century Gothic" w:cs="Calibri"/>
          <w:bCs/>
        </w:rPr>
        <w:t>Gawi</w:t>
      </w:r>
      <w:proofErr w:type="spellEnd"/>
      <w:r w:rsidRPr="00FB3D8B">
        <w:rPr>
          <w:rFonts w:ascii="Century Gothic" w:hAnsi="Century Gothic" w:cs="Calibri"/>
          <w:bCs/>
        </w:rPr>
        <w:t xml:space="preserve"> and </w:t>
      </w:r>
      <w:proofErr w:type="spellStart"/>
      <w:r w:rsidRPr="00FB3D8B">
        <w:rPr>
          <w:rFonts w:ascii="Century Gothic" w:hAnsi="Century Gothic" w:cs="Calibri"/>
          <w:bCs/>
        </w:rPr>
        <w:t>Bokki</w:t>
      </w:r>
      <w:proofErr w:type="spellEnd"/>
      <w:r w:rsidRPr="00FB3D8B">
        <w:rPr>
          <w:rFonts w:ascii="Century Gothic" w:hAnsi="Century Gothic" w:cs="Calibri"/>
          <w:bCs/>
        </w:rPr>
        <w:t xml:space="preserve">(2%). This may be because of </w:t>
      </w:r>
      <w:r>
        <w:rPr>
          <w:rFonts w:ascii="Century Gothic" w:hAnsi="Century Gothic" w:cs="Calibri"/>
          <w:bCs/>
        </w:rPr>
        <w:t xml:space="preserve">the </w:t>
      </w:r>
      <w:proofErr w:type="spellStart"/>
      <w:r w:rsidRPr="00FB3D8B">
        <w:rPr>
          <w:rFonts w:ascii="Century Gothic" w:hAnsi="Century Gothic" w:cs="Calibri"/>
          <w:bCs/>
        </w:rPr>
        <w:t>inadequacy</w:t>
      </w:r>
      <w:r>
        <w:rPr>
          <w:rFonts w:ascii="Century Gothic" w:hAnsi="Century Gothic" w:cs="Calibri"/>
          <w:bCs/>
        </w:rPr>
        <w:t>cy</w:t>
      </w:r>
      <w:proofErr w:type="spellEnd"/>
      <w:r>
        <w:rPr>
          <w:rFonts w:ascii="Century Gothic" w:hAnsi="Century Gothic" w:cs="Calibri"/>
          <w:bCs/>
        </w:rPr>
        <w:t xml:space="preserve"> of some </w:t>
      </w:r>
      <w:r w:rsidRPr="00FB3D8B">
        <w:rPr>
          <w:rFonts w:ascii="Century Gothic" w:hAnsi="Century Gothic" w:cs="Calibri"/>
          <w:bCs/>
        </w:rPr>
        <w:t>social amenities</w:t>
      </w:r>
      <w:r>
        <w:rPr>
          <w:rFonts w:ascii="Century Gothic" w:hAnsi="Century Gothic" w:cs="Calibri"/>
          <w:bCs/>
        </w:rPr>
        <w:t xml:space="preserve"> in these schools which can prompt some of the teachers to seek for transfer to other schools where those facilities are available; or due to the low incentive that is associated with teaching job which makes some teachers to resign and take up another job. </w:t>
      </w:r>
      <w:r w:rsidRPr="00FB3D8B">
        <w:rPr>
          <w:rFonts w:ascii="Century Gothic" w:hAnsi="Century Gothic" w:cs="Calibri"/>
          <w:bCs/>
        </w:rPr>
        <w:t xml:space="preserve"> </w:t>
      </w:r>
      <w:r w:rsidRPr="00FB3D8B">
        <w:rPr>
          <w:rFonts w:ascii="Century Gothic" w:hAnsi="Century Gothic" w:cs="Calibri"/>
        </w:rPr>
        <w:t xml:space="preserve">                                                                                                                                  </w:t>
      </w:r>
    </w:p>
    <w:p w:rsidR="005A58EE" w:rsidRPr="00FB3D8B" w:rsidRDefault="005A58EE" w:rsidP="005A58EE">
      <w:pPr>
        <w:pStyle w:val="ListParagraph"/>
        <w:spacing w:line="276" w:lineRule="auto"/>
        <w:ind w:left="0"/>
        <w:rPr>
          <w:rFonts w:ascii="Century Gothic" w:hAnsi="Century Gothic"/>
        </w:rPr>
      </w:pPr>
      <w:r w:rsidRPr="00FB3D8B">
        <w:rPr>
          <w:rFonts w:ascii="Century Gothic" w:hAnsi="Century Gothic"/>
          <w:b/>
          <w:bCs/>
          <w:u w:val="single"/>
        </w:rPr>
        <w:t>About School Infrastructural Development:</w:t>
      </w:r>
    </w:p>
    <w:p w:rsidR="005A58EE" w:rsidRPr="00FB3D8B" w:rsidRDefault="005A58EE" w:rsidP="005A58EE">
      <w:pPr>
        <w:pStyle w:val="ListParagraph"/>
        <w:numPr>
          <w:ilvl w:val="0"/>
          <w:numId w:val="24"/>
        </w:numPr>
        <w:spacing w:after="160" w:line="276" w:lineRule="auto"/>
        <w:ind w:left="360"/>
        <w:rPr>
          <w:rFonts w:ascii="Century Gothic" w:hAnsi="Century Gothic"/>
        </w:rPr>
      </w:pPr>
      <w:r w:rsidRPr="00EB4FEF">
        <w:rPr>
          <w:rFonts w:ascii="Century Gothic" w:hAnsi="Century Gothic"/>
          <w:b/>
        </w:rPr>
        <w:t>a) Does the schools have a computer room equipped with computers and internet?</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The responses of the principals regarding this question reveal</w:t>
      </w:r>
      <w:r>
        <w:rPr>
          <w:rFonts w:ascii="Century Gothic" w:hAnsi="Century Gothic"/>
        </w:rPr>
        <w:t>s</w:t>
      </w:r>
      <w:r w:rsidRPr="00FB3D8B">
        <w:rPr>
          <w:rFonts w:ascii="Century Gothic" w:hAnsi="Century Gothic"/>
        </w:rPr>
        <w:t xml:space="preserve"> that only 2(13.3%) of the 15 schools do not have.</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 xml:space="preserve"> </w:t>
      </w:r>
      <w:r w:rsidR="00A06F8A" w:rsidRPr="00463FF6">
        <w:rPr>
          <w:noProof/>
        </w:rPr>
        <w:drawing>
          <wp:inline distT="0" distB="0" distL="0" distR="0">
            <wp:extent cx="8017510" cy="2740025"/>
            <wp:effectExtent l="0" t="0" r="0" b="0"/>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58EE" w:rsidRPr="00EB4FEF" w:rsidRDefault="005A58EE" w:rsidP="005A58EE">
      <w:pPr>
        <w:pStyle w:val="ListParagraph"/>
        <w:spacing w:line="276" w:lineRule="auto"/>
        <w:jc w:val="both"/>
        <w:rPr>
          <w:rFonts w:ascii="Century Gothic" w:hAnsi="Century Gothic"/>
          <w:sz w:val="18"/>
        </w:rPr>
      </w:pPr>
      <w:r w:rsidRPr="00EB4FEF">
        <w:rPr>
          <w:rFonts w:ascii="Century Gothic" w:hAnsi="Century Gothic"/>
          <w:b/>
          <w:sz w:val="18"/>
        </w:rPr>
        <w:t>Source:</w:t>
      </w:r>
      <w:r w:rsidRPr="00EB4FEF">
        <w:rPr>
          <w:rFonts w:ascii="Century Gothic" w:hAnsi="Century Gothic"/>
          <w:sz w:val="18"/>
        </w:rPr>
        <w:t xml:space="preserve"> </w:t>
      </w:r>
      <w:r>
        <w:rPr>
          <w:rFonts w:ascii="Century Gothic" w:hAnsi="Century Gothic"/>
          <w:sz w:val="18"/>
        </w:rPr>
        <w:t xml:space="preserve">SOSF </w:t>
      </w:r>
      <w:r w:rsidRPr="00EB4FEF">
        <w:rPr>
          <w:rFonts w:ascii="Century Gothic" w:hAnsi="Century Gothic"/>
          <w:sz w:val="18"/>
        </w:rPr>
        <w:t>2022 Adamawa Baseline Survey.</w:t>
      </w:r>
    </w:p>
    <w:p w:rsidR="005A58EE" w:rsidRPr="00EB4FEF" w:rsidRDefault="005A58EE" w:rsidP="005A58EE">
      <w:pPr>
        <w:pStyle w:val="ListParagraph"/>
        <w:spacing w:line="276" w:lineRule="auto"/>
        <w:jc w:val="both"/>
        <w:rPr>
          <w:rFonts w:ascii="Century Gothic" w:hAnsi="Century Gothic"/>
          <w:b/>
        </w:rPr>
      </w:pPr>
      <w:r w:rsidRPr="00EB4FEF">
        <w:rPr>
          <w:rFonts w:ascii="Century Gothic" w:hAnsi="Century Gothic"/>
          <w:b/>
        </w:rPr>
        <w:t>b) How many functional computers does the school has?</w:t>
      </w:r>
    </w:p>
    <w:p w:rsidR="005A58EE" w:rsidRPr="00FB3D8B" w:rsidRDefault="005A58EE" w:rsidP="005A58EE">
      <w:pPr>
        <w:pStyle w:val="ListParagraph"/>
        <w:spacing w:line="276" w:lineRule="auto"/>
        <w:jc w:val="both"/>
        <w:rPr>
          <w:rFonts w:ascii="Century Gothic" w:hAnsi="Century Gothic"/>
        </w:rPr>
      </w:pPr>
      <w:r w:rsidRPr="00FB3D8B">
        <w:rPr>
          <w:rFonts w:ascii="Century Gothic" w:hAnsi="Century Gothic"/>
        </w:rPr>
        <w:t>The two schools that have computer room equipped with computers have 81 computers (that is 60 and 21 computers)</w:t>
      </w:r>
    </w:p>
    <w:p w:rsidR="005A58EE" w:rsidRPr="00EB4FEF" w:rsidRDefault="005A58EE" w:rsidP="005A58EE">
      <w:pPr>
        <w:pStyle w:val="ListParagraph"/>
        <w:spacing w:line="276" w:lineRule="auto"/>
        <w:jc w:val="both"/>
        <w:rPr>
          <w:rFonts w:ascii="Century Gothic" w:hAnsi="Century Gothic"/>
          <w:b/>
        </w:rPr>
      </w:pPr>
      <w:r w:rsidRPr="00EB4FEF">
        <w:rPr>
          <w:rFonts w:ascii="Century Gothic" w:hAnsi="Century Gothic"/>
          <w:b/>
        </w:rPr>
        <w:t>c) If answer to 17a) above is yes, does the school have a computer teacher?</w:t>
      </w:r>
    </w:p>
    <w:p w:rsidR="005A58EE" w:rsidRPr="00FB3D8B" w:rsidRDefault="005A58EE" w:rsidP="005A58EE">
      <w:pPr>
        <w:pStyle w:val="ListParagraph"/>
        <w:spacing w:line="276" w:lineRule="auto"/>
        <w:jc w:val="both"/>
        <w:rPr>
          <w:rFonts w:ascii="Century Gothic" w:hAnsi="Century Gothic"/>
        </w:rPr>
      </w:pPr>
    </w:p>
    <w:p w:rsidR="005A58EE" w:rsidRPr="00FB3D8B" w:rsidRDefault="00A06F8A" w:rsidP="005A58EE">
      <w:pPr>
        <w:pStyle w:val="ListParagraph"/>
        <w:spacing w:line="276" w:lineRule="auto"/>
        <w:jc w:val="both"/>
        <w:rPr>
          <w:rFonts w:ascii="Century Gothic" w:hAnsi="Century Gothic"/>
          <w:b/>
        </w:rPr>
      </w:pPr>
      <w:r w:rsidRPr="00463FF6">
        <w:rPr>
          <w:noProof/>
        </w:rPr>
        <w:drawing>
          <wp:inline distT="0" distB="0" distL="0" distR="0">
            <wp:extent cx="8297545" cy="3018155"/>
            <wp:effectExtent l="0" t="0" r="0"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58EE" w:rsidRPr="00EB4FEF" w:rsidRDefault="005A58EE" w:rsidP="005A58EE">
      <w:pPr>
        <w:pStyle w:val="ListParagraph"/>
        <w:spacing w:line="276" w:lineRule="auto"/>
        <w:jc w:val="both"/>
        <w:rPr>
          <w:rFonts w:ascii="Century Gothic" w:hAnsi="Century Gothic"/>
          <w:sz w:val="18"/>
        </w:rPr>
      </w:pPr>
      <w:r w:rsidRPr="00EB4FEF">
        <w:rPr>
          <w:rFonts w:ascii="Century Gothic" w:hAnsi="Century Gothic"/>
          <w:b/>
          <w:sz w:val="18"/>
        </w:rPr>
        <w:t>Source:</w:t>
      </w:r>
      <w:r w:rsidRPr="00EB4FEF">
        <w:rPr>
          <w:rFonts w:ascii="Century Gothic" w:hAnsi="Century Gothic"/>
          <w:sz w:val="18"/>
        </w:rPr>
        <w:t xml:space="preserve"> SOSF 2022 Adamawa Baseline Survey.</w:t>
      </w:r>
    </w:p>
    <w:p w:rsidR="005A58EE" w:rsidRDefault="005A58EE" w:rsidP="005A58EE">
      <w:pPr>
        <w:pStyle w:val="ListParagraph"/>
        <w:spacing w:line="276" w:lineRule="auto"/>
        <w:jc w:val="both"/>
        <w:rPr>
          <w:rFonts w:ascii="Century Gothic" w:hAnsi="Century Gothic"/>
        </w:rPr>
      </w:pPr>
      <w:r w:rsidRPr="00FB3D8B">
        <w:rPr>
          <w:rFonts w:ascii="Century Gothic" w:hAnsi="Century Gothic"/>
        </w:rPr>
        <w:t>From the 15 principals’ that were interviewed, 5(33.3%) have computer teacher</w:t>
      </w:r>
      <w:r>
        <w:rPr>
          <w:rFonts w:ascii="Century Gothic" w:hAnsi="Century Gothic"/>
        </w:rPr>
        <w:t>s</w:t>
      </w:r>
      <w:r w:rsidRPr="00FB3D8B">
        <w:rPr>
          <w:rFonts w:ascii="Century Gothic" w:hAnsi="Century Gothic"/>
        </w:rPr>
        <w:t xml:space="preserve"> in their respective schools; while 10(66.7%) have no computer teachers.  </w:t>
      </w:r>
    </w:p>
    <w:p w:rsidR="005A58EE" w:rsidRPr="00FB3D8B" w:rsidRDefault="005A58EE" w:rsidP="005A58EE">
      <w:pPr>
        <w:pStyle w:val="ListParagraph"/>
        <w:spacing w:line="276" w:lineRule="auto"/>
        <w:jc w:val="both"/>
        <w:rPr>
          <w:rFonts w:ascii="Century Gothic" w:hAnsi="Century Gothic"/>
        </w:rPr>
      </w:pPr>
    </w:p>
    <w:p w:rsidR="005A58EE" w:rsidRPr="00EB4FEF" w:rsidRDefault="005A58EE" w:rsidP="005A58EE">
      <w:pPr>
        <w:pStyle w:val="ListParagraph"/>
        <w:numPr>
          <w:ilvl w:val="0"/>
          <w:numId w:val="24"/>
        </w:numPr>
        <w:spacing w:after="160" w:line="276" w:lineRule="auto"/>
        <w:rPr>
          <w:rFonts w:ascii="Century Gothic" w:hAnsi="Century Gothic"/>
          <w:b/>
        </w:rPr>
      </w:pPr>
      <w:r w:rsidRPr="00EB4FEF">
        <w:rPr>
          <w:rFonts w:ascii="Century Gothic" w:hAnsi="Century Gothic"/>
          <w:b/>
        </w:rPr>
        <w:t>a and b) How many classrooms are in the school? How many classrooms need some infrastructure like furniture, fans, board, etc.?</w:t>
      </w:r>
    </w:p>
    <w:p w:rsidR="005A58EE" w:rsidRDefault="005A58EE" w:rsidP="005A58EE">
      <w:pPr>
        <w:pStyle w:val="ListParagraph"/>
        <w:spacing w:line="276" w:lineRule="auto"/>
        <w:rPr>
          <w:rFonts w:ascii="Century Gothic" w:hAnsi="Century Gothic"/>
        </w:rPr>
      </w:pPr>
      <w:r w:rsidRPr="00FB3D8B">
        <w:rPr>
          <w:rFonts w:ascii="Century Gothic" w:hAnsi="Century Gothic"/>
        </w:rPr>
        <w:t>Total of 118 classes. Average of 8 classes; and Total of 94 classes from the 15 schools need renovation.</w:t>
      </w:r>
    </w:p>
    <w:p w:rsidR="005A58EE" w:rsidRDefault="005A58EE" w:rsidP="005A58EE">
      <w:pPr>
        <w:pStyle w:val="ListParagraph"/>
        <w:spacing w:line="276" w:lineRule="auto"/>
        <w:rPr>
          <w:rFonts w:ascii="Century Gothic" w:hAnsi="Century Gothic"/>
        </w:rPr>
      </w:pPr>
    </w:p>
    <w:p w:rsidR="005A58EE" w:rsidRDefault="005A58EE" w:rsidP="005A58EE">
      <w:pPr>
        <w:pStyle w:val="ListParagraph"/>
        <w:spacing w:line="276" w:lineRule="auto"/>
        <w:rPr>
          <w:rFonts w:ascii="Century Gothic" w:hAnsi="Century Gothic"/>
        </w:rPr>
      </w:pPr>
    </w:p>
    <w:p w:rsidR="005A58EE" w:rsidRDefault="005A58EE" w:rsidP="005A58EE">
      <w:pPr>
        <w:pStyle w:val="ListParagraph"/>
        <w:spacing w:line="276" w:lineRule="auto"/>
        <w:rPr>
          <w:rFonts w:ascii="Century Gothic" w:hAnsi="Century Gothic"/>
        </w:rPr>
      </w:pPr>
    </w:p>
    <w:p w:rsidR="005A58EE" w:rsidRDefault="005A58EE" w:rsidP="005A58EE">
      <w:pPr>
        <w:pStyle w:val="ListParagraph"/>
        <w:spacing w:line="276" w:lineRule="auto"/>
        <w:rPr>
          <w:rFonts w:ascii="Century Gothic" w:hAnsi="Century Gothic"/>
        </w:rPr>
      </w:pPr>
    </w:p>
    <w:p w:rsidR="005A58EE" w:rsidRDefault="005A58EE" w:rsidP="005A58EE">
      <w:pPr>
        <w:pStyle w:val="ListParagraph"/>
        <w:spacing w:line="276" w:lineRule="auto"/>
        <w:rPr>
          <w:rFonts w:ascii="Century Gothic" w:hAnsi="Century Gothic"/>
        </w:rPr>
      </w:pPr>
    </w:p>
    <w:p w:rsidR="005A58EE" w:rsidRDefault="005A58EE" w:rsidP="005A58EE">
      <w:pPr>
        <w:pStyle w:val="ListParagraph"/>
        <w:spacing w:line="276" w:lineRule="auto"/>
        <w:rPr>
          <w:rFonts w:ascii="Century Gothic" w:hAnsi="Century Gothic"/>
        </w:rPr>
      </w:pPr>
    </w:p>
    <w:p w:rsidR="005A58EE" w:rsidRPr="00FB3D8B" w:rsidRDefault="005A58EE" w:rsidP="005A58EE">
      <w:pPr>
        <w:pStyle w:val="ListParagraph"/>
        <w:spacing w:line="276" w:lineRule="auto"/>
        <w:rPr>
          <w:rFonts w:ascii="Century Gothic" w:hAnsi="Century Gothic"/>
        </w:rPr>
      </w:pPr>
    </w:p>
    <w:p w:rsidR="005A58EE" w:rsidRPr="00EB4FEF" w:rsidRDefault="005A58EE" w:rsidP="005A58EE">
      <w:pPr>
        <w:pStyle w:val="ListParagraph"/>
        <w:spacing w:line="276" w:lineRule="auto"/>
        <w:ind w:left="630" w:hanging="270"/>
        <w:rPr>
          <w:rFonts w:ascii="Century Gothic" w:hAnsi="Century Gothic"/>
          <w:b/>
        </w:rPr>
      </w:pPr>
      <w:r w:rsidRPr="00EB4FEF">
        <w:rPr>
          <w:rFonts w:ascii="Century Gothic" w:hAnsi="Century Gothic"/>
          <w:b/>
        </w:rPr>
        <w:t>19</w:t>
      </w:r>
      <w:r w:rsidRPr="00FB3D8B">
        <w:rPr>
          <w:rFonts w:ascii="Century Gothic" w:hAnsi="Century Gothic"/>
        </w:rPr>
        <w:t xml:space="preserve"> </w:t>
      </w:r>
      <w:proofErr w:type="gramStart"/>
      <w:r w:rsidRPr="00EB4FEF">
        <w:rPr>
          <w:rFonts w:ascii="Century Gothic" w:hAnsi="Century Gothic"/>
          <w:b/>
        </w:rPr>
        <w:t>a and</w:t>
      </w:r>
      <w:proofErr w:type="gramEnd"/>
      <w:r w:rsidRPr="00EB4FEF">
        <w:rPr>
          <w:rFonts w:ascii="Century Gothic" w:hAnsi="Century Gothic"/>
          <w:b/>
        </w:rPr>
        <w:t xml:space="preserve"> b) Does the school have a functional restroom?  If Yes (in Q. 19a), how many restrooms are in the school?</w:t>
      </w:r>
    </w:p>
    <w:p w:rsidR="005A58EE" w:rsidRPr="00FB3D8B" w:rsidRDefault="00A06F8A" w:rsidP="005A58EE">
      <w:pPr>
        <w:pStyle w:val="ListParagraph"/>
        <w:spacing w:line="276" w:lineRule="auto"/>
        <w:jc w:val="both"/>
        <w:rPr>
          <w:rFonts w:ascii="Century Gothic" w:hAnsi="Century Gothic"/>
        </w:rPr>
      </w:pPr>
      <w:r w:rsidRPr="00EB4FEF">
        <w:rPr>
          <w:rFonts w:ascii="Century Gothic" w:hAnsi="Century Gothic"/>
          <w:b/>
          <w:noProof/>
        </w:rPr>
        <w:drawing>
          <wp:inline distT="0" distB="0" distL="0" distR="0">
            <wp:extent cx="7625715" cy="2816225"/>
            <wp:effectExtent l="0" t="0" r="0" b="0"/>
            <wp:docPr id="2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A58EE" w:rsidRPr="00EB4FEF" w:rsidRDefault="005A58EE" w:rsidP="005A58EE">
      <w:pPr>
        <w:pStyle w:val="ListParagraph"/>
        <w:spacing w:line="276" w:lineRule="auto"/>
        <w:rPr>
          <w:rFonts w:ascii="Century Gothic" w:hAnsi="Century Gothic"/>
          <w:sz w:val="18"/>
        </w:rPr>
      </w:pPr>
      <w:r w:rsidRPr="00EB4FEF">
        <w:rPr>
          <w:rFonts w:ascii="Century Gothic" w:hAnsi="Century Gothic"/>
          <w:b/>
          <w:sz w:val="18"/>
        </w:rPr>
        <w:t>Source:</w:t>
      </w:r>
      <w:r w:rsidRPr="00EB4FEF">
        <w:rPr>
          <w:rFonts w:ascii="Century Gothic" w:hAnsi="Century Gothic"/>
          <w:sz w:val="18"/>
        </w:rPr>
        <w:t xml:space="preserve"> SOSF 2022 Adamawa Baseline Survey.</w:t>
      </w:r>
    </w:p>
    <w:p w:rsidR="005A58EE" w:rsidRDefault="005A58EE" w:rsidP="005A58EE">
      <w:pPr>
        <w:pStyle w:val="ListParagraph"/>
        <w:spacing w:line="276" w:lineRule="auto"/>
        <w:rPr>
          <w:rFonts w:ascii="Century Gothic" w:hAnsi="Century Gothic"/>
        </w:rPr>
      </w:pPr>
      <w:r w:rsidRPr="00FB3D8B">
        <w:rPr>
          <w:rFonts w:ascii="Century Gothic" w:hAnsi="Century Gothic"/>
        </w:rPr>
        <w:t>From the responses obtained and analysed from the 15 principals, two schools have a functional rest room. The total number of the rest room is 3 (2 and 1)</w:t>
      </w:r>
    </w:p>
    <w:p w:rsidR="005A58EE" w:rsidRPr="00FB3D8B" w:rsidRDefault="005A58EE" w:rsidP="005A58EE">
      <w:pPr>
        <w:pStyle w:val="ListParagraph"/>
        <w:spacing w:line="276" w:lineRule="auto"/>
        <w:rPr>
          <w:rFonts w:ascii="Century Gothic" w:hAnsi="Century Gothic"/>
        </w:rPr>
      </w:pPr>
    </w:p>
    <w:p w:rsidR="005A58EE" w:rsidRPr="005A31A2" w:rsidRDefault="005A58EE" w:rsidP="005A58EE">
      <w:pPr>
        <w:pStyle w:val="ListParagraph"/>
        <w:numPr>
          <w:ilvl w:val="0"/>
          <w:numId w:val="28"/>
        </w:numPr>
        <w:spacing w:after="160" w:line="276" w:lineRule="auto"/>
        <w:rPr>
          <w:rFonts w:ascii="Century Gothic" w:hAnsi="Century Gothic"/>
          <w:b/>
        </w:rPr>
      </w:pPr>
      <w:r w:rsidRPr="00EB4FEF">
        <w:rPr>
          <w:rFonts w:ascii="Century Gothic" w:hAnsi="Century Gothic"/>
          <w:b/>
        </w:rPr>
        <w:t>Does the school ha</w:t>
      </w:r>
      <w:r w:rsidR="00365977">
        <w:rPr>
          <w:rFonts w:ascii="Century Gothic" w:hAnsi="Century Gothic"/>
          <w:b/>
        </w:rPr>
        <w:t>ve</w:t>
      </w:r>
      <w:r w:rsidRPr="00EB4FEF">
        <w:rPr>
          <w:rFonts w:ascii="Century Gothic" w:hAnsi="Century Gothic"/>
          <w:b/>
        </w:rPr>
        <w:t xml:space="preserve"> access to </w:t>
      </w:r>
      <w:r w:rsidR="00365977">
        <w:rPr>
          <w:rFonts w:ascii="Century Gothic" w:hAnsi="Century Gothic"/>
          <w:b/>
        </w:rPr>
        <w:t xml:space="preserve">a </w:t>
      </w:r>
      <w:r w:rsidRPr="00EB4FEF">
        <w:rPr>
          <w:rFonts w:ascii="Century Gothic" w:hAnsi="Century Gothic"/>
          <w:b/>
        </w:rPr>
        <w:t>clean water</w:t>
      </w:r>
      <w:r w:rsidRPr="005A31A2">
        <w:rPr>
          <w:rFonts w:ascii="Century Gothic" w:hAnsi="Century Gothic"/>
          <w:b/>
        </w:rPr>
        <w:t xml:space="preserve"> supply?</w:t>
      </w:r>
    </w:p>
    <w:p w:rsidR="005A58EE" w:rsidRPr="00EB4FEF" w:rsidRDefault="00A06F8A" w:rsidP="005A58EE">
      <w:pPr>
        <w:pStyle w:val="ListParagraph"/>
        <w:spacing w:line="276" w:lineRule="auto"/>
        <w:jc w:val="both"/>
        <w:rPr>
          <w:rFonts w:ascii="Century Gothic" w:hAnsi="Century Gothic"/>
          <w:b/>
        </w:rPr>
      </w:pPr>
      <w:r w:rsidRPr="00EB4FEF">
        <w:rPr>
          <w:rFonts w:ascii="Century Gothic" w:hAnsi="Century Gothic"/>
          <w:b/>
          <w:noProof/>
        </w:rPr>
        <w:drawing>
          <wp:inline distT="0" distB="0" distL="0" distR="0">
            <wp:extent cx="7803515" cy="2740025"/>
            <wp:effectExtent l="0" t="0" r="0" b="0"/>
            <wp:docPr id="2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A58EE" w:rsidRPr="00FB3D8B" w:rsidRDefault="005A58EE" w:rsidP="005A58EE">
      <w:pPr>
        <w:pStyle w:val="ListParagraph"/>
        <w:spacing w:line="276" w:lineRule="auto"/>
        <w:rPr>
          <w:rFonts w:ascii="Century Gothic" w:hAnsi="Century Gothic"/>
        </w:rPr>
      </w:pPr>
      <w:r w:rsidRPr="00EB4FEF">
        <w:rPr>
          <w:rFonts w:ascii="Century Gothic" w:hAnsi="Century Gothic"/>
          <w:b/>
          <w:sz w:val="18"/>
        </w:rPr>
        <w:t>Source:</w:t>
      </w:r>
      <w:r w:rsidRPr="00EB4FEF">
        <w:rPr>
          <w:rFonts w:ascii="Century Gothic" w:hAnsi="Century Gothic"/>
          <w:sz w:val="18"/>
        </w:rPr>
        <w:t xml:space="preserve"> SOSF 2022 Adamawa Baseline Survey.</w:t>
      </w:r>
    </w:p>
    <w:p w:rsidR="005A58EE" w:rsidRPr="00FB3D8B" w:rsidRDefault="005A58EE" w:rsidP="005A58EE">
      <w:pPr>
        <w:pStyle w:val="ListParagraph"/>
        <w:spacing w:line="276" w:lineRule="auto"/>
        <w:rPr>
          <w:rFonts w:ascii="Century Gothic" w:hAnsi="Century Gothic"/>
        </w:rPr>
      </w:pPr>
      <w:r w:rsidRPr="00FB3D8B">
        <w:rPr>
          <w:rFonts w:ascii="Century Gothic" w:hAnsi="Century Gothic"/>
        </w:rPr>
        <w:t>Majority of the schools (11(73.3%)) interviewed d</w:t>
      </w:r>
      <w:r>
        <w:rPr>
          <w:rFonts w:ascii="Century Gothic" w:hAnsi="Century Gothic"/>
        </w:rPr>
        <w:t>o</w:t>
      </w:r>
      <w:r w:rsidRPr="00FB3D8B">
        <w:rPr>
          <w:rFonts w:ascii="Century Gothic" w:hAnsi="Century Gothic"/>
        </w:rPr>
        <w:t xml:space="preserve"> not have clean water supply; while only 4(26.7%) were having clean water as at the time of the survey. </w:t>
      </w:r>
    </w:p>
    <w:p w:rsidR="005A58EE" w:rsidRPr="00FB3D8B" w:rsidRDefault="005A58EE" w:rsidP="005A58EE">
      <w:pPr>
        <w:pStyle w:val="ListParagraph"/>
        <w:spacing w:line="276" w:lineRule="auto"/>
        <w:ind w:left="0"/>
        <w:rPr>
          <w:rFonts w:ascii="Century Gothic" w:hAnsi="Century Gothic"/>
        </w:rPr>
      </w:pPr>
    </w:p>
    <w:p w:rsidR="005A58EE" w:rsidRPr="00EB4FEF" w:rsidRDefault="005A58EE" w:rsidP="005A58EE">
      <w:pPr>
        <w:pStyle w:val="ListParagraph"/>
        <w:numPr>
          <w:ilvl w:val="0"/>
          <w:numId w:val="29"/>
        </w:numPr>
        <w:spacing w:after="160" w:line="276" w:lineRule="auto"/>
        <w:jc w:val="both"/>
        <w:rPr>
          <w:rFonts w:ascii="Century Gothic" w:hAnsi="Century Gothic"/>
          <w:b/>
        </w:rPr>
      </w:pPr>
      <w:r w:rsidRPr="00EB4FEF">
        <w:rPr>
          <w:rFonts w:ascii="Century Gothic" w:hAnsi="Century Gothic"/>
          <w:b/>
        </w:rPr>
        <w:t>a and b) Is there a library in the school? Do students actively use the library facility?</w:t>
      </w:r>
    </w:p>
    <w:p w:rsidR="005A58EE" w:rsidRPr="00FB3D8B" w:rsidRDefault="005A58EE" w:rsidP="005A58EE">
      <w:pPr>
        <w:pStyle w:val="ListParagraph"/>
        <w:spacing w:line="276" w:lineRule="auto"/>
        <w:rPr>
          <w:rFonts w:ascii="Century Gothic" w:hAnsi="Century Gothic"/>
        </w:rPr>
      </w:pPr>
    </w:p>
    <w:p w:rsidR="005A58EE" w:rsidRPr="00FB3D8B" w:rsidRDefault="00A06F8A" w:rsidP="005A58EE">
      <w:pPr>
        <w:pStyle w:val="ListParagraph"/>
        <w:spacing w:line="276" w:lineRule="auto"/>
        <w:rPr>
          <w:rFonts w:ascii="Century Gothic" w:hAnsi="Century Gothic"/>
        </w:rPr>
      </w:pPr>
      <w:r w:rsidRPr="00FB3D8B">
        <w:rPr>
          <w:rFonts w:ascii="Century Gothic" w:hAnsi="Century Gothic"/>
          <w:noProof/>
        </w:rPr>
        <w:drawing>
          <wp:inline distT="0" distB="0" distL="0" distR="0">
            <wp:extent cx="6958330" cy="2503170"/>
            <wp:effectExtent l="0" t="0" r="0" b="0"/>
            <wp:docPr id="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A58EE" w:rsidRPr="00FB3D8B" w:rsidRDefault="005A58EE" w:rsidP="005A58EE">
      <w:pPr>
        <w:pStyle w:val="ListParagraph"/>
        <w:spacing w:line="276" w:lineRule="auto"/>
        <w:jc w:val="both"/>
        <w:rPr>
          <w:rFonts w:ascii="Century Gothic" w:hAnsi="Century Gothic"/>
        </w:rPr>
      </w:pPr>
      <w:r w:rsidRPr="00EB4FEF">
        <w:rPr>
          <w:rFonts w:ascii="Century Gothic" w:hAnsi="Century Gothic"/>
          <w:b/>
          <w:sz w:val="18"/>
        </w:rPr>
        <w:t>Source:</w:t>
      </w:r>
      <w:r w:rsidRPr="00EB4FEF">
        <w:rPr>
          <w:rFonts w:ascii="Century Gothic" w:hAnsi="Century Gothic"/>
          <w:sz w:val="18"/>
        </w:rPr>
        <w:t xml:space="preserve"> SOSF 2022 Adamawa Baseline Survey</w:t>
      </w:r>
      <w:r w:rsidRPr="00FB3D8B">
        <w:rPr>
          <w:rFonts w:ascii="Century Gothic" w:hAnsi="Century Gothic"/>
        </w:rPr>
        <w:t>.</w:t>
      </w:r>
    </w:p>
    <w:p w:rsidR="005A58EE" w:rsidRPr="005A31A2" w:rsidRDefault="005A58EE" w:rsidP="005A58EE">
      <w:pPr>
        <w:pStyle w:val="ListParagraph"/>
        <w:spacing w:line="276" w:lineRule="auto"/>
        <w:jc w:val="both"/>
        <w:rPr>
          <w:rFonts w:ascii="Century Gothic" w:hAnsi="Century Gothic"/>
        </w:rPr>
      </w:pPr>
      <w:r w:rsidRPr="00FB3D8B">
        <w:rPr>
          <w:rFonts w:ascii="Century Gothic" w:hAnsi="Century Gothic"/>
        </w:rPr>
        <w:t>From the responses of the principals interviewed, only 2 schools have library; one has before, but not present as at the time of the interview. Contrastingly, 12(80%) schools do not have library and even the two schools that have library</w:t>
      </w:r>
      <w:r>
        <w:rPr>
          <w:rFonts w:ascii="Century Gothic" w:hAnsi="Century Gothic"/>
        </w:rPr>
        <w:t>,</w:t>
      </w:r>
      <w:r w:rsidRPr="00FB3D8B">
        <w:rPr>
          <w:rFonts w:ascii="Century Gothic" w:hAnsi="Century Gothic"/>
        </w:rPr>
        <w:t xml:space="preserve"> students do not use based </w:t>
      </w:r>
      <w:r>
        <w:rPr>
          <w:rFonts w:ascii="Century Gothic" w:hAnsi="Century Gothic"/>
        </w:rPr>
        <w:t>on the responses of the principals as they are not equipped.</w:t>
      </w:r>
    </w:p>
    <w:p w:rsidR="005A58EE" w:rsidRPr="00FB3D8B" w:rsidRDefault="005A58EE" w:rsidP="005A58EE">
      <w:pPr>
        <w:pStyle w:val="ListParagraph"/>
        <w:spacing w:line="276" w:lineRule="auto"/>
        <w:jc w:val="both"/>
        <w:rPr>
          <w:rFonts w:ascii="Century Gothic" w:hAnsi="Century Gothic"/>
        </w:rPr>
      </w:pPr>
      <w:r w:rsidRPr="00FB3D8B">
        <w:rPr>
          <w:rFonts w:ascii="Century Gothic" w:hAnsi="Century Gothic"/>
        </w:rPr>
        <w:t xml:space="preserve"> </w:t>
      </w:r>
    </w:p>
    <w:p w:rsidR="005A58EE" w:rsidRDefault="005A58EE" w:rsidP="005A58EE">
      <w:pPr>
        <w:pStyle w:val="ListParagraph"/>
        <w:numPr>
          <w:ilvl w:val="0"/>
          <w:numId w:val="28"/>
        </w:numPr>
        <w:spacing w:line="276" w:lineRule="auto"/>
        <w:jc w:val="both"/>
        <w:rPr>
          <w:rFonts w:ascii="Century Gothic" w:hAnsi="Century Gothic" w:cs="Calibri"/>
          <w:b/>
        </w:rPr>
      </w:pPr>
      <w:r w:rsidRPr="00EB4FEF">
        <w:rPr>
          <w:rFonts w:ascii="Century Gothic" w:hAnsi="Century Gothic" w:cs="Calibri"/>
          <w:b/>
        </w:rPr>
        <w:t>In your opinion, what kind of intervention/ help do you need in the school?</w:t>
      </w:r>
    </w:p>
    <w:p w:rsidR="005A58EE" w:rsidRPr="003329C7" w:rsidRDefault="005A58EE" w:rsidP="005A58EE">
      <w:pPr>
        <w:pStyle w:val="CommentText"/>
        <w:ind w:left="720"/>
        <w:jc w:val="both"/>
        <w:rPr>
          <w:rFonts w:ascii="Century Gothic" w:hAnsi="Century Gothic"/>
          <w:sz w:val="24"/>
          <w:szCs w:val="24"/>
        </w:rPr>
      </w:pPr>
      <w:r w:rsidRPr="003329C7">
        <w:rPr>
          <w:rFonts w:ascii="Century Gothic" w:hAnsi="Century Gothic"/>
          <w:sz w:val="24"/>
          <w:szCs w:val="24"/>
        </w:rPr>
        <w:t>All schools require assistance with their infrastructure, including fencing, computer room renovations, library purchases, textbook supplies, classroom renovations, staff room upgrades, toilet and water supply.</w:t>
      </w:r>
    </w:p>
    <w:p w:rsidR="005A58EE" w:rsidRPr="003329C7" w:rsidRDefault="005A58EE" w:rsidP="005A58EE">
      <w:pPr>
        <w:pStyle w:val="CommentText"/>
      </w:pPr>
    </w:p>
    <w:p w:rsidR="005A58EE" w:rsidRDefault="005A58EE" w:rsidP="005A58EE">
      <w:pPr>
        <w:spacing w:line="276" w:lineRule="auto"/>
        <w:ind w:left="720"/>
        <w:jc w:val="both"/>
        <w:rPr>
          <w:rFonts w:ascii="Century Gothic" w:eastAsia="Times New Roman" w:hAnsi="Century Gothic" w:cs="Calibri"/>
          <w:b/>
          <w:sz w:val="24"/>
          <w:szCs w:val="24"/>
          <w:u w:val="single"/>
        </w:rPr>
      </w:pPr>
    </w:p>
    <w:p w:rsidR="005A58EE" w:rsidRDefault="005A58EE" w:rsidP="005A58EE">
      <w:pPr>
        <w:spacing w:line="276" w:lineRule="auto"/>
        <w:ind w:left="720"/>
        <w:jc w:val="both"/>
        <w:rPr>
          <w:rFonts w:ascii="Century Gothic" w:eastAsia="Times New Roman" w:hAnsi="Century Gothic" w:cs="Calibri"/>
          <w:b/>
          <w:sz w:val="24"/>
          <w:szCs w:val="24"/>
          <w:u w:val="single"/>
        </w:rPr>
      </w:pPr>
    </w:p>
    <w:p w:rsidR="005A58EE" w:rsidRDefault="005A58EE" w:rsidP="005A58EE">
      <w:pPr>
        <w:spacing w:line="276" w:lineRule="auto"/>
        <w:ind w:left="720"/>
        <w:jc w:val="both"/>
        <w:rPr>
          <w:rFonts w:ascii="Century Gothic" w:eastAsia="Times New Roman" w:hAnsi="Century Gothic" w:cs="Calibri"/>
          <w:b/>
          <w:sz w:val="24"/>
          <w:szCs w:val="24"/>
          <w:u w:val="single"/>
        </w:rPr>
      </w:pPr>
    </w:p>
    <w:p w:rsidR="005A58EE" w:rsidRDefault="005A58EE" w:rsidP="005A58EE">
      <w:pPr>
        <w:spacing w:line="276" w:lineRule="auto"/>
        <w:ind w:left="720"/>
        <w:jc w:val="both"/>
        <w:rPr>
          <w:rFonts w:ascii="Century Gothic" w:eastAsia="Times New Roman" w:hAnsi="Century Gothic" w:cs="Calibri"/>
          <w:b/>
          <w:sz w:val="24"/>
          <w:szCs w:val="24"/>
          <w:u w:val="single"/>
        </w:rPr>
      </w:pPr>
    </w:p>
    <w:p w:rsidR="005A58EE" w:rsidRPr="00FB3D8B" w:rsidRDefault="005A58EE" w:rsidP="005A58EE">
      <w:pPr>
        <w:spacing w:line="276" w:lineRule="auto"/>
        <w:ind w:left="720"/>
        <w:jc w:val="both"/>
        <w:rPr>
          <w:rFonts w:ascii="Century Gothic" w:eastAsia="Times New Roman" w:hAnsi="Century Gothic" w:cs="Calibri"/>
          <w:b/>
          <w:sz w:val="24"/>
          <w:szCs w:val="24"/>
          <w:u w:val="single"/>
        </w:rPr>
      </w:pPr>
      <w:r w:rsidRPr="00FB3D8B">
        <w:rPr>
          <w:rFonts w:ascii="Century Gothic" w:eastAsia="Times New Roman" w:hAnsi="Century Gothic" w:cs="Calibri"/>
          <w:b/>
          <w:sz w:val="24"/>
          <w:szCs w:val="24"/>
          <w:u w:val="single"/>
        </w:rPr>
        <w:t>About Security Challenges:</w:t>
      </w:r>
    </w:p>
    <w:p w:rsidR="005A58EE" w:rsidRPr="00482EA9" w:rsidRDefault="005A58EE" w:rsidP="005A58EE">
      <w:pPr>
        <w:spacing w:line="276" w:lineRule="auto"/>
        <w:ind w:left="720"/>
        <w:jc w:val="both"/>
        <w:rPr>
          <w:rFonts w:ascii="Century Gothic" w:eastAsia="Times New Roman" w:hAnsi="Century Gothic" w:cs="Calibri"/>
          <w:b/>
          <w:bCs/>
          <w:sz w:val="24"/>
          <w:szCs w:val="24"/>
          <w:u w:val="single"/>
        </w:rPr>
      </w:pPr>
      <w:r w:rsidRPr="00FB3D8B">
        <w:rPr>
          <w:rFonts w:ascii="Century Gothic" w:eastAsia="Times New Roman" w:hAnsi="Century Gothic" w:cs="Calibri"/>
          <w:sz w:val="24"/>
          <w:szCs w:val="24"/>
        </w:rPr>
        <w:t>23</w:t>
      </w:r>
      <w:r w:rsidRPr="00482EA9">
        <w:rPr>
          <w:rFonts w:ascii="Century Gothic" w:eastAsia="Times New Roman" w:hAnsi="Century Gothic" w:cs="Calibri"/>
          <w:b/>
          <w:bCs/>
          <w:sz w:val="24"/>
          <w:szCs w:val="24"/>
        </w:rPr>
        <w:t>. In your opinion, does the security situation in the region affect school attendance?</w:t>
      </w:r>
    </w:p>
    <w:p w:rsidR="005A58EE" w:rsidRPr="00FB3D8B" w:rsidRDefault="00A06F8A" w:rsidP="005A58EE">
      <w:pPr>
        <w:spacing w:line="276" w:lineRule="auto"/>
        <w:ind w:left="720"/>
        <w:jc w:val="both"/>
        <w:rPr>
          <w:rFonts w:ascii="Century Gothic" w:eastAsia="Times New Roman" w:hAnsi="Century Gothic" w:cs="Calibri"/>
          <w:sz w:val="24"/>
          <w:szCs w:val="24"/>
        </w:rPr>
      </w:pPr>
      <w:r w:rsidRPr="00482EA9">
        <w:rPr>
          <w:rFonts w:ascii="Century Gothic" w:hAnsi="Century Gothic"/>
          <w:b/>
          <w:bCs/>
          <w:noProof/>
          <w:sz w:val="24"/>
          <w:szCs w:val="24"/>
        </w:rPr>
        <w:drawing>
          <wp:inline distT="0" distB="0" distL="0" distR="0">
            <wp:extent cx="7947025" cy="2332355"/>
            <wp:effectExtent l="0" t="0" r="0" b="0"/>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A58EE" w:rsidRPr="00FB3D8B" w:rsidRDefault="005A58EE" w:rsidP="005A58EE">
      <w:pPr>
        <w:pStyle w:val="ListParagraph"/>
        <w:spacing w:line="276" w:lineRule="auto"/>
        <w:jc w:val="both"/>
        <w:rPr>
          <w:rFonts w:ascii="Century Gothic" w:hAnsi="Century Gothic"/>
        </w:rPr>
      </w:pPr>
      <w:r w:rsidRPr="00EB4FEF">
        <w:rPr>
          <w:rFonts w:ascii="Century Gothic" w:hAnsi="Century Gothic"/>
          <w:b/>
          <w:sz w:val="18"/>
        </w:rPr>
        <w:t>Source:</w:t>
      </w:r>
      <w:r w:rsidRPr="00EB4FEF">
        <w:rPr>
          <w:rFonts w:ascii="Century Gothic" w:hAnsi="Century Gothic"/>
          <w:sz w:val="18"/>
        </w:rPr>
        <w:t xml:space="preserve"> SOSF 2022 Adamawa Baseline Survey</w:t>
      </w:r>
      <w:r w:rsidRPr="00FB3D8B">
        <w:rPr>
          <w:rFonts w:ascii="Century Gothic" w:hAnsi="Century Gothic"/>
        </w:rPr>
        <w:t>.</w:t>
      </w:r>
    </w:p>
    <w:p w:rsidR="005A58EE" w:rsidRPr="00FB3D8B" w:rsidRDefault="005A58EE" w:rsidP="005A58EE">
      <w:pPr>
        <w:spacing w:line="276" w:lineRule="auto"/>
        <w:ind w:left="720"/>
        <w:jc w:val="both"/>
        <w:rPr>
          <w:rFonts w:ascii="Century Gothic" w:eastAsia="Times New Roman" w:hAnsi="Century Gothic" w:cs="Calibri"/>
          <w:sz w:val="24"/>
          <w:szCs w:val="24"/>
        </w:rPr>
      </w:pPr>
      <w:r w:rsidRPr="00FB3D8B">
        <w:rPr>
          <w:rFonts w:ascii="Century Gothic" w:eastAsia="Times New Roman" w:hAnsi="Century Gothic" w:cs="Calibri"/>
          <w:sz w:val="24"/>
          <w:szCs w:val="24"/>
        </w:rPr>
        <w:t xml:space="preserve">Most of the schools (10(66.7%) affirmed that security situation in the region affects the school attendance; while only 4(26.7%) schools acknowledged that security situation does not affect school attendance. </w:t>
      </w:r>
    </w:p>
    <w:p w:rsidR="005A58EE" w:rsidRPr="00FB3D8B" w:rsidRDefault="005A58EE" w:rsidP="005A58EE">
      <w:pPr>
        <w:spacing w:line="276" w:lineRule="auto"/>
        <w:ind w:left="720"/>
        <w:jc w:val="both"/>
        <w:rPr>
          <w:rFonts w:ascii="Century Gothic" w:eastAsia="Times New Roman" w:hAnsi="Century Gothic" w:cs="Calibri"/>
          <w:b/>
          <w:sz w:val="24"/>
          <w:szCs w:val="24"/>
          <w:u w:val="single"/>
        </w:rPr>
      </w:pPr>
      <w:r w:rsidRPr="00FB3D8B">
        <w:rPr>
          <w:rFonts w:ascii="Century Gothic" w:eastAsia="Times New Roman" w:hAnsi="Century Gothic" w:cs="Calibri"/>
          <w:b/>
          <w:sz w:val="24"/>
          <w:szCs w:val="24"/>
          <w:u w:val="single"/>
        </w:rPr>
        <w:t>About Students Engaging in Farming:</w:t>
      </w:r>
    </w:p>
    <w:p w:rsidR="005A58EE" w:rsidRDefault="005A58EE" w:rsidP="005A58EE">
      <w:pPr>
        <w:spacing w:line="276" w:lineRule="auto"/>
        <w:ind w:left="720"/>
        <w:jc w:val="both"/>
        <w:rPr>
          <w:rFonts w:ascii="Century Gothic" w:eastAsia="Times New Roman" w:hAnsi="Century Gothic" w:cs="Calibri"/>
          <w:b/>
          <w:sz w:val="24"/>
          <w:szCs w:val="24"/>
        </w:rPr>
      </w:pPr>
      <w:r w:rsidRPr="00EB4FEF">
        <w:rPr>
          <w:rFonts w:ascii="Century Gothic" w:eastAsia="Times New Roman" w:hAnsi="Century Gothic" w:cs="Calibri"/>
          <w:b/>
          <w:sz w:val="24"/>
          <w:szCs w:val="24"/>
        </w:rPr>
        <w:t>24. Is there a decline in school attendance during the farming season?</w:t>
      </w:r>
    </w:p>
    <w:p w:rsidR="005A58EE" w:rsidRPr="00EB4FEF" w:rsidRDefault="005A58EE" w:rsidP="005A58EE">
      <w:pPr>
        <w:spacing w:line="276" w:lineRule="auto"/>
        <w:ind w:left="720"/>
        <w:jc w:val="both"/>
        <w:rPr>
          <w:rFonts w:ascii="Century Gothic" w:eastAsia="Times New Roman" w:hAnsi="Century Gothic" w:cs="Calibri"/>
          <w:b/>
          <w:sz w:val="24"/>
          <w:szCs w:val="24"/>
        </w:rPr>
      </w:pPr>
      <w:r w:rsidRPr="00FB3D8B">
        <w:rPr>
          <w:rFonts w:ascii="Century Gothic" w:eastAsia="Times New Roman" w:hAnsi="Century Gothic" w:cs="Calibri"/>
          <w:sz w:val="24"/>
          <w:szCs w:val="24"/>
        </w:rPr>
        <w:t xml:space="preserve">11(73.3%) of the schools affirmed that during farming season, the attendance of the students decline. While only 4(26.7%) of the schools affirmed there is no decline in the attendance of students when it is farming season.  </w:t>
      </w:r>
    </w:p>
    <w:p w:rsidR="005A58EE" w:rsidRDefault="005A58EE" w:rsidP="005A58EE">
      <w:pPr>
        <w:spacing w:line="276" w:lineRule="auto"/>
        <w:ind w:left="720"/>
        <w:jc w:val="both"/>
        <w:rPr>
          <w:rFonts w:ascii="Century Gothic" w:hAnsi="Century Gothic"/>
          <w:noProof/>
          <w:sz w:val="24"/>
          <w:szCs w:val="24"/>
        </w:rPr>
      </w:pPr>
      <w:r w:rsidRPr="00FB3D8B">
        <w:rPr>
          <w:rFonts w:ascii="Century Gothic" w:eastAsia="Times New Roman" w:hAnsi="Century Gothic" w:cs="Calibri"/>
          <w:sz w:val="24"/>
          <w:szCs w:val="24"/>
        </w:rPr>
        <w:tab/>
      </w:r>
      <w:r w:rsidR="00A06F8A" w:rsidRPr="00FB3D8B">
        <w:rPr>
          <w:rFonts w:ascii="Century Gothic" w:hAnsi="Century Gothic"/>
          <w:noProof/>
          <w:sz w:val="24"/>
          <w:szCs w:val="24"/>
        </w:rPr>
        <w:drawing>
          <wp:inline distT="0" distB="0" distL="0" distR="0">
            <wp:extent cx="6859905" cy="2436495"/>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A58EE" w:rsidRPr="00FB3D8B" w:rsidRDefault="005A58EE" w:rsidP="005A58EE">
      <w:pPr>
        <w:pStyle w:val="ListParagraph"/>
        <w:spacing w:line="276" w:lineRule="auto"/>
        <w:jc w:val="both"/>
        <w:rPr>
          <w:rFonts w:ascii="Century Gothic" w:hAnsi="Century Gothic"/>
        </w:rPr>
      </w:pPr>
      <w:r w:rsidRPr="00EB4FEF">
        <w:rPr>
          <w:rFonts w:ascii="Century Gothic" w:hAnsi="Century Gothic"/>
          <w:b/>
          <w:sz w:val="18"/>
        </w:rPr>
        <w:t>Source:</w:t>
      </w:r>
      <w:r w:rsidRPr="00EB4FEF">
        <w:rPr>
          <w:rFonts w:ascii="Century Gothic" w:hAnsi="Century Gothic"/>
          <w:sz w:val="18"/>
        </w:rPr>
        <w:t xml:space="preserve"> SOSF 2022 Adamawa Baseline Survey</w:t>
      </w:r>
      <w:r w:rsidRPr="00FB3D8B">
        <w:rPr>
          <w:rFonts w:ascii="Century Gothic" w:hAnsi="Century Gothic"/>
        </w:rPr>
        <w:t>.</w:t>
      </w:r>
    </w:p>
    <w:p w:rsidR="005A58EE" w:rsidRPr="00EB4FEF" w:rsidRDefault="005A58EE" w:rsidP="005A58EE">
      <w:pPr>
        <w:spacing w:line="276" w:lineRule="auto"/>
        <w:jc w:val="both"/>
        <w:rPr>
          <w:rFonts w:ascii="Century Gothic" w:eastAsia="Times New Roman" w:hAnsi="Century Gothic" w:cs="Calibri"/>
          <w:b/>
          <w:sz w:val="24"/>
          <w:szCs w:val="24"/>
        </w:rPr>
      </w:pPr>
      <w:r w:rsidRPr="00EB4FEF">
        <w:rPr>
          <w:rFonts w:ascii="Century Gothic" w:eastAsia="Times New Roman" w:hAnsi="Century Gothic" w:cs="Calibri"/>
          <w:b/>
          <w:sz w:val="24"/>
          <w:szCs w:val="24"/>
        </w:rPr>
        <w:t>b) If yes (in Q.24), what measure is in place to ensure that there isn’t drop in student’s attendance during the farming season?</w:t>
      </w:r>
    </w:p>
    <w:p w:rsidR="005A58EE" w:rsidRPr="00FB3D8B" w:rsidRDefault="005A58EE" w:rsidP="005A58EE">
      <w:pPr>
        <w:spacing w:line="276" w:lineRule="auto"/>
        <w:jc w:val="both"/>
        <w:rPr>
          <w:rFonts w:ascii="Century Gothic" w:eastAsia="Times New Roman" w:hAnsi="Century Gothic" w:cs="Calibri"/>
          <w:sz w:val="24"/>
          <w:szCs w:val="24"/>
        </w:rPr>
      </w:pPr>
      <w:r w:rsidRPr="00FB3D8B">
        <w:rPr>
          <w:rFonts w:ascii="Century Gothic" w:eastAsia="Times New Roman" w:hAnsi="Century Gothic" w:cs="Calibri"/>
          <w:sz w:val="24"/>
          <w:szCs w:val="24"/>
        </w:rPr>
        <w:t xml:space="preserve">The measure taken by the principals include </w:t>
      </w:r>
      <w:r w:rsidRPr="00FB3D8B">
        <w:rPr>
          <w:rFonts w:ascii="Century Gothic" w:hAnsi="Century Gothic" w:cs="Arial"/>
          <w:color w:val="000000"/>
          <w:sz w:val="24"/>
          <w:szCs w:val="24"/>
          <w:shd w:val="clear" w:color="auto" w:fill="FFFFFF"/>
        </w:rPr>
        <w:t xml:space="preserve">Regular roll call for students in class and proper punishment for those absent without reason, Student absent will be disciplined. Roll call will be taken, we counsel them to know the value of education and parents and students are sensitized. </w:t>
      </w:r>
    </w:p>
    <w:p w:rsidR="005A58EE" w:rsidRPr="00FB3D8B" w:rsidRDefault="005A58EE" w:rsidP="005A58EE">
      <w:pPr>
        <w:pStyle w:val="ListParagraph"/>
        <w:spacing w:line="276" w:lineRule="auto"/>
        <w:ind w:left="0"/>
        <w:jc w:val="both"/>
        <w:rPr>
          <w:rFonts w:ascii="Century Gothic" w:hAnsi="Century Gothic" w:cs="Calibri"/>
          <w:b/>
        </w:rPr>
      </w:pPr>
      <w:r w:rsidRPr="00FB3D8B">
        <w:rPr>
          <w:rFonts w:ascii="Century Gothic" w:hAnsi="Century Gothic" w:cs="Calibri"/>
          <w:b/>
        </w:rPr>
        <w:t>Recommendation</w:t>
      </w:r>
    </w:p>
    <w:p w:rsidR="005A58EE" w:rsidRPr="00FB3D8B" w:rsidRDefault="005A58EE" w:rsidP="005A58EE">
      <w:pPr>
        <w:pStyle w:val="Header"/>
        <w:spacing w:line="276" w:lineRule="auto"/>
        <w:jc w:val="both"/>
        <w:rPr>
          <w:rFonts w:ascii="Century Gothic" w:hAnsi="Century Gothic" w:cs="Calibri"/>
          <w:b/>
          <w:sz w:val="24"/>
          <w:szCs w:val="24"/>
        </w:rPr>
      </w:pPr>
      <w:r>
        <w:rPr>
          <w:rFonts w:ascii="Century Gothic" w:hAnsi="Century Gothic"/>
          <w:sz w:val="24"/>
          <w:szCs w:val="24"/>
        </w:rPr>
        <w:t>Based</w:t>
      </w:r>
      <w:r w:rsidRPr="00FB3D8B">
        <w:rPr>
          <w:rFonts w:ascii="Century Gothic" w:hAnsi="Century Gothic"/>
          <w:sz w:val="24"/>
          <w:szCs w:val="24"/>
        </w:rPr>
        <w:t xml:space="preserve"> the findings of this section of the baseline, the study concludes that most of the pr</w:t>
      </w:r>
      <w:r>
        <w:rPr>
          <w:rFonts w:ascii="Century Gothic" w:hAnsi="Century Gothic"/>
          <w:sz w:val="24"/>
          <w:szCs w:val="24"/>
        </w:rPr>
        <w:t xml:space="preserve">incipals need training/workshop in one capacity or the other. On this note the study recommends that government should make it a priority to constantly increase the capacity of the principals, provide infrastructure to all schools. Also, Principals should organize programmes with students’ parents intermittently where parents will be sensitized on the need for their child(ren) not to miss school as a result of going to farm. </w:t>
      </w:r>
    </w:p>
    <w:p w:rsidR="005A58EE" w:rsidRDefault="005A58EE" w:rsidP="005A58EE">
      <w:pPr>
        <w:spacing w:line="276" w:lineRule="auto"/>
        <w:jc w:val="center"/>
        <w:rPr>
          <w:rFonts w:ascii="Century Gothic" w:hAnsi="Century Gothic"/>
          <w:b/>
          <w:sz w:val="24"/>
          <w:szCs w:val="24"/>
        </w:rPr>
      </w:pPr>
    </w:p>
    <w:p w:rsidR="00A2773E" w:rsidRDefault="00A2773E" w:rsidP="005A58EE">
      <w:pPr>
        <w:spacing w:line="276" w:lineRule="auto"/>
        <w:jc w:val="center"/>
        <w:rPr>
          <w:rFonts w:ascii="Century Gothic" w:hAnsi="Century Gothic"/>
          <w:b/>
          <w:sz w:val="28"/>
          <w:szCs w:val="24"/>
        </w:rPr>
      </w:pPr>
    </w:p>
    <w:p w:rsidR="005A58EE" w:rsidRDefault="005A58EE" w:rsidP="005A58EE">
      <w:pPr>
        <w:spacing w:line="276" w:lineRule="auto"/>
        <w:jc w:val="center"/>
        <w:rPr>
          <w:rFonts w:ascii="Century Gothic" w:hAnsi="Century Gothic"/>
          <w:b/>
          <w:sz w:val="28"/>
          <w:szCs w:val="24"/>
        </w:rPr>
      </w:pPr>
      <w:r w:rsidRPr="003329C7">
        <w:rPr>
          <w:rFonts w:ascii="Century Gothic" w:hAnsi="Century Gothic"/>
          <w:b/>
          <w:sz w:val="28"/>
          <w:szCs w:val="24"/>
        </w:rPr>
        <w:t>VICE PRINCIPAL REPORT.</w:t>
      </w:r>
    </w:p>
    <w:p w:rsidR="005A58EE" w:rsidRPr="004F6768" w:rsidRDefault="005A58EE" w:rsidP="005A58EE">
      <w:pPr>
        <w:spacing w:line="276" w:lineRule="auto"/>
        <w:rPr>
          <w:rFonts w:ascii="Century Gothic" w:hAnsi="Century Gothic"/>
          <w:b/>
          <w:sz w:val="24"/>
          <w:szCs w:val="24"/>
        </w:rPr>
      </w:pPr>
      <w:r w:rsidRPr="004F6768">
        <w:rPr>
          <w:rFonts w:ascii="Century Gothic" w:hAnsi="Century Gothic"/>
          <w:b/>
          <w:sz w:val="24"/>
          <w:szCs w:val="24"/>
        </w:rPr>
        <w:t>Question 1- 4 takes details of the Vice-Principals’ names, name of their schools, phone number and email address. These are al</w:t>
      </w:r>
      <w:r>
        <w:rPr>
          <w:rFonts w:ascii="Century Gothic" w:hAnsi="Century Gothic"/>
          <w:b/>
          <w:sz w:val="24"/>
          <w:szCs w:val="24"/>
        </w:rPr>
        <w:t>l captured on the google sheet.</w:t>
      </w:r>
    </w:p>
    <w:p w:rsidR="005A58EE" w:rsidRPr="004F6768" w:rsidRDefault="005A58EE" w:rsidP="005A58EE">
      <w:pPr>
        <w:spacing w:line="276" w:lineRule="auto"/>
        <w:rPr>
          <w:rFonts w:ascii="Century Gothic" w:hAnsi="Century Gothic"/>
          <w:b/>
          <w:bCs/>
          <w:sz w:val="24"/>
          <w:szCs w:val="24"/>
          <w:lang w:val="en-CA"/>
        </w:rPr>
      </w:pPr>
      <w:r w:rsidRPr="004F6768">
        <w:rPr>
          <w:rFonts w:ascii="Century Gothic" w:hAnsi="Century Gothic"/>
          <w:b/>
          <w:sz w:val="24"/>
          <w:szCs w:val="24"/>
        </w:rPr>
        <w:t xml:space="preserve"> </w:t>
      </w:r>
      <w:r w:rsidRPr="004F6768">
        <w:rPr>
          <w:rFonts w:ascii="Century Gothic" w:hAnsi="Century Gothic"/>
          <w:sz w:val="24"/>
          <w:szCs w:val="24"/>
        </w:rPr>
        <w:t>Q5a.</w:t>
      </w:r>
      <w:r w:rsidRPr="004F6768">
        <w:rPr>
          <w:rFonts w:ascii="Century Gothic" w:hAnsi="Century Gothic" w:cs="Calibri"/>
          <w:color w:val="333333"/>
          <w:kern w:val="24"/>
          <w:sz w:val="24"/>
          <w:szCs w:val="24"/>
          <w:lang w:val="en-CA" w:eastAsia="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hold mock exams?</w:t>
      </w:r>
    </w:p>
    <w:p w:rsidR="005A58EE" w:rsidRPr="004F6768" w:rsidRDefault="005A58EE" w:rsidP="005A58EE">
      <w:pPr>
        <w:spacing w:line="276" w:lineRule="auto"/>
        <w:rPr>
          <w:rFonts w:ascii="Century Gothic" w:hAnsi="Century Gothic"/>
          <w:sz w:val="24"/>
          <w:szCs w:val="24"/>
        </w:rPr>
      </w:pPr>
      <w:r w:rsidRPr="003329C7">
        <w:rPr>
          <w:noProof/>
        </w:rPr>
        <w:t xml:space="preserve"> </w:t>
      </w:r>
      <w:r w:rsidR="00A06F8A" w:rsidRPr="00A2773E">
        <w:rPr>
          <w:noProof/>
          <w:shd w:val="clear" w:color="auto" w:fill="767171" w:themeFill="background2" w:themeFillShade="80"/>
        </w:rPr>
        <w:drawing>
          <wp:inline distT="0" distB="0" distL="0" distR="0">
            <wp:extent cx="8473440" cy="3071495"/>
            <wp:effectExtent l="0" t="0" r="3810" b="14605"/>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before="240" w:line="276" w:lineRule="auto"/>
        <w:rPr>
          <w:rFonts w:ascii="Century Gothic" w:hAnsi="Century Gothic"/>
          <w:sz w:val="24"/>
          <w:szCs w:val="24"/>
        </w:rPr>
      </w:pPr>
      <w:r w:rsidRPr="004F6768">
        <w:rPr>
          <w:rFonts w:ascii="Century Gothic" w:hAnsi="Century Gothic"/>
          <w:sz w:val="24"/>
          <w:szCs w:val="24"/>
        </w:rPr>
        <w:t>Based on the outcome of the visualized data, 13(87%) out of the 15 vice principals affirmed that the school holds mock exams while (2</w:t>
      </w:r>
      <w:proofErr w:type="gramStart"/>
      <w:r w:rsidRPr="004F6768">
        <w:rPr>
          <w:rFonts w:ascii="Century Gothic" w:hAnsi="Century Gothic"/>
          <w:sz w:val="24"/>
          <w:szCs w:val="24"/>
        </w:rPr>
        <w:t>)(</w:t>
      </w:r>
      <w:proofErr w:type="gramEnd"/>
      <w:r w:rsidRPr="004F6768">
        <w:rPr>
          <w:rFonts w:ascii="Century Gothic" w:hAnsi="Century Gothic"/>
          <w:sz w:val="24"/>
          <w:szCs w:val="24"/>
        </w:rPr>
        <w:t>13%) stated that the school doesn’t hold mock exams. From the above it is drawn that majority holds Mock exams for their student in preparation for any exams.</w:t>
      </w:r>
    </w:p>
    <w:p w:rsidR="005A58EE" w:rsidRPr="004F6768" w:rsidRDefault="005A58EE" w:rsidP="005A58EE">
      <w:pPr>
        <w:spacing w:line="276" w:lineRule="auto"/>
        <w:rPr>
          <w:rFonts w:ascii="Century Gothic" w:hAnsi="Century Gothic"/>
          <w:b/>
          <w:bCs/>
          <w:sz w:val="24"/>
          <w:szCs w:val="24"/>
        </w:rPr>
      </w:pPr>
      <w:r w:rsidRPr="004F6768">
        <w:rPr>
          <w:rFonts w:ascii="Century Gothic" w:hAnsi="Century Gothic"/>
          <w:sz w:val="24"/>
          <w:szCs w:val="24"/>
        </w:rPr>
        <w:t>Q5b.</w:t>
      </w:r>
      <w:r w:rsidRPr="004F6768">
        <w:rPr>
          <w:rFonts w:ascii="Century Gothic" w:hAnsi="Century Gothic"/>
          <w:sz w:val="24"/>
          <w:szCs w:val="24"/>
          <w:lang w:val="en-CA"/>
        </w:rPr>
        <w:t xml:space="preserve"> </w:t>
      </w:r>
      <w:r w:rsidRPr="004F6768">
        <w:rPr>
          <w:rFonts w:ascii="Century Gothic" w:hAnsi="Century Gothic"/>
          <w:b/>
          <w:bCs/>
          <w:sz w:val="24"/>
          <w:szCs w:val="24"/>
          <w:lang w:val="en-CA"/>
        </w:rPr>
        <w:t xml:space="preserve">Does the school make past questions </w:t>
      </w:r>
      <w:r w:rsidRPr="004F6768">
        <w:rPr>
          <w:rFonts w:ascii="Century Gothic" w:hAnsi="Century Gothic"/>
          <w:b/>
          <w:bCs/>
          <w:sz w:val="24"/>
          <w:szCs w:val="24"/>
        </w:rPr>
        <w:t>and answers available to the students</w:t>
      </w:r>
      <w:r w:rsidRPr="004F6768">
        <w:rPr>
          <w:rFonts w:ascii="Century Gothic" w:hAnsi="Century Gothic"/>
          <w:b/>
          <w:bCs/>
          <w:sz w:val="24"/>
          <w:szCs w:val="24"/>
          <w:lang w:val="en-CA"/>
        </w:rPr>
        <w:t xml:space="preserve"> </w:t>
      </w:r>
      <w:r w:rsidRPr="004F6768">
        <w:rPr>
          <w:rFonts w:ascii="Century Gothic" w:hAnsi="Century Gothic"/>
          <w:b/>
          <w:bCs/>
          <w:sz w:val="24"/>
          <w:szCs w:val="24"/>
        </w:rPr>
        <w:t xml:space="preserve">to prepare for </w:t>
      </w:r>
      <w:r w:rsidRPr="004F6768">
        <w:rPr>
          <w:rFonts w:ascii="Century Gothic" w:hAnsi="Century Gothic"/>
          <w:b/>
          <w:bCs/>
          <w:sz w:val="24"/>
          <w:szCs w:val="24"/>
          <w:lang w:val="en-CA"/>
        </w:rPr>
        <w:t>JSSCE/ SSCE?</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566025" cy="2550160"/>
            <wp:effectExtent l="0" t="0" r="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5A58EE" w:rsidRPr="004F6768">
        <w:rPr>
          <w:rFonts w:ascii="Century Gothic" w:hAnsi="Century Gothic"/>
          <w:sz w:val="24"/>
          <w:szCs w:val="24"/>
        </w:rPr>
        <w:t xml:space="preserve">  </w:t>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From the responses obtained from the vice principal, we can say that 100% provide past questions and answer for the JSSCE/SSCE student to enable them practice and prepare well ahead of any the upcoming exams.</w:t>
      </w:r>
    </w:p>
    <w:p w:rsidR="005A58EE" w:rsidRPr="004F6768" w:rsidRDefault="005A58EE" w:rsidP="005A58EE">
      <w:pPr>
        <w:spacing w:line="276" w:lineRule="auto"/>
        <w:rPr>
          <w:rFonts w:ascii="Century Gothic" w:hAnsi="Century Gothic"/>
          <w:b/>
          <w:sz w:val="24"/>
          <w:szCs w:val="24"/>
          <w:lang w:val="en-CA"/>
        </w:rPr>
      </w:pPr>
      <w:r w:rsidRPr="004F6768">
        <w:rPr>
          <w:rFonts w:ascii="Century Gothic" w:hAnsi="Century Gothic"/>
          <w:b/>
          <w:sz w:val="24"/>
          <w:szCs w:val="24"/>
        </w:rPr>
        <w:t>Q6a.</w:t>
      </w:r>
      <w:r w:rsidRPr="004F6768">
        <w:rPr>
          <w:rFonts w:ascii="Century Gothic" w:hAnsi="Century Gothic" w:cs="Calibri"/>
          <w:b/>
          <w:color w:val="000000"/>
          <w:kern w:val="24"/>
          <w:sz w:val="24"/>
          <w:szCs w:val="24"/>
          <w:lang w:val="en-CA"/>
        </w:rPr>
        <w:t xml:space="preserve"> </w:t>
      </w:r>
      <w:r w:rsidR="005D152E">
        <w:rPr>
          <w:rFonts w:ascii="Century Gothic" w:hAnsi="Century Gothic"/>
          <w:b/>
          <w:bCs/>
          <w:sz w:val="24"/>
          <w:szCs w:val="24"/>
          <w:lang w:val="en-CA"/>
        </w:rPr>
        <w:t>I</w:t>
      </w:r>
      <w:r w:rsidR="005D152E" w:rsidRPr="004F6768">
        <w:rPr>
          <w:rFonts w:ascii="Century Gothic" w:hAnsi="Century Gothic"/>
          <w:b/>
          <w:bCs/>
          <w:sz w:val="24"/>
          <w:szCs w:val="24"/>
          <w:lang w:val="en-CA"/>
        </w:rPr>
        <w:t xml:space="preserve">s there </w:t>
      </w:r>
      <w:proofErr w:type="gramStart"/>
      <w:r w:rsidR="005D152E" w:rsidRPr="004F6768">
        <w:rPr>
          <w:rFonts w:ascii="Century Gothic" w:hAnsi="Century Gothic"/>
          <w:b/>
          <w:bCs/>
          <w:sz w:val="24"/>
          <w:szCs w:val="24"/>
          <w:lang w:val="en-CA"/>
        </w:rPr>
        <w:t>a guidance</w:t>
      </w:r>
      <w:proofErr w:type="gramEnd"/>
      <w:r w:rsidR="005D152E" w:rsidRPr="004F6768">
        <w:rPr>
          <w:rFonts w:ascii="Century Gothic" w:hAnsi="Century Gothic"/>
          <w:b/>
          <w:bCs/>
          <w:sz w:val="24"/>
          <w:szCs w:val="24"/>
          <w:lang w:val="en-CA"/>
        </w:rPr>
        <w:t xml:space="preserve"> and counselling office in the school</w:t>
      </w:r>
      <w:r w:rsidR="005D152E" w:rsidRPr="004F6768">
        <w:rPr>
          <w:rFonts w:ascii="Century Gothic" w:hAnsi="Century Gothic"/>
          <w:b/>
          <w:sz w:val="24"/>
          <w:szCs w:val="24"/>
          <w:lang w:val="en-CA"/>
        </w:rPr>
        <w:t xml:space="preserve">. </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8067040" cy="2541270"/>
            <wp:effectExtent l="0" t="0" r="0" b="0"/>
            <wp:docPr id="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 xml:space="preserve">Majority of the vice principal (53%) affirmed that there is no guidance and counselling office in the school, while 6 </w:t>
      </w:r>
      <w:proofErr w:type="gramStart"/>
      <w:r w:rsidRPr="004F6768">
        <w:rPr>
          <w:rFonts w:ascii="Century Gothic" w:hAnsi="Century Gothic"/>
          <w:sz w:val="24"/>
          <w:szCs w:val="24"/>
        </w:rPr>
        <w:t>( 40</w:t>
      </w:r>
      <w:proofErr w:type="gramEnd"/>
      <w:r w:rsidRPr="004F6768">
        <w:rPr>
          <w:rFonts w:ascii="Century Gothic" w:hAnsi="Century Gothic"/>
          <w:sz w:val="24"/>
          <w:szCs w:val="24"/>
        </w:rPr>
        <w:t>%) said they have a guidance and counselling office, 1 (7% )  said they used to have but don’t have currently have.</w:t>
      </w: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sz w:val="24"/>
          <w:szCs w:val="24"/>
        </w:rPr>
        <w:t>Q6b.</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I</w:t>
      </w:r>
      <w:r w:rsidR="005D152E" w:rsidRPr="004F6768">
        <w:rPr>
          <w:rFonts w:ascii="Century Gothic" w:hAnsi="Century Gothic"/>
          <w:b/>
          <w:bCs/>
          <w:sz w:val="24"/>
          <w:szCs w:val="24"/>
          <w:lang w:val="en-CA"/>
        </w:rPr>
        <w:t>f your answer to 6a) is yes, in your opinion does the guidance and counselling officer actively engage students in their choice of a career</w:t>
      </w:r>
      <w:r w:rsidR="005D152E" w:rsidRPr="004F6768">
        <w:rPr>
          <w:rFonts w:ascii="Century Gothic" w:hAnsi="Century Gothic"/>
          <w:sz w:val="24"/>
          <w:szCs w:val="24"/>
          <w:lang w:val="en-CA"/>
        </w:rPr>
        <w:t>?</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8122920" cy="2265680"/>
            <wp:effectExtent l="0" t="0" r="0" b="0"/>
            <wp:docPr id="3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It can be seen from the above graph that the guidance and counselling does not actively engage the student in making their choice for the career path while the 4(27</w:t>
      </w:r>
      <w:proofErr w:type="gramStart"/>
      <w:r w:rsidRPr="004F6768">
        <w:rPr>
          <w:rFonts w:ascii="Century Gothic" w:hAnsi="Century Gothic"/>
          <w:sz w:val="24"/>
          <w:szCs w:val="24"/>
        </w:rPr>
        <w:t>% )</w:t>
      </w:r>
      <w:proofErr w:type="gramEnd"/>
      <w:r w:rsidRPr="004F6768">
        <w:rPr>
          <w:rFonts w:ascii="Century Gothic" w:hAnsi="Century Gothic"/>
          <w:sz w:val="24"/>
          <w:szCs w:val="24"/>
        </w:rPr>
        <w:t xml:space="preserve"> stated that the guidance and counselling office helps the students in their choice of a career.</w:t>
      </w: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sz w:val="24"/>
          <w:szCs w:val="24"/>
        </w:rPr>
        <w:t>Q7.</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I</w:t>
      </w:r>
      <w:r w:rsidR="005D152E" w:rsidRPr="004F6768">
        <w:rPr>
          <w:rFonts w:ascii="Century Gothic" w:hAnsi="Century Gothic"/>
          <w:b/>
          <w:bCs/>
          <w:sz w:val="24"/>
          <w:szCs w:val="24"/>
          <w:lang w:val="en-CA"/>
        </w:rPr>
        <w:t>n your opinion, in most cases, what factors determine students’ career choice?</w:t>
      </w:r>
      <w:r w:rsidR="005D152E" w:rsidRPr="004F6768">
        <w:rPr>
          <w:rFonts w:ascii="Century Gothic" w:hAnsi="Century Gothic"/>
          <w:sz w:val="24"/>
          <w:szCs w:val="24"/>
          <w:lang w:val="en-CA"/>
        </w:rPr>
        <w:t xml:space="preserve"> </w:t>
      </w:r>
    </w:p>
    <w:p w:rsidR="005A58EE" w:rsidRPr="004F6768" w:rsidRDefault="00A06F8A" w:rsidP="005A58EE">
      <w:pPr>
        <w:spacing w:line="276" w:lineRule="auto"/>
        <w:rPr>
          <w:rFonts w:ascii="Century Gothic" w:hAnsi="Century Gothic"/>
          <w:noProof/>
          <w:sz w:val="24"/>
          <w:szCs w:val="24"/>
        </w:rPr>
      </w:pPr>
      <w:r w:rsidRPr="004F6768">
        <w:rPr>
          <w:rFonts w:ascii="Century Gothic" w:hAnsi="Century Gothic"/>
          <w:noProof/>
          <w:sz w:val="24"/>
          <w:szCs w:val="24"/>
        </w:rPr>
        <w:drawing>
          <wp:inline distT="0" distB="0" distL="0" distR="0">
            <wp:extent cx="8119110" cy="1928495"/>
            <wp:effectExtent l="0" t="0" r="0" b="0"/>
            <wp:docPr id="3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 xml:space="preserve">40% of the student make career choices based on their areas of academic </w:t>
      </w:r>
      <w:r w:rsidR="00356563" w:rsidRPr="004F6768">
        <w:rPr>
          <w:rFonts w:ascii="Century Gothic" w:hAnsi="Century Gothic"/>
          <w:sz w:val="24"/>
          <w:szCs w:val="24"/>
        </w:rPr>
        <w:t>strength,</w:t>
      </w:r>
      <w:r w:rsidRPr="004F6768">
        <w:rPr>
          <w:rFonts w:ascii="Century Gothic" w:hAnsi="Century Gothic"/>
          <w:sz w:val="24"/>
          <w:szCs w:val="24"/>
        </w:rPr>
        <w:t xml:space="preserve"> the other students make choices based on their level of exposure to various professions that exist. While percent of the students say that their parents choose their career path. The (30%) student choose based on counselling from well informed parties like career counsellors, teachers, elders in the professional world.</w:t>
      </w:r>
    </w:p>
    <w:p w:rsidR="005A58EE" w:rsidRPr="004F6768" w:rsidRDefault="005A58EE" w:rsidP="005A58EE">
      <w:pPr>
        <w:spacing w:line="276" w:lineRule="auto"/>
        <w:rPr>
          <w:rFonts w:ascii="Century Gothic" w:hAnsi="Century Gothic"/>
          <w:b/>
          <w:bCs/>
          <w:sz w:val="24"/>
          <w:szCs w:val="24"/>
          <w:lang w:val="en-CA"/>
        </w:rPr>
      </w:pPr>
      <w:r w:rsidRPr="004F6768">
        <w:rPr>
          <w:rFonts w:ascii="Century Gothic" w:hAnsi="Century Gothic"/>
          <w:sz w:val="24"/>
          <w:szCs w:val="24"/>
        </w:rPr>
        <w:t>Q8.</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organize field trips for students to companies, organizations or business in the community?</w:t>
      </w:r>
    </w:p>
    <w:p w:rsidR="005A58EE" w:rsidRPr="004F6768" w:rsidRDefault="00A06F8A" w:rsidP="005A58EE">
      <w:pPr>
        <w:spacing w:line="276" w:lineRule="auto"/>
        <w:rPr>
          <w:rFonts w:ascii="Century Gothic" w:hAnsi="Century Gothic"/>
          <w:noProof/>
          <w:sz w:val="24"/>
          <w:szCs w:val="24"/>
        </w:rPr>
      </w:pPr>
      <w:r w:rsidRPr="00463FF6">
        <w:rPr>
          <w:noProof/>
        </w:rPr>
        <w:drawing>
          <wp:inline distT="0" distB="0" distL="0" distR="0">
            <wp:extent cx="8617585" cy="3445510"/>
            <wp:effectExtent l="0" t="0" r="0" b="0"/>
            <wp:docPr id="3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Default="005A58EE" w:rsidP="005A58EE">
      <w:pPr>
        <w:spacing w:line="276" w:lineRule="auto"/>
        <w:rPr>
          <w:rFonts w:ascii="Century Gothic" w:hAnsi="Century Gothic"/>
          <w:sz w:val="24"/>
          <w:szCs w:val="24"/>
        </w:rPr>
      </w:pPr>
      <w:r w:rsidRPr="004F6768">
        <w:rPr>
          <w:rFonts w:ascii="Century Gothic" w:hAnsi="Century Gothic"/>
          <w:sz w:val="24"/>
          <w:szCs w:val="24"/>
        </w:rPr>
        <w:t>73% of the schools do not organize field trips or excursion for the student to visit companies, organization or business in the community. While 27% of the schools organize fieldtrips/excursions for the students which will help the students to be more exposed to other sectors.</w:t>
      </w:r>
    </w:p>
    <w:p w:rsidR="005A58EE"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b/>
          <w:bCs/>
          <w:sz w:val="24"/>
          <w:szCs w:val="24"/>
          <w:lang w:val="en-CA"/>
        </w:rPr>
      </w:pPr>
      <w:r w:rsidRPr="004F6768">
        <w:rPr>
          <w:rFonts w:ascii="Century Gothic" w:hAnsi="Century Gothic"/>
          <w:sz w:val="24"/>
          <w:szCs w:val="24"/>
        </w:rPr>
        <w:t>Q9</w:t>
      </w:r>
      <w:r w:rsidRPr="004F6768">
        <w:rPr>
          <w:rFonts w:ascii="Century Gothic" w:hAnsi="Century Gothic"/>
          <w:b/>
          <w:bCs/>
          <w:sz w:val="24"/>
          <w:szCs w:val="24"/>
        </w:rPr>
        <w:t>.</w:t>
      </w:r>
      <w:r w:rsidRPr="004F6768">
        <w:rPr>
          <w:rFonts w:ascii="Century Gothic" w:hAnsi="Century Gothic" w:cs="Calibri"/>
          <w:b/>
          <w:bCs/>
          <w:color w:val="333333"/>
          <w:kern w:val="24"/>
          <w:sz w:val="24"/>
          <w:szCs w:val="24"/>
          <w:lang w:val="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have vocational or skills acquisition sessions either as a subject or as topics in other subjects for the students?</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781925" cy="2033905"/>
            <wp:effectExtent l="0" t="0" r="0" b="0"/>
            <wp:docPr id="3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Default="005A58EE" w:rsidP="005A58EE">
      <w:pPr>
        <w:spacing w:line="276" w:lineRule="auto"/>
        <w:rPr>
          <w:rFonts w:ascii="Century Gothic" w:hAnsi="Century Gothic"/>
          <w:sz w:val="24"/>
          <w:szCs w:val="24"/>
        </w:rPr>
      </w:pPr>
      <w:r w:rsidRPr="004F6768">
        <w:rPr>
          <w:rFonts w:ascii="Century Gothic" w:hAnsi="Century Gothic"/>
          <w:sz w:val="24"/>
          <w:szCs w:val="24"/>
        </w:rPr>
        <w:t>The reports states that 60% of the schools do not take vocational acquisition sessions either as a subject or topics in other subjects. 40% take vocational or skills acquisition session either they take it as a subject or a topic in other subjects.</w:t>
      </w:r>
    </w:p>
    <w:p w:rsidR="005D152E" w:rsidRDefault="005D152E" w:rsidP="005A58EE">
      <w:pPr>
        <w:spacing w:line="276" w:lineRule="auto"/>
        <w:rPr>
          <w:rFonts w:ascii="Century Gothic" w:hAnsi="Century Gothic"/>
          <w:sz w:val="24"/>
          <w:szCs w:val="24"/>
        </w:rPr>
      </w:pPr>
    </w:p>
    <w:p w:rsidR="005D152E" w:rsidRDefault="005D152E" w:rsidP="005A58EE">
      <w:pPr>
        <w:spacing w:line="276" w:lineRule="auto"/>
        <w:rPr>
          <w:rFonts w:ascii="Century Gothic" w:hAnsi="Century Gothic"/>
          <w:sz w:val="24"/>
          <w:szCs w:val="24"/>
        </w:rPr>
      </w:pPr>
    </w:p>
    <w:p w:rsidR="005D152E" w:rsidRDefault="005D152E" w:rsidP="005A58EE">
      <w:pPr>
        <w:spacing w:line="276" w:lineRule="auto"/>
        <w:rPr>
          <w:rFonts w:ascii="Century Gothic" w:hAnsi="Century Gothic"/>
          <w:sz w:val="24"/>
          <w:szCs w:val="24"/>
        </w:rPr>
      </w:pPr>
    </w:p>
    <w:p w:rsidR="005D152E" w:rsidRPr="004F6768" w:rsidRDefault="005D152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b/>
          <w:bCs/>
          <w:sz w:val="24"/>
          <w:szCs w:val="24"/>
          <w:lang w:val="en-CA"/>
        </w:rPr>
      </w:pPr>
      <w:r w:rsidRPr="004F6768">
        <w:rPr>
          <w:rFonts w:ascii="Century Gothic" w:hAnsi="Century Gothic"/>
          <w:sz w:val="24"/>
          <w:szCs w:val="24"/>
        </w:rPr>
        <w:t>Q10.</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have computer training /</w:t>
      </w:r>
      <w:proofErr w:type="spellStart"/>
      <w:r w:rsidR="005D152E" w:rsidRPr="004F6768">
        <w:rPr>
          <w:rFonts w:ascii="Century Gothic" w:hAnsi="Century Gothic"/>
          <w:b/>
          <w:bCs/>
          <w:sz w:val="24"/>
          <w:szCs w:val="24"/>
          <w:lang w:val="en-CA"/>
        </w:rPr>
        <w:t>ict</w:t>
      </w:r>
      <w:proofErr w:type="spellEnd"/>
      <w:r w:rsidR="005D152E" w:rsidRPr="004F6768">
        <w:rPr>
          <w:rFonts w:ascii="Century Gothic" w:hAnsi="Century Gothic"/>
          <w:b/>
          <w:bCs/>
          <w:sz w:val="24"/>
          <w:szCs w:val="24"/>
          <w:lang w:val="en-CA"/>
        </w:rPr>
        <w:t xml:space="preserve"> session either as a subject or as topics in other subject for the student?</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779385" cy="2342515"/>
            <wp:effectExtent l="0" t="0" r="0" b="0"/>
            <wp:docPr id="3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 xml:space="preserve">The result obtained from the baseline </w:t>
      </w:r>
      <w:proofErr w:type="gramStart"/>
      <w:r w:rsidR="005D152E" w:rsidRPr="004F6768">
        <w:rPr>
          <w:rFonts w:ascii="Century Gothic" w:hAnsi="Century Gothic"/>
          <w:sz w:val="24"/>
          <w:szCs w:val="24"/>
        </w:rPr>
        <w:t>revealed</w:t>
      </w:r>
      <w:r w:rsidRPr="004F6768">
        <w:rPr>
          <w:rFonts w:ascii="Century Gothic" w:hAnsi="Century Gothic"/>
          <w:sz w:val="24"/>
          <w:szCs w:val="24"/>
        </w:rPr>
        <w:t xml:space="preserve">  that</w:t>
      </w:r>
      <w:proofErr w:type="gramEnd"/>
      <w:r w:rsidRPr="004F6768">
        <w:rPr>
          <w:rFonts w:ascii="Century Gothic" w:hAnsi="Century Gothic"/>
          <w:sz w:val="24"/>
          <w:szCs w:val="24"/>
        </w:rPr>
        <w:t xml:space="preserve"> 53.7% of the schools are computer illiterate as they do not have computer training/ICT either as a subject or as a topic in any subject. 40% affirmed that they do take computer training/ICT either it is taken as a topic in another topic or as a subject. 13.3% used to have computer trainings but do not engage in it anymore.</w:t>
      </w: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sz w:val="24"/>
          <w:szCs w:val="24"/>
        </w:rPr>
        <w:t>Q11.</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have life skills sessions either as a subject or as topics in other subject for the student?</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196447" cy="3229610"/>
            <wp:effectExtent l="0" t="0" r="5080" b="8890"/>
            <wp:docPr id="3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The data obtained and analysed regarding this question showed that life skills session are taken by 66.7% of the schools and they do this either as a subject, or as a topic in another subject. The other 33.3% do not take life skills session in their school.</w:t>
      </w:r>
    </w:p>
    <w:p w:rsidR="005A58EE" w:rsidRPr="004F6768" w:rsidRDefault="005A58EE" w:rsidP="005A58EE">
      <w:pPr>
        <w:spacing w:line="276" w:lineRule="auto"/>
        <w:rPr>
          <w:rFonts w:ascii="Century Gothic" w:hAnsi="Century Gothic"/>
          <w:b/>
          <w:bCs/>
          <w:sz w:val="24"/>
          <w:szCs w:val="24"/>
        </w:rPr>
      </w:pPr>
      <w:r w:rsidRPr="004F6768">
        <w:rPr>
          <w:rFonts w:ascii="Century Gothic" w:hAnsi="Century Gothic"/>
          <w:sz w:val="24"/>
          <w:szCs w:val="24"/>
        </w:rPr>
        <w:t>Q12.</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D</w:t>
      </w:r>
      <w:r w:rsidR="005D152E" w:rsidRPr="004F6768">
        <w:rPr>
          <w:rFonts w:ascii="Century Gothic" w:hAnsi="Century Gothic"/>
          <w:b/>
          <w:bCs/>
          <w:sz w:val="24"/>
          <w:szCs w:val="24"/>
          <w:lang w:val="en-CA"/>
        </w:rPr>
        <w:t>oes the school hold any regular extracurricular activity like competitions,</w:t>
      </w:r>
      <w:r w:rsidR="005D152E" w:rsidRPr="004F6768">
        <w:rPr>
          <w:rFonts w:ascii="Century Gothic" w:hAnsi="Century Gothic"/>
          <w:b/>
          <w:bCs/>
          <w:sz w:val="24"/>
          <w:szCs w:val="24"/>
        </w:rPr>
        <w:t xml:space="preserve"> </w:t>
      </w:r>
      <w:r w:rsidR="005D152E" w:rsidRPr="004F6768">
        <w:rPr>
          <w:rFonts w:ascii="Century Gothic" w:hAnsi="Century Gothic"/>
          <w:b/>
          <w:bCs/>
          <w:sz w:val="24"/>
          <w:szCs w:val="24"/>
          <w:lang w:val="en-CA"/>
        </w:rPr>
        <w:t>club activities, and spelling bees?</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513955" cy="2227961"/>
            <wp:effectExtent l="0" t="0" r="10795" b="1270"/>
            <wp:docPr id="3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Regular extracurricular activities like competitions, club activities and spelling bees is held in 86.7% schools which the majority of the school, while 13.3% do not engage in any regular activities</w:t>
      </w: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sz w:val="24"/>
          <w:szCs w:val="24"/>
        </w:rPr>
        <w:t>Q12c.</w:t>
      </w:r>
      <w:r w:rsidRPr="004F6768">
        <w:rPr>
          <w:rFonts w:ascii="Century Gothic" w:hAnsi="Century Gothic" w:cs="Calibri"/>
          <w:color w:val="333333"/>
          <w:kern w:val="24"/>
          <w:sz w:val="24"/>
          <w:szCs w:val="24"/>
          <w:lang w:val="en-CA"/>
        </w:rPr>
        <w:t xml:space="preserve"> </w:t>
      </w:r>
      <w:r w:rsidR="005D152E">
        <w:rPr>
          <w:rFonts w:ascii="Century Gothic" w:hAnsi="Century Gothic"/>
          <w:b/>
          <w:bCs/>
          <w:sz w:val="24"/>
          <w:szCs w:val="24"/>
          <w:lang w:val="en-CA"/>
        </w:rPr>
        <w:t>H</w:t>
      </w:r>
      <w:r w:rsidR="005D152E" w:rsidRPr="004F6768">
        <w:rPr>
          <w:rFonts w:ascii="Century Gothic" w:hAnsi="Century Gothic"/>
          <w:b/>
          <w:bCs/>
          <w:sz w:val="24"/>
          <w:szCs w:val="24"/>
          <w:lang w:val="en-CA"/>
        </w:rPr>
        <w:t>ow well are students engaged in such activities</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722870" cy="3044825"/>
            <wp:effectExtent l="0" t="0" r="0"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 xml:space="preserve">53% of people confirmed that students are very engaged in extracurricular activities another 13% verified that students are somewhat engaged and lastly from the survey it was deduced that 20% proved that some students are generally, not interested in </w:t>
      </w:r>
      <w:proofErr w:type="spellStart"/>
      <w:r w:rsidRPr="004F6768">
        <w:rPr>
          <w:rFonts w:ascii="Century Gothic" w:hAnsi="Century Gothic"/>
          <w:sz w:val="24"/>
          <w:szCs w:val="24"/>
        </w:rPr>
        <w:t>extra curricular</w:t>
      </w:r>
      <w:proofErr w:type="spellEnd"/>
      <w:r w:rsidRPr="004F6768">
        <w:rPr>
          <w:rFonts w:ascii="Century Gothic" w:hAnsi="Century Gothic"/>
          <w:sz w:val="24"/>
          <w:szCs w:val="24"/>
        </w:rPr>
        <w:t xml:space="preserve"> </w:t>
      </w:r>
      <w:proofErr w:type="gramStart"/>
      <w:r w:rsidRPr="004F6768">
        <w:rPr>
          <w:rFonts w:ascii="Century Gothic" w:hAnsi="Century Gothic"/>
          <w:sz w:val="24"/>
          <w:szCs w:val="24"/>
        </w:rPr>
        <w:t>activities .</w:t>
      </w:r>
      <w:proofErr w:type="gramEnd"/>
      <w:r w:rsidRPr="004F6768">
        <w:rPr>
          <w:rFonts w:ascii="Century Gothic" w:hAnsi="Century Gothic"/>
          <w:sz w:val="24"/>
          <w:szCs w:val="24"/>
        </w:rPr>
        <w:t xml:space="preserve"> </w:t>
      </w:r>
    </w:p>
    <w:p w:rsidR="005A58EE" w:rsidRPr="00492E12" w:rsidRDefault="005A58EE" w:rsidP="005A58EE">
      <w:pPr>
        <w:spacing w:line="276" w:lineRule="auto"/>
        <w:rPr>
          <w:rFonts w:ascii="Century Gothic" w:hAnsi="Century Gothic"/>
          <w:b/>
          <w:sz w:val="24"/>
          <w:szCs w:val="24"/>
        </w:rPr>
      </w:pPr>
      <w:r w:rsidRPr="00492E12">
        <w:rPr>
          <w:rFonts w:ascii="Century Gothic" w:hAnsi="Century Gothic"/>
          <w:b/>
          <w:sz w:val="24"/>
          <w:szCs w:val="24"/>
        </w:rPr>
        <w:t>12d.</w:t>
      </w:r>
      <w:r w:rsidRPr="00492E12">
        <w:rPr>
          <w:rFonts w:ascii="Century Gothic" w:hAnsi="Century Gothic" w:cs="Calibri"/>
          <w:b/>
          <w:color w:val="333333"/>
          <w:kern w:val="24"/>
          <w:sz w:val="24"/>
          <w:szCs w:val="24"/>
          <w:lang w:val="en-CA"/>
        </w:rPr>
        <w:t xml:space="preserve"> </w:t>
      </w:r>
      <w:r w:rsidR="005D152E">
        <w:rPr>
          <w:rFonts w:ascii="Century Gothic" w:hAnsi="Century Gothic"/>
          <w:b/>
          <w:sz w:val="24"/>
          <w:szCs w:val="24"/>
          <w:lang w:val="en-CA"/>
        </w:rPr>
        <w:t>H</w:t>
      </w:r>
      <w:r w:rsidR="005D152E" w:rsidRPr="00492E12">
        <w:rPr>
          <w:rFonts w:ascii="Century Gothic" w:hAnsi="Century Gothic"/>
          <w:b/>
          <w:sz w:val="24"/>
          <w:szCs w:val="24"/>
          <w:lang w:val="en-CA"/>
        </w:rPr>
        <w:t>ow regular are the activities</w:t>
      </w:r>
      <w:r w:rsidR="005D152E" w:rsidRPr="00492E12">
        <w:rPr>
          <w:rFonts w:ascii="Century Gothic" w:hAnsi="Century Gothic"/>
          <w:b/>
          <w:sz w:val="24"/>
          <w:szCs w:val="24"/>
        </w:rPr>
        <w:t>?</w:t>
      </w:r>
    </w:p>
    <w:p w:rsidR="005A58EE" w:rsidRPr="004F6768" w:rsidRDefault="00A06F8A" w:rsidP="005A58EE">
      <w:pPr>
        <w:spacing w:line="276" w:lineRule="auto"/>
        <w:rPr>
          <w:rFonts w:ascii="Century Gothic" w:hAnsi="Century Gothic"/>
          <w:sz w:val="24"/>
          <w:szCs w:val="24"/>
        </w:rPr>
      </w:pPr>
      <w:r w:rsidRPr="00492E12">
        <w:rPr>
          <w:rFonts w:ascii="Century Gothic" w:hAnsi="Century Gothic"/>
          <w:b/>
          <w:noProof/>
          <w:sz w:val="24"/>
          <w:szCs w:val="24"/>
        </w:rPr>
        <w:drawing>
          <wp:inline distT="0" distB="0" distL="0" distR="0">
            <wp:extent cx="7960360" cy="2740025"/>
            <wp:effectExtent l="0" t="0" r="0" b="0"/>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80% of the activities are carried out regularly every term, while 6.7% are carried out every session and the 13.3% is carried out once every two sessions.</w:t>
      </w: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Pr="004F6768" w:rsidRDefault="005D152E" w:rsidP="005A58EE">
      <w:pPr>
        <w:spacing w:line="276" w:lineRule="auto"/>
        <w:rPr>
          <w:rFonts w:ascii="Century Gothic" w:hAnsi="Century Gothic"/>
          <w:b/>
          <w:sz w:val="24"/>
          <w:szCs w:val="24"/>
          <w:lang w:val="en-CA"/>
        </w:rPr>
      </w:pPr>
      <w:r>
        <w:rPr>
          <w:rFonts w:ascii="Century Gothic" w:hAnsi="Century Gothic"/>
          <w:b/>
          <w:sz w:val="24"/>
          <w:szCs w:val="24"/>
        </w:rPr>
        <w:t>12e</w:t>
      </w:r>
      <w:r w:rsidR="005A58EE" w:rsidRPr="004F6768">
        <w:rPr>
          <w:rFonts w:ascii="Century Gothic" w:hAnsi="Century Gothic"/>
          <w:b/>
          <w:sz w:val="24"/>
          <w:szCs w:val="24"/>
        </w:rPr>
        <w:t>.</w:t>
      </w:r>
      <w:r w:rsidR="005A58EE" w:rsidRPr="004F6768">
        <w:rPr>
          <w:rFonts w:ascii="Century Gothic" w:hAnsi="Century Gothic" w:cs="Calibri"/>
          <w:b/>
          <w:color w:val="333333"/>
          <w:kern w:val="24"/>
          <w:sz w:val="24"/>
          <w:szCs w:val="24"/>
          <w:lang w:val="en-CA"/>
        </w:rPr>
        <w:t xml:space="preserve"> </w:t>
      </w:r>
      <w:r>
        <w:rPr>
          <w:rFonts w:ascii="Century Gothic" w:hAnsi="Century Gothic"/>
          <w:b/>
          <w:sz w:val="24"/>
          <w:szCs w:val="24"/>
          <w:lang w:val="en-CA"/>
        </w:rPr>
        <w:t>W</w:t>
      </w:r>
      <w:r w:rsidRPr="004F6768">
        <w:rPr>
          <w:rFonts w:ascii="Century Gothic" w:hAnsi="Century Gothic"/>
          <w:b/>
          <w:sz w:val="24"/>
          <w:szCs w:val="24"/>
          <w:lang w:val="en-CA"/>
        </w:rPr>
        <w:t>ho co-ordinates the activities</w:t>
      </w:r>
      <w:r>
        <w:rPr>
          <w:rFonts w:ascii="Century Gothic" w:hAnsi="Century Gothic"/>
          <w:b/>
          <w:sz w:val="24"/>
          <w:szCs w:val="24"/>
          <w:lang w:val="en-CA"/>
        </w:rPr>
        <w:t>.</w:t>
      </w:r>
    </w:p>
    <w:p w:rsidR="005A58EE" w:rsidRPr="004F6768" w:rsidRDefault="00A06F8A" w:rsidP="005A58EE">
      <w:pPr>
        <w:spacing w:line="276" w:lineRule="auto"/>
        <w:rPr>
          <w:rFonts w:ascii="Century Gothic" w:hAnsi="Century Gothic"/>
          <w:b/>
          <w:sz w:val="24"/>
          <w:szCs w:val="24"/>
        </w:rPr>
      </w:pPr>
      <w:r w:rsidRPr="004F6768">
        <w:rPr>
          <w:rFonts w:ascii="Century Gothic" w:hAnsi="Century Gothic"/>
          <w:b/>
          <w:noProof/>
          <w:sz w:val="24"/>
          <w:szCs w:val="24"/>
        </w:rPr>
        <w:drawing>
          <wp:inline distT="0" distB="0" distL="0" distR="0">
            <wp:extent cx="7209790" cy="2491105"/>
            <wp:effectExtent l="0" t="0" r="0" b="0"/>
            <wp:docPr id="4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The activities are co-</w:t>
      </w:r>
      <w:proofErr w:type="spellStart"/>
      <w:r w:rsidRPr="004F6768">
        <w:rPr>
          <w:rFonts w:ascii="Century Gothic" w:hAnsi="Century Gothic"/>
          <w:sz w:val="24"/>
          <w:szCs w:val="24"/>
        </w:rPr>
        <w:t>ordinated</w:t>
      </w:r>
      <w:proofErr w:type="spellEnd"/>
      <w:r w:rsidRPr="004F6768">
        <w:rPr>
          <w:rFonts w:ascii="Century Gothic" w:hAnsi="Century Gothic"/>
          <w:sz w:val="24"/>
          <w:szCs w:val="24"/>
        </w:rPr>
        <w:t xml:space="preserve"> by 40% of the teachers and 46.7% is coordinated by joint effort of staff and </w:t>
      </w:r>
      <w:r w:rsidR="005D152E" w:rsidRPr="004F6768">
        <w:rPr>
          <w:rFonts w:ascii="Century Gothic" w:hAnsi="Century Gothic"/>
          <w:sz w:val="24"/>
          <w:szCs w:val="24"/>
        </w:rPr>
        <w:t>selected student</w:t>
      </w:r>
      <w:r w:rsidRPr="004F6768">
        <w:rPr>
          <w:rFonts w:ascii="Century Gothic" w:hAnsi="Century Gothic"/>
          <w:sz w:val="24"/>
          <w:szCs w:val="24"/>
        </w:rPr>
        <w:t xml:space="preserve"> in the school and the 13.3% didn’t give any response on who coordinates the activities.</w:t>
      </w: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b/>
          <w:sz w:val="24"/>
          <w:szCs w:val="24"/>
          <w:lang w:val="en-CA"/>
        </w:rPr>
      </w:pPr>
      <w:r w:rsidRPr="004F6768">
        <w:rPr>
          <w:rFonts w:ascii="Century Gothic" w:hAnsi="Century Gothic"/>
          <w:b/>
          <w:sz w:val="24"/>
          <w:szCs w:val="24"/>
        </w:rPr>
        <w:t>13.</w:t>
      </w:r>
      <w:r w:rsidRPr="004F6768">
        <w:rPr>
          <w:rFonts w:ascii="Century Gothic" w:hAnsi="Century Gothic" w:cs="Calibri"/>
          <w:b/>
          <w:color w:val="333333"/>
          <w:kern w:val="24"/>
          <w:sz w:val="24"/>
          <w:szCs w:val="24"/>
          <w:lang w:val="en-CA"/>
        </w:rPr>
        <w:t xml:space="preserve"> </w:t>
      </w:r>
      <w:r w:rsidR="005D152E">
        <w:rPr>
          <w:rFonts w:ascii="Century Gothic" w:hAnsi="Century Gothic"/>
          <w:b/>
          <w:sz w:val="24"/>
          <w:szCs w:val="24"/>
          <w:lang w:val="en-CA"/>
        </w:rPr>
        <w:t>D</w:t>
      </w:r>
      <w:r w:rsidR="005D152E" w:rsidRPr="004F6768">
        <w:rPr>
          <w:rFonts w:ascii="Century Gothic" w:hAnsi="Century Gothic"/>
          <w:b/>
          <w:sz w:val="24"/>
          <w:szCs w:val="24"/>
          <w:lang w:val="en-CA"/>
        </w:rPr>
        <w:t>oes the school hold parent teachers'</w:t>
      </w:r>
      <w:r w:rsidR="005D152E" w:rsidRPr="004F6768">
        <w:rPr>
          <w:rFonts w:ascii="Century Gothic" w:hAnsi="Century Gothic"/>
          <w:b/>
          <w:sz w:val="24"/>
          <w:szCs w:val="24"/>
        </w:rPr>
        <w:t xml:space="preserve"> </w:t>
      </w:r>
      <w:r w:rsidR="005D152E" w:rsidRPr="004F6768">
        <w:rPr>
          <w:rFonts w:ascii="Century Gothic" w:hAnsi="Century Gothic"/>
          <w:b/>
          <w:sz w:val="24"/>
          <w:szCs w:val="24"/>
          <w:lang w:val="en-CA"/>
        </w:rPr>
        <w:t>meeting,</w:t>
      </w:r>
      <w:r w:rsidR="005D152E" w:rsidRPr="004F6768">
        <w:rPr>
          <w:rFonts w:ascii="Century Gothic" w:hAnsi="Century Gothic"/>
          <w:b/>
          <w:sz w:val="24"/>
          <w:szCs w:val="24"/>
        </w:rPr>
        <w:t xml:space="preserve"> </w:t>
      </w:r>
      <w:r w:rsidR="005D152E" w:rsidRPr="004F6768">
        <w:rPr>
          <w:rFonts w:ascii="Century Gothic" w:hAnsi="Century Gothic"/>
          <w:b/>
          <w:sz w:val="24"/>
          <w:szCs w:val="24"/>
          <w:lang w:val="en-CA"/>
        </w:rPr>
        <w:t>open days or career days involving parents as a way to enlighten them on their role in the educational success rate of their wards</w:t>
      </w:r>
    </w:p>
    <w:p w:rsidR="005A58EE" w:rsidRPr="004F6768" w:rsidRDefault="00A06F8A" w:rsidP="005A58EE">
      <w:pPr>
        <w:spacing w:line="276" w:lineRule="auto"/>
        <w:rPr>
          <w:rFonts w:ascii="Century Gothic" w:hAnsi="Century Gothic"/>
          <w:b/>
          <w:sz w:val="24"/>
          <w:szCs w:val="24"/>
        </w:rPr>
      </w:pPr>
      <w:r w:rsidRPr="004F6768">
        <w:rPr>
          <w:rFonts w:ascii="Century Gothic" w:hAnsi="Century Gothic"/>
          <w:noProof/>
          <w:sz w:val="24"/>
          <w:szCs w:val="24"/>
        </w:rPr>
        <w:drawing>
          <wp:inline distT="0" distB="0" distL="0" distR="0">
            <wp:extent cx="8162925" cy="3187065"/>
            <wp:effectExtent l="0" t="0" r="0" b="0"/>
            <wp:docPr id="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We can deduce from the above result that 93.3% of the school holds parent teachers’ meeting, open day or career days which involves the parent as a way to enlighten them on their role in the educational success rate of their ward and the 6.7% affirmed that they used to but they don’t anymore.</w:t>
      </w: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sz w:val="24"/>
          <w:szCs w:val="24"/>
        </w:rPr>
        <w:t>14</w:t>
      </w:r>
      <w:r w:rsidRPr="004F6768">
        <w:rPr>
          <w:rFonts w:ascii="Century Gothic" w:hAnsi="Century Gothic"/>
          <w:b/>
          <w:bCs/>
          <w:sz w:val="24"/>
          <w:szCs w:val="24"/>
        </w:rPr>
        <w:t>.</w:t>
      </w:r>
      <w:r w:rsidRPr="004F6768">
        <w:rPr>
          <w:rFonts w:ascii="Century Gothic" w:hAnsi="Century Gothic" w:cs="Calibri"/>
          <w:b/>
          <w:bCs/>
          <w:color w:val="333333"/>
          <w:kern w:val="24"/>
          <w:sz w:val="24"/>
          <w:szCs w:val="24"/>
          <w:lang w:val="en-CA"/>
        </w:rPr>
        <w:t xml:space="preserve"> </w:t>
      </w:r>
      <w:r>
        <w:rPr>
          <w:rFonts w:ascii="Century Gothic" w:hAnsi="Century Gothic"/>
          <w:b/>
          <w:bCs/>
          <w:sz w:val="24"/>
          <w:szCs w:val="24"/>
          <w:lang w:val="en-CA"/>
        </w:rPr>
        <w:t>D</w:t>
      </w:r>
      <w:r w:rsidRPr="004F6768">
        <w:rPr>
          <w:rFonts w:ascii="Century Gothic" w:hAnsi="Century Gothic"/>
          <w:b/>
          <w:bCs/>
          <w:sz w:val="24"/>
          <w:szCs w:val="24"/>
          <w:lang w:val="en-CA"/>
        </w:rPr>
        <w:t>o all the subject teachers have a certificate in the subject that they teach</w:t>
      </w:r>
    </w:p>
    <w:p w:rsidR="005A58EE" w:rsidRPr="004F6768" w:rsidRDefault="005A58EE" w:rsidP="005A58EE">
      <w:pPr>
        <w:spacing w:line="276" w:lineRule="auto"/>
        <w:rPr>
          <w:rFonts w:ascii="Century Gothic" w:hAnsi="Century Gothic"/>
          <w:sz w:val="24"/>
          <w:szCs w:val="24"/>
        </w:rPr>
      </w:pP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105650" cy="3557905"/>
            <wp:effectExtent l="0" t="0" r="0" b="0"/>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All the subject teachers who teach in all the schools have certificate in the subject area they teach.</w:t>
      </w:r>
    </w:p>
    <w:p w:rsidR="005A58EE" w:rsidRDefault="005A58EE" w:rsidP="005A58EE">
      <w:pPr>
        <w:spacing w:line="276" w:lineRule="auto"/>
        <w:rPr>
          <w:rFonts w:ascii="Century Gothic" w:hAnsi="Century Gothic"/>
          <w:sz w:val="24"/>
          <w:szCs w:val="24"/>
        </w:rPr>
      </w:pPr>
    </w:p>
    <w:p w:rsidR="005A58EE" w:rsidRPr="00492E12" w:rsidRDefault="005A58EE" w:rsidP="005A58EE">
      <w:pPr>
        <w:pStyle w:val="ListParagraph"/>
        <w:spacing w:after="160" w:line="276" w:lineRule="auto"/>
        <w:ind w:left="0"/>
        <w:rPr>
          <w:b/>
        </w:rPr>
      </w:pPr>
      <w:r w:rsidRPr="00492E12">
        <w:rPr>
          <w:rFonts w:ascii="Century Gothic" w:hAnsi="Century Gothic"/>
          <w:b/>
        </w:rPr>
        <w:t>15</w:t>
      </w:r>
      <w:proofErr w:type="gramStart"/>
      <w:r w:rsidRPr="00492E12">
        <w:rPr>
          <w:rFonts w:ascii="Century Gothic" w:hAnsi="Century Gothic"/>
          <w:b/>
        </w:rPr>
        <w:t>.a</w:t>
      </w:r>
      <w:proofErr w:type="gramEnd"/>
      <w:r w:rsidRPr="00492E12">
        <w:rPr>
          <w:rFonts w:ascii="Century Gothic" w:hAnsi="Century Gothic"/>
          <w:b/>
        </w:rPr>
        <w:t xml:space="preserve">  </w:t>
      </w:r>
      <w:r w:rsidRPr="00492E12">
        <w:rPr>
          <w:b/>
        </w:rPr>
        <w:t>Does the state education board or the school management have regular schedule of training/workshop for teachers?</w:t>
      </w:r>
    </w:p>
    <w:p w:rsidR="005A58EE" w:rsidRPr="004F6768" w:rsidRDefault="005A58EE" w:rsidP="005A58EE">
      <w:pPr>
        <w:spacing w:line="276" w:lineRule="auto"/>
        <w:rPr>
          <w:rFonts w:ascii="Century Gothic" w:hAnsi="Century Gothic"/>
          <w:sz w:val="24"/>
          <w:szCs w:val="24"/>
        </w:rPr>
      </w:pP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8223250" cy="3800475"/>
            <wp:effectExtent l="0" t="0" r="0" b="0"/>
            <wp:docPr id="4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jc w:val="both"/>
        <w:rPr>
          <w:rFonts w:ascii="Century Gothic" w:hAnsi="Century Gothic"/>
          <w:sz w:val="24"/>
          <w:szCs w:val="24"/>
        </w:rPr>
      </w:pPr>
      <w:r w:rsidRPr="004F6768">
        <w:rPr>
          <w:rFonts w:ascii="Century Gothic" w:hAnsi="Century Gothic"/>
          <w:sz w:val="24"/>
          <w:szCs w:val="24"/>
        </w:rPr>
        <w:t>From the survey 20% of the vice principal picked Yes, the state management has a regular schedule for teachers, 6.7% said yes, the school management has regular schedule for the teachers.26.6% stated Yes, the state education board has a schedule for teachers but it is done occasionally.13.3 % indicated that yes, the school management has a schedule for teachers but is done occasionally. Majority indicated No, there is no schedule for teachers.</w:t>
      </w: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2C58B3" w:rsidRDefault="005A58EE" w:rsidP="005A58EE">
      <w:pPr>
        <w:pStyle w:val="ListParagraph"/>
        <w:spacing w:line="276" w:lineRule="auto"/>
        <w:ind w:left="0"/>
        <w:rPr>
          <w:rFonts w:ascii="Century Gothic" w:hAnsi="Century Gothic"/>
          <w:b/>
        </w:rPr>
      </w:pPr>
      <w:r w:rsidRPr="002C58B3">
        <w:rPr>
          <w:rFonts w:ascii="Century Gothic" w:hAnsi="Century Gothic"/>
          <w:b/>
        </w:rPr>
        <w:t>15b) If answer to 15 a) above is Yes; How often do the trainings/ workshops happen?</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860030" cy="2932430"/>
            <wp:effectExtent l="0" t="0" r="0" b="0"/>
            <wp:docPr id="4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A58EE" w:rsidRPr="004F6768" w:rsidRDefault="005A58EE" w:rsidP="005A58EE">
      <w:pPr>
        <w:spacing w:before="240"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From the analysis, 80</w:t>
      </w:r>
      <w:proofErr w:type="gramStart"/>
      <w:r w:rsidRPr="004F6768">
        <w:rPr>
          <w:rFonts w:ascii="Century Gothic" w:hAnsi="Century Gothic"/>
          <w:sz w:val="24"/>
          <w:szCs w:val="24"/>
        </w:rPr>
        <w:t>%  training</w:t>
      </w:r>
      <w:proofErr w:type="gramEnd"/>
      <w:r w:rsidRPr="004F6768">
        <w:rPr>
          <w:rFonts w:ascii="Century Gothic" w:hAnsi="Century Gothic"/>
          <w:sz w:val="24"/>
          <w:szCs w:val="24"/>
        </w:rPr>
        <w:t>/workshop  does not follow any regular pattern, while 13.3% stated that it happens once a year. And the 6.7% gave no response.</w:t>
      </w:r>
    </w:p>
    <w:p w:rsidR="005A58EE" w:rsidRPr="004F6768" w:rsidRDefault="005A58EE" w:rsidP="005A58EE">
      <w:pPr>
        <w:spacing w:line="276" w:lineRule="auto"/>
        <w:rPr>
          <w:rFonts w:ascii="Century Gothic" w:hAnsi="Century Gothic"/>
          <w:sz w:val="24"/>
          <w:szCs w:val="24"/>
        </w:rPr>
      </w:pPr>
    </w:p>
    <w:p w:rsidR="005A58EE" w:rsidRDefault="005A58EE" w:rsidP="005A58EE">
      <w:pPr>
        <w:spacing w:line="276" w:lineRule="auto"/>
        <w:rPr>
          <w:rFonts w:ascii="Century Gothic" w:hAnsi="Century Gothic"/>
          <w:sz w:val="24"/>
          <w:szCs w:val="24"/>
        </w:rPr>
      </w:pPr>
    </w:p>
    <w:p w:rsidR="005A58EE"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pStyle w:val="ListParagraph"/>
        <w:numPr>
          <w:ilvl w:val="0"/>
          <w:numId w:val="30"/>
        </w:numPr>
        <w:spacing w:after="160" w:line="276" w:lineRule="auto"/>
        <w:ind w:left="360"/>
        <w:rPr>
          <w:rFonts w:ascii="Century Gothic" w:hAnsi="Century Gothic"/>
          <w:b/>
        </w:rPr>
      </w:pPr>
      <w:r w:rsidRPr="004F6768">
        <w:rPr>
          <w:rFonts w:ascii="Century Gothic" w:hAnsi="Century Gothic"/>
          <w:b/>
        </w:rPr>
        <w:t xml:space="preserve">a) How many full- time teaching staff does the school have? </w:t>
      </w:r>
    </w:p>
    <w:p w:rsidR="005A58EE" w:rsidRPr="004F6768" w:rsidRDefault="005A58EE" w:rsidP="005A58EE">
      <w:pPr>
        <w:pStyle w:val="ListParagraph"/>
        <w:tabs>
          <w:tab w:val="left" w:pos="270"/>
        </w:tabs>
        <w:spacing w:line="276" w:lineRule="auto"/>
        <w:ind w:left="0"/>
        <w:rPr>
          <w:rFonts w:ascii="Century Gothic" w:hAnsi="Century Gothic" w:cs="Calibri"/>
        </w:rPr>
      </w:pPr>
      <w:r w:rsidRPr="004F6768">
        <w:rPr>
          <w:rFonts w:ascii="Century Gothic" w:hAnsi="Century Gothic"/>
        </w:rPr>
        <w:t>In total 334 teaching staffs; average of 22 with the highest being 60 (</w:t>
      </w:r>
      <w:proofErr w:type="spellStart"/>
      <w:r w:rsidRPr="004F6768">
        <w:rPr>
          <w:rFonts w:ascii="Century Gothic" w:hAnsi="Century Gothic"/>
        </w:rPr>
        <w:t>Vuniklang</w:t>
      </w:r>
      <w:proofErr w:type="spellEnd"/>
      <w:r w:rsidRPr="004F6768">
        <w:rPr>
          <w:rFonts w:ascii="Century Gothic" w:hAnsi="Century Gothic"/>
        </w:rPr>
        <w:t xml:space="preserve"> Town School)</w:t>
      </w:r>
      <w:r w:rsidRPr="004F6768">
        <w:rPr>
          <w:rFonts w:ascii="Century Gothic" w:hAnsi="Century Gothic" w:cs="Calibri"/>
        </w:rPr>
        <w:t xml:space="preserve"> </w:t>
      </w:r>
    </w:p>
    <w:p w:rsidR="005A58EE" w:rsidRPr="004F6768" w:rsidRDefault="005A58EE" w:rsidP="005A58EE">
      <w:pPr>
        <w:pStyle w:val="ListParagraph"/>
        <w:tabs>
          <w:tab w:val="left" w:pos="270"/>
        </w:tabs>
        <w:spacing w:line="276" w:lineRule="auto"/>
        <w:ind w:left="0"/>
        <w:rPr>
          <w:rFonts w:ascii="Century Gothic" w:hAnsi="Century Gothic" w:cs="Calibri"/>
        </w:rPr>
      </w:pPr>
      <w:r w:rsidRPr="004F6768">
        <w:rPr>
          <w:rFonts w:ascii="Century Gothic" w:hAnsi="Century Gothic" w:cs="Calibri"/>
        </w:rPr>
        <w:t>Table 6.0</w:t>
      </w:r>
    </w:p>
    <w:tbl>
      <w:tblPr>
        <w:tblW w:w="5000" w:type="pct"/>
        <w:tblLook w:val="04A0"/>
      </w:tblPr>
      <w:tblGrid>
        <w:gridCol w:w="1991"/>
        <w:gridCol w:w="2244"/>
        <w:gridCol w:w="1767"/>
        <w:gridCol w:w="1541"/>
        <w:gridCol w:w="2132"/>
        <w:gridCol w:w="1756"/>
        <w:gridCol w:w="1303"/>
        <w:gridCol w:w="1612"/>
      </w:tblGrid>
      <w:tr w:rsidR="005A58EE" w:rsidRPr="004F6768" w:rsidTr="0060080C">
        <w:trPr>
          <w:trHeight w:val="2220"/>
        </w:trPr>
        <w:tc>
          <w:tcPr>
            <w:tcW w:w="694" w:type="pct"/>
            <w:tcBorders>
              <w:top w:val="single" w:sz="12" w:space="0" w:color="000000"/>
              <w:left w:val="single" w:sz="12" w:space="0" w:color="000000"/>
              <w:bottom w:val="single" w:sz="12" w:space="0" w:color="000000"/>
              <w:right w:val="single" w:sz="12" w:space="0" w:color="000000"/>
            </w:tcBorders>
            <w:shd w:val="clear" w:color="auto" w:fill="auto"/>
            <w:noWrap/>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School</w:t>
            </w:r>
          </w:p>
        </w:tc>
        <w:tc>
          <w:tcPr>
            <w:tcW w:w="782"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a) How many full-time teaching staff does the school have?</w:t>
            </w:r>
          </w:p>
        </w:tc>
        <w:tc>
          <w:tcPr>
            <w:tcW w:w="616"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b)How many individual part-time (volunteer) classroom teachers are there in your school?</w:t>
            </w:r>
          </w:p>
        </w:tc>
        <w:tc>
          <w:tcPr>
            <w:tcW w:w="537"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c)How many subjects are being taught in school?</w:t>
            </w:r>
          </w:p>
        </w:tc>
        <w:tc>
          <w:tcPr>
            <w:tcW w:w="743"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d)How many hours is Mathematics being taught in a class</w:t>
            </w:r>
          </w:p>
        </w:tc>
        <w:tc>
          <w:tcPr>
            <w:tcW w:w="612"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e) How many hours is English being taught in a class</w:t>
            </w:r>
          </w:p>
        </w:tc>
        <w:tc>
          <w:tcPr>
            <w:tcW w:w="454"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f)How many hours is Hausa being taught in a class</w:t>
            </w:r>
          </w:p>
        </w:tc>
        <w:tc>
          <w:tcPr>
            <w:tcW w:w="562"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g)What is the student population of the school?</w:t>
            </w:r>
          </w:p>
        </w:tc>
      </w:tr>
      <w:tr w:rsidR="005A58EE" w:rsidRPr="004F6768" w:rsidTr="0060080C">
        <w:trPr>
          <w:trHeight w:val="555"/>
        </w:trPr>
        <w:tc>
          <w:tcPr>
            <w:tcW w:w="69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 xml:space="preserve">GDSS </w:t>
            </w:r>
            <w:proofErr w:type="spellStart"/>
            <w:r w:rsidRPr="004F6768">
              <w:rPr>
                <w:rFonts w:ascii="Century Gothic" w:eastAsia="Times New Roman" w:hAnsi="Century Gothic" w:cs="Arial"/>
                <w:b/>
                <w:bCs/>
                <w:color w:val="000000"/>
                <w:sz w:val="24"/>
                <w:szCs w:val="24"/>
              </w:rPr>
              <w:t>Jabbi</w:t>
            </w:r>
            <w:proofErr w:type="spellEnd"/>
            <w:r w:rsidRPr="004F6768">
              <w:rPr>
                <w:rFonts w:ascii="Century Gothic" w:eastAsia="Times New Roman" w:hAnsi="Century Gothic" w:cs="Arial"/>
                <w:b/>
                <w:bCs/>
                <w:color w:val="000000"/>
                <w:sz w:val="24"/>
                <w:szCs w:val="24"/>
              </w:rPr>
              <w:t xml:space="preserve"> </w:t>
            </w:r>
            <w:proofErr w:type="spellStart"/>
            <w:r w:rsidRPr="004F6768">
              <w:rPr>
                <w:rFonts w:ascii="Century Gothic" w:eastAsia="Times New Roman" w:hAnsi="Century Gothic" w:cs="Arial"/>
                <w:b/>
                <w:bCs/>
                <w:color w:val="000000"/>
                <w:sz w:val="24"/>
                <w:szCs w:val="24"/>
              </w:rPr>
              <w:t>Lamba</w:t>
            </w:r>
            <w:proofErr w:type="spellEnd"/>
          </w:p>
        </w:tc>
        <w:tc>
          <w:tcPr>
            <w:tcW w:w="78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20</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12</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585</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 xml:space="preserve">GDSS </w:t>
            </w:r>
            <w:proofErr w:type="spellStart"/>
            <w:r w:rsidRPr="004F6768">
              <w:rPr>
                <w:rFonts w:ascii="Century Gothic" w:eastAsia="Times New Roman" w:hAnsi="Century Gothic" w:cs="Arial"/>
                <w:b/>
                <w:bCs/>
                <w:color w:val="000000"/>
                <w:sz w:val="24"/>
                <w:szCs w:val="24"/>
              </w:rPr>
              <w:t>Dwam</w:t>
            </w:r>
            <w:proofErr w:type="spellEnd"/>
          </w:p>
        </w:tc>
        <w:tc>
          <w:tcPr>
            <w:tcW w:w="78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15</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11</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3hours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 hours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350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KOH</w:t>
            </w:r>
          </w:p>
        </w:tc>
        <w:tc>
          <w:tcPr>
            <w:tcW w:w="78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16</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500</w:t>
            </w:r>
          </w:p>
        </w:tc>
      </w:tr>
      <w:tr w:rsidR="005A58EE" w:rsidRPr="004F6768" w:rsidTr="0060080C">
        <w:trPr>
          <w:trHeight w:val="810"/>
        </w:trPr>
        <w:tc>
          <w:tcPr>
            <w:tcW w:w="694"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VUNOKLANG FOMBINA</w:t>
            </w:r>
          </w:p>
        </w:tc>
        <w:tc>
          <w:tcPr>
            <w:tcW w:w="78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55</w:t>
            </w:r>
          </w:p>
        </w:tc>
        <w:tc>
          <w:tcPr>
            <w:tcW w:w="616"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15</w:t>
            </w:r>
          </w:p>
        </w:tc>
        <w:tc>
          <w:tcPr>
            <w:tcW w:w="74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hours</w:t>
            </w:r>
          </w:p>
        </w:tc>
        <w:tc>
          <w:tcPr>
            <w:tcW w:w="61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hours</w:t>
            </w:r>
          </w:p>
        </w:tc>
        <w:tc>
          <w:tcPr>
            <w:tcW w:w="45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35 minutes</w:t>
            </w:r>
          </w:p>
        </w:tc>
        <w:tc>
          <w:tcPr>
            <w:tcW w:w="562"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700</w:t>
            </w:r>
          </w:p>
        </w:tc>
      </w:tr>
      <w:tr w:rsidR="005A58EE" w:rsidRPr="004F6768" w:rsidTr="0060080C">
        <w:trPr>
          <w:trHeight w:val="555"/>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GIREI</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16</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 hours 20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 hours 20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750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 xml:space="preserve">GSS </w:t>
            </w:r>
            <w:proofErr w:type="spellStart"/>
            <w:r w:rsidRPr="004F6768">
              <w:rPr>
                <w:rFonts w:ascii="Century Gothic" w:eastAsia="Times New Roman" w:hAnsi="Century Gothic" w:cs="Arial"/>
                <w:b/>
                <w:bCs/>
                <w:color w:val="000000"/>
                <w:sz w:val="24"/>
                <w:szCs w:val="24"/>
              </w:rPr>
              <w:t>Demsa</w:t>
            </w:r>
            <w:proofErr w:type="spellEnd"/>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14</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1hour</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1hour</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500</w:t>
            </w:r>
          </w:p>
        </w:tc>
      </w:tr>
      <w:tr w:rsidR="005A58EE" w:rsidRPr="004F6768" w:rsidTr="0060080C">
        <w:trPr>
          <w:trHeight w:val="81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VUNOKLANG TOWN</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60</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16</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700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 xml:space="preserve">GDSS </w:t>
            </w:r>
            <w:proofErr w:type="spellStart"/>
            <w:r w:rsidRPr="004F6768">
              <w:rPr>
                <w:rFonts w:ascii="Century Gothic" w:eastAsia="Times New Roman" w:hAnsi="Century Gothic" w:cs="Arial"/>
                <w:b/>
                <w:bCs/>
                <w:color w:val="000000"/>
                <w:sz w:val="24"/>
                <w:szCs w:val="24"/>
              </w:rPr>
              <w:t>Fofure</w:t>
            </w:r>
            <w:proofErr w:type="spellEnd"/>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32</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6</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17</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1437</w:t>
            </w:r>
          </w:p>
        </w:tc>
      </w:tr>
      <w:tr w:rsidR="005A58EE" w:rsidRPr="004F6768" w:rsidTr="0060080C">
        <w:trPr>
          <w:trHeight w:val="555"/>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GSS GIREI</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13</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 30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 30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 hour</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720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MALABU</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17</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140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GAWI</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13</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11</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243</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GURIN</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15</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13</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500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MBULA</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10</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45 minutes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40 minutes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370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BOKKI</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7</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4</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12</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2 hours</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150</w:t>
            </w:r>
          </w:p>
        </w:tc>
      </w:tr>
      <w:tr w:rsidR="005A58EE" w:rsidRPr="004F6768" w:rsidTr="0060080C">
        <w:trPr>
          <w:trHeight w:val="330"/>
        </w:trPr>
        <w:tc>
          <w:tcPr>
            <w:tcW w:w="694"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GDSS KODOMON</w:t>
            </w:r>
          </w:p>
        </w:tc>
        <w:tc>
          <w:tcPr>
            <w:tcW w:w="78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8</w:t>
            </w:r>
          </w:p>
        </w:tc>
        <w:tc>
          <w:tcPr>
            <w:tcW w:w="616"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6</w:t>
            </w:r>
          </w:p>
        </w:tc>
        <w:tc>
          <w:tcPr>
            <w:tcW w:w="537"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9</w:t>
            </w:r>
          </w:p>
        </w:tc>
        <w:tc>
          <w:tcPr>
            <w:tcW w:w="74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3hours 30mins</w:t>
            </w:r>
          </w:p>
        </w:tc>
        <w:tc>
          <w:tcPr>
            <w:tcW w:w="61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45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0</w:t>
            </w:r>
          </w:p>
        </w:tc>
        <w:tc>
          <w:tcPr>
            <w:tcW w:w="562"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center"/>
              <w:rPr>
                <w:rFonts w:ascii="Century Gothic" w:eastAsia="Times New Roman" w:hAnsi="Century Gothic" w:cs="Arial"/>
                <w:b/>
                <w:bCs/>
                <w:color w:val="000000"/>
                <w:sz w:val="24"/>
                <w:szCs w:val="24"/>
              </w:rPr>
            </w:pPr>
            <w:r w:rsidRPr="004F6768">
              <w:rPr>
                <w:rFonts w:ascii="Century Gothic" w:eastAsia="Times New Roman" w:hAnsi="Century Gothic" w:cs="Arial"/>
                <w:b/>
                <w:bCs/>
                <w:color w:val="000000"/>
                <w:sz w:val="24"/>
                <w:szCs w:val="24"/>
              </w:rPr>
              <w:t>120</w:t>
            </w:r>
          </w:p>
        </w:tc>
      </w:tr>
    </w:tbl>
    <w:p w:rsidR="005A58EE" w:rsidRDefault="005A58EE" w:rsidP="005A58EE">
      <w:pPr>
        <w:pStyle w:val="ListParagraph"/>
        <w:spacing w:line="276" w:lineRule="auto"/>
        <w:ind w:left="0"/>
        <w:jc w:val="both"/>
        <w:rPr>
          <w:rFonts w:ascii="Century Gothic" w:hAnsi="Century Gothic"/>
          <w:sz w:val="18"/>
        </w:rPr>
      </w:pPr>
      <w:r w:rsidRPr="004F6768">
        <w:rPr>
          <w:rFonts w:ascii="Century Gothic" w:hAnsi="Century Gothic"/>
          <w:b/>
          <w:sz w:val="18"/>
        </w:rPr>
        <w:t>Source:</w:t>
      </w:r>
      <w:r w:rsidRPr="004F6768">
        <w:rPr>
          <w:rFonts w:ascii="Century Gothic" w:hAnsi="Century Gothic"/>
          <w:sz w:val="18"/>
        </w:rPr>
        <w:t xml:space="preserve"> SOSF 2022 Adamawa Baseline Survey.</w:t>
      </w:r>
    </w:p>
    <w:p w:rsidR="005A58EE" w:rsidRPr="004F6768" w:rsidRDefault="005A58EE" w:rsidP="005A58EE">
      <w:pPr>
        <w:pStyle w:val="ListParagraph"/>
        <w:spacing w:line="276" w:lineRule="auto"/>
        <w:ind w:left="0"/>
        <w:jc w:val="both"/>
        <w:rPr>
          <w:rFonts w:ascii="Century Gothic" w:hAnsi="Century Gothic" w:cs="Calibri"/>
        </w:rPr>
      </w:pPr>
      <w:r w:rsidRPr="004F6768">
        <w:rPr>
          <w:rFonts w:ascii="Century Gothic" w:hAnsi="Century Gothic"/>
          <w:b/>
        </w:rPr>
        <w:t xml:space="preserve">16 b) </w:t>
      </w:r>
      <w:r w:rsidRPr="004F6768">
        <w:rPr>
          <w:rFonts w:ascii="Century Gothic" w:hAnsi="Century Gothic" w:cs="Calibri"/>
          <w:b/>
        </w:rPr>
        <w:t>How many individual part-time (volunteer) classroom teachers are there in your school?</w:t>
      </w:r>
    </w:p>
    <w:p w:rsidR="005A58EE" w:rsidRPr="004F6768" w:rsidRDefault="005A58EE" w:rsidP="005A58EE">
      <w:pPr>
        <w:pStyle w:val="ListParagraph"/>
        <w:spacing w:line="276" w:lineRule="auto"/>
        <w:ind w:left="0"/>
        <w:jc w:val="both"/>
        <w:rPr>
          <w:rFonts w:ascii="Century Gothic" w:hAnsi="Century Gothic" w:cs="Calibri"/>
        </w:rPr>
      </w:pPr>
      <w:r w:rsidRPr="004F6768">
        <w:rPr>
          <w:rFonts w:ascii="Century Gothic" w:hAnsi="Century Gothic" w:cs="Calibri"/>
        </w:rPr>
        <w:t xml:space="preserve">There were 50 volunteer teachers in the 15 selected schools as at the time of the survey; </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16 c) How many subjects are being taught in school?</w:t>
      </w:r>
    </w:p>
    <w:p w:rsidR="005A58EE" w:rsidRPr="004F6768" w:rsidRDefault="005A58EE" w:rsidP="005A58EE">
      <w:pPr>
        <w:pStyle w:val="ListParagraph"/>
        <w:spacing w:line="276" w:lineRule="auto"/>
        <w:ind w:left="0"/>
        <w:jc w:val="both"/>
        <w:rPr>
          <w:rFonts w:ascii="Century Gothic" w:hAnsi="Century Gothic" w:cs="Calibri"/>
        </w:rPr>
      </w:pPr>
      <w:r w:rsidRPr="004F6768">
        <w:rPr>
          <w:rFonts w:ascii="Century Gothic" w:hAnsi="Century Gothic" w:cs="Calibri"/>
        </w:rPr>
        <w:t xml:space="preserve">Total of 193 subjects (average of 13 subjects) were taught in the 15 selected schools.                               </w:t>
      </w:r>
    </w:p>
    <w:p w:rsidR="005A58EE" w:rsidRPr="004F6768" w:rsidRDefault="005A58EE" w:rsidP="005A58EE">
      <w:pPr>
        <w:pStyle w:val="ListParagraph"/>
        <w:spacing w:line="276" w:lineRule="auto"/>
        <w:ind w:left="0"/>
        <w:jc w:val="both"/>
        <w:rPr>
          <w:rFonts w:ascii="Century Gothic" w:hAnsi="Century Gothic" w:cs="Calibri"/>
          <w:b/>
        </w:rPr>
      </w:pPr>
      <w:r w:rsidRPr="004F6768">
        <w:rPr>
          <w:rFonts w:ascii="Century Gothic" w:hAnsi="Century Gothic" w:cs="Calibri"/>
          <w:b/>
        </w:rPr>
        <w:t xml:space="preserve">16 d) How many hours is Mathematics being taught in a class? </w:t>
      </w:r>
    </w:p>
    <w:p w:rsidR="005A58EE" w:rsidRPr="004F6768" w:rsidRDefault="005A58EE" w:rsidP="005A58EE">
      <w:pPr>
        <w:pStyle w:val="ListParagraph"/>
        <w:spacing w:line="276" w:lineRule="auto"/>
        <w:ind w:left="0"/>
        <w:jc w:val="both"/>
        <w:rPr>
          <w:rFonts w:ascii="Century Gothic" w:hAnsi="Century Gothic" w:cs="Calibri"/>
        </w:rPr>
      </w:pPr>
      <w:r>
        <w:rPr>
          <w:rFonts w:ascii="Century Gothic" w:hAnsi="Century Gothic" w:cs="Calibri"/>
        </w:rPr>
        <w:t>Maximum of 3 hours 30 minutes</w:t>
      </w:r>
      <w:r w:rsidRPr="004F6768">
        <w:rPr>
          <w:rFonts w:ascii="Century Gothic" w:hAnsi="Century Gothic" w:cs="Calibri"/>
        </w:rPr>
        <w:t xml:space="preserve"> and minimum of 40 minutes.                                                                                                          </w:t>
      </w:r>
    </w:p>
    <w:p w:rsidR="005A58EE" w:rsidRPr="004F6768" w:rsidRDefault="005A58EE" w:rsidP="005A58EE">
      <w:pPr>
        <w:pStyle w:val="ListParagraph"/>
        <w:spacing w:line="276" w:lineRule="auto"/>
        <w:ind w:left="0"/>
        <w:jc w:val="both"/>
        <w:rPr>
          <w:rFonts w:ascii="Century Gothic" w:hAnsi="Century Gothic" w:cs="Calibri"/>
          <w:b/>
        </w:rPr>
      </w:pPr>
      <w:r w:rsidRPr="004F6768">
        <w:rPr>
          <w:rFonts w:ascii="Century Gothic" w:hAnsi="Century Gothic" w:cs="Calibri"/>
          <w:b/>
        </w:rPr>
        <w:t>16 e) How many hours is English being taught in a class</w:t>
      </w:r>
    </w:p>
    <w:p w:rsidR="005A58EE" w:rsidRPr="004F6768" w:rsidRDefault="005A58EE" w:rsidP="005A58EE">
      <w:pPr>
        <w:pStyle w:val="ListParagraph"/>
        <w:spacing w:line="276" w:lineRule="auto"/>
        <w:ind w:left="0"/>
        <w:jc w:val="both"/>
        <w:rPr>
          <w:rFonts w:ascii="Century Gothic" w:hAnsi="Century Gothic" w:cs="Calibri"/>
        </w:rPr>
      </w:pPr>
      <w:r w:rsidRPr="004F6768">
        <w:rPr>
          <w:rFonts w:ascii="Century Gothic" w:hAnsi="Century Gothic" w:cs="Calibri"/>
        </w:rPr>
        <w:t xml:space="preserve">Maximum of 3 hours 20 minutes and minimum of 40 minutes.                                                      </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16 f) How many hours is Hausa being taught in a class?</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cs="Calibri"/>
        </w:rPr>
        <w:t>Maximum of 2 hours and minimum of 30 minutes.</w:t>
      </w:r>
      <w:r w:rsidRPr="004F6768">
        <w:rPr>
          <w:rFonts w:ascii="Century Gothic" w:hAnsi="Century Gothic"/>
        </w:rPr>
        <w:t xml:space="preserve">                                             </w:t>
      </w:r>
      <w:r w:rsidRPr="004F6768">
        <w:rPr>
          <w:rFonts w:ascii="Century Gothic" w:hAnsi="Century Gothic" w:cs="Calibri"/>
        </w:rPr>
        <w:t xml:space="preserve">                                                            </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 xml:space="preserve">16 g) What is the student population of the school? </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The total number of students in these 15 schools is 7765; GDSS </w:t>
      </w:r>
      <w:proofErr w:type="spellStart"/>
      <w:r w:rsidRPr="004F6768">
        <w:rPr>
          <w:rFonts w:ascii="Century Gothic" w:hAnsi="Century Gothic"/>
        </w:rPr>
        <w:t>Fufore</w:t>
      </w:r>
      <w:proofErr w:type="spellEnd"/>
      <w:r w:rsidRPr="004F6768">
        <w:rPr>
          <w:rFonts w:ascii="Century Gothic" w:hAnsi="Century Gothic"/>
        </w:rPr>
        <w:t xml:space="preserve"> (1437) had the maximum; while GDSS </w:t>
      </w:r>
      <w:proofErr w:type="spellStart"/>
      <w:r w:rsidRPr="004F6768">
        <w:rPr>
          <w:rFonts w:ascii="Century Gothic" w:hAnsi="Century Gothic"/>
        </w:rPr>
        <w:t>Kadumon</w:t>
      </w:r>
      <w:proofErr w:type="spellEnd"/>
      <w:r w:rsidRPr="004F6768">
        <w:rPr>
          <w:rFonts w:ascii="Century Gothic" w:hAnsi="Century Gothic"/>
        </w:rPr>
        <w:t xml:space="preserve"> had the least with 120 students. </w:t>
      </w:r>
    </w:p>
    <w:p w:rsidR="005A58EE" w:rsidRDefault="005A58EE" w:rsidP="005A58EE">
      <w:pPr>
        <w:pStyle w:val="ListParagraph"/>
        <w:spacing w:line="276" w:lineRule="auto"/>
        <w:ind w:left="0"/>
        <w:jc w:val="both"/>
        <w:rPr>
          <w:rFonts w:ascii="Century Gothic" w:hAnsi="Century Gothic"/>
          <w:b/>
        </w:rPr>
      </w:pP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 xml:space="preserve">16h) What is the total school enrolment by gender (number of students)? </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The total number of students in the 15 schools is Boys 4405   and Girls 3360.   </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Table 6.1</w:t>
      </w:r>
    </w:p>
    <w:tbl>
      <w:tblPr>
        <w:tblW w:w="5182" w:type="pct"/>
        <w:tblLook w:val="04A0"/>
      </w:tblPr>
      <w:tblGrid>
        <w:gridCol w:w="2248"/>
        <w:gridCol w:w="2983"/>
        <w:gridCol w:w="1799"/>
        <w:gridCol w:w="1823"/>
        <w:gridCol w:w="2004"/>
        <w:gridCol w:w="2004"/>
        <w:gridCol w:w="2007"/>
      </w:tblGrid>
      <w:tr w:rsidR="005A58EE" w:rsidRPr="004F6768" w:rsidTr="0060080C">
        <w:trPr>
          <w:trHeight w:val="2325"/>
        </w:trPr>
        <w:tc>
          <w:tcPr>
            <w:tcW w:w="756" w:type="pct"/>
            <w:tcBorders>
              <w:top w:val="single" w:sz="12" w:space="0" w:color="000000"/>
              <w:left w:val="single" w:sz="12" w:space="0" w:color="000000"/>
              <w:bottom w:val="single" w:sz="12" w:space="0" w:color="000000"/>
              <w:right w:val="single" w:sz="12" w:space="0" w:color="000000"/>
            </w:tcBorders>
            <w:shd w:val="clear" w:color="auto" w:fill="auto"/>
            <w:noWrap/>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School</w:t>
            </w:r>
          </w:p>
        </w:tc>
        <w:tc>
          <w:tcPr>
            <w:tcW w:w="1003"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tabs>
                <w:tab w:val="left" w:pos="695"/>
              </w:tabs>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Q.16 h)What is the total school enrolment by gender (number of students)?</w:t>
            </w:r>
          </w:p>
        </w:tc>
        <w:tc>
          <w:tcPr>
            <w:tcW w:w="605"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 xml:space="preserve">Q. 16 </w:t>
            </w:r>
            <w:proofErr w:type="spellStart"/>
            <w:r w:rsidRPr="004F6768">
              <w:rPr>
                <w:rFonts w:ascii="Century Gothic" w:eastAsia="Times New Roman" w:hAnsi="Century Gothic" w:cs="Calibri"/>
                <w:b/>
                <w:bCs/>
                <w:color w:val="000000"/>
                <w:sz w:val="24"/>
                <w:szCs w:val="24"/>
              </w:rPr>
              <w:t>i</w:t>
            </w:r>
            <w:proofErr w:type="spellEnd"/>
            <w:r w:rsidRPr="004F6768">
              <w:rPr>
                <w:rFonts w:ascii="Century Gothic" w:eastAsia="Times New Roman" w:hAnsi="Century Gothic" w:cs="Calibri"/>
                <w:b/>
                <w:bCs/>
                <w:color w:val="000000"/>
                <w:sz w:val="24"/>
                <w:szCs w:val="24"/>
              </w:rPr>
              <w:t>)On a typical school day, what percentage of students are absent from school for any reason?</w:t>
            </w:r>
          </w:p>
        </w:tc>
        <w:tc>
          <w:tcPr>
            <w:tcW w:w="613"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 16 j) About what percentage of students who begin the year in your school also finish the year in your school?</w:t>
            </w:r>
          </w:p>
        </w:tc>
        <w:tc>
          <w:tcPr>
            <w:tcW w:w="674"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 16 k) About what percentage of students who begin the year in your school but do not finish the year in your school?</w:t>
            </w:r>
          </w:p>
        </w:tc>
        <w:tc>
          <w:tcPr>
            <w:tcW w:w="674"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 16 l) What percentage of students transferred into your school after the beginning of the school year</w:t>
            </w:r>
          </w:p>
        </w:tc>
        <w:tc>
          <w:tcPr>
            <w:tcW w:w="675" w:type="pct"/>
            <w:tcBorders>
              <w:top w:val="single" w:sz="12" w:space="0" w:color="000000"/>
              <w:left w:val="nil"/>
              <w:bottom w:val="single" w:sz="12" w:space="0" w:color="000000"/>
              <w:right w:val="single" w:sz="12" w:space="0" w:color="000000"/>
            </w:tcBorders>
            <w:shd w:val="clear" w:color="auto" w:fill="auto"/>
            <w:hideMark/>
          </w:tcPr>
          <w:p w:rsidR="005A58EE" w:rsidRPr="004F6768" w:rsidRDefault="005A58EE" w:rsidP="0060080C">
            <w:pPr>
              <w:spacing w:after="0" w:line="276" w:lineRule="auto"/>
              <w:rPr>
                <w:rFonts w:ascii="Century Gothic" w:eastAsia="Times New Roman" w:hAnsi="Century Gothic" w:cs="Calibri"/>
                <w:b/>
                <w:bCs/>
                <w:color w:val="000000"/>
                <w:sz w:val="24"/>
                <w:szCs w:val="24"/>
              </w:rPr>
            </w:pPr>
            <w:r w:rsidRPr="004F6768">
              <w:rPr>
                <w:rFonts w:ascii="Century Gothic" w:eastAsia="Times New Roman" w:hAnsi="Century Gothic" w:cs="Calibri"/>
                <w:b/>
                <w:bCs/>
                <w:color w:val="000000"/>
                <w:sz w:val="24"/>
                <w:szCs w:val="24"/>
              </w:rPr>
              <w:t>Q. 16 m)  What percentage of the classroom teachers have been in your school for more than 5 years?</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 xml:space="preserve">GDSS </w:t>
            </w:r>
            <w:proofErr w:type="spellStart"/>
            <w:r w:rsidRPr="004F6768">
              <w:rPr>
                <w:rFonts w:ascii="Century Gothic" w:eastAsia="Times New Roman" w:hAnsi="Century Gothic" w:cs="Arial"/>
                <w:color w:val="000000"/>
                <w:sz w:val="24"/>
                <w:szCs w:val="24"/>
              </w:rPr>
              <w:t>Jabbi</w:t>
            </w:r>
            <w:proofErr w:type="spellEnd"/>
            <w:r w:rsidRPr="004F6768">
              <w:rPr>
                <w:rFonts w:ascii="Century Gothic" w:eastAsia="Times New Roman" w:hAnsi="Century Gothic" w:cs="Arial"/>
                <w:color w:val="000000"/>
                <w:sz w:val="24"/>
                <w:szCs w:val="24"/>
              </w:rPr>
              <w:t xml:space="preserve"> </w:t>
            </w:r>
            <w:proofErr w:type="spellStart"/>
            <w:r w:rsidRPr="004F6768">
              <w:rPr>
                <w:rFonts w:ascii="Century Gothic" w:eastAsia="Times New Roman" w:hAnsi="Century Gothic" w:cs="Arial"/>
                <w:color w:val="000000"/>
                <w:sz w:val="24"/>
                <w:szCs w:val="24"/>
              </w:rPr>
              <w:t>Lamba</w:t>
            </w:r>
            <w:proofErr w:type="spellEnd"/>
          </w:p>
        </w:tc>
        <w:tc>
          <w:tcPr>
            <w:tcW w:w="100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hAnsi="Century Gothic" w:cs="Arial"/>
                <w:sz w:val="24"/>
                <w:szCs w:val="24"/>
              </w:rPr>
            </w:pPr>
            <w:r w:rsidRPr="004F6768">
              <w:rPr>
                <w:rFonts w:ascii="Century Gothic" w:hAnsi="Century Gothic" w:cs="Arial"/>
                <w:sz w:val="24"/>
                <w:szCs w:val="24"/>
              </w:rPr>
              <w:t>Boys285 and girls 300</w:t>
            </w:r>
          </w:p>
        </w:tc>
        <w:tc>
          <w:tcPr>
            <w:tcW w:w="60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90%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 xml:space="preserve">GDSS </w:t>
            </w:r>
            <w:proofErr w:type="spellStart"/>
            <w:r w:rsidRPr="004F6768">
              <w:rPr>
                <w:rFonts w:ascii="Century Gothic" w:eastAsia="Times New Roman" w:hAnsi="Century Gothic" w:cs="Arial"/>
                <w:color w:val="000000"/>
                <w:sz w:val="24"/>
                <w:szCs w:val="24"/>
              </w:rPr>
              <w:t>Dwam</w:t>
            </w:r>
            <w:proofErr w:type="spellEnd"/>
          </w:p>
        </w:tc>
        <w:tc>
          <w:tcPr>
            <w:tcW w:w="100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200 and Girls 150</w:t>
            </w:r>
          </w:p>
        </w:tc>
        <w:tc>
          <w:tcPr>
            <w:tcW w:w="60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15%</w:t>
            </w:r>
          </w:p>
        </w:tc>
        <w:tc>
          <w:tcPr>
            <w:tcW w:w="67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60</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KOH</w:t>
            </w:r>
          </w:p>
        </w:tc>
        <w:tc>
          <w:tcPr>
            <w:tcW w:w="100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300 and Girls 200</w:t>
            </w:r>
          </w:p>
        </w:tc>
        <w:tc>
          <w:tcPr>
            <w:tcW w:w="60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25%</w:t>
            </w:r>
          </w:p>
        </w:tc>
        <w:tc>
          <w:tcPr>
            <w:tcW w:w="67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65</w:t>
            </w:r>
          </w:p>
        </w:tc>
      </w:tr>
      <w:tr w:rsidR="005A58EE" w:rsidRPr="004F6768" w:rsidTr="0060080C">
        <w:trPr>
          <w:trHeight w:val="810"/>
        </w:trPr>
        <w:tc>
          <w:tcPr>
            <w:tcW w:w="756" w:type="pct"/>
            <w:tcBorders>
              <w:top w:val="nil"/>
              <w:left w:val="single" w:sz="12" w:space="0" w:color="000000"/>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VUNOKLANG FOMBINA</w:t>
            </w:r>
          </w:p>
        </w:tc>
        <w:tc>
          <w:tcPr>
            <w:tcW w:w="100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405 and Girls 295</w:t>
            </w:r>
          </w:p>
        </w:tc>
        <w:tc>
          <w:tcPr>
            <w:tcW w:w="60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35%</w:t>
            </w:r>
          </w:p>
        </w:tc>
        <w:tc>
          <w:tcPr>
            <w:tcW w:w="613"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15%</w:t>
            </w:r>
          </w:p>
        </w:tc>
        <w:tc>
          <w:tcPr>
            <w:tcW w:w="675" w:type="pct"/>
            <w:tcBorders>
              <w:top w:val="nil"/>
              <w:left w:val="nil"/>
              <w:bottom w:val="single" w:sz="12" w:space="0" w:color="000000"/>
              <w:right w:val="single" w:sz="12" w:space="0" w:color="000000"/>
            </w:tcBorders>
            <w:shd w:val="clear" w:color="auto" w:fill="auto"/>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60</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GIREI</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420 and Girls 300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40%</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96%</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75</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 xml:space="preserve">GSS </w:t>
            </w:r>
            <w:proofErr w:type="spellStart"/>
            <w:r w:rsidRPr="004F6768">
              <w:rPr>
                <w:rFonts w:ascii="Century Gothic" w:eastAsia="Times New Roman" w:hAnsi="Century Gothic" w:cs="Arial"/>
                <w:color w:val="000000"/>
                <w:sz w:val="24"/>
                <w:szCs w:val="24"/>
              </w:rPr>
              <w:t>Demsa</w:t>
            </w:r>
            <w:proofErr w:type="spellEnd"/>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420 and Girls 330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90</w:t>
            </w:r>
          </w:p>
        </w:tc>
      </w:tr>
      <w:tr w:rsidR="005A58EE" w:rsidRPr="004F6768" w:rsidTr="0060080C">
        <w:trPr>
          <w:trHeight w:val="81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VUNOKLANG TOWN</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300 and Girls 200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85%</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15%</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55</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 xml:space="preserve">GDSS </w:t>
            </w:r>
            <w:proofErr w:type="spellStart"/>
            <w:r w:rsidRPr="004F6768">
              <w:rPr>
                <w:rFonts w:ascii="Century Gothic" w:eastAsia="Times New Roman" w:hAnsi="Century Gothic" w:cs="Arial"/>
                <w:color w:val="000000"/>
                <w:sz w:val="24"/>
                <w:szCs w:val="24"/>
              </w:rPr>
              <w:t>Fofure</w:t>
            </w:r>
            <w:proofErr w:type="spellEnd"/>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400 and Girls 300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17%</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89%</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4%</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GSS GIREI</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Boy765 and Girls 672</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70%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3%</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60</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MALABU</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100 and Girls 40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60%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GAWI</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115 and Girls 128</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4%</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30%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7</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GURIN</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280 and Girls 220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9%</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85</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MBULA</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250 and Girls 120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90%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4</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BOKKI</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90 and Girls 60</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80%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10%</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w:t>
            </w:r>
          </w:p>
        </w:tc>
      </w:tr>
      <w:tr w:rsidR="005A58EE" w:rsidRPr="004F6768" w:rsidTr="0060080C">
        <w:trPr>
          <w:trHeight w:val="330"/>
        </w:trPr>
        <w:tc>
          <w:tcPr>
            <w:tcW w:w="756" w:type="pct"/>
            <w:tcBorders>
              <w:top w:val="nil"/>
              <w:left w:val="single" w:sz="12" w:space="0" w:color="000000"/>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GDSS KODOMON</w:t>
            </w:r>
          </w:p>
        </w:tc>
        <w:tc>
          <w:tcPr>
            <w:tcW w:w="100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line="276" w:lineRule="auto"/>
              <w:rPr>
                <w:rFonts w:ascii="Century Gothic" w:hAnsi="Century Gothic" w:cs="Arial"/>
                <w:sz w:val="24"/>
                <w:szCs w:val="24"/>
              </w:rPr>
            </w:pPr>
            <w:r w:rsidRPr="004F6768">
              <w:rPr>
                <w:rFonts w:ascii="Century Gothic" w:hAnsi="Century Gothic" w:cs="Arial"/>
                <w:sz w:val="24"/>
                <w:szCs w:val="24"/>
              </w:rPr>
              <w:t>Boys 75 and Girls 45</w:t>
            </w:r>
          </w:p>
        </w:tc>
        <w:tc>
          <w:tcPr>
            <w:tcW w:w="60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13"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70%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30%</w:t>
            </w:r>
          </w:p>
        </w:tc>
        <w:tc>
          <w:tcPr>
            <w:tcW w:w="674"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20%</w:t>
            </w:r>
          </w:p>
        </w:tc>
        <w:tc>
          <w:tcPr>
            <w:tcW w:w="675" w:type="pct"/>
            <w:tcBorders>
              <w:top w:val="nil"/>
              <w:left w:val="nil"/>
              <w:bottom w:val="single" w:sz="12" w:space="0" w:color="000000"/>
              <w:right w:val="single" w:sz="12" w:space="0" w:color="000000"/>
            </w:tcBorders>
            <w:shd w:val="clear" w:color="000000" w:fill="FFFFFF"/>
            <w:vAlign w:val="bottom"/>
            <w:hideMark/>
          </w:tcPr>
          <w:p w:rsidR="005A58EE" w:rsidRPr="004F6768" w:rsidRDefault="005A58EE" w:rsidP="0060080C">
            <w:pPr>
              <w:spacing w:after="0" w:line="276" w:lineRule="auto"/>
              <w:jc w:val="right"/>
              <w:rPr>
                <w:rFonts w:ascii="Century Gothic" w:eastAsia="Times New Roman" w:hAnsi="Century Gothic" w:cs="Arial"/>
                <w:color w:val="000000"/>
                <w:sz w:val="24"/>
                <w:szCs w:val="24"/>
              </w:rPr>
            </w:pPr>
            <w:r w:rsidRPr="004F6768">
              <w:rPr>
                <w:rFonts w:ascii="Century Gothic" w:eastAsia="Times New Roman" w:hAnsi="Century Gothic" w:cs="Arial"/>
                <w:color w:val="000000"/>
                <w:sz w:val="24"/>
                <w:szCs w:val="24"/>
              </w:rPr>
              <w:t>50%</w:t>
            </w:r>
          </w:p>
        </w:tc>
      </w:tr>
    </w:tbl>
    <w:p w:rsidR="005A58EE" w:rsidRDefault="005A58EE" w:rsidP="005A58EE">
      <w:pPr>
        <w:pStyle w:val="ListParagraph"/>
        <w:spacing w:line="276" w:lineRule="auto"/>
        <w:ind w:left="0"/>
        <w:jc w:val="both"/>
        <w:rPr>
          <w:rFonts w:ascii="Century Gothic" w:hAnsi="Century Gothic"/>
          <w:sz w:val="18"/>
        </w:rPr>
      </w:pPr>
      <w:r w:rsidRPr="004F6768">
        <w:rPr>
          <w:rFonts w:ascii="Century Gothic" w:hAnsi="Century Gothic"/>
          <w:b/>
          <w:sz w:val="18"/>
        </w:rPr>
        <w:t>Source:</w:t>
      </w:r>
      <w:r w:rsidRPr="004F6768">
        <w:rPr>
          <w:rFonts w:ascii="Century Gothic" w:hAnsi="Century Gothic"/>
          <w:sz w:val="18"/>
        </w:rPr>
        <w:t xml:space="preserve"> SOSF 2022 Adamawa Baseline Survey.</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b/>
        </w:rPr>
        <w:t xml:space="preserve">16 </w:t>
      </w:r>
      <w:proofErr w:type="spellStart"/>
      <w:r w:rsidRPr="004F6768">
        <w:rPr>
          <w:rFonts w:ascii="Century Gothic" w:hAnsi="Century Gothic"/>
          <w:b/>
        </w:rPr>
        <w:t>i</w:t>
      </w:r>
      <w:proofErr w:type="spellEnd"/>
      <w:r w:rsidRPr="004F6768">
        <w:rPr>
          <w:rFonts w:ascii="Century Gothic" w:hAnsi="Century Gothic"/>
          <w:b/>
        </w:rPr>
        <w:t>) On a typical school day, what percentage of students are absent from school for any reason?</w:t>
      </w:r>
      <w:r w:rsidRPr="004F6768">
        <w:rPr>
          <w:rFonts w:ascii="Century Gothic" w:hAnsi="Century Gothic"/>
        </w:rPr>
        <w:t xml:space="preserve"> </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14% on average (The school with the highest absenteeism is GDSS </w:t>
      </w:r>
      <w:proofErr w:type="spellStart"/>
      <w:r w:rsidRPr="004F6768">
        <w:rPr>
          <w:rFonts w:ascii="Century Gothic" w:hAnsi="Century Gothic"/>
        </w:rPr>
        <w:t>Girei</w:t>
      </w:r>
      <w:proofErr w:type="spellEnd"/>
      <w:r w:rsidRPr="004F6768">
        <w:rPr>
          <w:rFonts w:ascii="Century Gothic" w:hAnsi="Century Gothic"/>
        </w:rPr>
        <w:t xml:space="preserve"> (40%); while GDSS </w:t>
      </w:r>
      <w:proofErr w:type="spellStart"/>
      <w:r w:rsidRPr="004F6768">
        <w:rPr>
          <w:rFonts w:ascii="Century Gothic" w:hAnsi="Century Gothic"/>
        </w:rPr>
        <w:t>Boki</w:t>
      </w:r>
      <w:proofErr w:type="spellEnd"/>
      <w:r w:rsidRPr="004F6768">
        <w:rPr>
          <w:rFonts w:ascii="Century Gothic" w:hAnsi="Century Gothic"/>
        </w:rPr>
        <w:t xml:space="preserve"> and GDSS </w:t>
      </w:r>
      <w:proofErr w:type="spellStart"/>
      <w:r w:rsidRPr="004F6768">
        <w:rPr>
          <w:rFonts w:ascii="Century Gothic" w:hAnsi="Century Gothic"/>
        </w:rPr>
        <w:t>Mbula</w:t>
      </w:r>
      <w:proofErr w:type="spellEnd"/>
      <w:r w:rsidRPr="004F6768">
        <w:rPr>
          <w:rFonts w:ascii="Century Gothic" w:hAnsi="Century Gothic"/>
        </w:rPr>
        <w:t xml:space="preserve"> both had the least (2%)</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 xml:space="preserve">16 j) About what percentage of students who begin the year in your school also finish the year in your school? </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Average of 81%; with highest being GDSS </w:t>
      </w:r>
      <w:proofErr w:type="spellStart"/>
      <w:r w:rsidRPr="004F6768">
        <w:rPr>
          <w:rFonts w:ascii="Century Gothic" w:hAnsi="Century Gothic"/>
        </w:rPr>
        <w:t>Girei</w:t>
      </w:r>
      <w:proofErr w:type="spellEnd"/>
      <w:r w:rsidRPr="004F6768">
        <w:rPr>
          <w:rFonts w:ascii="Century Gothic" w:hAnsi="Century Gothic"/>
        </w:rPr>
        <w:t xml:space="preserve"> (96%) and the least being GDSS </w:t>
      </w:r>
      <w:proofErr w:type="spellStart"/>
      <w:r w:rsidRPr="004F6768">
        <w:rPr>
          <w:rFonts w:ascii="Century Gothic" w:hAnsi="Century Gothic"/>
        </w:rPr>
        <w:t>Malabu</w:t>
      </w:r>
      <w:proofErr w:type="spellEnd"/>
      <w:r w:rsidRPr="004F6768">
        <w:rPr>
          <w:rFonts w:ascii="Century Gothic" w:hAnsi="Century Gothic"/>
        </w:rPr>
        <w:t xml:space="preserve"> (60%)</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17 k) About what percentage of students who begin the year in your school but do not finish the year in your school?</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Average of 16%; with the highest being </w:t>
      </w:r>
      <w:proofErr w:type="spellStart"/>
      <w:r w:rsidRPr="004F6768">
        <w:rPr>
          <w:rFonts w:ascii="Century Gothic" w:hAnsi="Century Gothic"/>
        </w:rPr>
        <w:t>Gawi</w:t>
      </w:r>
      <w:proofErr w:type="spellEnd"/>
      <w:r w:rsidRPr="004F6768">
        <w:rPr>
          <w:rFonts w:ascii="Century Gothic" w:hAnsi="Century Gothic"/>
        </w:rPr>
        <w:t xml:space="preserve"> and </w:t>
      </w:r>
      <w:proofErr w:type="spellStart"/>
      <w:r w:rsidRPr="004F6768">
        <w:rPr>
          <w:rFonts w:ascii="Century Gothic" w:hAnsi="Century Gothic"/>
        </w:rPr>
        <w:t>Kadumon</w:t>
      </w:r>
      <w:proofErr w:type="spellEnd"/>
      <w:r w:rsidRPr="004F6768">
        <w:rPr>
          <w:rFonts w:ascii="Century Gothic" w:hAnsi="Century Gothic"/>
        </w:rPr>
        <w:t xml:space="preserve"> (30% each) and the least (</w:t>
      </w:r>
      <w:proofErr w:type="spellStart"/>
      <w:r w:rsidRPr="004F6768">
        <w:rPr>
          <w:rFonts w:ascii="Century Gothic" w:hAnsi="Century Gothic"/>
        </w:rPr>
        <w:t>Jabbi</w:t>
      </w:r>
      <w:proofErr w:type="spellEnd"/>
      <w:r w:rsidRPr="004F6768">
        <w:rPr>
          <w:rFonts w:ascii="Century Gothic" w:hAnsi="Century Gothic"/>
        </w:rPr>
        <w:t xml:space="preserve"> </w:t>
      </w:r>
      <w:proofErr w:type="spellStart"/>
      <w:r w:rsidRPr="004F6768">
        <w:rPr>
          <w:rFonts w:ascii="Century Gothic" w:hAnsi="Century Gothic"/>
        </w:rPr>
        <w:t>Lamba</w:t>
      </w:r>
      <w:proofErr w:type="spellEnd"/>
      <w:r w:rsidRPr="004F6768">
        <w:rPr>
          <w:rFonts w:ascii="Century Gothic" w:hAnsi="Century Gothic"/>
        </w:rPr>
        <w:t xml:space="preserve">, </w:t>
      </w:r>
      <w:proofErr w:type="spellStart"/>
      <w:r w:rsidRPr="004F6768">
        <w:rPr>
          <w:rFonts w:ascii="Century Gothic" w:hAnsi="Century Gothic"/>
        </w:rPr>
        <w:t>Fufore</w:t>
      </w:r>
      <w:proofErr w:type="spellEnd"/>
      <w:r w:rsidRPr="004F6768">
        <w:rPr>
          <w:rFonts w:ascii="Century Gothic" w:hAnsi="Century Gothic"/>
        </w:rPr>
        <w:t xml:space="preserve">, </w:t>
      </w:r>
      <w:proofErr w:type="spellStart"/>
      <w:r w:rsidRPr="004F6768">
        <w:rPr>
          <w:rFonts w:ascii="Century Gothic" w:hAnsi="Century Gothic"/>
        </w:rPr>
        <w:t>Malabu</w:t>
      </w:r>
      <w:proofErr w:type="spellEnd"/>
      <w:r w:rsidRPr="004F6768">
        <w:rPr>
          <w:rFonts w:ascii="Century Gothic" w:hAnsi="Century Gothic"/>
        </w:rPr>
        <w:t xml:space="preserve"> and </w:t>
      </w:r>
      <w:proofErr w:type="spellStart"/>
      <w:r w:rsidRPr="004F6768">
        <w:rPr>
          <w:rFonts w:ascii="Century Gothic" w:hAnsi="Century Gothic"/>
        </w:rPr>
        <w:t>Mbula</w:t>
      </w:r>
      <w:proofErr w:type="spellEnd"/>
      <w:r w:rsidRPr="004F6768">
        <w:rPr>
          <w:rFonts w:ascii="Century Gothic" w:hAnsi="Century Gothic"/>
        </w:rPr>
        <w:t xml:space="preserve"> 5% each)</w:t>
      </w:r>
    </w:p>
    <w:p w:rsidR="005A58EE" w:rsidRPr="004F6768" w:rsidRDefault="005A58EE" w:rsidP="005A58EE">
      <w:pPr>
        <w:pStyle w:val="ListParagraph"/>
        <w:spacing w:line="276" w:lineRule="auto"/>
        <w:ind w:left="0"/>
        <w:jc w:val="both"/>
        <w:rPr>
          <w:rFonts w:ascii="Century Gothic" w:hAnsi="Century Gothic"/>
          <w:b/>
        </w:rPr>
      </w:pPr>
      <w:r w:rsidRPr="004F6768">
        <w:rPr>
          <w:rFonts w:ascii="Century Gothic" w:hAnsi="Century Gothic"/>
          <w:b/>
        </w:rPr>
        <w:t>18 l) What percentage of students transferred into your school after the beginning of the school year?</w:t>
      </w:r>
    </w:p>
    <w:p w:rsidR="005A58EE" w:rsidRPr="004F6768" w:rsidRDefault="005A58EE" w:rsidP="005A58EE">
      <w:pPr>
        <w:pStyle w:val="ListParagraph"/>
        <w:spacing w:line="276" w:lineRule="auto"/>
        <w:ind w:left="0"/>
        <w:jc w:val="both"/>
        <w:rPr>
          <w:rFonts w:ascii="Century Gothic" w:hAnsi="Century Gothic"/>
        </w:rPr>
      </w:pPr>
      <w:r w:rsidRPr="004F6768">
        <w:rPr>
          <w:rFonts w:ascii="Century Gothic" w:hAnsi="Century Gothic"/>
        </w:rPr>
        <w:t xml:space="preserve">Average of 10% with the highest being GDSS KOH (25%) while the least is GDSS </w:t>
      </w:r>
      <w:proofErr w:type="spellStart"/>
      <w:r w:rsidRPr="004F6768">
        <w:rPr>
          <w:rFonts w:ascii="Century Gothic" w:hAnsi="Century Gothic"/>
        </w:rPr>
        <w:t>Gawi</w:t>
      </w:r>
      <w:proofErr w:type="spellEnd"/>
      <w:r w:rsidRPr="004F6768">
        <w:rPr>
          <w:rFonts w:ascii="Century Gothic" w:hAnsi="Century Gothic"/>
        </w:rPr>
        <w:t xml:space="preserve"> and GDSS </w:t>
      </w:r>
      <w:proofErr w:type="spellStart"/>
      <w:proofErr w:type="gramStart"/>
      <w:r w:rsidRPr="004F6768">
        <w:rPr>
          <w:rFonts w:ascii="Century Gothic" w:hAnsi="Century Gothic"/>
        </w:rPr>
        <w:t>Mbula</w:t>
      </w:r>
      <w:proofErr w:type="spellEnd"/>
      <w:r w:rsidRPr="004F6768">
        <w:rPr>
          <w:rFonts w:ascii="Century Gothic" w:hAnsi="Century Gothic"/>
        </w:rPr>
        <w:t>(</w:t>
      </w:r>
      <w:proofErr w:type="gramEnd"/>
      <w:r w:rsidRPr="004F6768">
        <w:rPr>
          <w:rFonts w:ascii="Century Gothic" w:hAnsi="Century Gothic"/>
        </w:rPr>
        <w:t>2%).</w:t>
      </w:r>
    </w:p>
    <w:p w:rsidR="005A58EE" w:rsidRPr="004F6768" w:rsidRDefault="005A58EE" w:rsidP="005A58EE">
      <w:pPr>
        <w:pStyle w:val="ListParagraph"/>
        <w:spacing w:line="276" w:lineRule="auto"/>
        <w:ind w:left="0"/>
        <w:jc w:val="both"/>
        <w:rPr>
          <w:rFonts w:ascii="Century Gothic" w:hAnsi="Century Gothic" w:cs="Calibri"/>
          <w:b/>
        </w:rPr>
      </w:pPr>
      <w:r w:rsidRPr="004F6768">
        <w:rPr>
          <w:rFonts w:ascii="Century Gothic" w:hAnsi="Century Gothic" w:cs="Calibri"/>
          <w:b/>
          <w:bCs/>
        </w:rPr>
        <w:t>19 m) What percentage of the classroom teachers have been in your school for more than 5 years?</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cs="Calibri"/>
          <w:bCs/>
          <w:sz w:val="24"/>
          <w:szCs w:val="24"/>
        </w:rPr>
        <w:t xml:space="preserve">Average of 46.5% in the 15 schools; with the highest being GDSS </w:t>
      </w:r>
      <w:proofErr w:type="spellStart"/>
      <w:proofErr w:type="gramStart"/>
      <w:r w:rsidRPr="004F6768">
        <w:rPr>
          <w:rFonts w:ascii="Century Gothic" w:hAnsi="Century Gothic" w:cs="Calibri"/>
          <w:bCs/>
          <w:sz w:val="24"/>
          <w:szCs w:val="24"/>
        </w:rPr>
        <w:t>Demsa</w:t>
      </w:r>
      <w:proofErr w:type="spellEnd"/>
      <w:r w:rsidRPr="004F6768">
        <w:rPr>
          <w:rFonts w:ascii="Century Gothic" w:hAnsi="Century Gothic" w:cs="Calibri"/>
          <w:bCs/>
          <w:sz w:val="24"/>
          <w:szCs w:val="24"/>
        </w:rPr>
        <w:t>(</w:t>
      </w:r>
      <w:proofErr w:type="gramEnd"/>
      <w:r w:rsidRPr="004F6768">
        <w:rPr>
          <w:rFonts w:ascii="Century Gothic" w:hAnsi="Century Gothic" w:cs="Calibri"/>
          <w:bCs/>
          <w:sz w:val="24"/>
          <w:szCs w:val="24"/>
        </w:rPr>
        <w:t xml:space="preserve">90%); while the least is </w:t>
      </w:r>
      <w:proofErr w:type="spellStart"/>
      <w:r w:rsidRPr="004F6768">
        <w:rPr>
          <w:rFonts w:ascii="Century Gothic" w:hAnsi="Century Gothic" w:cs="Calibri"/>
          <w:bCs/>
          <w:sz w:val="24"/>
          <w:szCs w:val="24"/>
        </w:rPr>
        <w:t>Fufore</w:t>
      </w:r>
      <w:proofErr w:type="spellEnd"/>
      <w:r w:rsidRPr="004F6768">
        <w:rPr>
          <w:rFonts w:ascii="Century Gothic" w:hAnsi="Century Gothic" w:cs="Calibri"/>
          <w:bCs/>
          <w:sz w:val="24"/>
          <w:szCs w:val="24"/>
        </w:rPr>
        <w:t xml:space="preserve">, </w:t>
      </w:r>
      <w:proofErr w:type="spellStart"/>
      <w:r w:rsidRPr="004F6768">
        <w:rPr>
          <w:rFonts w:ascii="Century Gothic" w:hAnsi="Century Gothic" w:cs="Calibri"/>
          <w:bCs/>
          <w:sz w:val="24"/>
          <w:szCs w:val="24"/>
        </w:rPr>
        <w:t>Gawi</w:t>
      </w:r>
      <w:proofErr w:type="spellEnd"/>
      <w:r w:rsidRPr="004F6768">
        <w:rPr>
          <w:rFonts w:ascii="Century Gothic" w:hAnsi="Century Gothic" w:cs="Calibri"/>
          <w:bCs/>
          <w:sz w:val="24"/>
          <w:szCs w:val="24"/>
        </w:rPr>
        <w:t xml:space="preserve"> and </w:t>
      </w:r>
      <w:proofErr w:type="spellStart"/>
      <w:r w:rsidRPr="004F6768">
        <w:rPr>
          <w:rFonts w:ascii="Century Gothic" w:hAnsi="Century Gothic" w:cs="Calibri"/>
          <w:bCs/>
          <w:sz w:val="24"/>
          <w:szCs w:val="24"/>
        </w:rPr>
        <w:t>Bokki</w:t>
      </w:r>
      <w:proofErr w:type="spellEnd"/>
      <w:r w:rsidRPr="004F6768">
        <w:rPr>
          <w:rFonts w:ascii="Century Gothic" w:hAnsi="Century Gothic" w:cs="Calibri"/>
          <w:bCs/>
          <w:sz w:val="24"/>
          <w:szCs w:val="24"/>
        </w:rPr>
        <w:t>(2%). This may be because of their distance from the state capital and some societal factors such as inadequate of some social amenities.</w:t>
      </w:r>
    </w:p>
    <w:p w:rsidR="005A58EE" w:rsidRPr="004F6768" w:rsidRDefault="005A58EE" w:rsidP="005A58EE">
      <w:pPr>
        <w:spacing w:line="276" w:lineRule="auto"/>
        <w:rPr>
          <w:rFonts w:ascii="Century Gothic" w:hAnsi="Century Gothic"/>
          <w:b/>
          <w:sz w:val="24"/>
          <w:szCs w:val="24"/>
          <w:lang w:val="en-CA"/>
        </w:rPr>
      </w:pPr>
      <w:r w:rsidRPr="004F6768">
        <w:rPr>
          <w:rFonts w:ascii="Century Gothic" w:hAnsi="Century Gothic"/>
          <w:b/>
          <w:sz w:val="24"/>
          <w:szCs w:val="24"/>
        </w:rPr>
        <w:t>17.</w:t>
      </w:r>
      <w:r w:rsidRPr="004F6768">
        <w:rPr>
          <w:rFonts w:ascii="Century Gothic" w:hAnsi="Century Gothic" w:cs="Calibri"/>
          <w:b/>
          <w:color w:val="333333"/>
          <w:kern w:val="24"/>
          <w:sz w:val="24"/>
          <w:szCs w:val="24"/>
          <w:lang w:val="en-CA"/>
        </w:rPr>
        <w:t xml:space="preserve"> </w:t>
      </w:r>
      <w:r>
        <w:rPr>
          <w:rFonts w:ascii="Century Gothic" w:hAnsi="Century Gothic"/>
          <w:b/>
          <w:sz w:val="24"/>
          <w:szCs w:val="24"/>
          <w:lang w:val="en-CA"/>
        </w:rPr>
        <w:t>D</w:t>
      </w:r>
      <w:r w:rsidRPr="004F6768">
        <w:rPr>
          <w:rFonts w:ascii="Century Gothic" w:hAnsi="Century Gothic"/>
          <w:b/>
          <w:sz w:val="24"/>
          <w:szCs w:val="24"/>
          <w:lang w:val="en-CA"/>
        </w:rPr>
        <w:t>oes the school have a computer room equipped with computers and internet?</w:t>
      </w:r>
    </w:p>
    <w:p w:rsidR="005A58EE" w:rsidRDefault="00A06F8A" w:rsidP="005A58EE">
      <w:pPr>
        <w:spacing w:line="276" w:lineRule="auto"/>
        <w:rPr>
          <w:rFonts w:ascii="Century Gothic" w:hAnsi="Century Gothic"/>
          <w:b/>
          <w:sz w:val="24"/>
          <w:szCs w:val="24"/>
        </w:rPr>
      </w:pPr>
      <w:r w:rsidRPr="004F6768">
        <w:rPr>
          <w:rFonts w:ascii="Century Gothic" w:hAnsi="Century Gothic"/>
          <w:b/>
          <w:noProof/>
          <w:sz w:val="24"/>
          <w:szCs w:val="24"/>
        </w:rPr>
        <w:drawing>
          <wp:inline distT="0" distB="0" distL="0" distR="0">
            <wp:extent cx="7523480" cy="2740025"/>
            <wp:effectExtent l="0" t="0" r="0" b="0"/>
            <wp:docPr id="46"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A58EE" w:rsidRPr="004349E4" w:rsidRDefault="005A58EE" w:rsidP="005A58EE">
      <w:pPr>
        <w:spacing w:line="276" w:lineRule="auto"/>
        <w:rPr>
          <w:rFonts w:ascii="Century Gothic" w:hAnsi="Century Gothic"/>
          <w:b/>
          <w:sz w:val="24"/>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From the graph, 53.3% do not have access to a computer room that is properly equipped with computers and internet. This is one of the major reason why the school do not have computer training for students.20% indicated that they do have computer rooms while 6.7% used to have and do not have anymore.</w:t>
      </w:r>
    </w:p>
    <w:p w:rsidR="005A58EE" w:rsidRPr="009328CB" w:rsidRDefault="005A58EE" w:rsidP="005A58EE">
      <w:pPr>
        <w:pStyle w:val="ListParagraph"/>
        <w:spacing w:line="276" w:lineRule="auto"/>
        <w:ind w:left="0"/>
        <w:jc w:val="both"/>
        <w:rPr>
          <w:rFonts w:ascii="Century Gothic" w:hAnsi="Century Gothic"/>
          <w:b/>
        </w:rPr>
      </w:pPr>
      <w:r w:rsidRPr="009328CB">
        <w:rPr>
          <w:rFonts w:ascii="Century Gothic" w:hAnsi="Century Gothic"/>
          <w:b/>
        </w:rPr>
        <w:t>17c. c) If answer to 17a) above is yes, does the school have a computer teacher?</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038975" cy="2835910"/>
            <wp:effectExtent l="0" t="0" r="0" b="0"/>
            <wp:docPr id="47"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5A58EE" w:rsidRPr="004F6768">
        <w:rPr>
          <w:rFonts w:ascii="Century Gothic" w:hAnsi="Century Gothic"/>
          <w:sz w:val="24"/>
          <w:szCs w:val="24"/>
        </w:rPr>
        <w:t xml:space="preserve"> </w:t>
      </w:r>
    </w:p>
    <w:p w:rsidR="005A58EE" w:rsidRDefault="005A58EE" w:rsidP="005A58EE">
      <w:pPr>
        <w:spacing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60% of the vice principals affirmed that they do not have a computer teacher, while 40% said that they have a computer teacher.</w:t>
      </w: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Default="005A58EE" w:rsidP="005A58EE">
      <w:pPr>
        <w:spacing w:line="276" w:lineRule="auto"/>
        <w:rPr>
          <w:rFonts w:ascii="Century Gothic" w:hAnsi="Century Gothic"/>
          <w:b/>
          <w:sz w:val="24"/>
          <w:szCs w:val="24"/>
        </w:rPr>
      </w:pPr>
    </w:p>
    <w:p w:rsidR="005A58EE" w:rsidRPr="004F6768" w:rsidRDefault="005A58EE" w:rsidP="005A58EE">
      <w:pPr>
        <w:spacing w:line="276" w:lineRule="auto"/>
        <w:rPr>
          <w:rFonts w:ascii="Century Gothic" w:hAnsi="Century Gothic"/>
          <w:b/>
          <w:bCs/>
          <w:sz w:val="24"/>
          <w:szCs w:val="24"/>
        </w:rPr>
      </w:pPr>
      <w:r w:rsidRPr="004349E4">
        <w:rPr>
          <w:rFonts w:ascii="Century Gothic" w:hAnsi="Century Gothic"/>
          <w:b/>
          <w:sz w:val="24"/>
          <w:szCs w:val="24"/>
        </w:rPr>
        <w:t>19</w:t>
      </w:r>
      <w:r w:rsidRPr="004349E4">
        <w:rPr>
          <w:rFonts w:ascii="Century Gothic" w:hAnsi="Century Gothic"/>
          <w:b/>
          <w:bCs/>
          <w:sz w:val="24"/>
          <w:szCs w:val="24"/>
        </w:rPr>
        <w:t>.</w:t>
      </w:r>
      <w:r w:rsidRPr="004349E4">
        <w:rPr>
          <w:rFonts w:ascii="Century Gothic" w:hAnsi="Century Gothic"/>
          <w:b/>
          <w:bCs/>
          <w:sz w:val="24"/>
          <w:szCs w:val="24"/>
          <w:lang w:val="en-CA"/>
        </w:rPr>
        <w:t xml:space="preserve"> Does</w:t>
      </w:r>
      <w:r w:rsidRPr="004F6768">
        <w:rPr>
          <w:rFonts w:ascii="Century Gothic" w:hAnsi="Century Gothic"/>
          <w:b/>
          <w:bCs/>
          <w:sz w:val="24"/>
          <w:szCs w:val="24"/>
          <w:lang w:val="en-CA"/>
        </w:rPr>
        <w:t xml:space="preserve"> the school have a functional rest</w:t>
      </w:r>
      <w:r>
        <w:rPr>
          <w:rFonts w:ascii="Century Gothic" w:hAnsi="Century Gothic"/>
          <w:b/>
          <w:bCs/>
          <w:sz w:val="24"/>
          <w:szCs w:val="24"/>
          <w:lang w:val="en-CA"/>
        </w:rPr>
        <w:t xml:space="preserve"> </w:t>
      </w:r>
      <w:r w:rsidRPr="004F6768">
        <w:rPr>
          <w:rFonts w:ascii="Century Gothic" w:hAnsi="Century Gothic"/>
          <w:b/>
          <w:bCs/>
          <w:sz w:val="24"/>
          <w:szCs w:val="24"/>
          <w:lang w:val="en-CA"/>
        </w:rPr>
        <w:t>room</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585075" cy="2338705"/>
            <wp:effectExtent l="0" t="0" r="0" b="0"/>
            <wp:docPr id="4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A58EE" w:rsidRDefault="005A58EE" w:rsidP="005A58EE">
      <w:pPr>
        <w:spacing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 xml:space="preserve">86.7% of the school has a functional restroom where the student can use for </w:t>
      </w:r>
      <w:proofErr w:type="spellStart"/>
      <w:r w:rsidRPr="004F6768">
        <w:rPr>
          <w:rFonts w:ascii="Century Gothic" w:hAnsi="Century Gothic"/>
          <w:sz w:val="24"/>
          <w:szCs w:val="24"/>
        </w:rPr>
        <w:t>there</w:t>
      </w:r>
      <w:proofErr w:type="spellEnd"/>
      <w:r w:rsidRPr="004F6768">
        <w:rPr>
          <w:rFonts w:ascii="Century Gothic" w:hAnsi="Century Gothic"/>
          <w:sz w:val="24"/>
          <w:szCs w:val="24"/>
        </w:rPr>
        <w:t xml:space="preserve"> convenience while the 13.3% left do not have a functional restroom and the students have to look for an alternative.</w:t>
      </w:r>
    </w:p>
    <w:p w:rsidR="005A58EE" w:rsidRPr="004349E4" w:rsidRDefault="005A58EE" w:rsidP="005A58EE">
      <w:pPr>
        <w:spacing w:line="276" w:lineRule="auto"/>
        <w:rPr>
          <w:rFonts w:ascii="Century Gothic" w:hAnsi="Century Gothic"/>
          <w:b/>
          <w:sz w:val="24"/>
          <w:szCs w:val="24"/>
          <w:lang w:val="en-CA"/>
        </w:rPr>
      </w:pPr>
      <w:r w:rsidRPr="004349E4">
        <w:rPr>
          <w:rFonts w:ascii="Century Gothic" w:hAnsi="Century Gothic"/>
          <w:b/>
          <w:sz w:val="24"/>
          <w:szCs w:val="24"/>
        </w:rPr>
        <w:t>20.</w:t>
      </w:r>
      <w:r w:rsidRPr="004349E4">
        <w:rPr>
          <w:rFonts w:ascii="Century Gothic" w:hAnsi="Century Gothic" w:cs="Calibri"/>
          <w:b/>
          <w:color w:val="333333"/>
          <w:kern w:val="24"/>
          <w:sz w:val="24"/>
          <w:szCs w:val="24"/>
          <w:lang w:val="en-CA"/>
        </w:rPr>
        <w:t xml:space="preserve"> </w:t>
      </w:r>
      <w:r>
        <w:rPr>
          <w:rFonts w:ascii="Century Gothic" w:hAnsi="Century Gothic"/>
          <w:b/>
          <w:sz w:val="24"/>
          <w:szCs w:val="24"/>
          <w:lang w:val="en-CA"/>
        </w:rPr>
        <w:t>D</w:t>
      </w:r>
      <w:r w:rsidRPr="004349E4">
        <w:rPr>
          <w:rFonts w:ascii="Century Gothic" w:hAnsi="Century Gothic"/>
          <w:b/>
          <w:sz w:val="24"/>
          <w:szCs w:val="24"/>
          <w:lang w:val="en-CA"/>
        </w:rPr>
        <w:t>oes the school have access to clean water supply</w:t>
      </w:r>
    </w:p>
    <w:p w:rsidR="005A58EE" w:rsidRPr="004F6768" w:rsidRDefault="00A06F8A" w:rsidP="005A58EE">
      <w:pPr>
        <w:spacing w:line="276" w:lineRule="auto"/>
        <w:rPr>
          <w:rFonts w:ascii="Century Gothic" w:hAnsi="Century Gothic"/>
          <w:b/>
          <w:sz w:val="24"/>
          <w:szCs w:val="24"/>
        </w:rPr>
      </w:pPr>
      <w:r w:rsidRPr="004F6768">
        <w:rPr>
          <w:rFonts w:ascii="Century Gothic" w:hAnsi="Century Gothic"/>
          <w:b/>
          <w:noProof/>
          <w:sz w:val="24"/>
          <w:szCs w:val="24"/>
        </w:rPr>
        <w:drawing>
          <wp:inline distT="0" distB="0" distL="0" distR="0">
            <wp:extent cx="7381875" cy="2426970"/>
            <wp:effectExtent l="0" t="0" r="0" b="0"/>
            <wp:docPr id="49"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5A58EE" w:rsidRPr="004F6768">
        <w:rPr>
          <w:rFonts w:ascii="Century Gothic" w:hAnsi="Century Gothic"/>
          <w:b/>
          <w:sz w:val="24"/>
          <w:szCs w:val="24"/>
        </w:rPr>
        <w:t xml:space="preserve"> </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60% of the schools do not have access to clean water, while 33.3% have access to clean water supply in the community. The remaining 6.7% used to have access to clean water supply.</w:t>
      </w:r>
    </w:p>
    <w:p w:rsidR="005A58EE" w:rsidRPr="004F6768" w:rsidRDefault="005A58EE" w:rsidP="005A58EE">
      <w:pPr>
        <w:pStyle w:val="ListParagraph"/>
        <w:numPr>
          <w:ilvl w:val="0"/>
          <w:numId w:val="28"/>
        </w:numPr>
        <w:spacing w:after="160" w:line="276" w:lineRule="auto"/>
        <w:ind w:left="360"/>
        <w:rPr>
          <w:rFonts w:ascii="Century Gothic" w:hAnsi="Century Gothic"/>
          <w:b/>
        </w:rPr>
      </w:pPr>
      <w:r w:rsidRPr="004F6768">
        <w:rPr>
          <w:rFonts w:ascii="Century Gothic" w:hAnsi="Century Gothic"/>
          <w:b/>
        </w:rPr>
        <w:t>a) Is there a library in the school?</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anchor distT="4955" distB="2477" distL="132963" distR="137629" simplePos="0" relativeHeight="251660800" behindDoc="0" locked="0" layoutInCell="1" allowOverlap="1">
            <wp:simplePos x="0" y="0"/>
            <wp:positionH relativeFrom="column">
              <wp:posOffset>145663</wp:posOffset>
            </wp:positionH>
            <wp:positionV relativeFrom="paragraph">
              <wp:posOffset>48770</wp:posOffset>
            </wp:positionV>
            <wp:extent cx="7348855" cy="1795780"/>
            <wp:effectExtent l="0" t="0" r="0" b="0"/>
            <wp:wrapSquare wrapText="bothSides"/>
            <wp:docPr id="10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Pr="004F6768" w:rsidRDefault="005A58EE" w:rsidP="005A58EE">
      <w:pPr>
        <w:spacing w:line="276" w:lineRule="auto"/>
        <w:rPr>
          <w:rFonts w:ascii="Century Gothic" w:hAnsi="Century Gothic"/>
          <w:sz w:val="24"/>
          <w:szCs w:val="24"/>
        </w:rPr>
      </w:pPr>
    </w:p>
    <w:p w:rsidR="005A58EE" w:rsidRDefault="005A58EE" w:rsidP="005A58EE">
      <w:pPr>
        <w:spacing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From the above graph, we can deduce that about 86.7% of the schools have a functional library in them, leaving the remaining 13.3% not to have a functional library.</w:t>
      </w:r>
    </w:p>
    <w:p w:rsidR="005A58EE" w:rsidRPr="004F6768" w:rsidRDefault="005A58EE" w:rsidP="005A58EE">
      <w:pPr>
        <w:spacing w:line="276" w:lineRule="auto"/>
        <w:rPr>
          <w:rFonts w:ascii="Century Gothic" w:hAnsi="Century Gothic"/>
          <w:b/>
          <w:sz w:val="24"/>
          <w:szCs w:val="24"/>
        </w:rPr>
      </w:pPr>
      <w:r w:rsidRPr="004F6768">
        <w:rPr>
          <w:rFonts w:ascii="Century Gothic" w:hAnsi="Century Gothic"/>
          <w:b/>
          <w:sz w:val="24"/>
          <w:szCs w:val="24"/>
        </w:rPr>
        <w:t>21b. Do students actively use the library facility?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Yes, all the students actively use the library in the schools.</w:t>
      </w:r>
    </w:p>
    <w:p w:rsidR="005A58EE" w:rsidRPr="004F6768" w:rsidRDefault="005A58EE" w:rsidP="005A58EE">
      <w:pPr>
        <w:spacing w:line="276" w:lineRule="auto"/>
        <w:rPr>
          <w:rFonts w:ascii="Century Gothic" w:hAnsi="Century Gothic"/>
          <w:sz w:val="24"/>
          <w:szCs w:val="24"/>
          <w:lang w:val="en-CA"/>
        </w:rPr>
      </w:pPr>
      <w:r w:rsidRPr="004F6768">
        <w:rPr>
          <w:rFonts w:ascii="Century Gothic" w:hAnsi="Century Gothic"/>
          <w:b/>
          <w:sz w:val="24"/>
          <w:szCs w:val="24"/>
        </w:rPr>
        <w:t>23.</w:t>
      </w:r>
      <w:r w:rsidRPr="004F6768">
        <w:rPr>
          <w:rFonts w:ascii="Century Gothic" w:hAnsi="Century Gothic" w:cs="Calibri"/>
          <w:b/>
          <w:color w:val="333333"/>
          <w:kern w:val="24"/>
          <w:sz w:val="24"/>
          <w:szCs w:val="24"/>
          <w:lang w:val="en-CA"/>
        </w:rPr>
        <w:t xml:space="preserve"> </w:t>
      </w:r>
      <w:r w:rsidRPr="004F6768">
        <w:rPr>
          <w:rFonts w:ascii="Century Gothic" w:hAnsi="Century Gothic"/>
          <w:b/>
          <w:sz w:val="24"/>
          <w:szCs w:val="24"/>
          <w:lang w:val="en-CA"/>
        </w:rPr>
        <w:t>In your opinion,</w:t>
      </w:r>
      <w:r w:rsidRPr="004F6768">
        <w:rPr>
          <w:rFonts w:ascii="Century Gothic" w:hAnsi="Century Gothic"/>
          <w:b/>
          <w:sz w:val="24"/>
          <w:szCs w:val="24"/>
        </w:rPr>
        <w:t xml:space="preserve"> </w:t>
      </w:r>
      <w:r w:rsidRPr="004F6768">
        <w:rPr>
          <w:rFonts w:ascii="Century Gothic" w:hAnsi="Century Gothic"/>
          <w:b/>
          <w:sz w:val="24"/>
          <w:szCs w:val="24"/>
          <w:lang w:val="en-CA"/>
        </w:rPr>
        <w:t>does the security situation in the region affect school attendance</w:t>
      </w:r>
      <w:r w:rsidRPr="004F6768">
        <w:rPr>
          <w:rFonts w:ascii="Century Gothic" w:hAnsi="Century Gothic"/>
          <w:sz w:val="24"/>
          <w:szCs w:val="24"/>
        </w:rPr>
        <w:t>.</w:t>
      </w:r>
      <w:r w:rsidRPr="004F6768">
        <w:rPr>
          <w:rFonts w:ascii="Century Gothic" w:hAnsi="Century Gothic"/>
          <w:sz w:val="24"/>
          <w:szCs w:val="24"/>
          <w:lang w:val="en-CA"/>
        </w:rPr>
        <w:t xml:space="preserve"> </w:t>
      </w:r>
    </w:p>
    <w:p w:rsidR="005A58EE" w:rsidRPr="004F6768" w:rsidRDefault="00A06F8A" w:rsidP="005A58EE">
      <w:pPr>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492365" cy="2243455"/>
            <wp:effectExtent l="0" t="0" r="0" b="0"/>
            <wp:docPr id="50"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A58EE" w:rsidRDefault="005A58EE" w:rsidP="005A58EE">
      <w:pPr>
        <w:spacing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Pr="004F6768" w:rsidRDefault="005A58EE" w:rsidP="005A58EE">
      <w:pPr>
        <w:spacing w:line="276" w:lineRule="auto"/>
        <w:rPr>
          <w:rFonts w:ascii="Century Gothic" w:hAnsi="Century Gothic"/>
          <w:sz w:val="24"/>
          <w:szCs w:val="24"/>
        </w:rPr>
      </w:pPr>
      <w:r w:rsidRPr="004F6768">
        <w:rPr>
          <w:rFonts w:ascii="Century Gothic" w:hAnsi="Century Gothic"/>
          <w:sz w:val="24"/>
          <w:szCs w:val="24"/>
        </w:rPr>
        <w:t>53% stated that the security situations in the region affects the attendance of the students coming to school. While 40% affirmed that the security situation doesn’t affect the attendance of students in school. The 7% said that it used to but it doesn’t anymore.</w:t>
      </w:r>
    </w:p>
    <w:p w:rsidR="005A58EE" w:rsidRDefault="005A58EE" w:rsidP="005A58EE">
      <w:pPr>
        <w:tabs>
          <w:tab w:val="left" w:pos="6705"/>
        </w:tabs>
        <w:spacing w:line="276" w:lineRule="auto"/>
        <w:rPr>
          <w:rFonts w:ascii="Century Gothic" w:hAnsi="Century Gothic"/>
          <w:sz w:val="24"/>
          <w:szCs w:val="24"/>
        </w:rPr>
      </w:pPr>
      <w:r w:rsidRPr="004F6768">
        <w:rPr>
          <w:rFonts w:ascii="Century Gothic" w:hAnsi="Century Gothic"/>
          <w:sz w:val="24"/>
          <w:szCs w:val="24"/>
        </w:rPr>
        <w:t xml:space="preserve"> </w:t>
      </w:r>
    </w:p>
    <w:p w:rsidR="005A58EE" w:rsidRDefault="005A58EE" w:rsidP="005A58EE">
      <w:pPr>
        <w:tabs>
          <w:tab w:val="left" w:pos="6705"/>
        </w:tabs>
        <w:spacing w:line="276" w:lineRule="auto"/>
        <w:rPr>
          <w:rFonts w:ascii="Century Gothic" w:hAnsi="Century Gothic"/>
          <w:sz w:val="24"/>
          <w:szCs w:val="24"/>
        </w:rPr>
      </w:pPr>
    </w:p>
    <w:p w:rsidR="005A58EE" w:rsidRPr="004F6768" w:rsidRDefault="005A58EE" w:rsidP="005A58EE">
      <w:pPr>
        <w:tabs>
          <w:tab w:val="left" w:pos="6705"/>
        </w:tabs>
        <w:spacing w:line="276" w:lineRule="auto"/>
        <w:rPr>
          <w:rFonts w:ascii="Century Gothic" w:hAnsi="Century Gothic"/>
          <w:sz w:val="24"/>
          <w:szCs w:val="24"/>
        </w:rPr>
      </w:pPr>
      <w:r w:rsidRPr="004F6768">
        <w:rPr>
          <w:rFonts w:ascii="Century Gothic" w:hAnsi="Century Gothic"/>
          <w:sz w:val="24"/>
          <w:szCs w:val="24"/>
        </w:rPr>
        <w:tab/>
      </w:r>
    </w:p>
    <w:p w:rsidR="005A58EE" w:rsidRPr="004F6768" w:rsidRDefault="005A58EE" w:rsidP="005A58EE">
      <w:pPr>
        <w:spacing w:line="276" w:lineRule="auto"/>
        <w:jc w:val="both"/>
        <w:rPr>
          <w:rFonts w:ascii="Century Gothic" w:eastAsia="Times New Roman" w:hAnsi="Century Gothic" w:cs="Calibri"/>
          <w:b/>
          <w:sz w:val="24"/>
          <w:szCs w:val="24"/>
        </w:rPr>
      </w:pPr>
      <w:r w:rsidRPr="004F6768">
        <w:rPr>
          <w:rFonts w:ascii="Century Gothic" w:hAnsi="Century Gothic"/>
          <w:b/>
          <w:sz w:val="24"/>
          <w:szCs w:val="24"/>
        </w:rPr>
        <w:t xml:space="preserve">24. </w:t>
      </w:r>
      <w:r w:rsidRPr="004F6768">
        <w:rPr>
          <w:rFonts w:ascii="Century Gothic" w:eastAsia="Times New Roman" w:hAnsi="Century Gothic" w:cs="Calibri"/>
          <w:b/>
          <w:sz w:val="24"/>
          <w:szCs w:val="24"/>
        </w:rPr>
        <w:t>Is there a decline in school attendance during the farming season?</w:t>
      </w:r>
    </w:p>
    <w:p w:rsidR="005A58EE" w:rsidRPr="004F6768" w:rsidRDefault="00A06F8A" w:rsidP="005A58EE">
      <w:pPr>
        <w:tabs>
          <w:tab w:val="left" w:pos="6705"/>
        </w:tabs>
        <w:spacing w:line="276" w:lineRule="auto"/>
        <w:rPr>
          <w:rFonts w:ascii="Century Gothic" w:hAnsi="Century Gothic"/>
          <w:sz w:val="24"/>
          <w:szCs w:val="24"/>
        </w:rPr>
      </w:pPr>
      <w:r w:rsidRPr="004F6768">
        <w:rPr>
          <w:rFonts w:ascii="Century Gothic" w:hAnsi="Century Gothic"/>
          <w:noProof/>
          <w:sz w:val="24"/>
          <w:szCs w:val="24"/>
        </w:rPr>
        <w:drawing>
          <wp:inline distT="0" distB="0" distL="0" distR="0">
            <wp:extent cx="7627620" cy="2458085"/>
            <wp:effectExtent l="0" t="0" r="0" b="0"/>
            <wp:docPr id="51"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A58EE" w:rsidRDefault="005A58EE" w:rsidP="005A58EE">
      <w:pPr>
        <w:tabs>
          <w:tab w:val="left" w:pos="6705"/>
        </w:tabs>
        <w:spacing w:line="276" w:lineRule="auto"/>
        <w:rPr>
          <w:rFonts w:ascii="Century Gothic" w:hAnsi="Century Gothic"/>
          <w:sz w:val="18"/>
          <w:szCs w:val="24"/>
        </w:rPr>
      </w:pPr>
      <w:r w:rsidRPr="004F6768">
        <w:rPr>
          <w:rFonts w:ascii="Century Gothic" w:hAnsi="Century Gothic"/>
          <w:b/>
          <w:sz w:val="18"/>
          <w:szCs w:val="24"/>
        </w:rPr>
        <w:t>Source:</w:t>
      </w:r>
      <w:r w:rsidRPr="004F6768">
        <w:rPr>
          <w:rFonts w:ascii="Century Gothic" w:hAnsi="Century Gothic"/>
          <w:sz w:val="18"/>
          <w:szCs w:val="24"/>
        </w:rPr>
        <w:t xml:space="preserve"> SOSF 2022 Adamawa Baseline Survey.</w:t>
      </w:r>
    </w:p>
    <w:p w:rsidR="005A58EE" w:rsidRDefault="005A58EE" w:rsidP="005A58EE">
      <w:pPr>
        <w:tabs>
          <w:tab w:val="left" w:pos="6705"/>
        </w:tabs>
        <w:spacing w:line="276" w:lineRule="auto"/>
        <w:rPr>
          <w:rFonts w:ascii="Times New Roman" w:hAnsi="Times New Roman"/>
        </w:rPr>
      </w:pPr>
      <w:r w:rsidRPr="004F6768">
        <w:rPr>
          <w:rFonts w:ascii="Century Gothic" w:hAnsi="Century Gothic"/>
          <w:sz w:val="24"/>
          <w:szCs w:val="24"/>
        </w:rPr>
        <w:t>From the survey 67%, said there is a decline in the school attendance during the farming season, the students tend to go to farm rather than attend school while the 33</w:t>
      </w:r>
      <w:proofErr w:type="gramStart"/>
      <w:r w:rsidRPr="004F6768">
        <w:rPr>
          <w:rFonts w:ascii="Century Gothic" w:hAnsi="Century Gothic"/>
          <w:sz w:val="24"/>
          <w:szCs w:val="24"/>
        </w:rPr>
        <w:t>%  affirmed</w:t>
      </w:r>
      <w:proofErr w:type="gramEnd"/>
      <w:r w:rsidRPr="004F6768">
        <w:rPr>
          <w:rFonts w:ascii="Century Gothic" w:hAnsi="Century Gothic"/>
          <w:sz w:val="24"/>
          <w:szCs w:val="24"/>
        </w:rPr>
        <w:t xml:space="preserve"> that there is no decline in attendance during the farming season.</w:t>
      </w:r>
      <w:r>
        <w:rPr>
          <w:rFonts w:ascii="Times New Roman" w:hAnsi="Times New Roman"/>
        </w:rPr>
        <w:t xml:space="preserve">  </w:t>
      </w:r>
    </w:p>
    <w:p w:rsidR="005A58EE" w:rsidRDefault="005A58EE" w:rsidP="005A58EE">
      <w:pPr>
        <w:rPr>
          <w:rFonts w:ascii="Times New Roman" w:hAnsi="Times New Roman"/>
        </w:rPr>
      </w:pPr>
      <w:r>
        <w:rPr>
          <w:rFonts w:ascii="Times New Roman" w:hAnsi="Times New Roman"/>
        </w:rPr>
        <w:br/>
      </w:r>
    </w:p>
    <w:p w:rsidR="005A58EE" w:rsidRDefault="005A58EE" w:rsidP="005A58EE">
      <w:pPr>
        <w:rPr>
          <w:rFonts w:ascii="Times New Roman" w:hAnsi="Times New Roman"/>
        </w:rPr>
      </w:pPr>
    </w:p>
    <w:p w:rsidR="005A58EE" w:rsidRDefault="005A58EE" w:rsidP="005A58EE">
      <w:pPr>
        <w:rPr>
          <w:rFonts w:ascii="Times New Roman" w:hAnsi="Times New Roman"/>
        </w:rPr>
      </w:pPr>
    </w:p>
    <w:p w:rsidR="005A58EE" w:rsidRDefault="005A58EE" w:rsidP="005A58EE">
      <w:pPr>
        <w:spacing w:line="360" w:lineRule="auto"/>
        <w:ind w:left="720" w:firstLine="720"/>
        <w:jc w:val="center"/>
        <w:rPr>
          <w:rFonts w:eastAsia="Times New Roman" w:cs="Calibri"/>
          <w:b/>
          <w:sz w:val="28"/>
          <w:szCs w:val="28"/>
        </w:rPr>
      </w:pPr>
    </w:p>
    <w:p w:rsidR="005A58EE" w:rsidRDefault="005A58EE" w:rsidP="005A58EE">
      <w:pPr>
        <w:spacing w:line="360" w:lineRule="auto"/>
        <w:ind w:left="720" w:firstLine="720"/>
        <w:jc w:val="center"/>
        <w:rPr>
          <w:rFonts w:eastAsia="Times New Roman" w:cs="Calibri"/>
          <w:b/>
          <w:sz w:val="28"/>
          <w:szCs w:val="28"/>
        </w:rPr>
      </w:pPr>
    </w:p>
    <w:p w:rsidR="00E75575" w:rsidRDefault="00E75575" w:rsidP="00E75575">
      <w:pPr>
        <w:jc w:val="center"/>
        <w:rPr>
          <w:rFonts w:ascii="Century Gothic" w:hAnsi="Century Gothic"/>
          <w:b/>
          <w:sz w:val="28"/>
          <w:szCs w:val="24"/>
        </w:rPr>
      </w:pPr>
      <w:r w:rsidRPr="006F74EC">
        <w:rPr>
          <w:rFonts w:ascii="Century Gothic" w:hAnsi="Century Gothic"/>
          <w:b/>
          <w:sz w:val="28"/>
          <w:szCs w:val="24"/>
        </w:rPr>
        <w:t>TEACHERS’ REPORT.</w:t>
      </w:r>
    </w:p>
    <w:p w:rsidR="006F74EC" w:rsidRPr="006F74EC" w:rsidRDefault="006F74EC" w:rsidP="00E75575">
      <w:pPr>
        <w:jc w:val="center"/>
        <w:rPr>
          <w:rFonts w:ascii="Century Gothic" w:hAnsi="Century Gothic"/>
          <w:b/>
          <w:sz w:val="28"/>
          <w:szCs w:val="24"/>
        </w:rPr>
      </w:pPr>
    </w:p>
    <w:p w:rsidR="00E75575" w:rsidRPr="00516051" w:rsidRDefault="006F74EC" w:rsidP="00E75575">
      <w:pPr>
        <w:pStyle w:val="ListParagraph"/>
        <w:numPr>
          <w:ilvl w:val="0"/>
          <w:numId w:val="21"/>
        </w:numPr>
        <w:tabs>
          <w:tab w:val="left" w:pos="90"/>
          <w:tab w:val="left" w:pos="270"/>
        </w:tabs>
        <w:spacing w:after="160" w:line="360" w:lineRule="auto"/>
        <w:ind w:left="0" w:firstLine="0"/>
        <w:jc w:val="both"/>
        <w:rPr>
          <w:rFonts w:ascii="Century Gothic" w:hAnsi="Century Gothic" w:cs="Calibri"/>
          <w:b/>
        </w:rPr>
      </w:pPr>
      <w:r>
        <w:rPr>
          <w:rFonts w:ascii="Century Gothic" w:hAnsi="Century Gothic"/>
          <w:b/>
        </w:rPr>
        <w:t xml:space="preserve">Questions 1- 4 were </w:t>
      </w:r>
      <w:r w:rsidR="00E75575" w:rsidRPr="00516051">
        <w:rPr>
          <w:rFonts w:ascii="Century Gothic" w:hAnsi="Century Gothic"/>
          <w:b/>
        </w:rPr>
        <w:t>sum</w:t>
      </w:r>
      <w:r>
        <w:rPr>
          <w:rFonts w:ascii="Century Gothic" w:hAnsi="Century Gothic"/>
          <w:b/>
        </w:rPr>
        <w:t>marized in table 7.0. The table contains the</w:t>
      </w:r>
      <w:r w:rsidR="00E75575" w:rsidRPr="00516051">
        <w:rPr>
          <w:rFonts w:ascii="Century Gothic" w:hAnsi="Century Gothic" w:cs="Calibri"/>
          <w:b/>
        </w:rPr>
        <w:t xml:space="preserve"> list of subjects and the </w:t>
      </w:r>
      <w:r>
        <w:rPr>
          <w:rFonts w:ascii="Century Gothic" w:hAnsi="Century Gothic" w:cs="Calibri"/>
          <w:b/>
        </w:rPr>
        <w:t xml:space="preserve">number of teachers teaching each </w:t>
      </w:r>
      <w:r w:rsidR="00E75575" w:rsidRPr="00516051">
        <w:rPr>
          <w:rFonts w:ascii="Century Gothic" w:hAnsi="Century Gothic" w:cs="Calibri"/>
          <w:b/>
        </w:rPr>
        <w:t>subject.</w:t>
      </w:r>
    </w:p>
    <w:p w:rsidR="00E75575" w:rsidRPr="00516051" w:rsidRDefault="006F74EC" w:rsidP="00E75575">
      <w:pPr>
        <w:jc w:val="both"/>
        <w:rPr>
          <w:rFonts w:ascii="Century Gothic" w:hAnsi="Century Gothic"/>
          <w:b/>
          <w:sz w:val="24"/>
          <w:szCs w:val="24"/>
        </w:rPr>
      </w:pPr>
      <w:r>
        <w:rPr>
          <w:rFonts w:ascii="Century Gothic" w:eastAsia="Times New Roman" w:hAnsi="Century Gothic" w:cs="Calibri"/>
          <w:sz w:val="24"/>
          <w:szCs w:val="24"/>
        </w:rPr>
        <w:t>1</w:t>
      </w:r>
      <w:r w:rsidR="0015630B">
        <w:rPr>
          <w:rFonts w:ascii="Century Gothic" w:eastAsia="Times New Roman" w:hAnsi="Century Gothic" w:cs="Calibri"/>
          <w:sz w:val="24"/>
          <w:szCs w:val="24"/>
        </w:rPr>
        <w:t xml:space="preserve">b) On </w:t>
      </w:r>
      <w:r w:rsidR="00E75575" w:rsidRPr="00516051">
        <w:rPr>
          <w:rFonts w:ascii="Century Gothic" w:eastAsia="Times New Roman" w:hAnsi="Century Gothic" w:cs="Calibri"/>
          <w:sz w:val="24"/>
          <w:szCs w:val="24"/>
        </w:rPr>
        <w:t xml:space="preserve">average, how many students do you have in each class?  </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Some information about the interviewed teachers</w:t>
      </w:r>
    </w:p>
    <w:tbl>
      <w:tblPr>
        <w:tblW w:w="748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960"/>
        <w:gridCol w:w="3738"/>
        <w:gridCol w:w="2790"/>
      </w:tblGrid>
      <w:tr w:rsidR="00E75575" w:rsidRPr="00516051" w:rsidTr="009D5028">
        <w:trPr>
          <w:trHeight w:val="315"/>
        </w:trPr>
        <w:tc>
          <w:tcPr>
            <w:tcW w:w="960" w:type="dxa"/>
            <w:tcBorders>
              <w:top w:val="single" w:sz="4" w:space="0" w:color="ED7D31"/>
              <w:left w:val="single" w:sz="4" w:space="0" w:color="ED7D31"/>
              <w:bottom w:val="single" w:sz="4" w:space="0" w:color="ED7D31"/>
              <w:right w:val="nil"/>
            </w:tcBorders>
            <w:shd w:val="clear" w:color="auto" w:fill="ED7D31"/>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S/N</w:t>
            </w:r>
          </w:p>
        </w:tc>
        <w:tc>
          <w:tcPr>
            <w:tcW w:w="3738" w:type="dxa"/>
            <w:tcBorders>
              <w:top w:val="single" w:sz="4" w:space="0" w:color="ED7D31"/>
              <w:left w:val="nil"/>
              <w:bottom w:val="single" w:sz="4" w:space="0" w:color="ED7D31"/>
              <w:right w:val="nil"/>
            </w:tcBorders>
            <w:shd w:val="clear" w:color="auto" w:fill="ED7D31"/>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SUBJECT</w:t>
            </w:r>
          </w:p>
        </w:tc>
        <w:tc>
          <w:tcPr>
            <w:tcW w:w="2790" w:type="dxa"/>
            <w:tcBorders>
              <w:top w:val="single" w:sz="4" w:space="0" w:color="ED7D31"/>
              <w:left w:val="nil"/>
              <w:bottom w:val="single" w:sz="4" w:space="0" w:color="ED7D31"/>
              <w:right w:val="single" w:sz="4" w:space="0" w:color="ED7D31"/>
            </w:tcBorders>
            <w:shd w:val="clear" w:color="auto" w:fill="ED7D31"/>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NUMBER OF TEACHERS</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Accounting</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Agriculture</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5</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3</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Biology</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6</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Business Studies</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5</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Chemistry</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6</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Civic</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r w:rsidR="00E75575" w:rsidRPr="00516051" w:rsidTr="009D5028">
        <w:trPr>
          <w:trHeight w:val="408"/>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7</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Computer Science</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8</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Creative Art</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9</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CRK</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10</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Economics</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3</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11</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English</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6</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12</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Geography</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3</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13</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Government</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3</w:t>
            </w:r>
          </w:p>
        </w:tc>
      </w:tr>
      <w:tr w:rsidR="00E75575" w:rsidRPr="00516051" w:rsidTr="009D5028">
        <w:trPr>
          <w:trHeight w:val="417"/>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14</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Home Economics</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15</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Inter Science</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6</w:t>
            </w:r>
          </w:p>
        </w:tc>
      </w:tr>
      <w:tr w:rsidR="00E75575" w:rsidRPr="00516051" w:rsidTr="009D5028">
        <w:trPr>
          <w:trHeight w:val="417"/>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16</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Introductory Technology</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17</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IRK</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18</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Marketing</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3</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19</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Mathematics</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7</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20</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Physical Health</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6</w:t>
            </w:r>
          </w:p>
        </w:tc>
      </w:tr>
      <w:tr w:rsidR="00E75575" w:rsidRPr="00516051" w:rsidTr="009D5028">
        <w:trPr>
          <w:trHeight w:val="405"/>
        </w:trPr>
        <w:tc>
          <w:tcPr>
            <w:tcW w:w="960" w:type="dxa"/>
            <w:shd w:val="clear" w:color="auto" w:fill="FBE4D5"/>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21</w:t>
            </w:r>
          </w:p>
        </w:tc>
        <w:tc>
          <w:tcPr>
            <w:tcW w:w="3738" w:type="dxa"/>
            <w:shd w:val="clear" w:color="auto" w:fill="FBE4D5"/>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Physics</w:t>
            </w:r>
          </w:p>
        </w:tc>
        <w:tc>
          <w:tcPr>
            <w:tcW w:w="2790" w:type="dxa"/>
            <w:shd w:val="clear" w:color="auto" w:fill="FBE4D5"/>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1</w:t>
            </w:r>
          </w:p>
        </w:tc>
      </w:tr>
      <w:tr w:rsidR="00E75575" w:rsidRPr="00516051" w:rsidTr="009D5028">
        <w:trPr>
          <w:trHeight w:val="405"/>
        </w:trPr>
        <w:tc>
          <w:tcPr>
            <w:tcW w:w="960" w:type="dxa"/>
            <w:shd w:val="clear" w:color="auto" w:fill="auto"/>
            <w:noWrap/>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22</w:t>
            </w:r>
          </w:p>
        </w:tc>
        <w:tc>
          <w:tcPr>
            <w:tcW w:w="3738" w:type="dxa"/>
            <w:shd w:val="clear" w:color="auto" w:fill="auto"/>
            <w:hideMark/>
          </w:tcPr>
          <w:p w:rsidR="00E75575" w:rsidRPr="00516051" w:rsidRDefault="00E75575" w:rsidP="009D5028">
            <w:pPr>
              <w:spacing w:after="0" w:line="240" w:lineRule="auto"/>
              <w:jc w:val="both"/>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Social Studies</w:t>
            </w:r>
          </w:p>
        </w:tc>
        <w:tc>
          <w:tcPr>
            <w:tcW w:w="2790" w:type="dxa"/>
            <w:shd w:val="clear" w:color="auto" w:fill="auto"/>
            <w:hideMark/>
          </w:tcPr>
          <w:p w:rsidR="00E75575" w:rsidRPr="00516051" w:rsidRDefault="00E75575" w:rsidP="009D5028">
            <w:pPr>
              <w:spacing w:after="0" w:line="240" w:lineRule="auto"/>
              <w:jc w:val="center"/>
              <w:rPr>
                <w:rFonts w:ascii="Century Gothic" w:eastAsia="Times New Roman" w:hAnsi="Century Gothic" w:cs="Calibri"/>
                <w:b/>
                <w:bCs/>
                <w:color w:val="000000"/>
                <w:sz w:val="24"/>
                <w:szCs w:val="24"/>
              </w:rPr>
            </w:pPr>
            <w:r w:rsidRPr="00516051">
              <w:rPr>
                <w:rFonts w:ascii="Century Gothic" w:eastAsia="Times New Roman" w:hAnsi="Century Gothic" w:cs="Calibri"/>
                <w:b/>
                <w:bCs/>
                <w:color w:val="000000"/>
                <w:sz w:val="24"/>
                <w:szCs w:val="24"/>
              </w:rPr>
              <w:t>4</w:t>
            </w:r>
          </w:p>
        </w:tc>
      </w:tr>
    </w:tbl>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r w:rsidRPr="00516051">
        <w:rPr>
          <w:rFonts w:ascii="Century Gothic" w:hAnsi="Century Gothic"/>
          <w:sz w:val="24"/>
          <w:szCs w:val="24"/>
        </w:rPr>
        <w:t xml:space="preserve"> </w:t>
      </w:r>
    </w:p>
    <w:p w:rsidR="006F74EC" w:rsidRDefault="00083C9B" w:rsidP="00083C9B">
      <w:pPr>
        <w:jc w:val="both"/>
        <w:rPr>
          <w:rFonts w:ascii="Century Gothic" w:hAnsi="Century Gothic"/>
          <w:sz w:val="24"/>
          <w:szCs w:val="24"/>
        </w:rPr>
      </w:pPr>
      <w:r w:rsidRPr="00516051">
        <w:rPr>
          <w:rFonts w:ascii="Century Gothic" w:hAnsi="Century Gothic"/>
          <w:sz w:val="24"/>
          <w:szCs w:val="24"/>
        </w:rPr>
        <w:t xml:space="preserve">From the table above table, </w:t>
      </w:r>
      <w:r w:rsidR="0015630B">
        <w:rPr>
          <w:rFonts w:ascii="Century Gothic" w:hAnsi="Century Gothic"/>
          <w:sz w:val="24"/>
          <w:szCs w:val="24"/>
        </w:rPr>
        <w:t xml:space="preserve">a </w:t>
      </w:r>
      <w:r w:rsidRPr="00516051">
        <w:rPr>
          <w:rFonts w:ascii="Century Gothic" w:hAnsi="Century Gothic"/>
          <w:sz w:val="24"/>
          <w:szCs w:val="24"/>
        </w:rPr>
        <w:t>total of 22 subjects were taught by 75 teachers. Out of these 75 teachers, 6 taught two subjects (English and computer; 2 teachers (Biology and Inter Science); Agricultural Science and Civic; Accounting and Economics; and Physical Health Education and CRK)</w:t>
      </w:r>
    </w:p>
    <w:p w:rsidR="00083C9B" w:rsidRPr="00516051" w:rsidRDefault="00083C9B" w:rsidP="00083C9B">
      <w:pPr>
        <w:jc w:val="both"/>
        <w:rPr>
          <w:rFonts w:ascii="Century Gothic" w:hAnsi="Century Gothic"/>
          <w:sz w:val="24"/>
          <w:szCs w:val="24"/>
        </w:rPr>
      </w:pPr>
      <w:r w:rsidRPr="00516051">
        <w:rPr>
          <w:rFonts w:ascii="Century Gothic" w:hAnsi="Century Gothic"/>
          <w:sz w:val="24"/>
          <w:szCs w:val="24"/>
        </w:rPr>
        <w:t xml:space="preserve"> </w:t>
      </w:r>
    </w:p>
    <w:p w:rsidR="00E75575" w:rsidRDefault="00E75575" w:rsidP="00E75575">
      <w:pPr>
        <w:pStyle w:val="ListParagraph"/>
        <w:spacing w:after="160" w:line="360" w:lineRule="auto"/>
        <w:ind w:left="0"/>
        <w:jc w:val="both"/>
        <w:rPr>
          <w:rFonts w:ascii="Century Gothic" w:hAnsi="Century Gothic" w:cs="Century Gothic"/>
          <w:b/>
        </w:rPr>
      </w:pPr>
      <w:r w:rsidRPr="00516051">
        <w:rPr>
          <w:rFonts w:ascii="Century Gothic" w:hAnsi="Century Gothic"/>
          <w:b/>
        </w:rPr>
        <w:t xml:space="preserve">5a </w:t>
      </w:r>
      <w:r w:rsidRPr="00516051">
        <w:rPr>
          <w:rFonts w:ascii="Century Gothic" w:hAnsi="Century Gothic" w:cs="Century Gothic"/>
          <w:b/>
        </w:rPr>
        <w:t>What is your academic qualification?</w:t>
      </w:r>
    </w:p>
    <w:p w:rsidR="006F74EC" w:rsidRPr="00516051" w:rsidRDefault="006F74EC" w:rsidP="006F74EC">
      <w:pPr>
        <w:pStyle w:val="ListParagraph"/>
        <w:spacing w:after="160" w:line="360" w:lineRule="auto"/>
        <w:ind w:left="0" w:right="-82"/>
        <w:jc w:val="both"/>
        <w:rPr>
          <w:rFonts w:ascii="Century Gothic" w:hAnsi="Century Gothic" w:cs="Century Gothic"/>
          <w:b/>
        </w:rPr>
      </w:pPr>
      <w:r w:rsidRPr="00516051">
        <w:rPr>
          <w:rFonts w:ascii="Century Gothic" w:hAnsi="Century Gothic" w:cs="Arial"/>
          <w:lang w:val="en-CA" w:eastAsia="en-CA"/>
        </w:rPr>
        <w:t>According to the analysis of the responses, the majority of the teachers (29.7%) have a </w:t>
      </w:r>
      <w:r>
        <w:rPr>
          <w:rFonts w:ascii="Century Gothic" w:hAnsi="Century Gothic" w:cs="Arial"/>
          <w:lang w:val="en-CA" w:eastAsia="en-CA"/>
        </w:rPr>
        <w:t>National Certificate on Educatio</w:t>
      </w:r>
      <w:r w:rsidRPr="00516051">
        <w:rPr>
          <w:rFonts w:ascii="Century Gothic" w:hAnsi="Century Gothic" w:cs="Arial"/>
          <w:lang w:val="en-CA" w:eastAsia="en-CA"/>
        </w:rPr>
        <w:t>n (NC</w:t>
      </w:r>
      <w:r w:rsidRPr="00516051">
        <w:rPr>
          <w:rFonts w:ascii="Century Gothic" w:hAnsi="Century Gothic" w:cs="Arial"/>
        </w:rPr>
        <w:t>E</w:t>
      </w:r>
      <w:r w:rsidRPr="00516051">
        <w:rPr>
          <w:rFonts w:ascii="Century Gothic" w:hAnsi="Century Gothic" w:cs="Arial"/>
          <w:lang w:val="en-CA" w:eastAsia="en-CA"/>
        </w:rPr>
        <w:t>) in a course related to the subject they teach, while 9(12%) have a National Diploma (ND) in a course unrelated to the subject they teach. 9(12%) have a Bachelor</w:t>
      </w:r>
      <w:r w:rsidR="0015630B">
        <w:rPr>
          <w:rFonts w:ascii="Century Gothic" w:hAnsi="Century Gothic" w:cs="Arial"/>
          <w:lang w:val="en-CA" w:eastAsia="en-CA"/>
        </w:rPr>
        <w:t>’s</w:t>
      </w:r>
      <w:r w:rsidRPr="00516051">
        <w:rPr>
          <w:rFonts w:ascii="Century Gothic" w:hAnsi="Century Gothic" w:cs="Arial"/>
          <w:lang w:val="en-CA" w:eastAsia="en-CA"/>
        </w:rPr>
        <w:t> degree/HND in a course unrelated to the subject that I teach; 24(32%) have a Bachelor</w:t>
      </w:r>
      <w:r w:rsidR="0015630B">
        <w:rPr>
          <w:rFonts w:ascii="Century Gothic" w:hAnsi="Century Gothic" w:cs="Arial"/>
          <w:lang w:val="en-CA" w:eastAsia="en-CA"/>
        </w:rPr>
        <w:t>’s</w:t>
      </w:r>
      <w:r w:rsidRPr="00516051">
        <w:rPr>
          <w:rFonts w:ascii="Century Gothic" w:hAnsi="Century Gothic" w:cs="Arial"/>
          <w:lang w:val="en-CA" w:eastAsia="en-CA"/>
        </w:rPr>
        <w:t> degree in a course related to the subject</w:t>
      </w:r>
      <w:r w:rsidR="0015630B">
        <w:rPr>
          <w:rFonts w:ascii="Century Gothic" w:hAnsi="Century Gothic" w:cs="Arial"/>
          <w:lang w:val="en-CA" w:eastAsia="en-CA"/>
        </w:rPr>
        <w:t xml:space="preserve"> that they teach and, </w:t>
      </w:r>
      <w:r w:rsidRPr="00516051">
        <w:rPr>
          <w:rFonts w:ascii="Century Gothic" w:hAnsi="Century Gothic" w:cs="Arial"/>
          <w:lang w:val="en-CA" w:eastAsia="en-CA"/>
        </w:rPr>
        <w:t>only 4(5.3%) have a master's degree</w:t>
      </w:r>
      <w:r w:rsidRPr="00516051">
        <w:rPr>
          <w:rFonts w:ascii="Century Gothic" w:hAnsi="Century Gothic" w:cs="Open Sans"/>
          <w:shd w:val="clear" w:color="auto" w:fill="EDFAFF"/>
          <w:lang w:val="en-CA" w:eastAsia="en-CA"/>
        </w:rPr>
        <w:t>.</w:t>
      </w:r>
    </w:p>
    <w:p w:rsidR="00E75575" w:rsidRPr="00516051" w:rsidRDefault="00A06F8A" w:rsidP="00E75575">
      <w:pPr>
        <w:jc w:val="both"/>
        <w:rPr>
          <w:rFonts w:ascii="Century Gothic" w:hAnsi="Century Gothic"/>
          <w:b/>
          <w:sz w:val="24"/>
          <w:szCs w:val="24"/>
        </w:rPr>
      </w:pPr>
      <w:r w:rsidRPr="00516051">
        <w:rPr>
          <w:rFonts w:ascii="Century Gothic" w:hAnsi="Century Gothic"/>
          <w:b/>
          <w:noProof/>
          <w:sz w:val="24"/>
          <w:szCs w:val="24"/>
        </w:rPr>
        <w:drawing>
          <wp:inline distT="0" distB="0" distL="0" distR="0">
            <wp:extent cx="8942070" cy="3714750"/>
            <wp:effectExtent l="0" t="0" r="0" b="0"/>
            <wp:docPr id="5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E75575" w:rsidRDefault="00E75575" w:rsidP="00E75575">
      <w:pPr>
        <w:jc w:val="both"/>
        <w:rPr>
          <w:rFonts w:ascii="Century Gothic" w:eastAsia="Times New Roman" w:hAnsi="Century Gothic" w:cs="Century Gothic"/>
          <w:b/>
          <w:sz w:val="24"/>
          <w:szCs w:val="24"/>
        </w:rPr>
      </w:pPr>
      <w:r w:rsidRPr="00516051">
        <w:rPr>
          <w:rFonts w:ascii="Century Gothic" w:eastAsia="Times New Roman" w:hAnsi="Century Gothic" w:cs="Century Gothic"/>
          <w:b/>
          <w:sz w:val="24"/>
          <w:szCs w:val="24"/>
        </w:rPr>
        <w:t>6. Do you have the Teachers Registration Council of Nigeria (TRCN) certificate?</w:t>
      </w:r>
    </w:p>
    <w:p w:rsidR="00606BA1" w:rsidRPr="00516051" w:rsidRDefault="00606BA1" w:rsidP="00E75575">
      <w:pPr>
        <w:jc w:val="both"/>
        <w:rPr>
          <w:rFonts w:ascii="Century Gothic" w:eastAsia="Times New Roman" w:hAnsi="Century Gothic" w:cs="Century Gothic"/>
          <w:b/>
          <w:sz w:val="24"/>
          <w:szCs w:val="24"/>
        </w:rPr>
      </w:pPr>
      <w:r w:rsidRPr="00516051">
        <w:rPr>
          <w:rFonts w:ascii="Century Gothic" w:hAnsi="Century Gothic" w:cs="Arial"/>
          <w:sz w:val="24"/>
          <w:szCs w:val="24"/>
          <w:lang w:val="en-CA" w:eastAsia="en-CA"/>
        </w:rPr>
        <w:t>According to the 75 teachers' responses, 35 (46.7%) have TRCN, 32 (42.7%) are in the process, and </w:t>
      </w:r>
      <w:r>
        <w:rPr>
          <w:rFonts w:ascii="Century Gothic" w:hAnsi="Century Gothic" w:cs="Arial"/>
          <w:sz w:val="24"/>
          <w:szCs w:val="24"/>
          <w:lang w:val="en-CA" w:eastAsia="en-CA"/>
        </w:rPr>
        <w:t>only 8 (10.6%) have o</w:t>
      </w:r>
      <w:r w:rsidRPr="00516051">
        <w:rPr>
          <w:rFonts w:ascii="Century Gothic" w:hAnsi="Century Gothic" w:cs="Arial"/>
          <w:sz w:val="24"/>
          <w:szCs w:val="24"/>
          <w:lang w:val="en-CA" w:eastAsia="en-CA"/>
        </w:rPr>
        <w:t>btain</w:t>
      </w:r>
      <w:r>
        <w:rPr>
          <w:rFonts w:ascii="Century Gothic" w:hAnsi="Century Gothic" w:cs="Arial"/>
          <w:sz w:val="24"/>
          <w:szCs w:val="24"/>
          <w:lang w:val="en-CA" w:eastAsia="en-CA"/>
        </w:rPr>
        <w:t>ed the TRCN certificate. This</w:t>
      </w:r>
      <w:r w:rsidRPr="00516051">
        <w:rPr>
          <w:rFonts w:ascii="Century Gothic" w:hAnsi="Century Gothic" w:cs="Arial"/>
          <w:sz w:val="24"/>
          <w:szCs w:val="24"/>
          <w:lang w:val="en-CA" w:eastAsia="en-CA"/>
        </w:rPr>
        <w:t> mean</w:t>
      </w:r>
      <w:r>
        <w:rPr>
          <w:rFonts w:ascii="Century Gothic" w:hAnsi="Century Gothic" w:cs="Arial"/>
          <w:sz w:val="24"/>
          <w:szCs w:val="24"/>
          <w:lang w:val="en-CA" w:eastAsia="en-CA"/>
        </w:rPr>
        <w:t>t</w:t>
      </w:r>
      <w:r w:rsidRPr="00516051">
        <w:rPr>
          <w:rFonts w:ascii="Century Gothic" w:hAnsi="Century Gothic" w:cs="Arial"/>
          <w:sz w:val="24"/>
          <w:szCs w:val="24"/>
          <w:lang w:val="en-CA" w:eastAsia="en-CA"/>
        </w:rPr>
        <w:t> that up to half of all </w:t>
      </w:r>
      <w:r>
        <w:rPr>
          <w:rFonts w:ascii="Century Gothic" w:hAnsi="Century Gothic" w:cs="Arial"/>
          <w:sz w:val="24"/>
          <w:szCs w:val="24"/>
          <w:lang w:val="en-CA" w:eastAsia="en-CA"/>
        </w:rPr>
        <w:t>the teachers were</w:t>
      </w:r>
      <w:r w:rsidRPr="00516051">
        <w:rPr>
          <w:rFonts w:ascii="Century Gothic" w:hAnsi="Century Gothic" w:cs="Arial"/>
          <w:sz w:val="24"/>
          <w:szCs w:val="24"/>
          <w:lang w:val="en-CA" w:eastAsia="en-CA"/>
        </w:rPr>
        <w:t> not certified or registered</w:t>
      </w:r>
      <w:r w:rsidR="004C3C89">
        <w:rPr>
          <w:rFonts w:ascii="Century Gothic" w:hAnsi="Century Gothic" w:cs="Arial"/>
          <w:sz w:val="24"/>
          <w:szCs w:val="24"/>
          <w:lang w:val="en-CA" w:eastAsia="en-CA"/>
        </w:rPr>
        <w:t xml:space="preserve"> </w:t>
      </w:r>
      <w:r>
        <w:rPr>
          <w:rFonts w:ascii="Century Gothic" w:hAnsi="Century Gothic" w:cs="Arial"/>
          <w:sz w:val="24"/>
          <w:szCs w:val="24"/>
          <w:lang w:val="en-CA" w:eastAsia="en-CA"/>
        </w:rPr>
        <w:t>at the time of the survey</w:t>
      </w:r>
    </w:p>
    <w:p w:rsidR="00E75575" w:rsidRPr="00516051" w:rsidRDefault="00A06F8A" w:rsidP="00E75575">
      <w:pPr>
        <w:jc w:val="both"/>
        <w:rPr>
          <w:rFonts w:ascii="Century Gothic" w:hAnsi="Century Gothic"/>
          <w:sz w:val="24"/>
          <w:szCs w:val="24"/>
        </w:rPr>
      </w:pPr>
      <w:r w:rsidRPr="00516051">
        <w:rPr>
          <w:rFonts w:ascii="Century Gothic" w:hAnsi="Century Gothic"/>
          <w:noProof/>
          <w:sz w:val="24"/>
          <w:szCs w:val="24"/>
        </w:rPr>
        <w:drawing>
          <wp:inline distT="0" distB="0" distL="0" distR="0">
            <wp:extent cx="8398510" cy="3637280"/>
            <wp:effectExtent l="0" t="0" r="0" b="0"/>
            <wp:docPr id="53"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E75575" w:rsidRDefault="00E75575" w:rsidP="00E75575">
      <w:pPr>
        <w:jc w:val="both"/>
        <w:rPr>
          <w:rFonts w:ascii="Century Gothic" w:eastAsia="Times New Roman" w:hAnsi="Century Gothic" w:cs="Century Gothic"/>
          <w:b/>
          <w:sz w:val="24"/>
          <w:szCs w:val="24"/>
        </w:rPr>
      </w:pPr>
      <w:r w:rsidRPr="00516051">
        <w:rPr>
          <w:rFonts w:ascii="Century Gothic" w:hAnsi="Century Gothic"/>
          <w:b/>
          <w:sz w:val="24"/>
          <w:szCs w:val="24"/>
        </w:rPr>
        <w:t xml:space="preserve">Q. 7 </w:t>
      </w:r>
      <w:r w:rsidRPr="00516051">
        <w:rPr>
          <w:rFonts w:ascii="Century Gothic" w:eastAsia="Times New Roman" w:hAnsi="Century Gothic" w:cs="Century Gothic"/>
          <w:b/>
          <w:sz w:val="24"/>
          <w:szCs w:val="24"/>
        </w:rPr>
        <w:t>In your view, what language do you think the studen</w:t>
      </w:r>
      <w:r w:rsidR="004C3C89">
        <w:rPr>
          <w:rFonts w:ascii="Century Gothic" w:eastAsia="Times New Roman" w:hAnsi="Century Gothic" w:cs="Century Gothic"/>
          <w:b/>
          <w:sz w:val="24"/>
          <w:szCs w:val="24"/>
        </w:rPr>
        <w:t>ts understand better for lesson</w:t>
      </w:r>
      <w:r w:rsidRPr="00516051">
        <w:rPr>
          <w:rFonts w:ascii="Century Gothic" w:eastAsia="Times New Roman" w:hAnsi="Century Gothic" w:cs="Century Gothic"/>
          <w:b/>
          <w:sz w:val="24"/>
          <w:szCs w:val="24"/>
        </w:rPr>
        <w:t xml:space="preserve"> delivery?</w:t>
      </w:r>
    </w:p>
    <w:p w:rsidR="006F74EC" w:rsidRPr="00516051" w:rsidRDefault="006F74EC" w:rsidP="006F74EC">
      <w:pPr>
        <w:rPr>
          <w:rFonts w:ascii="Century Gothic" w:hAnsi="Century Gothic" w:cs="Arial"/>
          <w:sz w:val="24"/>
          <w:szCs w:val="24"/>
          <w:lang w:val="en-CA" w:eastAsia="en-CA"/>
        </w:rPr>
      </w:pPr>
      <w:r w:rsidRPr="00516051">
        <w:rPr>
          <w:rFonts w:ascii="Century Gothic" w:hAnsi="Century Gothic" w:cs="Arial"/>
          <w:sz w:val="24"/>
          <w:szCs w:val="24"/>
          <w:lang w:val="en-CA" w:eastAsia="en-CA"/>
        </w:rPr>
        <w:t>.</w:t>
      </w:r>
    </w:p>
    <w:p w:rsidR="00E75575" w:rsidRPr="00516051" w:rsidRDefault="00A06F8A" w:rsidP="00E75575">
      <w:pPr>
        <w:jc w:val="both"/>
        <w:rPr>
          <w:rFonts w:ascii="Century Gothic" w:eastAsia="Times New Roman" w:hAnsi="Century Gothic" w:cs="Century Gothic"/>
          <w:sz w:val="24"/>
          <w:szCs w:val="24"/>
        </w:rPr>
      </w:pPr>
      <w:r w:rsidRPr="00516051">
        <w:rPr>
          <w:rFonts w:ascii="Century Gothic" w:hAnsi="Century Gothic"/>
          <w:noProof/>
          <w:sz w:val="24"/>
          <w:szCs w:val="24"/>
        </w:rPr>
        <w:drawing>
          <wp:inline distT="0" distB="0" distL="0" distR="0">
            <wp:extent cx="7520940" cy="2741930"/>
            <wp:effectExtent l="190500" t="190500" r="175260" b="172720"/>
            <wp:docPr id="5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75575" w:rsidRPr="00516051" w:rsidRDefault="00E75575" w:rsidP="00E75575">
      <w:pPr>
        <w:jc w:val="both"/>
        <w:rPr>
          <w:rFonts w:ascii="Century Gothic" w:hAnsi="Century Gothic"/>
          <w:sz w:val="18"/>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DC0BE8" w:rsidRPr="00516051" w:rsidRDefault="00DC0BE8" w:rsidP="00606BA1">
      <w:pPr>
        <w:spacing w:after="0" w:line="240" w:lineRule="auto"/>
        <w:jc w:val="both"/>
        <w:rPr>
          <w:rFonts w:ascii="Century Gothic" w:eastAsia="Times New Roman" w:hAnsi="Century Gothic" w:cs="Open Sans"/>
          <w:sz w:val="24"/>
          <w:szCs w:val="24"/>
          <w:shd w:val="clear" w:color="auto" w:fill="FFFFFF"/>
          <w:lang w:val="en-CA" w:eastAsia="en-CA"/>
        </w:rPr>
      </w:pPr>
      <w:r w:rsidRPr="00516051">
        <w:rPr>
          <w:rFonts w:ascii="Century Gothic" w:eastAsia="Times New Roman" w:hAnsi="Century Gothic" w:cs="Open Sans"/>
          <w:sz w:val="24"/>
          <w:szCs w:val="24"/>
          <w:shd w:val="clear" w:color="auto" w:fill="FFFFFF"/>
          <w:lang w:val="en-CA" w:eastAsia="en-CA"/>
        </w:rPr>
        <w:t>26 (34.7%) of the 75 teachers stated that their</w:t>
      </w:r>
      <w:r w:rsidR="004C3C89">
        <w:rPr>
          <w:rFonts w:ascii="Century Gothic" w:eastAsia="Times New Roman" w:hAnsi="Century Gothic" w:cs="Open Sans"/>
          <w:sz w:val="24"/>
          <w:szCs w:val="24"/>
          <w:shd w:val="clear" w:color="auto" w:fill="FFFFFF"/>
          <w:lang w:val="en-CA" w:eastAsia="en-CA"/>
        </w:rPr>
        <w:t> students understand better with</w:t>
      </w:r>
      <w:r w:rsidRPr="00516051">
        <w:rPr>
          <w:rFonts w:ascii="Century Gothic" w:eastAsia="Times New Roman" w:hAnsi="Century Gothic" w:cs="Open Sans"/>
          <w:sz w:val="24"/>
          <w:szCs w:val="24"/>
          <w:shd w:val="clear" w:color="auto" w:fill="FFFFFF"/>
          <w:lang w:val="en-CA" w:eastAsia="en-CA"/>
        </w:rPr>
        <w:t> English; 4(5.3%) stated that students understand better in</w:t>
      </w:r>
      <w:r w:rsidR="004C3C89">
        <w:rPr>
          <w:rFonts w:ascii="Century Gothic" w:eastAsia="Times New Roman" w:hAnsi="Century Gothic" w:cs="Open Sans"/>
          <w:sz w:val="24"/>
          <w:szCs w:val="24"/>
          <w:shd w:val="clear" w:color="auto" w:fill="FFFFFF"/>
          <w:lang w:val="en-CA" w:eastAsia="en-CA"/>
        </w:rPr>
        <w:t xml:space="preserve"> their </w:t>
      </w:r>
      <w:r w:rsidRPr="00516051">
        <w:rPr>
          <w:rFonts w:ascii="Century Gothic" w:eastAsia="Times New Roman" w:hAnsi="Century Gothic" w:cs="Open Sans"/>
          <w:sz w:val="24"/>
          <w:szCs w:val="24"/>
          <w:shd w:val="clear" w:color="auto" w:fill="FFFFFF"/>
          <w:lang w:val="en-CA" w:eastAsia="en-CA"/>
        </w:rPr>
        <w:t>local dialect; 45(60%) of the teachers stated that students understand bett</w:t>
      </w:r>
      <w:r w:rsidR="004C3C89">
        <w:rPr>
          <w:rFonts w:ascii="Century Gothic" w:eastAsia="Times New Roman" w:hAnsi="Century Gothic" w:cs="Open Sans"/>
          <w:sz w:val="24"/>
          <w:szCs w:val="24"/>
          <w:shd w:val="clear" w:color="auto" w:fill="FFFFFF"/>
          <w:lang w:val="en-CA" w:eastAsia="en-CA"/>
        </w:rPr>
        <w:t xml:space="preserve">er during </w:t>
      </w:r>
      <w:r w:rsidRPr="00516051">
        <w:rPr>
          <w:rFonts w:ascii="Century Gothic" w:eastAsia="Times New Roman" w:hAnsi="Century Gothic" w:cs="Open Sans"/>
          <w:sz w:val="24"/>
          <w:szCs w:val="24"/>
          <w:shd w:val="clear" w:color="auto" w:fill="FFFFFF"/>
          <w:lang w:val="en-CA" w:eastAsia="en-CA"/>
        </w:rPr>
        <w:t>lessons in a mix of</w:t>
      </w:r>
      <w:proofErr w:type="gramStart"/>
      <w:r w:rsidRPr="00516051">
        <w:rPr>
          <w:rFonts w:ascii="Century Gothic" w:eastAsia="Times New Roman" w:hAnsi="Century Gothic" w:cs="Open Sans"/>
          <w:sz w:val="24"/>
          <w:szCs w:val="24"/>
          <w:shd w:val="clear" w:color="auto" w:fill="FFFFFF"/>
          <w:lang w:val="en-CA" w:eastAsia="en-CA"/>
        </w:rPr>
        <w:t> </w:t>
      </w:r>
      <w:r w:rsidR="00606BA1">
        <w:rPr>
          <w:rFonts w:ascii="Century Gothic" w:eastAsia="Times New Roman" w:hAnsi="Century Gothic" w:cs="Open Sans"/>
          <w:sz w:val="24"/>
          <w:szCs w:val="24"/>
          <w:shd w:val="clear" w:color="auto" w:fill="FFFFFF"/>
          <w:lang w:val="en-CA" w:eastAsia="en-CA"/>
        </w:rPr>
        <w:t xml:space="preserve"> </w:t>
      </w:r>
      <w:r w:rsidRPr="00516051">
        <w:rPr>
          <w:rFonts w:ascii="Century Gothic" w:eastAsia="Times New Roman" w:hAnsi="Century Gothic" w:cs="Open Sans"/>
          <w:sz w:val="24"/>
          <w:szCs w:val="24"/>
          <w:shd w:val="clear" w:color="auto" w:fill="FFFFFF"/>
          <w:lang w:val="en-CA" w:eastAsia="en-CA"/>
        </w:rPr>
        <w:t>English</w:t>
      </w:r>
      <w:proofErr w:type="gramEnd"/>
      <w:r w:rsidRPr="00516051">
        <w:rPr>
          <w:rFonts w:ascii="Century Gothic" w:eastAsia="Times New Roman" w:hAnsi="Century Gothic" w:cs="Open Sans"/>
          <w:sz w:val="24"/>
          <w:szCs w:val="24"/>
          <w:shd w:val="clear" w:color="auto" w:fill="FFFFFF"/>
          <w:lang w:val="en-CA" w:eastAsia="en-CA"/>
        </w:rPr>
        <w:t> and local dialect</w:t>
      </w:r>
      <w:r w:rsidR="004C3C89">
        <w:rPr>
          <w:rFonts w:ascii="Century Gothic" w:eastAsia="Times New Roman" w:hAnsi="Century Gothic" w:cs="Open Sans"/>
          <w:sz w:val="24"/>
          <w:szCs w:val="24"/>
          <w:shd w:val="clear" w:color="auto" w:fill="FFFFFF"/>
          <w:lang w:val="en-CA" w:eastAsia="en-CA"/>
        </w:rPr>
        <w:t>, and</w:t>
      </w:r>
      <w:r w:rsidRPr="00516051">
        <w:rPr>
          <w:rFonts w:ascii="Century Gothic" w:eastAsia="Times New Roman" w:hAnsi="Century Gothic" w:cs="Open Sans"/>
          <w:sz w:val="24"/>
          <w:szCs w:val="24"/>
          <w:shd w:val="clear" w:color="auto" w:fill="FFFFFF"/>
          <w:lang w:val="en-CA" w:eastAsia="en-CA"/>
        </w:rPr>
        <w:t> none of the teachers stated that students understand better in pidgin. </w:t>
      </w:r>
    </w:p>
    <w:p w:rsidR="00DC0BE8" w:rsidRPr="00516051" w:rsidRDefault="00DC0BE8" w:rsidP="00606BA1">
      <w:pPr>
        <w:spacing w:after="0" w:line="240" w:lineRule="auto"/>
        <w:jc w:val="both"/>
        <w:rPr>
          <w:rFonts w:ascii="Century Gothic" w:eastAsia="Times New Roman" w:hAnsi="Century Gothic" w:cs="Open Sans"/>
          <w:sz w:val="24"/>
          <w:szCs w:val="24"/>
          <w:shd w:val="clear" w:color="auto" w:fill="FFFFFF"/>
          <w:lang w:val="en-CA" w:eastAsia="en-CA"/>
        </w:rPr>
      </w:pPr>
      <w:r w:rsidRPr="00516051">
        <w:rPr>
          <w:rFonts w:ascii="Century Gothic" w:eastAsia="Times New Roman" w:hAnsi="Century Gothic" w:cs="Open Sans"/>
          <w:sz w:val="24"/>
          <w:szCs w:val="24"/>
          <w:shd w:val="clear" w:color="auto" w:fill="FFFFFF"/>
          <w:lang w:val="en-CA" w:eastAsia="en-CA"/>
        </w:rPr>
        <w:t>This demonstrates that both national and local languages are appropriate for communicating with students be</w:t>
      </w:r>
      <w:r w:rsidR="004C3C89">
        <w:rPr>
          <w:rFonts w:ascii="Century Gothic" w:eastAsia="Times New Roman" w:hAnsi="Century Gothic" w:cs="Open Sans"/>
          <w:sz w:val="24"/>
          <w:szCs w:val="24"/>
          <w:shd w:val="clear" w:color="auto" w:fill="FFFFFF"/>
          <w:lang w:val="en-CA" w:eastAsia="en-CA"/>
        </w:rPr>
        <w:t>cause the</w:t>
      </w:r>
      <w:r w:rsidRPr="00516051">
        <w:rPr>
          <w:rFonts w:ascii="Century Gothic" w:eastAsia="Times New Roman" w:hAnsi="Century Gothic" w:cs="Open Sans"/>
          <w:sz w:val="24"/>
          <w:szCs w:val="24"/>
          <w:shd w:val="clear" w:color="auto" w:fill="FFFFFF"/>
          <w:lang w:val="en-CA" w:eastAsia="en-CA"/>
        </w:rPr>
        <w:t>y understand lessons better in them.</w:t>
      </w:r>
    </w:p>
    <w:p w:rsidR="00E75575" w:rsidRPr="00516051" w:rsidRDefault="00E75575" w:rsidP="00E75575">
      <w:pPr>
        <w:jc w:val="both"/>
        <w:rPr>
          <w:rFonts w:ascii="Century Gothic" w:eastAsia="Times New Roman" w:hAnsi="Century Gothic" w:cs="Century Gothic"/>
          <w:b/>
          <w:sz w:val="24"/>
          <w:szCs w:val="24"/>
        </w:rPr>
      </w:pPr>
      <w:r w:rsidRPr="00516051">
        <w:rPr>
          <w:rFonts w:ascii="Century Gothic" w:eastAsia="Times New Roman" w:hAnsi="Century Gothic" w:cs="Century Gothic"/>
          <w:b/>
          <w:sz w:val="24"/>
          <w:szCs w:val="24"/>
        </w:rPr>
        <w:t>Q. 8. What is your assessment of students’ attendance rate/pattern for your classes?</w:t>
      </w:r>
    </w:p>
    <w:p w:rsidR="00DC0BE8" w:rsidRPr="00516051" w:rsidRDefault="00DC0BE8" w:rsidP="00E75575">
      <w:pPr>
        <w:pStyle w:val="ListParagraph"/>
        <w:spacing w:line="360" w:lineRule="auto"/>
        <w:ind w:left="0"/>
        <w:jc w:val="both"/>
        <w:rPr>
          <w:rFonts w:ascii="Century Gothic" w:hAnsi="Century Gothic" w:cs="Arial"/>
          <w:b/>
        </w:rPr>
      </w:pPr>
      <w:r w:rsidRPr="00516051">
        <w:rPr>
          <w:rFonts w:ascii="Century Gothic" w:hAnsi="Century Gothic" w:cs="Arial"/>
          <w:bCs/>
        </w:rPr>
        <w:t>According to the responses collected for this question, 31 (41%) of the teachers confirmed that more than 80% of their students attend class; 35 (47%) of them stated that 50%-80% of their students attend class</w:t>
      </w:r>
      <w:r w:rsidR="00C72B5E">
        <w:rPr>
          <w:rFonts w:ascii="Century Gothic" w:hAnsi="Century Gothic" w:cs="Arial"/>
          <w:bCs/>
        </w:rPr>
        <w:t>, and</w:t>
      </w:r>
      <w:r w:rsidRPr="00516051">
        <w:rPr>
          <w:rFonts w:ascii="Century Gothic" w:hAnsi="Century Gothic" w:cs="Arial"/>
          <w:bCs/>
        </w:rPr>
        <w:t xml:space="preserve"> 9 (12%) of the teachers responded that less than 50% of their students attend class. This necessitates further investigation to determine why the majority of students do not attend more than 80% of their classes</w:t>
      </w:r>
      <w:r w:rsidRPr="00516051">
        <w:rPr>
          <w:rFonts w:ascii="Century Gothic" w:hAnsi="Century Gothic" w:cs="Arial"/>
          <w:b/>
        </w:rPr>
        <w:t>.</w:t>
      </w:r>
    </w:p>
    <w:p w:rsidR="00E75575" w:rsidRPr="00516051" w:rsidRDefault="00E75575" w:rsidP="00E75575">
      <w:pPr>
        <w:pStyle w:val="ListParagraph"/>
        <w:spacing w:line="360" w:lineRule="auto"/>
        <w:ind w:left="0"/>
        <w:jc w:val="both"/>
        <w:rPr>
          <w:rFonts w:ascii="Century Gothic" w:hAnsi="Century Gothic" w:cs="Century Gothic"/>
          <w:b/>
        </w:rPr>
      </w:pPr>
      <w:r w:rsidRPr="00516051">
        <w:rPr>
          <w:rFonts w:ascii="Century Gothic" w:hAnsi="Century Gothic" w:cs="Century Gothic"/>
          <w:b/>
        </w:rPr>
        <w:t>Q. 9. Have you ever attended any training or workshop for teachers?</w:t>
      </w:r>
    </w:p>
    <w:p w:rsidR="00E75575" w:rsidRPr="00516051" w:rsidRDefault="00DC0BE8" w:rsidP="009A4EEB">
      <w:pPr>
        <w:rPr>
          <w:rFonts w:ascii="Century Gothic" w:hAnsi="Century Gothic" w:cs="Arial"/>
          <w:sz w:val="24"/>
          <w:szCs w:val="24"/>
        </w:rPr>
      </w:pPr>
      <w:r w:rsidRPr="00516051">
        <w:rPr>
          <w:rFonts w:ascii="Century Gothic" w:hAnsi="Century Gothic" w:cs="Arial"/>
          <w:sz w:val="24"/>
          <w:szCs w:val="24"/>
          <w:lang w:val="en-CA" w:eastAsia="en-CA"/>
        </w:rPr>
        <w:t>The analysis of the data obtained for this question revealed that 13 (17%) of the teachers had ever attended a workshop; 61 (81%) had not att</w:t>
      </w:r>
      <w:r w:rsidR="00C72B5E">
        <w:rPr>
          <w:rFonts w:ascii="Century Gothic" w:hAnsi="Century Gothic" w:cs="Arial"/>
          <w:sz w:val="24"/>
          <w:szCs w:val="24"/>
          <w:lang w:val="en-CA" w:eastAsia="en-CA"/>
        </w:rPr>
        <w:t>ended the workshop,</w:t>
      </w:r>
      <w:r w:rsidRPr="00516051">
        <w:rPr>
          <w:rFonts w:ascii="Century Gothic" w:hAnsi="Century Gothic" w:cs="Arial"/>
          <w:sz w:val="24"/>
          <w:szCs w:val="24"/>
          <w:lang w:val="en-CA" w:eastAsia="en-CA"/>
        </w:rPr>
        <w:t> and only 1 teacher declined to respond. This suggests that there is a gap in teacher development. As a result, the need to train teachers in life skills will be critical. This will not only be a means of self-development, but also a means of earning a living if the teachers continue to learn and apply what they have learn</w:t>
      </w:r>
      <w:r w:rsidRPr="00516051">
        <w:rPr>
          <w:rFonts w:ascii="Century Gothic" w:hAnsi="Century Gothic" w:cs="Arial"/>
          <w:sz w:val="24"/>
          <w:szCs w:val="24"/>
        </w:rPr>
        <w:t>t</w:t>
      </w:r>
      <w:r w:rsidRPr="00516051">
        <w:rPr>
          <w:rFonts w:ascii="Century Gothic" w:hAnsi="Century Gothic" w:cs="Arial"/>
          <w:sz w:val="24"/>
          <w:szCs w:val="24"/>
          <w:lang w:val="en-CA" w:eastAsia="en-CA"/>
        </w:rPr>
        <w:t>.</w:t>
      </w:r>
    </w:p>
    <w:p w:rsidR="009A4EEB" w:rsidRPr="00516051" w:rsidRDefault="009A4EEB" w:rsidP="00DC0BE8">
      <w:pPr>
        <w:spacing w:after="0" w:line="240" w:lineRule="auto"/>
        <w:rPr>
          <w:rFonts w:ascii="Century Gothic" w:eastAsia="Times New Roman" w:hAnsi="Century Gothic" w:cs="Arial"/>
          <w:sz w:val="24"/>
          <w:szCs w:val="24"/>
          <w:shd w:val="clear" w:color="auto" w:fill="FFFFFF"/>
          <w:lang w:val="en-CA" w:eastAsia="en-CA"/>
        </w:rPr>
      </w:pPr>
    </w:p>
    <w:p w:rsidR="00E75575" w:rsidRPr="00516051" w:rsidRDefault="00A06F8A" w:rsidP="00E75575">
      <w:pPr>
        <w:jc w:val="both"/>
        <w:rPr>
          <w:rFonts w:ascii="Century Gothic" w:hAnsi="Century Gothic"/>
          <w:sz w:val="24"/>
          <w:szCs w:val="24"/>
        </w:rPr>
      </w:pPr>
      <w:r w:rsidRPr="00516051">
        <w:rPr>
          <w:rFonts w:ascii="Century Gothic" w:hAnsi="Century Gothic"/>
          <w:noProof/>
          <w:sz w:val="24"/>
          <w:szCs w:val="24"/>
        </w:rPr>
        <w:drawing>
          <wp:inline distT="0" distB="0" distL="0" distR="0">
            <wp:extent cx="8058785" cy="2468245"/>
            <wp:effectExtent l="0" t="0" r="0" b="0"/>
            <wp:docPr id="5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75575" w:rsidRPr="00516051" w:rsidRDefault="00E75575" w:rsidP="00E75575">
      <w:pPr>
        <w:jc w:val="both"/>
        <w:rPr>
          <w:rFonts w:ascii="Century Gothic" w:hAnsi="Century Gothic"/>
          <w:sz w:val="18"/>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A30035" w:rsidRPr="00516051" w:rsidRDefault="00A30035" w:rsidP="001E42E1">
      <w:pPr>
        <w:rPr>
          <w:rFonts w:ascii="Century Gothic" w:hAnsi="Century Gothic" w:cs="Arial"/>
          <w:sz w:val="24"/>
          <w:szCs w:val="24"/>
          <w:lang w:val="en-CA" w:eastAsia="en-CA"/>
        </w:rPr>
      </w:pPr>
      <w:r w:rsidRPr="00516051">
        <w:rPr>
          <w:rFonts w:ascii="Century Gothic" w:hAnsi="Century Gothic" w:cs="Arial"/>
          <w:sz w:val="24"/>
          <w:szCs w:val="24"/>
          <w:lang w:val="en-CA" w:eastAsia="en-CA"/>
        </w:rPr>
        <w:t>Q.10 and Q.11 Those teachers who respond </w:t>
      </w:r>
    </w:p>
    <w:p w:rsidR="00A30035" w:rsidRPr="00516051" w:rsidRDefault="00A30035" w:rsidP="001E42E1">
      <w:pPr>
        <w:rPr>
          <w:rFonts w:ascii="Century Gothic" w:hAnsi="Century Gothic" w:cs="Arial"/>
          <w:sz w:val="24"/>
          <w:szCs w:val="24"/>
          <w:lang w:val="en-CA" w:eastAsia="en-CA"/>
        </w:rPr>
      </w:pPr>
      <w:r w:rsidRPr="00516051">
        <w:rPr>
          <w:rFonts w:ascii="Century Gothic" w:hAnsi="Century Gothic" w:cs="Arial"/>
          <w:sz w:val="24"/>
          <w:szCs w:val="24"/>
          <w:lang w:val="en-CA" w:eastAsia="en-CA"/>
        </w:rPr>
        <w:t>Yes, I have attended one or more workshops/training, tota</w:t>
      </w:r>
      <w:r w:rsidR="00C72B5E">
        <w:rPr>
          <w:rFonts w:ascii="Century Gothic" w:hAnsi="Century Gothic" w:cs="Arial"/>
          <w:sz w:val="24"/>
          <w:szCs w:val="24"/>
          <w:lang w:val="en-CA" w:eastAsia="en-CA"/>
        </w:rPr>
        <w:t>l</w:t>
      </w:r>
      <w:r w:rsidRPr="00516051">
        <w:rPr>
          <w:rFonts w:ascii="Century Gothic" w:hAnsi="Century Gothic" w:cs="Arial"/>
          <w:sz w:val="24"/>
          <w:szCs w:val="24"/>
          <w:lang w:val="en-CA" w:eastAsia="en-CA"/>
        </w:rPr>
        <w:t>ling 13 pieces of training. </w:t>
      </w:r>
    </w:p>
    <w:p w:rsidR="00A30035" w:rsidRPr="00516051" w:rsidRDefault="00A30035" w:rsidP="001E42E1">
      <w:pPr>
        <w:rPr>
          <w:rFonts w:ascii="Century Gothic" w:hAnsi="Century Gothic" w:cs="Arial"/>
          <w:sz w:val="24"/>
          <w:szCs w:val="24"/>
          <w:lang w:val="en-CA" w:eastAsia="en-CA"/>
        </w:rPr>
      </w:pPr>
      <w:r w:rsidRPr="00516051">
        <w:rPr>
          <w:rFonts w:ascii="Century Gothic" w:hAnsi="Century Gothic" w:cs="Arial"/>
          <w:sz w:val="24"/>
          <w:szCs w:val="24"/>
          <w:lang w:val="en-CA" w:eastAsia="en-CA"/>
        </w:rPr>
        <w:t>UNICEF (2); MDGs (3); ADSG (1); TRCN training (1); UBE (1); Africa Learn (1); Post Primary Education Management Board (PPEMB); Adamawa Skills G Programme and Teaching at the Right Time Training</w:t>
      </w:r>
    </w:p>
    <w:p w:rsidR="00A30035" w:rsidRPr="00516051" w:rsidRDefault="00A30035" w:rsidP="00E75575">
      <w:pPr>
        <w:jc w:val="both"/>
        <w:rPr>
          <w:rFonts w:ascii="Century Gothic" w:hAnsi="Century Gothic"/>
          <w:sz w:val="18"/>
          <w:szCs w:val="24"/>
          <w:lang w:val="en-CA"/>
        </w:rPr>
      </w:pPr>
    </w:p>
    <w:p w:rsidR="00E75575" w:rsidRPr="00516051" w:rsidRDefault="00E75575" w:rsidP="00E75575">
      <w:pPr>
        <w:pStyle w:val="ListParagraph"/>
        <w:numPr>
          <w:ilvl w:val="0"/>
          <w:numId w:val="22"/>
        </w:numPr>
        <w:spacing w:after="160" w:line="360" w:lineRule="auto"/>
        <w:ind w:left="360"/>
        <w:jc w:val="both"/>
        <w:rPr>
          <w:rFonts w:ascii="Century Gothic" w:hAnsi="Century Gothic" w:cs="Century Gothic"/>
          <w:b/>
        </w:rPr>
      </w:pPr>
      <w:r w:rsidRPr="00516051">
        <w:rPr>
          <w:rFonts w:ascii="Century Gothic" w:hAnsi="Century Gothic" w:cs="Century Gothic"/>
          <w:b/>
        </w:rPr>
        <w:t>12. Have you ever participated in any community engagement and /or community development activities?</w:t>
      </w:r>
    </w:p>
    <w:p w:rsidR="00E75575" w:rsidRPr="00516051" w:rsidRDefault="00A06F8A" w:rsidP="00E75575">
      <w:pPr>
        <w:pStyle w:val="ListParagraph"/>
        <w:spacing w:line="360" w:lineRule="auto"/>
        <w:ind w:left="360"/>
        <w:jc w:val="both"/>
        <w:rPr>
          <w:rFonts w:ascii="Century Gothic" w:hAnsi="Century Gothic" w:cs="Century Gothic"/>
        </w:rPr>
      </w:pPr>
      <w:r w:rsidRPr="00516051">
        <w:rPr>
          <w:rFonts w:ascii="Century Gothic" w:hAnsi="Century Gothic"/>
          <w:noProof/>
        </w:rPr>
        <w:drawing>
          <wp:inline distT="0" distB="0" distL="0" distR="0">
            <wp:extent cx="8141970" cy="2806065"/>
            <wp:effectExtent l="0" t="0" r="0" b="0"/>
            <wp:docPr id="5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r w:rsidRPr="00516051">
        <w:rPr>
          <w:rFonts w:ascii="Century Gothic" w:hAnsi="Century Gothic"/>
          <w:sz w:val="24"/>
          <w:szCs w:val="24"/>
        </w:rPr>
        <w:t xml:space="preserve"> </w:t>
      </w:r>
    </w:p>
    <w:p w:rsidR="00A30035" w:rsidRPr="00516051" w:rsidRDefault="00A30035" w:rsidP="001E42E1">
      <w:pPr>
        <w:rPr>
          <w:rFonts w:ascii="Century Gothic" w:hAnsi="Century Gothic" w:cs="Arial"/>
          <w:sz w:val="24"/>
          <w:szCs w:val="24"/>
          <w:lang w:val="en-CA" w:eastAsia="en-CA"/>
        </w:rPr>
      </w:pPr>
      <w:r w:rsidRPr="00516051">
        <w:rPr>
          <w:rFonts w:ascii="Century Gothic" w:hAnsi="Century Gothic" w:cs="Arial"/>
          <w:sz w:val="24"/>
          <w:szCs w:val="24"/>
          <w:lang w:val="en-CA" w:eastAsia="en-CA"/>
        </w:rPr>
        <w:t>The question elicited some responses, revealing that the majority of teachers (51%) had done nothing in this regard. </w:t>
      </w:r>
    </w:p>
    <w:p w:rsidR="00A30035" w:rsidRPr="00516051" w:rsidRDefault="00A30035" w:rsidP="001E42E1">
      <w:pPr>
        <w:rPr>
          <w:rFonts w:ascii="Century Gothic" w:hAnsi="Century Gothic" w:cs="Arial"/>
          <w:sz w:val="24"/>
          <w:szCs w:val="24"/>
          <w:lang w:val="en-CA" w:eastAsia="en-CA"/>
        </w:rPr>
      </w:pPr>
      <w:r w:rsidRPr="00516051">
        <w:rPr>
          <w:rFonts w:ascii="Century Gothic" w:hAnsi="Century Gothic" w:cs="Arial"/>
          <w:sz w:val="24"/>
          <w:szCs w:val="24"/>
          <w:lang w:val="en-CA" w:eastAsia="en-CA"/>
        </w:rPr>
        <w:t>While only 5(7%) of these teachers have done some community engagement activities on their own, 7(9%) have done so in collaboration with other teachers, and 6(8%) have done so with a group of other people who are not teachers. </w:t>
      </w:r>
    </w:p>
    <w:p w:rsidR="00A30035" w:rsidRDefault="00A30035" w:rsidP="001E42E1">
      <w:pPr>
        <w:rPr>
          <w:rFonts w:ascii="Century Gothic" w:eastAsia="Times New Roman" w:hAnsi="Century Gothic" w:cs="Open Sans"/>
          <w:sz w:val="24"/>
          <w:szCs w:val="24"/>
          <w:shd w:val="clear" w:color="auto" w:fill="FFFFFF"/>
          <w:lang w:val="en-CA" w:eastAsia="en-CA"/>
        </w:rPr>
      </w:pPr>
      <w:r w:rsidRPr="00516051">
        <w:rPr>
          <w:rFonts w:ascii="Century Gothic" w:hAnsi="Century Gothic" w:cs="Arial"/>
          <w:sz w:val="24"/>
          <w:szCs w:val="24"/>
          <w:lang w:val="en-CA" w:eastAsia="en-CA"/>
        </w:rPr>
        <w:t>Thus, the responses revealed the need for teachers to be taught more about community engagement so that the</w:t>
      </w:r>
      <w:r w:rsidR="00473EB6">
        <w:rPr>
          <w:rFonts w:ascii="Century Gothic" w:hAnsi="Century Gothic" w:cs="Arial"/>
          <w:sz w:val="24"/>
          <w:szCs w:val="24"/>
          <w:lang w:val="en-CA" w:eastAsia="en-CA"/>
        </w:rPr>
        <w:t xml:space="preserve">y can guide or teach students </w:t>
      </w:r>
      <w:r w:rsidRPr="00516051">
        <w:rPr>
          <w:rFonts w:ascii="Century Gothic" w:hAnsi="Century Gothic" w:cs="Arial"/>
          <w:sz w:val="24"/>
          <w:szCs w:val="24"/>
          <w:lang w:val="en-CA" w:eastAsia="en-CA"/>
        </w:rPr>
        <w:t>how to participate in such activities in their community</w:t>
      </w:r>
      <w:r w:rsidRPr="00516051">
        <w:rPr>
          <w:rFonts w:ascii="Century Gothic" w:eastAsia="Times New Roman" w:hAnsi="Century Gothic" w:cs="Open Sans"/>
          <w:sz w:val="24"/>
          <w:szCs w:val="24"/>
          <w:shd w:val="clear" w:color="auto" w:fill="FFFFFF"/>
          <w:lang w:val="en-CA" w:eastAsia="en-CA"/>
        </w:rPr>
        <w:t>.</w:t>
      </w:r>
    </w:p>
    <w:p w:rsidR="00473EB6" w:rsidRDefault="00473EB6" w:rsidP="001E42E1">
      <w:pPr>
        <w:rPr>
          <w:rFonts w:ascii="Century Gothic" w:eastAsia="Times New Roman" w:hAnsi="Century Gothic" w:cs="Open Sans"/>
          <w:sz w:val="24"/>
          <w:szCs w:val="24"/>
          <w:shd w:val="clear" w:color="auto" w:fill="FFFFFF"/>
          <w:lang w:val="en-CA" w:eastAsia="en-CA"/>
        </w:rPr>
      </w:pPr>
    </w:p>
    <w:p w:rsidR="00473EB6" w:rsidRDefault="00473EB6" w:rsidP="001E42E1">
      <w:pPr>
        <w:rPr>
          <w:rFonts w:ascii="Century Gothic" w:eastAsia="Times New Roman" w:hAnsi="Century Gothic" w:cs="Open Sans"/>
          <w:sz w:val="24"/>
          <w:szCs w:val="24"/>
          <w:shd w:val="clear" w:color="auto" w:fill="FFFFFF"/>
          <w:lang w:val="en-CA" w:eastAsia="en-CA"/>
        </w:rPr>
      </w:pPr>
    </w:p>
    <w:p w:rsidR="00473EB6" w:rsidRDefault="00473EB6" w:rsidP="001E42E1">
      <w:pPr>
        <w:rPr>
          <w:rFonts w:ascii="Century Gothic" w:eastAsia="Times New Roman" w:hAnsi="Century Gothic" w:cs="Open Sans"/>
          <w:sz w:val="24"/>
          <w:szCs w:val="24"/>
          <w:shd w:val="clear" w:color="auto" w:fill="FFFFFF"/>
          <w:lang w:val="en-CA" w:eastAsia="en-CA"/>
        </w:rPr>
      </w:pPr>
    </w:p>
    <w:p w:rsidR="00473EB6" w:rsidRPr="00516051" w:rsidRDefault="00473EB6" w:rsidP="001E42E1">
      <w:pPr>
        <w:rPr>
          <w:rFonts w:ascii="Century Gothic" w:eastAsia="Times New Roman" w:hAnsi="Century Gothic" w:cs="Open Sans"/>
          <w:sz w:val="24"/>
          <w:szCs w:val="24"/>
          <w:shd w:val="clear" w:color="auto" w:fill="FFFFFF"/>
          <w:lang w:val="en-CA" w:eastAsia="en-CA"/>
        </w:rPr>
      </w:pPr>
    </w:p>
    <w:p w:rsidR="00E75575" w:rsidRPr="00516051" w:rsidRDefault="00E75575" w:rsidP="00E75575">
      <w:pPr>
        <w:spacing w:line="360" w:lineRule="auto"/>
        <w:jc w:val="both"/>
        <w:rPr>
          <w:rFonts w:ascii="Century Gothic" w:eastAsia="Times New Roman" w:hAnsi="Century Gothic" w:cs="Century Gothic"/>
          <w:b/>
          <w:sz w:val="24"/>
          <w:szCs w:val="24"/>
        </w:rPr>
      </w:pPr>
      <w:r w:rsidRPr="00516051">
        <w:rPr>
          <w:rFonts w:ascii="Century Gothic" w:hAnsi="Century Gothic"/>
          <w:b/>
          <w:sz w:val="24"/>
          <w:szCs w:val="24"/>
        </w:rPr>
        <w:t xml:space="preserve">13a and 13b. </w:t>
      </w:r>
      <w:r w:rsidR="00C72B5E">
        <w:rPr>
          <w:rFonts w:ascii="Century Gothic" w:eastAsia="Times New Roman" w:hAnsi="Century Gothic" w:cs="Century Gothic"/>
          <w:b/>
          <w:sz w:val="24"/>
          <w:szCs w:val="24"/>
        </w:rPr>
        <w:t>Can you use the interne</w:t>
      </w:r>
      <w:r w:rsidRPr="00516051">
        <w:rPr>
          <w:rFonts w:ascii="Century Gothic" w:eastAsia="Times New Roman" w:hAnsi="Century Gothic" w:cs="Century Gothic"/>
          <w:b/>
          <w:sz w:val="24"/>
          <w:szCs w:val="24"/>
        </w:rPr>
        <w:t>t?  Or Can you use the tablet?</w:t>
      </w:r>
    </w:p>
    <w:p w:rsidR="00E75575" w:rsidRPr="00516051" w:rsidRDefault="00A06F8A" w:rsidP="00E75575">
      <w:pPr>
        <w:spacing w:line="360" w:lineRule="auto"/>
        <w:jc w:val="both"/>
        <w:rPr>
          <w:rFonts w:ascii="Century Gothic" w:eastAsia="Times New Roman" w:hAnsi="Century Gothic" w:cs="Century Gothic"/>
          <w:sz w:val="24"/>
          <w:szCs w:val="24"/>
        </w:rPr>
      </w:pPr>
      <w:r w:rsidRPr="00516051">
        <w:rPr>
          <w:rFonts w:ascii="Century Gothic" w:hAnsi="Century Gothic"/>
          <w:noProof/>
          <w:sz w:val="24"/>
          <w:szCs w:val="24"/>
        </w:rPr>
        <w:drawing>
          <wp:inline distT="0" distB="0" distL="0" distR="0">
            <wp:extent cx="4218940" cy="2741930"/>
            <wp:effectExtent l="0" t="0" r="0" b="0"/>
            <wp:docPr id="57"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E75575" w:rsidRPr="00516051">
        <w:rPr>
          <w:rFonts w:ascii="Century Gothic" w:hAnsi="Century Gothic"/>
          <w:noProof/>
          <w:sz w:val="24"/>
          <w:szCs w:val="24"/>
        </w:rPr>
        <w:t xml:space="preserve"> </w:t>
      </w:r>
      <w:r w:rsidRPr="00516051">
        <w:rPr>
          <w:rFonts w:ascii="Century Gothic" w:hAnsi="Century Gothic"/>
          <w:noProof/>
          <w:sz w:val="24"/>
          <w:szCs w:val="24"/>
        </w:rPr>
        <w:drawing>
          <wp:inline distT="0" distB="0" distL="0" distR="0">
            <wp:extent cx="4551680" cy="2740025"/>
            <wp:effectExtent l="0" t="0" r="0" b="0"/>
            <wp:docPr id="5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75575" w:rsidRPr="00516051" w:rsidRDefault="00E75575" w:rsidP="00E75575">
      <w:pPr>
        <w:jc w:val="both"/>
        <w:rPr>
          <w:rFonts w:ascii="Century Gothic" w:hAnsi="Century Gothic"/>
          <w:sz w:val="18"/>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A30035" w:rsidRPr="00516051" w:rsidRDefault="00A30035" w:rsidP="00A30035">
      <w:pPr>
        <w:rPr>
          <w:rFonts w:ascii="Century Gothic" w:hAnsi="Century Gothic" w:cs="Arial"/>
          <w:sz w:val="28"/>
          <w:szCs w:val="28"/>
          <w:lang w:val="en-CA" w:eastAsia="en-CA"/>
        </w:rPr>
      </w:pPr>
      <w:r w:rsidRPr="00516051">
        <w:rPr>
          <w:rFonts w:ascii="Century Gothic" w:eastAsia="Times New Roman" w:hAnsi="Century Gothic" w:cs="Arial"/>
          <w:sz w:val="24"/>
          <w:szCs w:val="24"/>
          <w:shd w:val="clear" w:color="auto" w:fill="FFFFFF"/>
          <w:lang w:val="en-CA" w:eastAsia="en-CA"/>
        </w:rPr>
        <w:t>According to the responses gathered, 51(68%) of the teachers understand how to use the internet in relation to the computer. </w:t>
      </w:r>
      <w:r w:rsidRPr="00516051">
        <w:rPr>
          <w:rFonts w:ascii="Century Gothic" w:hAnsi="Century Gothic" w:cs="Arial"/>
          <w:sz w:val="24"/>
          <w:szCs w:val="24"/>
          <w:lang w:val="en-CA" w:eastAsia="en-CA"/>
        </w:rPr>
        <w:t>Though many of them can use tablet devices, does this mean they can access the internet? As a result, such training is required for the state's teachers</w:t>
      </w:r>
      <w:r w:rsidRPr="00516051">
        <w:rPr>
          <w:rFonts w:ascii="Century Gothic" w:hAnsi="Century Gothic" w:cs="Arial"/>
          <w:sz w:val="28"/>
          <w:szCs w:val="28"/>
          <w:lang w:val="en-CA" w:eastAsia="en-CA"/>
        </w:rPr>
        <w:t>.</w:t>
      </w:r>
    </w:p>
    <w:p w:rsidR="00E75575" w:rsidRPr="00516051" w:rsidRDefault="00E75575" w:rsidP="00E75575">
      <w:pPr>
        <w:jc w:val="both"/>
        <w:rPr>
          <w:rFonts w:ascii="Century Gothic" w:hAnsi="Century Gothic" w:cs="Century Gothic"/>
          <w:sz w:val="24"/>
          <w:szCs w:val="24"/>
        </w:rPr>
      </w:pPr>
      <w:r w:rsidRPr="00516051">
        <w:rPr>
          <w:rFonts w:ascii="Century Gothic" w:hAnsi="Century Gothic" w:cs="Century Gothic"/>
          <w:b/>
          <w:sz w:val="24"/>
          <w:szCs w:val="24"/>
          <w:u w:val="single"/>
        </w:rPr>
        <w:t>About Students’ Career Choices:</w:t>
      </w:r>
    </w:p>
    <w:p w:rsidR="00E75575" w:rsidRPr="00516051" w:rsidRDefault="00E75575" w:rsidP="00E75575">
      <w:pPr>
        <w:jc w:val="both"/>
        <w:rPr>
          <w:rFonts w:ascii="Century Gothic" w:hAnsi="Century Gothic" w:cs="Century Gothic"/>
          <w:b/>
          <w:sz w:val="24"/>
          <w:szCs w:val="24"/>
        </w:rPr>
      </w:pPr>
      <w:r w:rsidRPr="00516051">
        <w:rPr>
          <w:rFonts w:ascii="Century Gothic" w:hAnsi="Century Gothic" w:cs="Century Gothic"/>
          <w:b/>
          <w:sz w:val="24"/>
          <w:szCs w:val="24"/>
        </w:rPr>
        <w:t>14a</w:t>
      </w:r>
      <w:r w:rsidR="005E64AE" w:rsidRPr="00516051">
        <w:rPr>
          <w:rFonts w:ascii="Century Gothic" w:hAnsi="Century Gothic" w:cs="Century Gothic"/>
          <w:b/>
          <w:sz w:val="24"/>
          <w:szCs w:val="24"/>
        </w:rPr>
        <w:t>.</w:t>
      </w:r>
      <w:r w:rsidRPr="00516051">
        <w:rPr>
          <w:rFonts w:ascii="Century Gothic" w:hAnsi="Century Gothic" w:cs="Century Gothic"/>
          <w:b/>
          <w:sz w:val="24"/>
          <w:szCs w:val="24"/>
        </w:rPr>
        <w:t xml:space="preserve"> Is there a guidance and </w:t>
      </w:r>
      <w:r w:rsidR="005E64AE" w:rsidRPr="00516051">
        <w:rPr>
          <w:rFonts w:ascii="Century Gothic" w:hAnsi="Century Gothic" w:cs="Century Gothic"/>
          <w:b/>
          <w:sz w:val="24"/>
          <w:szCs w:val="24"/>
        </w:rPr>
        <w:t>counse</w:t>
      </w:r>
      <w:r w:rsidR="009322AE">
        <w:rPr>
          <w:rFonts w:ascii="Century Gothic" w:hAnsi="Century Gothic" w:cs="Century Gothic"/>
          <w:b/>
          <w:sz w:val="24"/>
          <w:szCs w:val="24"/>
        </w:rPr>
        <w:t>l</w:t>
      </w:r>
      <w:r w:rsidR="005E64AE" w:rsidRPr="00516051">
        <w:rPr>
          <w:rFonts w:ascii="Century Gothic" w:hAnsi="Century Gothic" w:cs="Century Gothic"/>
          <w:b/>
          <w:sz w:val="24"/>
          <w:szCs w:val="24"/>
        </w:rPr>
        <w:t>ling</w:t>
      </w:r>
      <w:r w:rsidRPr="00516051">
        <w:rPr>
          <w:rFonts w:ascii="Century Gothic" w:hAnsi="Century Gothic" w:cs="Century Gothic"/>
          <w:b/>
          <w:sz w:val="24"/>
          <w:szCs w:val="24"/>
        </w:rPr>
        <w:t xml:space="preserve"> officer/ teacher that actively engages students in their choice of career?</w:t>
      </w:r>
    </w:p>
    <w:p w:rsidR="00E75575" w:rsidRPr="00516051" w:rsidRDefault="00A30035" w:rsidP="00E75575">
      <w:pPr>
        <w:jc w:val="both"/>
        <w:rPr>
          <w:rFonts w:ascii="Century Gothic" w:hAnsi="Century Gothic" w:cs="Arial"/>
          <w:sz w:val="28"/>
          <w:szCs w:val="28"/>
        </w:rPr>
      </w:pPr>
      <w:r w:rsidRPr="00516051">
        <w:rPr>
          <w:rFonts w:ascii="Century Gothic" w:hAnsi="Century Gothic" w:cs="Arial"/>
          <w:sz w:val="24"/>
          <w:szCs w:val="24"/>
        </w:rPr>
        <w:t>Teachers' responses to this question revealed that only 37 (49%) of them affirmed that in their schools, </w:t>
      </w:r>
      <w:r w:rsidR="009A4EEB" w:rsidRPr="00516051">
        <w:rPr>
          <w:rFonts w:ascii="Century Gothic" w:hAnsi="Century Gothic" w:cs="Arial"/>
          <w:sz w:val="24"/>
          <w:szCs w:val="24"/>
        </w:rPr>
        <w:t xml:space="preserve">a </w:t>
      </w:r>
      <w:r w:rsidRPr="00516051">
        <w:rPr>
          <w:rFonts w:ascii="Century Gothic" w:hAnsi="Century Gothic" w:cs="Arial"/>
          <w:sz w:val="24"/>
          <w:szCs w:val="24"/>
        </w:rPr>
        <w:t>guidance and </w:t>
      </w:r>
      <w:r w:rsidR="005E64AE" w:rsidRPr="00516051">
        <w:rPr>
          <w:rFonts w:ascii="Century Gothic" w:hAnsi="Century Gothic" w:cs="Arial"/>
          <w:sz w:val="24"/>
          <w:szCs w:val="24"/>
        </w:rPr>
        <w:t>counsel</w:t>
      </w:r>
      <w:r w:rsidR="009322AE">
        <w:rPr>
          <w:rFonts w:ascii="Century Gothic" w:hAnsi="Century Gothic" w:cs="Arial"/>
          <w:sz w:val="24"/>
          <w:szCs w:val="24"/>
        </w:rPr>
        <w:t>l</w:t>
      </w:r>
      <w:r w:rsidR="005E64AE" w:rsidRPr="00516051">
        <w:rPr>
          <w:rFonts w:ascii="Century Gothic" w:hAnsi="Century Gothic" w:cs="Arial"/>
          <w:sz w:val="24"/>
          <w:szCs w:val="24"/>
        </w:rPr>
        <w:t>ing</w:t>
      </w:r>
      <w:r w:rsidRPr="00516051">
        <w:rPr>
          <w:rFonts w:ascii="Century Gothic" w:hAnsi="Century Gothic" w:cs="Arial"/>
          <w:sz w:val="24"/>
          <w:szCs w:val="24"/>
        </w:rPr>
        <w:t> officer/teacher actively helps students in their caree</w:t>
      </w:r>
      <w:r w:rsidR="009322AE">
        <w:rPr>
          <w:rFonts w:ascii="Century Gothic" w:hAnsi="Century Gothic" w:cs="Arial"/>
          <w:sz w:val="24"/>
          <w:szCs w:val="24"/>
        </w:rPr>
        <w:t xml:space="preserve">r choice; 30 (40%) do not have a </w:t>
      </w:r>
      <w:r w:rsidRPr="00516051">
        <w:rPr>
          <w:rFonts w:ascii="Century Gothic" w:hAnsi="Century Gothic" w:cs="Arial"/>
          <w:sz w:val="24"/>
          <w:szCs w:val="24"/>
        </w:rPr>
        <w:t>guidance and </w:t>
      </w:r>
      <w:r w:rsidR="005E64AE" w:rsidRPr="00516051">
        <w:rPr>
          <w:rFonts w:ascii="Century Gothic" w:hAnsi="Century Gothic" w:cs="Arial"/>
          <w:sz w:val="24"/>
          <w:szCs w:val="24"/>
        </w:rPr>
        <w:t>counse</w:t>
      </w:r>
      <w:r w:rsidR="009322AE">
        <w:rPr>
          <w:rFonts w:ascii="Century Gothic" w:hAnsi="Century Gothic" w:cs="Arial"/>
          <w:sz w:val="24"/>
          <w:szCs w:val="24"/>
        </w:rPr>
        <w:t>l</w:t>
      </w:r>
      <w:r w:rsidR="005E64AE" w:rsidRPr="00516051">
        <w:rPr>
          <w:rFonts w:ascii="Century Gothic" w:hAnsi="Century Gothic" w:cs="Arial"/>
          <w:sz w:val="24"/>
          <w:szCs w:val="24"/>
        </w:rPr>
        <w:t>ling</w:t>
      </w:r>
      <w:r w:rsidRPr="00516051">
        <w:rPr>
          <w:rFonts w:ascii="Century Gothic" w:hAnsi="Century Gothic" w:cs="Arial"/>
          <w:sz w:val="24"/>
          <w:szCs w:val="24"/>
        </w:rPr>
        <w:t> officer/teacher actively helping </w:t>
      </w:r>
      <w:r w:rsidR="00676147">
        <w:rPr>
          <w:rFonts w:ascii="Century Gothic" w:hAnsi="Century Gothic" w:cs="Arial"/>
          <w:sz w:val="24"/>
          <w:szCs w:val="24"/>
        </w:rPr>
        <w:t>students in their career choice,</w:t>
      </w:r>
      <w:r w:rsidRPr="00516051">
        <w:rPr>
          <w:rFonts w:ascii="Century Gothic" w:hAnsi="Century Gothic" w:cs="Arial"/>
          <w:sz w:val="24"/>
          <w:szCs w:val="24"/>
        </w:rPr>
        <w:t> and 8 (11%) acknowledge that they used to have, but they have stopped</w:t>
      </w:r>
      <w:r w:rsidRPr="00516051">
        <w:rPr>
          <w:rStyle w:val="mf-jss5052"/>
          <w:rFonts w:ascii="Century Gothic" w:hAnsi="Century Gothic" w:cs="Arial"/>
          <w:color w:val="252525"/>
          <w:sz w:val="28"/>
          <w:szCs w:val="28"/>
          <w:shd w:val="clear" w:color="auto" w:fill="EDFAFF"/>
        </w:rPr>
        <w:t>.</w:t>
      </w:r>
    </w:p>
    <w:p w:rsidR="00E75575" w:rsidRPr="00516051" w:rsidRDefault="00A06F8A" w:rsidP="00E75575">
      <w:pPr>
        <w:jc w:val="both"/>
        <w:rPr>
          <w:rFonts w:ascii="Century Gothic" w:hAnsi="Century Gothic"/>
          <w:sz w:val="28"/>
          <w:szCs w:val="28"/>
        </w:rPr>
      </w:pPr>
      <w:r w:rsidRPr="00516051">
        <w:rPr>
          <w:rFonts w:ascii="Century Gothic" w:hAnsi="Century Gothic" w:cs="Arial"/>
          <w:noProof/>
          <w:sz w:val="28"/>
          <w:szCs w:val="28"/>
        </w:rPr>
        <w:drawing>
          <wp:inline distT="0" distB="0" distL="0" distR="0">
            <wp:extent cx="8526145" cy="2123440"/>
            <wp:effectExtent l="0" t="0" r="0" b="0"/>
            <wp:docPr id="5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r w:rsidRPr="00516051">
        <w:rPr>
          <w:rFonts w:ascii="Century Gothic" w:hAnsi="Century Gothic"/>
          <w:sz w:val="24"/>
          <w:szCs w:val="24"/>
        </w:rPr>
        <w:t xml:space="preserve"> </w:t>
      </w:r>
    </w:p>
    <w:p w:rsidR="00E75575" w:rsidRPr="00516051" w:rsidRDefault="00E75575" w:rsidP="00E75575">
      <w:pPr>
        <w:pStyle w:val="ListParagraph"/>
        <w:spacing w:line="360" w:lineRule="auto"/>
        <w:ind w:left="0"/>
        <w:jc w:val="both"/>
        <w:rPr>
          <w:rFonts w:ascii="Century Gothic" w:hAnsi="Century Gothic" w:cs="Century Gothic"/>
          <w:b/>
        </w:rPr>
      </w:pPr>
      <w:r w:rsidRPr="00516051">
        <w:rPr>
          <w:rFonts w:ascii="Century Gothic" w:hAnsi="Century Gothic"/>
          <w:b/>
        </w:rPr>
        <w:t xml:space="preserve">14b. </w:t>
      </w:r>
      <w:r w:rsidRPr="00516051">
        <w:rPr>
          <w:rFonts w:ascii="Century Gothic" w:hAnsi="Century Gothic" w:cs="Century Gothic"/>
          <w:b/>
        </w:rPr>
        <w:t>In your opinion, in most cases, what factors determine students’ career choices?</w:t>
      </w:r>
    </w:p>
    <w:p w:rsidR="00E75575" w:rsidRPr="00516051" w:rsidRDefault="00E75575" w:rsidP="00E75575">
      <w:pPr>
        <w:pStyle w:val="ListParagraph"/>
        <w:spacing w:line="360" w:lineRule="auto"/>
        <w:ind w:left="0"/>
        <w:jc w:val="both"/>
        <w:rPr>
          <w:rFonts w:ascii="Century Gothic" w:hAnsi="Century Gothic" w:cs="Century Gothic"/>
          <w:b/>
          <w:bCs/>
        </w:rPr>
      </w:pPr>
      <w:r w:rsidRPr="00516051">
        <w:rPr>
          <w:rFonts w:ascii="Century Gothic" w:hAnsi="Century Gothic" w:cs="Arial"/>
        </w:rPr>
        <w:t>The reactions from the 75 teachers interviewed on this question revealed that 23(30%) of them stated that the students just make career choices based on their areas of academi</w:t>
      </w:r>
      <w:r w:rsidR="0015630B">
        <w:rPr>
          <w:rFonts w:ascii="Century Gothic" w:hAnsi="Century Gothic" w:cs="Arial"/>
        </w:rPr>
        <w:t>c strength; 14(19%) affirmed that</w:t>
      </w:r>
      <w:r w:rsidRPr="00516051">
        <w:rPr>
          <w:rFonts w:ascii="Century Gothic" w:hAnsi="Century Gothic" w:cs="Arial"/>
        </w:rPr>
        <w:t xml:space="preserve"> students make choices based on their level of exposure to various professions that exist; 11(15%) stated that the parents choose for the students’ what career they should pursue; 11(15%) again revealed that the students make choices</w:t>
      </w:r>
      <w:r w:rsidR="0015630B">
        <w:rPr>
          <w:rFonts w:ascii="Century Gothic" w:hAnsi="Century Gothic" w:cs="Arial"/>
        </w:rPr>
        <w:t xml:space="preserve"> based on counselling from well-</w:t>
      </w:r>
      <w:r w:rsidRPr="00516051">
        <w:rPr>
          <w:rFonts w:ascii="Century Gothic" w:hAnsi="Century Gothic" w:cs="Arial"/>
        </w:rPr>
        <w:t xml:space="preserve">informed parties like career </w:t>
      </w:r>
      <w:r w:rsidR="009A4EEB" w:rsidRPr="00516051">
        <w:rPr>
          <w:rFonts w:ascii="Century Gothic" w:hAnsi="Century Gothic" w:cs="Arial"/>
        </w:rPr>
        <w:t>counse</w:t>
      </w:r>
      <w:r w:rsidR="0015630B">
        <w:rPr>
          <w:rFonts w:ascii="Century Gothic" w:hAnsi="Century Gothic" w:cs="Arial"/>
        </w:rPr>
        <w:t>l</w:t>
      </w:r>
      <w:r w:rsidR="009A4EEB" w:rsidRPr="00516051">
        <w:rPr>
          <w:rFonts w:ascii="Century Gothic" w:hAnsi="Century Gothic" w:cs="Arial"/>
        </w:rPr>
        <w:t>lors</w:t>
      </w:r>
      <w:r w:rsidRPr="00516051">
        <w:rPr>
          <w:rFonts w:ascii="Century Gothic" w:hAnsi="Century Gothic" w:cs="Arial"/>
        </w:rPr>
        <w:t>, teachers, elders in the professional world and lastly, 16(21%) acknowledged that the students choose based on what tickles their fancy</w:t>
      </w:r>
      <w:r w:rsidRPr="00516051">
        <w:rPr>
          <w:rFonts w:ascii="Century Gothic" w:hAnsi="Century Gothic" w:cs="Century Gothic"/>
        </w:rPr>
        <w:t xml:space="preserve">. </w:t>
      </w:r>
    </w:p>
    <w:p w:rsidR="00E75575" w:rsidRPr="00516051" w:rsidRDefault="00E75575" w:rsidP="00E75575">
      <w:pPr>
        <w:spacing w:line="360" w:lineRule="auto"/>
        <w:jc w:val="both"/>
        <w:rPr>
          <w:rFonts w:ascii="Century Gothic" w:hAnsi="Century Gothic" w:cs="Century Gothic"/>
          <w:b/>
          <w:sz w:val="24"/>
          <w:szCs w:val="24"/>
        </w:rPr>
      </w:pPr>
      <w:r w:rsidRPr="00516051">
        <w:rPr>
          <w:rFonts w:ascii="Century Gothic" w:hAnsi="Century Gothic"/>
          <w:b/>
          <w:sz w:val="24"/>
          <w:szCs w:val="24"/>
        </w:rPr>
        <w:t xml:space="preserve">14c. </w:t>
      </w:r>
      <w:r w:rsidRPr="00516051">
        <w:rPr>
          <w:rFonts w:ascii="Century Gothic" w:hAnsi="Century Gothic" w:cs="Century Gothic"/>
          <w:b/>
          <w:sz w:val="24"/>
          <w:szCs w:val="24"/>
        </w:rPr>
        <w:t>Does the school organize field trips for students to companies, organizations or businesses in the community?</w:t>
      </w:r>
    </w:p>
    <w:p w:rsidR="009A4EEB" w:rsidRPr="00516051" w:rsidRDefault="009A4EEB" w:rsidP="009A4EEB">
      <w:pPr>
        <w:spacing w:after="0" w:line="240" w:lineRule="auto"/>
        <w:rPr>
          <w:rFonts w:ascii="Century Gothic" w:eastAsia="Times New Roman" w:hAnsi="Century Gothic" w:cs="Arial"/>
          <w:color w:val="000000"/>
          <w:sz w:val="24"/>
          <w:szCs w:val="24"/>
          <w:shd w:val="clear" w:color="auto" w:fill="FFFFFF"/>
          <w:lang w:val="en-CA" w:eastAsia="en-CA"/>
        </w:rPr>
      </w:pPr>
      <w:r w:rsidRPr="00516051">
        <w:rPr>
          <w:rFonts w:ascii="Century Gothic" w:eastAsia="Times New Roman" w:hAnsi="Century Gothic" w:cs="Arial"/>
          <w:color w:val="000000"/>
          <w:sz w:val="24"/>
          <w:szCs w:val="24"/>
          <w:shd w:val="clear" w:color="auto" w:fill="FFFFFF"/>
          <w:lang w:val="en-CA" w:eastAsia="en-CA"/>
        </w:rPr>
        <w:t>The data collected and analyzed for this question reveals that the majority of schools (62%) do not organize field trips for students to local companies, organizations, or businesses. While only 12 (16%) of teachers observe this activity for their students, 1 (1%) used to but no longer do.</w:t>
      </w:r>
    </w:p>
    <w:p w:rsidR="00F922BD" w:rsidRDefault="00F922BD" w:rsidP="00E75575">
      <w:pPr>
        <w:jc w:val="both"/>
        <w:rPr>
          <w:rFonts w:ascii="Century Gothic" w:hAnsi="Century Gothic" w:cs="Century Gothic"/>
          <w:b/>
          <w:bCs/>
          <w:sz w:val="24"/>
          <w:szCs w:val="24"/>
          <w:u w:val="single"/>
        </w:rPr>
      </w:pPr>
    </w:p>
    <w:p w:rsidR="00E75575" w:rsidRPr="00516051" w:rsidRDefault="00E75575" w:rsidP="00E75575">
      <w:pPr>
        <w:jc w:val="both"/>
        <w:rPr>
          <w:rFonts w:ascii="Century Gothic" w:hAnsi="Century Gothic" w:cs="Century Gothic"/>
          <w:b/>
          <w:bCs/>
          <w:sz w:val="24"/>
          <w:szCs w:val="24"/>
          <w:u w:val="single"/>
        </w:rPr>
      </w:pPr>
      <w:r w:rsidRPr="00516051">
        <w:rPr>
          <w:rFonts w:ascii="Century Gothic" w:hAnsi="Century Gothic" w:cs="Century Gothic"/>
          <w:b/>
          <w:bCs/>
          <w:sz w:val="24"/>
          <w:szCs w:val="24"/>
          <w:u w:val="single"/>
        </w:rPr>
        <w:t xml:space="preserve">About Life </w:t>
      </w:r>
      <w:r w:rsidR="009A4EEB" w:rsidRPr="00516051">
        <w:rPr>
          <w:rFonts w:ascii="Century Gothic" w:hAnsi="Century Gothic" w:cs="Century Gothic"/>
          <w:b/>
          <w:bCs/>
          <w:sz w:val="24"/>
          <w:szCs w:val="24"/>
          <w:u w:val="single"/>
        </w:rPr>
        <w:t>Skills</w:t>
      </w:r>
      <w:r w:rsidRPr="00516051">
        <w:rPr>
          <w:rFonts w:ascii="Century Gothic" w:hAnsi="Century Gothic" w:cs="Century Gothic"/>
          <w:b/>
          <w:bCs/>
          <w:sz w:val="24"/>
          <w:szCs w:val="24"/>
          <w:u w:val="single"/>
        </w:rPr>
        <w:t>, Co-curricular and Extra-curricular Activities:</w:t>
      </w:r>
    </w:p>
    <w:p w:rsidR="00E75575" w:rsidRPr="00516051" w:rsidRDefault="00E75575" w:rsidP="00E75575">
      <w:pPr>
        <w:pStyle w:val="ListParagraph"/>
        <w:spacing w:line="360" w:lineRule="auto"/>
        <w:ind w:left="0"/>
        <w:jc w:val="both"/>
        <w:rPr>
          <w:rFonts w:ascii="Century Gothic" w:hAnsi="Century Gothic" w:cs="Century Gothic"/>
          <w:b/>
        </w:rPr>
      </w:pPr>
      <w:r w:rsidRPr="00516051">
        <w:rPr>
          <w:rFonts w:ascii="Century Gothic" w:hAnsi="Century Gothic" w:cs="Century Gothic"/>
          <w:b/>
          <w:bCs/>
          <w:u w:val="single"/>
        </w:rPr>
        <w:t xml:space="preserve">Q.15 </w:t>
      </w:r>
      <w:r w:rsidRPr="00516051">
        <w:rPr>
          <w:rFonts w:ascii="Century Gothic" w:hAnsi="Century Gothic" w:cs="Century Gothic"/>
          <w:b/>
        </w:rPr>
        <w:t xml:space="preserve">Does the school have vocational or skills acquisition sessions either as a subject or as topics in other subjects for the students? </w:t>
      </w:r>
    </w:p>
    <w:p w:rsidR="00E75575" w:rsidRPr="00516051" w:rsidRDefault="00A06F8A" w:rsidP="00E75575">
      <w:pPr>
        <w:pStyle w:val="ListParagraph"/>
        <w:spacing w:line="360" w:lineRule="auto"/>
        <w:ind w:left="0"/>
        <w:jc w:val="both"/>
        <w:rPr>
          <w:rFonts w:ascii="Century Gothic" w:hAnsi="Century Gothic"/>
          <w:noProof/>
        </w:rPr>
      </w:pPr>
      <w:r w:rsidRPr="00516051">
        <w:rPr>
          <w:rFonts w:ascii="Century Gothic" w:hAnsi="Century Gothic"/>
          <w:noProof/>
        </w:rPr>
        <w:drawing>
          <wp:inline distT="0" distB="0" distL="0" distR="0">
            <wp:extent cx="8269605" cy="2243328"/>
            <wp:effectExtent l="0" t="0" r="17145" b="5080"/>
            <wp:docPr id="6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75575" w:rsidRDefault="00E75575" w:rsidP="00E75575">
      <w:pPr>
        <w:pStyle w:val="ListParagraph"/>
        <w:spacing w:line="360" w:lineRule="auto"/>
        <w:ind w:left="0"/>
        <w:jc w:val="both"/>
        <w:rPr>
          <w:rFonts w:ascii="Century Gothic" w:hAnsi="Century Gothic"/>
          <w:sz w:val="18"/>
        </w:rPr>
      </w:pPr>
      <w:r w:rsidRPr="00516051">
        <w:rPr>
          <w:rFonts w:ascii="Century Gothic" w:hAnsi="Century Gothic"/>
          <w:b/>
          <w:sz w:val="18"/>
        </w:rPr>
        <w:t>Source:</w:t>
      </w:r>
      <w:r w:rsidRPr="00516051">
        <w:rPr>
          <w:rFonts w:ascii="Century Gothic" w:hAnsi="Century Gothic"/>
          <w:sz w:val="18"/>
        </w:rPr>
        <w:t xml:space="preserve"> SOSF 2022 Adamawa Baseline Survey.</w:t>
      </w:r>
    </w:p>
    <w:p w:rsidR="00F922BD" w:rsidRPr="006636CB" w:rsidRDefault="00F922BD" w:rsidP="00E75575">
      <w:pPr>
        <w:pStyle w:val="ListParagraph"/>
        <w:spacing w:line="360" w:lineRule="auto"/>
        <w:ind w:left="0"/>
        <w:jc w:val="both"/>
        <w:rPr>
          <w:rFonts w:ascii="Century Gothic" w:hAnsi="Century Gothic"/>
        </w:rPr>
      </w:pPr>
      <w:r w:rsidRPr="006636CB">
        <w:rPr>
          <w:rFonts w:ascii="Century Gothic" w:hAnsi="Century Gothic"/>
        </w:rPr>
        <w:t>From the re</w:t>
      </w:r>
      <w:r w:rsidR="00C14EAC">
        <w:rPr>
          <w:rFonts w:ascii="Century Gothic" w:hAnsi="Century Gothic"/>
        </w:rPr>
        <w:t>sponses given</w:t>
      </w:r>
      <w:r w:rsidRPr="006636CB">
        <w:rPr>
          <w:rFonts w:ascii="Century Gothic" w:hAnsi="Century Gothic"/>
        </w:rPr>
        <w:t xml:space="preserve"> by the teachers, 19(25%) of them affirmed that they do observe vocational or skills acquisition session</w:t>
      </w:r>
      <w:r w:rsidR="00C14EAC">
        <w:rPr>
          <w:rFonts w:ascii="Century Gothic" w:hAnsi="Century Gothic"/>
        </w:rPr>
        <w:t>s</w:t>
      </w:r>
      <w:r w:rsidRPr="006636CB">
        <w:rPr>
          <w:rFonts w:ascii="Century Gothic" w:hAnsi="Century Gothic"/>
        </w:rPr>
        <w:t xml:space="preserve"> in school. While 56(75%) of</w:t>
      </w:r>
      <w:r w:rsidR="0015630B">
        <w:rPr>
          <w:rFonts w:ascii="Century Gothic" w:hAnsi="Century Gothic"/>
        </w:rPr>
        <w:t xml:space="preserve"> the teachers confirmed that </w:t>
      </w:r>
      <w:r w:rsidRPr="006636CB">
        <w:rPr>
          <w:rFonts w:ascii="Century Gothic" w:hAnsi="Century Gothic"/>
        </w:rPr>
        <w:t>they do not observe vocational or skills acquisition session</w:t>
      </w:r>
      <w:r w:rsidR="0015630B">
        <w:rPr>
          <w:rFonts w:ascii="Century Gothic" w:hAnsi="Century Gothic"/>
        </w:rPr>
        <w:t>s</w:t>
      </w:r>
      <w:r w:rsidRPr="006636CB">
        <w:rPr>
          <w:rFonts w:ascii="Century Gothic" w:hAnsi="Century Gothic"/>
        </w:rPr>
        <w:t xml:space="preserve"> in their schools.</w:t>
      </w:r>
    </w:p>
    <w:p w:rsidR="00E75575" w:rsidRPr="00516051" w:rsidRDefault="00E75575" w:rsidP="00E75575">
      <w:pPr>
        <w:pStyle w:val="ListParagraph"/>
        <w:spacing w:line="360" w:lineRule="auto"/>
        <w:ind w:left="0"/>
        <w:jc w:val="both"/>
        <w:rPr>
          <w:rFonts w:ascii="Century Gothic" w:hAnsi="Century Gothic" w:cs="Century Gothic"/>
          <w:b/>
        </w:rPr>
      </w:pPr>
      <w:r w:rsidRPr="00516051">
        <w:rPr>
          <w:rFonts w:ascii="Century Gothic" w:hAnsi="Century Gothic" w:cs="Century Gothic"/>
          <w:b/>
          <w:bCs/>
        </w:rPr>
        <w:t xml:space="preserve">Q. 16 </w:t>
      </w:r>
      <w:r w:rsidRPr="00516051">
        <w:rPr>
          <w:rFonts w:ascii="Century Gothic" w:hAnsi="Century Gothic" w:cs="Century Gothic"/>
          <w:b/>
        </w:rPr>
        <w:t xml:space="preserve">Does the school have computer training /ICT sessions either as a subject or as topics in other subjects for the students? </w:t>
      </w:r>
    </w:p>
    <w:p w:rsidR="00E75575" w:rsidRPr="00516051" w:rsidRDefault="00A06F8A" w:rsidP="00E75575">
      <w:pPr>
        <w:pStyle w:val="ListParagraph"/>
        <w:spacing w:line="360" w:lineRule="auto"/>
        <w:jc w:val="both"/>
        <w:rPr>
          <w:rFonts w:ascii="Century Gothic" w:hAnsi="Century Gothic"/>
          <w:noProof/>
        </w:rPr>
      </w:pPr>
      <w:r w:rsidRPr="00516051">
        <w:rPr>
          <w:rFonts w:ascii="Century Gothic" w:hAnsi="Century Gothic"/>
          <w:b/>
          <w:noProof/>
        </w:rPr>
        <w:drawing>
          <wp:inline distT="0" distB="0" distL="0" distR="0">
            <wp:extent cx="7820025" cy="2740025"/>
            <wp:effectExtent l="0" t="0" r="0" b="0"/>
            <wp:docPr id="6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75575" w:rsidRPr="00516051" w:rsidRDefault="00E75575" w:rsidP="00E75575">
      <w:pPr>
        <w:pStyle w:val="ListParagraph"/>
        <w:spacing w:line="360" w:lineRule="auto"/>
        <w:jc w:val="both"/>
        <w:rPr>
          <w:rFonts w:ascii="Century Gothic" w:hAnsi="Century Gothic" w:cs="Century Gothic"/>
        </w:rPr>
      </w:pPr>
      <w:r w:rsidRPr="00516051">
        <w:rPr>
          <w:rFonts w:ascii="Century Gothic" w:hAnsi="Century Gothic"/>
          <w:b/>
          <w:sz w:val="18"/>
        </w:rPr>
        <w:t>Source:</w:t>
      </w:r>
      <w:r w:rsidRPr="00516051">
        <w:rPr>
          <w:rFonts w:ascii="Century Gothic" w:hAnsi="Century Gothic"/>
          <w:sz w:val="18"/>
        </w:rPr>
        <w:t xml:space="preserve"> SOSF 2022 Adamawa Baseline Survey.</w:t>
      </w:r>
    </w:p>
    <w:p w:rsidR="0015111C" w:rsidRPr="00516051" w:rsidRDefault="0015111C" w:rsidP="0015111C">
      <w:pPr>
        <w:spacing w:after="0" w:line="240" w:lineRule="auto"/>
        <w:rPr>
          <w:rFonts w:ascii="Century Gothic" w:eastAsia="Times New Roman" w:hAnsi="Century Gothic" w:cs="Arial"/>
          <w:color w:val="000000"/>
          <w:sz w:val="24"/>
          <w:szCs w:val="24"/>
          <w:shd w:val="clear" w:color="auto" w:fill="FFFFFF"/>
          <w:lang w:val="en-CA" w:eastAsia="en-CA"/>
        </w:rPr>
      </w:pPr>
      <w:r w:rsidRPr="00516051">
        <w:rPr>
          <w:rFonts w:ascii="Century Gothic" w:eastAsia="Times New Roman" w:hAnsi="Century Gothic" w:cs="Arial"/>
          <w:color w:val="000000"/>
          <w:sz w:val="24"/>
          <w:szCs w:val="24"/>
          <w:shd w:val="clear" w:color="auto" w:fill="FFFFFF"/>
          <w:lang w:val="en-CA" w:eastAsia="en-CA"/>
        </w:rPr>
        <w:t>The responses of the teachers to this question revealed that 46(61%) of the schools do not have computer training/ICT sessions for their students, either as a subject or as topics in other subjects; while only 27(36%) </w:t>
      </w:r>
      <w:r w:rsidR="0015630B">
        <w:rPr>
          <w:rFonts w:ascii="Century Gothic" w:eastAsia="Times New Roman" w:hAnsi="Century Gothic" w:cs="Arial"/>
          <w:color w:val="000000"/>
          <w:sz w:val="24"/>
          <w:szCs w:val="24"/>
          <w:shd w:val="clear" w:color="auto" w:fill="FFFFFF"/>
          <w:lang w:val="en-CA" w:eastAsia="en-CA"/>
        </w:rPr>
        <w:t xml:space="preserve">of the teachers </w:t>
      </w:r>
      <w:r w:rsidRPr="00516051">
        <w:rPr>
          <w:rFonts w:ascii="Century Gothic" w:eastAsia="Times New Roman" w:hAnsi="Century Gothic" w:cs="Arial"/>
          <w:color w:val="000000"/>
          <w:sz w:val="24"/>
          <w:szCs w:val="24"/>
          <w:shd w:val="clear" w:color="auto" w:fill="FFFFFF"/>
          <w:lang w:val="en-CA" w:eastAsia="en-CA"/>
        </w:rPr>
        <w:t>have such</w:t>
      </w:r>
      <w:r w:rsidR="0015630B">
        <w:rPr>
          <w:rFonts w:ascii="Century Gothic" w:eastAsia="Times New Roman" w:hAnsi="Century Gothic" w:cs="Arial"/>
          <w:color w:val="000000"/>
          <w:sz w:val="24"/>
          <w:szCs w:val="24"/>
          <w:shd w:val="clear" w:color="auto" w:fill="FFFFFF"/>
          <w:lang w:val="en-CA" w:eastAsia="en-CA"/>
        </w:rPr>
        <w:t xml:space="preserve"> facilities</w:t>
      </w:r>
      <w:r w:rsidRPr="00516051">
        <w:rPr>
          <w:rFonts w:ascii="Century Gothic" w:eastAsia="Times New Roman" w:hAnsi="Century Gothic" w:cs="Arial"/>
          <w:color w:val="000000"/>
          <w:sz w:val="24"/>
          <w:szCs w:val="24"/>
          <w:shd w:val="clear" w:color="auto" w:fill="FFFFFF"/>
          <w:lang w:val="en-CA" w:eastAsia="en-CA"/>
        </w:rPr>
        <w:t> in their school and 2(3%) revealed they used to but have stopped. This necessitates assistance from the government, private organizations, and non-governmental organizations (NGOs) to assist schools t</w:t>
      </w:r>
      <w:r w:rsidR="00C14EAC">
        <w:rPr>
          <w:rFonts w:ascii="Century Gothic" w:eastAsia="Times New Roman" w:hAnsi="Century Gothic" w:cs="Arial"/>
          <w:color w:val="000000"/>
          <w:sz w:val="24"/>
          <w:szCs w:val="24"/>
          <w:shd w:val="clear" w:color="auto" w:fill="FFFFFF"/>
          <w:lang w:val="en-CA" w:eastAsia="en-CA"/>
        </w:rPr>
        <w:t>hat lack ICT devices to</w:t>
      </w:r>
      <w:r w:rsidRPr="00516051">
        <w:rPr>
          <w:rFonts w:ascii="Century Gothic" w:eastAsia="Times New Roman" w:hAnsi="Century Gothic" w:cs="Arial"/>
          <w:color w:val="000000"/>
          <w:sz w:val="24"/>
          <w:szCs w:val="24"/>
          <w:shd w:val="clear" w:color="auto" w:fill="FFFFFF"/>
          <w:lang w:val="en-CA" w:eastAsia="en-CA"/>
        </w:rPr>
        <w:t> make ICT sessions meaningful for their students.</w:t>
      </w:r>
    </w:p>
    <w:p w:rsidR="00E75575" w:rsidRPr="00516051" w:rsidRDefault="00E75575" w:rsidP="00E75575">
      <w:pPr>
        <w:jc w:val="both"/>
        <w:rPr>
          <w:rFonts w:ascii="Century Gothic" w:hAnsi="Century Gothic" w:cs="Century Gothic"/>
          <w:b/>
          <w:bCs/>
          <w:sz w:val="24"/>
          <w:szCs w:val="24"/>
        </w:rPr>
      </w:pPr>
      <w:r w:rsidRPr="00516051">
        <w:rPr>
          <w:rFonts w:ascii="Century Gothic" w:hAnsi="Century Gothic" w:cs="Century Gothic"/>
          <w:sz w:val="24"/>
          <w:szCs w:val="24"/>
        </w:rPr>
        <w:t xml:space="preserve"> </w:t>
      </w:r>
    </w:p>
    <w:p w:rsidR="00E75575" w:rsidRPr="00516051" w:rsidRDefault="00E75575" w:rsidP="00E75575">
      <w:pPr>
        <w:pStyle w:val="ListParagraph"/>
        <w:spacing w:line="360" w:lineRule="auto"/>
        <w:ind w:left="0"/>
        <w:jc w:val="both"/>
        <w:rPr>
          <w:rFonts w:ascii="Century Gothic" w:hAnsi="Century Gothic" w:cs="Century Gothic"/>
          <w:b/>
        </w:rPr>
      </w:pPr>
      <w:r w:rsidRPr="00516051">
        <w:rPr>
          <w:rFonts w:ascii="Century Gothic" w:hAnsi="Century Gothic"/>
          <w:b/>
        </w:rPr>
        <w:t>Q. 17</w:t>
      </w:r>
      <w:r w:rsidRPr="00516051">
        <w:rPr>
          <w:rFonts w:ascii="Century Gothic" w:hAnsi="Century Gothic" w:cs="Century Gothic"/>
          <w:b/>
        </w:rPr>
        <w:t xml:space="preserve"> Does the school have life skills sessions either as a subject or as topics in other subjects for the students? </w:t>
      </w:r>
    </w:p>
    <w:p w:rsidR="0015111C" w:rsidRPr="00516051" w:rsidRDefault="0015111C" w:rsidP="0015111C">
      <w:pPr>
        <w:rPr>
          <w:rFonts w:ascii="Century Gothic" w:hAnsi="Century Gothic"/>
          <w:lang w:val="en-CA" w:eastAsia="en-CA"/>
        </w:rPr>
      </w:pPr>
      <w:r w:rsidRPr="00516051">
        <w:rPr>
          <w:rFonts w:ascii="Century Gothic" w:hAnsi="Century Gothic" w:cs="Arial"/>
          <w:sz w:val="24"/>
          <w:szCs w:val="24"/>
          <w:lang w:val="en-CA" w:eastAsia="en-CA"/>
        </w:rPr>
        <w:t>This is a critical question that was one of the survey's defining features. According to all indications, 57 (76%) of teachers agreed that schools do not have life skills sessions for their students, either as a subject or as topics in other subjects. While only 16 (21%) of the 75 teachers confirmed that life skills sessions are observed and taught to their students, either as a subject or as topics in other subjects. Only two people admitted that they used to observe it but had stopped</w:t>
      </w:r>
      <w:r w:rsidRPr="00516051">
        <w:rPr>
          <w:rFonts w:ascii="Century Gothic" w:hAnsi="Century Gothic"/>
          <w:lang w:val="en-CA" w:eastAsia="en-CA"/>
        </w:rPr>
        <w:t>.</w:t>
      </w:r>
    </w:p>
    <w:p w:rsidR="0015111C" w:rsidRPr="00516051" w:rsidRDefault="0015111C" w:rsidP="00E75575">
      <w:pPr>
        <w:pStyle w:val="ListParagraph"/>
        <w:spacing w:line="360" w:lineRule="auto"/>
        <w:ind w:left="0"/>
        <w:jc w:val="both"/>
        <w:rPr>
          <w:rFonts w:ascii="Century Gothic" w:hAnsi="Century Gothic" w:cs="Century Gothic"/>
          <w:b/>
          <w:lang w:val="en-CA"/>
        </w:rPr>
      </w:pPr>
    </w:p>
    <w:p w:rsidR="00E75575" w:rsidRPr="00516051" w:rsidRDefault="00A06F8A" w:rsidP="00E75575">
      <w:pPr>
        <w:jc w:val="both"/>
        <w:rPr>
          <w:rFonts w:ascii="Century Gothic" w:hAnsi="Century Gothic"/>
          <w:sz w:val="24"/>
          <w:szCs w:val="24"/>
        </w:rPr>
      </w:pPr>
      <w:r w:rsidRPr="00516051">
        <w:rPr>
          <w:rFonts w:ascii="Century Gothic" w:hAnsi="Century Gothic"/>
          <w:noProof/>
          <w:sz w:val="24"/>
          <w:szCs w:val="24"/>
        </w:rPr>
        <w:drawing>
          <wp:inline distT="0" distB="0" distL="0" distR="0">
            <wp:extent cx="5940425" cy="2942590"/>
            <wp:effectExtent l="0" t="0" r="0" b="0"/>
            <wp:docPr id="6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 xml:space="preserve">Q. 18 A and 18 B. </w:t>
      </w:r>
      <w:r w:rsidRPr="00516051">
        <w:rPr>
          <w:rFonts w:ascii="Century Gothic" w:hAnsi="Century Gothic" w:cs="Century Gothic"/>
          <w:b/>
          <w:sz w:val="24"/>
          <w:szCs w:val="24"/>
        </w:rPr>
        <w:t xml:space="preserve">Does the school hold any regular extracurricular </w:t>
      </w:r>
      <w:r w:rsidR="0015111C" w:rsidRPr="00516051">
        <w:rPr>
          <w:rFonts w:ascii="Century Gothic" w:hAnsi="Century Gothic" w:cs="Century Gothic"/>
          <w:b/>
          <w:sz w:val="24"/>
          <w:szCs w:val="24"/>
        </w:rPr>
        <w:t>activities</w:t>
      </w:r>
      <w:r w:rsidRPr="00516051">
        <w:rPr>
          <w:rFonts w:ascii="Century Gothic" w:hAnsi="Century Gothic" w:cs="Century Gothic"/>
          <w:b/>
          <w:sz w:val="24"/>
          <w:szCs w:val="24"/>
        </w:rPr>
        <w:t xml:space="preserve"> like competitions, club activities, sporting activities, and spelling bees? If </w:t>
      </w:r>
      <w:r w:rsidR="0015111C" w:rsidRPr="00516051">
        <w:rPr>
          <w:rFonts w:ascii="Century Gothic" w:hAnsi="Century Gothic" w:cs="Century Gothic"/>
          <w:b/>
          <w:sz w:val="24"/>
          <w:szCs w:val="24"/>
        </w:rPr>
        <w:t xml:space="preserve">the </w:t>
      </w:r>
      <w:r w:rsidRPr="00516051">
        <w:rPr>
          <w:rFonts w:ascii="Century Gothic" w:hAnsi="Century Gothic" w:cs="Century Gothic"/>
          <w:b/>
          <w:sz w:val="24"/>
          <w:szCs w:val="24"/>
        </w:rPr>
        <w:t>answer to 18a is yes, please state the activities</w:t>
      </w:r>
    </w:p>
    <w:p w:rsidR="00322737" w:rsidRPr="00516051" w:rsidRDefault="00322737" w:rsidP="00322737">
      <w:pPr>
        <w:rPr>
          <w:rFonts w:ascii="Century Gothic" w:hAnsi="Century Gothic" w:cs="Arial"/>
          <w:sz w:val="24"/>
          <w:szCs w:val="24"/>
        </w:rPr>
      </w:pPr>
      <w:r w:rsidRPr="00516051">
        <w:rPr>
          <w:rFonts w:ascii="Century Gothic" w:hAnsi="Century Gothic" w:cs="Arial"/>
          <w:sz w:val="24"/>
          <w:szCs w:val="24"/>
          <w:lang w:val="en-CA" w:eastAsia="en-CA"/>
        </w:rPr>
        <w:t>Only 9 (12%) of the 75 teachers interviewed on this question do not observe this activity in their schools, while the remaining 65 (87%) do hold regular extracurricular activities such as competitions, club activities, sporting activities, and spelling bees. Although one teacher (1%), declined to respond to this question. Interhouse sports, spelling bees, debate, JET club, and other athletics games are among the activities. Furthermore, students have been very engaged (40(53%) in these activities, 25(34%) of teachers stated that the students are somewhat engaged, 1(1%) stated that students are generally not interested, and 9(12%) did not respond to this question.</w:t>
      </w:r>
    </w:p>
    <w:p w:rsidR="00E75575" w:rsidRPr="00516051" w:rsidRDefault="00E75575" w:rsidP="00E75575">
      <w:pPr>
        <w:jc w:val="both"/>
        <w:rPr>
          <w:rFonts w:ascii="Century Gothic" w:hAnsi="Century Gothic"/>
          <w:sz w:val="24"/>
          <w:szCs w:val="24"/>
          <w:lang w:val="en-CA"/>
        </w:rPr>
      </w:pPr>
    </w:p>
    <w:p w:rsidR="00E75575" w:rsidRPr="00516051" w:rsidRDefault="00A06F8A" w:rsidP="00E75575">
      <w:pPr>
        <w:jc w:val="both"/>
        <w:rPr>
          <w:rFonts w:ascii="Century Gothic" w:hAnsi="Century Gothic"/>
          <w:sz w:val="24"/>
          <w:szCs w:val="24"/>
        </w:rPr>
      </w:pPr>
      <w:r w:rsidRPr="00516051">
        <w:rPr>
          <w:rFonts w:ascii="Century Gothic" w:hAnsi="Century Gothic"/>
          <w:noProof/>
          <w:sz w:val="24"/>
          <w:szCs w:val="24"/>
        </w:rPr>
        <w:drawing>
          <wp:inline distT="0" distB="0" distL="0" distR="0">
            <wp:extent cx="7636510" cy="2089785"/>
            <wp:effectExtent l="0" t="0" r="0" b="0"/>
            <wp:docPr id="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75575" w:rsidRPr="00516051" w:rsidRDefault="00E75575" w:rsidP="00E75575">
      <w:pPr>
        <w:jc w:val="both"/>
        <w:rPr>
          <w:rFonts w:ascii="Century Gothic" w:hAnsi="Century Gothic"/>
          <w:sz w:val="18"/>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18d. How regular are the activities?</w:t>
      </w:r>
    </w:p>
    <w:p w:rsidR="00E75575" w:rsidRPr="00516051" w:rsidRDefault="00E75575" w:rsidP="00E75575">
      <w:pPr>
        <w:jc w:val="both"/>
        <w:rPr>
          <w:rFonts w:ascii="Century Gothic" w:hAnsi="Century Gothic" w:cs="Arial"/>
          <w:sz w:val="24"/>
          <w:szCs w:val="24"/>
        </w:rPr>
      </w:pPr>
      <w:r w:rsidRPr="00516051">
        <w:rPr>
          <w:rFonts w:ascii="Century Gothic" w:hAnsi="Century Gothic" w:cs="Arial"/>
          <w:sz w:val="24"/>
          <w:szCs w:val="24"/>
        </w:rPr>
        <w:t xml:space="preserve">7(9%) of the teachers acknowledge that the activities are done every month; 34(46) affirmed that the activities are done every term; 16(21%) stated it been done once every </w:t>
      </w:r>
      <w:r w:rsidR="00322737" w:rsidRPr="00516051">
        <w:rPr>
          <w:rFonts w:ascii="Century Gothic" w:hAnsi="Century Gothic" w:cs="Arial"/>
          <w:sz w:val="24"/>
          <w:szCs w:val="24"/>
        </w:rPr>
        <w:t>session</w:t>
      </w:r>
      <w:r w:rsidRPr="00516051">
        <w:rPr>
          <w:rFonts w:ascii="Century Gothic" w:hAnsi="Century Gothic" w:cs="Arial"/>
          <w:sz w:val="24"/>
          <w:szCs w:val="24"/>
        </w:rPr>
        <w:t>; 10(13%) acknowledged that schools do observe</w:t>
      </w:r>
      <w:r w:rsidR="00B82D20" w:rsidRPr="00516051">
        <w:rPr>
          <w:rFonts w:ascii="Century Gothic" w:hAnsi="Century Gothic" w:cs="Arial"/>
          <w:sz w:val="24"/>
          <w:szCs w:val="24"/>
        </w:rPr>
        <w:t xml:space="preserve"> </w:t>
      </w:r>
      <w:r w:rsidRPr="00516051">
        <w:rPr>
          <w:rFonts w:ascii="Century Gothic" w:hAnsi="Century Gothic" w:cs="Arial"/>
          <w:sz w:val="24"/>
          <w:szCs w:val="24"/>
        </w:rPr>
        <w:t xml:space="preserve">the activities once every two sessions; while 8(11%) did not respond to the question. </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Q. 19 Does the school hold Parents Teachers’ Meetings or Open days or Career days involving parents as a way to enlighten them on their role in the educational success rate of their wards?</w:t>
      </w:r>
    </w:p>
    <w:p w:rsidR="00E75575" w:rsidRPr="00516051" w:rsidRDefault="00A06F8A" w:rsidP="00E75575">
      <w:pPr>
        <w:jc w:val="both"/>
        <w:rPr>
          <w:rFonts w:ascii="Century Gothic" w:hAnsi="Century Gothic"/>
          <w:b/>
          <w:sz w:val="24"/>
          <w:szCs w:val="24"/>
        </w:rPr>
      </w:pPr>
      <w:r w:rsidRPr="00516051">
        <w:rPr>
          <w:rFonts w:ascii="Century Gothic" w:hAnsi="Century Gothic"/>
          <w:b/>
          <w:noProof/>
          <w:sz w:val="24"/>
          <w:szCs w:val="24"/>
        </w:rPr>
        <w:drawing>
          <wp:inline distT="0" distB="0" distL="0" distR="0">
            <wp:extent cx="8512175" cy="2324100"/>
            <wp:effectExtent l="0" t="0" r="0" b="0"/>
            <wp:docPr id="6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r w:rsidRPr="00516051">
        <w:rPr>
          <w:rFonts w:ascii="Century Gothic" w:hAnsi="Century Gothic"/>
          <w:sz w:val="24"/>
          <w:szCs w:val="24"/>
        </w:rPr>
        <w:t xml:space="preserve"> </w:t>
      </w:r>
    </w:p>
    <w:p w:rsidR="009A4EEB" w:rsidRPr="00516051" w:rsidRDefault="009A4EEB" w:rsidP="009A4EEB">
      <w:pPr>
        <w:rPr>
          <w:rFonts w:ascii="Century Gothic" w:hAnsi="Century Gothic" w:cs="Arial"/>
          <w:sz w:val="24"/>
          <w:szCs w:val="24"/>
          <w:lang w:val="en-CA" w:eastAsia="en-CA"/>
        </w:rPr>
      </w:pPr>
      <w:r w:rsidRPr="00516051">
        <w:rPr>
          <w:rFonts w:ascii="Century Gothic" w:hAnsi="Century Gothic" w:cs="Arial"/>
          <w:sz w:val="24"/>
          <w:szCs w:val="24"/>
          <w:lang w:val="en-CA" w:eastAsia="en-CA"/>
        </w:rPr>
        <w:t>According to the responses, 64(85%) of teachers confirmed that schools hold parent-teacher meetings, open days, or career days for students' parents, while 10(14%) of teachers stated that schools do not hold parent-teacher meetings, open days, or career days for students' parents. </w:t>
      </w:r>
    </w:p>
    <w:p w:rsidR="009A4EEB" w:rsidRPr="00516051" w:rsidRDefault="009A4EEB" w:rsidP="009A4EEB">
      <w:pPr>
        <w:rPr>
          <w:rFonts w:ascii="Century Gothic" w:hAnsi="Century Gothic" w:cs="Arial"/>
          <w:sz w:val="24"/>
          <w:szCs w:val="24"/>
          <w:lang w:val="en-CA" w:eastAsia="en-CA"/>
        </w:rPr>
      </w:pPr>
      <w:r w:rsidRPr="00516051">
        <w:rPr>
          <w:rFonts w:ascii="Century Gothic" w:hAnsi="Century Gothic" w:cs="Arial"/>
          <w:sz w:val="24"/>
          <w:szCs w:val="24"/>
          <w:lang w:val="en-CA" w:eastAsia="en-CA"/>
        </w:rPr>
        <w:t>Only one teacher stated that they used to do it, but the school no longer does.</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 xml:space="preserve">Q. 20A Are there any cultural practices in the community that can influence </w:t>
      </w:r>
      <w:r w:rsidR="00C14EAC">
        <w:rPr>
          <w:rFonts w:ascii="Century Gothic" w:hAnsi="Century Gothic"/>
          <w:b/>
          <w:sz w:val="24"/>
          <w:szCs w:val="24"/>
        </w:rPr>
        <w:t>students’</w:t>
      </w:r>
      <w:r w:rsidRPr="00516051">
        <w:rPr>
          <w:rFonts w:ascii="Century Gothic" w:hAnsi="Century Gothic"/>
          <w:b/>
          <w:sz w:val="24"/>
          <w:szCs w:val="24"/>
        </w:rPr>
        <w:t xml:space="preserve"> career choices, entrepreneurship drive or life skills development in the community?</w:t>
      </w:r>
    </w:p>
    <w:p w:rsidR="00E75575" w:rsidRPr="00516051" w:rsidRDefault="00A06F8A" w:rsidP="00E75575">
      <w:pPr>
        <w:jc w:val="both"/>
        <w:rPr>
          <w:rFonts w:ascii="Century Gothic" w:hAnsi="Century Gothic"/>
          <w:sz w:val="24"/>
          <w:szCs w:val="24"/>
        </w:rPr>
      </w:pPr>
      <w:r w:rsidRPr="00516051">
        <w:rPr>
          <w:rFonts w:ascii="Century Gothic" w:hAnsi="Century Gothic"/>
          <w:noProof/>
          <w:sz w:val="24"/>
          <w:szCs w:val="24"/>
        </w:rPr>
        <w:drawing>
          <wp:inline distT="0" distB="0" distL="0" distR="0">
            <wp:extent cx="8178800" cy="2190115"/>
            <wp:effectExtent l="0" t="0" r="0" b="0"/>
            <wp:docPr id="6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75575" w:rsidRPr="00516051" w:rsidRDefault="00E75575" w:rsidP="00E75575">
      <w:pPr>
        <w:jc w:val="both"/>
        <w:rPr>
          <w:rFonts w:ascii="Century Gothic" w:hAnsi="Century Gothic"/>
          <w:sz w:val="24"/>
          <w:szCs w:val="24"/>
        </w:rPr>
      </w:pPr>
      <w:r w:rsidRPr="00516051">
        <w:rPr>
          <w:rFonts w:ascii="Century Gothic" w:hAnsi="Century Gothic"/>
          <w:b/>
          <w:sz w:val="18"/>
          <w:szCs w:val="24"/>
        </w:rPr>
        <w:t>Source:</w:t>
      </w:r>
      <w:r w:rsidRPr="00516051">
        <w:rPr>
          <w:rFonts w:ascii="Century Gothic" w:hAnsi="Century Gothic"/>
          <w:sz w:val="18"/>
          <w:szCs w:val="24"/>
        </w:rPr>
        <w:t xml:space="preserve"> SOSF 2022 Adamawa Baseline Survey.</w:t>
      </w:r>
      <w:r w:rsidRPr="00516051">
        <w:rPr>
          <w:rFonts w:ascii="Century Gothic" w:hAnsi="Century Gothic"/>
          <w:sz w:val="24"/>
          <w:szCs w:val="24"/>
        </w:rPr>
        <w:t xml:space="preserve"> </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60 (80%) of teachers agreed that there is no cultural practice in the community that influences students' career choices. While 15 </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w:t>
      </w:r>
      <w:r w:rsidRPr="00516051">
        <w:rPr>
          <w:rFonts w:ascii="Century Gothic" w:hAnsi="Century Gothic" w:cs="Arial"/>
          <w:sz w:val="24"/>
          <w:szCs w:val="24"/>
          <w:lang w:eastAsia="en-CA"/>
        </w:rPr>
        <w:t>o</w:t>
      </w:r>
      <w:r w:rsidRPr="00516051">
        <w:rPr>
          <w:rFonts w:ascii="Century Gothic" w:hAnsi="Century Gothic" w:cs="Arial"/>
          <w:sz w:val="24"/>
          <w:szCs w:val="24"/>
          <w:lang w:val="en-CA" w:eastAsia="en-CA"/>
        </w:rPr>
        <w:t>r 20%) said yes. According to the statement, these cultural practices include the Farai Cultural Festival, livestock production, mat weaving, and cultural dance and drama.</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21. In your opinion, what kind of intervention/ help do you need in the school?</w:t>
      </w:r>
    </w:p>
    <w:p w:rsidR="00E75575" w:rsidRPr="00516051" w:rsidRDefault="007E7FB2" w:rsidP="00E75575">
      <w:pPr>
        <w:jc w:val="both"/>
        <w:rPr>
          <w:rFonts w:ascii="Century Gothic" w:hAnsi="Century Gothic"/>
          <w:sz w:val="24"/>
          <w:szCs w:val="24"/>
        </w:rPr>
      </w:pPr>
      <w:r w:rsidRPr="00516051">
        <w:rPr>
          <w:rFonts w:ascii="Century Gothic" w:hAnsi="Century Gothic" w:cs="Arial"/>
          <w:sz w:val="24"/>
          <w:szCs w:val="24"/>
        </w:rPr>
        <w:t>According to the responses of the teachers, the majority of them require intervention in the Examination Hall and staff room, teaching classes and materials, safe drinking water, an ICT room, a library, a classroom desk, a laboratory, etc</w:t>
      </w:r>
      <w:r w:rsidRPr="00516051">
        <w:rPr>
          <w:rStyle w:val="mf-jss5568"/>
          <w:rFonts w:ascii="Century Gothic" w:hAnsi="Century Gothic" w:cs="Open Sans"/>
          <w:color w:val="252525"/>
          <w:shd w:val="clear" w:color="auto" w:fill="FFFFFF"/>
        </w:rPr>
        <w:t>.</w:t>
      </w: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Recommendations</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The study concludes that most schools do not observe life skills sessions as a subject or as top</w:t>
      </w:r>
      <w:r w:rsidR="008A6730">
        <w:rPr>
          <w:rFonts w:ascii="Century Gothic" w:hAnsi="Century Gothic" w:cs="Arial"/>
          <w:sz w:val="24"/>
          <w:szCs w:val="24"/>
          <w:lang w:val="en-CA" w:eastAsia="en-CA"/>
        </w:rPr>
        <w:t>ics based on the analyses done i</w:t>
      </w:r>
      <w:r w:rsidRPr="00516051">
        <w:rPr>
          <w:rFonts w:ascii="Century Gothic" w:hAnsi="Century Gothic" w:cs="Arial"/>
          <w:sz w:val="24"/>
          <w:szCs w:val="24"/>
          <w:lang w:val="en-CA" w:eastAsia="en-CA"/>
        </w:rPr>
        <w:t>n this section of the baseline. </w:t>
      </w:r>
    </w:p>
    <w:p w:rsidR="000D64BD"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As a result, these recommendations are made: teachers' development should be prioritized because there is a ripple effect whenever a teacher's ability or knowledge improves. </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Furthermore, given that the majority of teachers do not know how to navigate and use the internet, training in this area can be organized for these teachers so that they are equipped with the knowledge of how to navigate and use the internet.</w:t>
      </w:r>
      <w:r w:rsidRPr="00516051">
        <w:rPr>
          <w:rFonts w:ascii="Century Gothic" w:hAnsi="Century Gothic" w:cs="Arial"/>
          <w:sz w:val="24"/>
          <w:szCs w:val="24"/>
        </w:rPr>
        <w:t xml:space="preserve"> </w:t>
      </w:r>
      <w:r w:rsidRPr="00516051">
        <w:rPr>
          <w:rFonts w:ascii="Century Gothic" w:hAnsi="Century Gothic" w:cs="Arial"/>
          <w:sz w:val="24"/>
          <w:szCs w:val="24"/>
          <w:lang w:val="en-CA" w:eastAsia="en-CA"/>
        </w:rPr>
        <w:t>In the area of community engagement, teachers must also be guided on how and when to carry out community engagement in their community so that they can help guide students on how to do so in their community. </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Furthermore, most schools do not include life skills sessions as a subject or activity. </w:t>
      </w:r>
    </w:p>
    <w:p w:rsidR="007E7FB2" w:rsidRPr="00516051" w:rsidRDefault="007E7FB2" w:rsidP="007E7FB2">
      <w:pPr>
        <w:rPr>
          <w:rFonts w:ascii="Century Gothic" w:hAnsi="Century Gothic" w:cs="Arial"/>
          <w:sz w:val="24"/>
          <w:szCs w:val="24"/>
          <w:lang w:val="en-CA" w:eastAsia="en-CA"/>
        </w:rPr>
      </w:pPr>
      <w:r w:rsidRPr="00516051">
        <w:rPr>
          <w:rFonts w:ascii="Century Gothic" w:hAnsi="Century Gothic" w:cs="Arial"/>
          <w:sz w:val="24"/>
          <w:szCs w:val="24"/>
          <w:lang w:val="en-CA" w:eastAsia="en-CA"/>
        </w:rPr>
        <w:t>This necessitates a concerted effort on the part of the state government, private organizations, or non-governmental organizations (NGOs) to assist by training and providing the skills required for teachers and students to lear</w:t>
      </w:r>
      <w:r w:rsidR="000D64BD">
        <w:rPr>
          <w:rFonts w:ascii="Century Gothic" w:hAnsi="Century Gothic" w:cs="Arial"/>
          <w:sz w:val="24"/>
          <w:szCs w:val="24"/>
          <w:lang w:eastAsia="en-CA"/>
        </w:rPr>
        <w:t>n</w:t>
      </w:r>
      <w:r w:rsidRPr="00516051">
        <w:rPr>
          <w:rFonts w:ascii="Century Gothic" w:hAnsi="Century Gothic" w:cs="Arial"/>
          <w:sz w:val="24"/>
          <w:szCs w:val="24"/>
          <w:lang w:val="en-CA" w:eastAsia="en-CA"/>
        </w:rPr>
        <w:t>.</w:t>
      </w:r>
    </w:p>
    <w:p w:rsidR="007E7FB2" w:rsidRDefault="007E7FB2" w:rsidP="007E7FB2">
      <w:pPr>
        <w:rPr>
          <w:rFonts w:ascii="Century Gothic" w:hAnsi="Century Gothic" w:cs="Arial"/>
          <w:sz w:val="24"/>
          <w:szCs w:val="24"/>
          <w:lang w:val="en-CA" w:eastAsia="en-CA"/>
        </w:rPr>
      </w:pPr>
    </w:p>
    <w:p w:rsidR="000D64BD" w:rsidRDefault="000D64BD" w:rsidP="007E7FB2">
      <w:pPr>
        <w:rPr>
          <w:rFonts w:ascii="Century Gothic" w:hAnsi="Century Gothic" w:cs="Arial"/>
          <w:sz w:val="24"/>
          <w:szCs w:val="24"/>
          <w:lang w:val="en-CA" w:eastAsia="en-CA"/>
        </w:rPr>
      </w:pPr>
    </w:p>
    <w:p w:rsidR="000D64BD" w:rsidRDefault="000D64BD" w:rsidP="007E7FB2">
      <w:pPr>
        <w:rPr>
          <w:rFonts w:ascii="Century Gothic" w:hAnsi="Century Gothic" w:cs="Arial"/>
          <w:sz w:val="24"/>
          <w:szCs w:val="24"/>
          <w:lang w:val="en-CA" w:eastAsia="en-CA"/>
        </w:rPr>
      </w:pPr>
    </w:p>
    <w:p w:rsidR="000D64BD" w:rsidRDefault="000D64BD" w:rsidP="007E7FB2">
      <w:pPr>
        <w:rPr>
          <w:rFonts w:ascii="Century Gothic" w:hAnsi="Century Gothic" w:cs="Arial"/>
          <w:sz w:val="24"/>
          <w:szCs w:val="24"/>
          <w:lang w:val="en-CA" w:eastAsia="en-CA"/>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A2773E" w:rsidRDefault="00A2773E" w:rsidP="000D64BD">
      <w:pPr>
        <w:tabs>
          <w:tab w:val="left" w:pos="1050"/>
        </w:tabs>
        <w:spacing w:line="360" w:lineRule="auto"/>
        <w:ind w:left="720" w:firstLine="720"/>
        <w:jc w:val="center"/>
        <w:rPr>
          <w:rFonts w:eastAsia="Times New Roman" w:cs="Calibri"/>
          <w:b/>
          <w:sz w:val="28"/>
          <w:szCs w:val="28"/>
        </w:rPr>
      </w:pPr>
    </w:p>
    <w:p w:rsidR="005D152E" w:rsidRDefault="005D152E" w:rsidP="005D152E">
      <w:pPr>
        <w:spacing w:line="360" w:lineRule="auto"/>
        <w:jc w:val="center"/>
        <w:rPr>
          <w:rFonts w:ascii="Century Gothic" w:eastAsia="Times New Roman" w:hAnsi="Century Gothic" w:cs="Calibri"/>
          <w:b/>
          <w:sz w:val="30"/>
          <w:szCs w:val="28"/>
        </w:rPr>
      </w:pPr>
      <w:r>
        <w:rPr>
          <w:rFonts w:ascii="Century Gothic" w:eastAsia="Times New Roman" w:hAnsi="Century Gothic" w:cs="Calibri"/>
          <w:b/>
          <w:sz w:val="30"/>
          <w:szCs w:val="28"/>
        </w:rPr>
        <w:t>STUDENTS REPORT</w:t>
      </w:r>
    </w:p>
    <w:p w:rsidR="005D152E" w:rsidRDefault="005D152E" w:rsidP="005D152E">
      <w:pPr>
        <w:spacing w:line="276" w:lineRule="auto"/>
        <w:jc w:val="both"/>
        <w:rPr>
          <w:rFonts w:ascii="Century Gothic" w:eastAsia="Times New Roman" w:hAnsi="Century Gothic" w:cs="Calibri"/>
          <w:b/>
          <w:bCs/>
          <w:u w:val="single"/>
        </w:rPr>
      </w:pPr>
      <w:r>
        <w:rPr>
          <w:rFonts w:ascii="Century Gothic" w:eastAsia="Times New Roman" w:hAnsi="Century Gothic" w:cs="Calibri"/>
          <w:b/>
          <w:bCs/>
          <w:u w:val="single"/>
        </w:rPr>
        <w:t>Question 1- 4. About the student:</w:t>
      </w:r>
    </w:p>
    <w:p w:rsidR="005D152E" w:rsidRDefault="005D152E" w:rsidP="005D152E">
      <w:pPr>
        <w:spacing w:line="276" w:lineRule="auto"/>
        <w:jc w:val="both"/>
        <w:rPr>
          <w:rFonts w:ascii="Century Gothic" w:eastAsia="Times New Roman" w:hAnsi="Century Gothic" w:cs="Calibri"/>
          <w:bCs/>
        </w:rPr>
      </w:pPr>
      <w:r>
        <w:rPr>
          <w:rFonts w:ascii="Century Gothic" w:eastAsia="Times New Roman" w:hAnsi="Century Gothic" w:cs="Calibri"/>
          <w:b/>
          <w:bCs/>
        </w:rPr>
        <w:t xml:space="preserve"> </w:t>
      </w:r>
      <w:r>
        <w:rPr>
          <w:rFonts w:ascii="Century Gothic" w:eastAsia="Times New Roman" w:hAnsi="Century Gothic" w:cs="Calibri"/>
          <w:bCs/>
        </w:rPr>
        <w:t>450 Students were drawn from the 15 selected public schools in the state. With each school having 30 students.  16 years is the average age of the students (table 4.0), while 10 and 23 years formed the min and max ages for the 450 students. While SSS2 (215) and Jss1 (22) students formed the largest and smallest number of students interviewed based on class. Based on choices of career, the majority of the students (166 (37%)) of the student’s desired is to become a medical doctor, while only 13(3%) aspired to be a teacher. Others desire to become lawyers, Nurse, engineers, and soldiers among others</w:t>
      </w:r>
    </w:p>
    <w:p w:rsidR="005D152E" w:rsidRDefault="005D152E" w:rsidP="005D152E">
      <w:pPr>
        <w:spacing w:line="276" w:lineRule="auto"/>
        <w:jc w:val="both"/>
        <w:rPr>
          <w:rFonts w:ascii="Century Gothic" w:eastAsia="Times New Roman" w:hAnsi="Century Gothic" w:cs="Calibri"/>
          <w:bCs/>
        </w:rPr>
      </w:pPr>
      <w:r>
        <w:rPr>
          <w:rFonts w:ascii="Century Gothic" w:eastAsia="Times New Roman" w:hAnsi="Century Gothic" w:cs="Calibri"/>
          <w:bCs/>
        </w:rPr>
        <w:t>Table 4.0</w:t>
      </w:r>
    </w:p>
    <w:tbl>
      <w:tblPr>
        <w:tblW w:w="10781" w:type="dxa"/>
        <w:tblInd w:w="2100" w:type="dxa"/>
        <w:tblLook w:val="0000"/>
      </w:tblPr>
      <w:tblGrid>
        <w:gridCol w:w="1475"/>
        <w:gridCol w:w="960"/>
        <w:gridCol w:w="643"/>
        <w:gridCol w:w="583"/>
        <w:gridCol w:w="613"/>
        <w:gridCol w:w="643"/>
        <w:gridCol w:w="583"/>
        <w:gridCol w:w="613"/>
        <w:gridCol w:w="643"/>
        <w:gridCol w:w="673"/>
        <w:gridCol w:w="703"/>
        <w:gridCol w:w="733"/>
        <w:gridCol w:w="673"/>
        <w:gridCol w:w="613"/>
        <w:gridCol w:w="630"/>
      </w:tblGrid>
      <w:tr w:rsidR="005D152E" w:rsidTr="005657BA">
        <w:trPr>
          <w:trHeight w:val="315"/>
        </w:trPr>
        <w:tc>
          <w:tcPr>
            <w:tcW w:w="1475" w:type="dxa"/>
            <w:tcBorders>
              <w:bottom w:val="single" w:sz="4" w:space="0" w:color="7F7F7F"/>
              <w:right w:val="nil"/>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AGE</w:t>
            </w:r>
          </w:p>
        </w:tc>
        <w:tc>
          <w:tcPr>
            <w:tcW w:w="960"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10</w:t>
            </w:r>
          </w:p>
        </w:tc>
        <w:tc>
          <w:tcPr>
            <w:tcW w:w="64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11</w:t>
            </w:r>
          </w:p>
        </w:tc>
        <w:tc>
          <w:tcPr>
            <w:tcW w:w="58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12</w:t>
            </w:r>
          </w:p>
        </w:tc>
        <w:tc>
          <w:tcPr>
            <w:tcW w:w="61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13</w:t>
            </w:r>
          </w:p>
        </w:tc>
        <w:tc>
          <w:tcPr>
            <w:tcW w:w="64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14</w:t>
            </w:r>
          </w:p>
        </w:tc>
        <w:tc>
          <w:tcPr>
            <w:tcW w:w="58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15</w:t>
            </w:r>
          </w:p>
        </w:tc>
        <w:tc>
          <w:tcPr>
            <w:tcW w:w="61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16</w:t>
            </w:r>
          </w:p>
        </w:tc>
        <w:tc>
          <w:tcPr>
            <w:tcW w:w="64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17</w:t>
            </w:r>
          </w:p>
        </w:tc>
        <w:tc>
          <w:tcPr>
            <w:tcW w:w="67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18</w:t>
            </w:r>
          </w:p>
        </w:tc>
        <w:tc>
          <w:tcPr>
            <w:tcW w:w="70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19</w:t>
            </w:r>
          </w:p>
        </w:tc>
        <w:tc>
          <w:tcPr>
            <w:tcW w:w="73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20</w:t>
            </w:r>
          </w:p>
        </w:tc>
        <w:tc>
          <w:tcPr>
            <w:tcW w:w="67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21</w:t>
            </w:r>
          </w:p>
        </w:tc>
        <w:tc>
          <w:tcPr>
            <w:tcW w:w="613"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22</w:t>
            </w:r>
          </w:p>
        </w:tc>
        <w:tc>
          <w:tcPr>
            <w:tcW w:w="630" w:type="dxa"/>
            <w:tcBorders>
              <w:bottom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23</w:t>
            </w:r>
          </w:p>
        </w:tc>
      </w:tr>
      <w:tr w:rsidR="005D152E" w:rsidTr="005657BA">
        <w:trPr>
          <w:trHeight w:val="315"/>
        </w:trPr>
        <w:tc>
          <w:tcPr>
            <w:tcW w:w="1475" w:type="dxa"/>
            <w:tcBorders>
              <w:right w:val="single" w:sz="4" w:space="0" w:color="7F7F7F"/>
            </w:tcBorders>
            <w:shd w:val="clear" w:color="auto" w:fill="FFFFFF"/>
            <w:noWrap/>
          </w:tcPr>
          <w:p w:rsidR="005D152E" w:rsidRDefault="005D152E" w:rsidP="005657BA">
            <w:pPr>
              <w:spacing w:after="0" w:line="240" w:lineRule="auto"/>
              <w:jc w:val="right"/>
              <w:rPr>
                <w:rFonts w:ascii="Century Gothic" w:eastAsia="Times New Roman" w:hAnsi="Century Gothic" w:cs="Calibri"/>
                <w:b/>
                <w:i/>
                <w:iCs/>
                <w:color w:val="000000"/>
              </w:rPr>
            </w:pPr>
            <w:r>
              <w:rPr>
                <w:rFonts w:ascii="Century Gothic" w:eastAsia="Times New Roman" w:hAnsi="Century Gothic" w:cs="Calibri"/>
                <w:b/>
                <w:i/>
                <w:iCs/>
                <w:color w:val="000000"/>
              </w:rPr>
              <w:t>FREQUENCY</w:t>
            </w:r>
          </w:p>
        </w:tc>
        <w:tc>
          <w:tcPr>
            <w:tcW w:w="960"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1</w:t>
            </w:r>
          </w:p>
        </w:tc>
        <w:tc>
          <w:tcPr>
            <w:tcW w:w="64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8</w:t>
            </w:r>
          </w:p>
        </w:tc>
        <w:tc>
          <w:tcPr>
            <w:tcW w:w="58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6</w:t>
            </w:r>
          </w:p>
        </w:tc>
        <w:tc>
          <w:tcPr>
            <w:tcW w:w="61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26</w:t>
            </w:r>
          </w:p>
        </w:tc>
        <w:tc>
          <w:tcPr>
            <w:tcW w:w="64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41</w:t>
            </w:r>
          </w:p>
        </w:tc>
        <w:tc>
          <w:tcPr>
            <w:tcW w:w="58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76</w:t>
            </w:r>
          </w:p>
        </w:tc>
        <w:tc>
          <w:tcPr>
            <w:tcW w:w="61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86</w:t>
            </w:r>
          </w:p>
        </w:tc>
        <w:tc>
          <w:tcPr>
            <w:tcW w:w="64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79</w:t>
            </w:r>
          </w:p>
        </w:tc>
        <w:tc>
          <w:tcPr>
            <w:tcW w:w="67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75</w:t>
            </w:r>
          </w:p>
        </w:tc>
        <w:tc>
          <w:tcPr>
            <w:tcW w:w="70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30</w:t>
            </w:r>
          </w:p>
        </w:tc>
        <w:tc>
          <w:tcPr>
            <w:tcW w:w="73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16</w:t>
            </w:r>
          </w:p>
        </w:tc>
        <w:tc>
          <w:tcPr>
            <w:tcW w:w="67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2</w:t>
            </w:r>
          </w:p>
        </w:tc>
        <w:tc>
          <w:tcPr>
            <w:tcW w:w="613"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2</w:t>
            </w:r>
          </w:p>
        </w:tc>
        <w:tc>
          <w:tcPr>
            <w:tcW w:w="630" w:type="dxa"/>
            <w:shd w:val="clear" w:color="auto" w:fill="F2F2F2"/>
            <w:noWrap/>
          </w:tcPr>
          <w:p w:rsidR="005D152E" w:rsidRDefault="005D152E" w:rsidP="005657BA">
            <w:pPr>
              <w:spacing w:after="0" w:line="240" w:lineRule="auto"/>
              <w:jc w:val="right"/>
              <w:rPr>
                <w:rFonts w:ascii="Century Gothic" w:eastAsia="Times New Roman" w:hAnsi="Century Gothic" w:cs="Calibri"/>
                <w:b/>
                <w:color w:val="000000"/>
              </w:rPr>
            </w:pPr>
            <w:r>
              <w:rPr>
                <w:rFonts w:ascii="Century Gothic" w:eastAsia="Times New Roman" w:hAnsi="Century Gothic" w:cs="Calibri"/>
                <w:b/>
                <w:color w:val="000000"/>
              </w:rPr>
              <w:t>2</w:t>
            </w:r>
          </w:p>
        </w:tc>
      </w:tr>
    </w:tbl>
    <w:p w:rsidR="005D152E" w:rsidRDefault="005D152E" w:rsidP="005D152E">
      <w:pPr>
        <w:spacing w:line="276" w:lineRule="auto"/>
        <w:jc w:val="both"/>
        <w:rPr>
          <w:rFonts w:ascii="Century Gothic" w:hAnsi="Century Gothic"/>
          <w:b/>
          <w:bCs/>
          <w:u w:val="single"/>
        </w:rPr>
      </w:pPr>
      <w:r>
        <w:rPr>
          <w:rFonts w:ascii="Century Gothic" w:eastAsia="Times New Roman" w:hAnsi="Century Gothic" w:cs="Calibri"/>
          <w:bCs/>
        </w:rPr>
        <w:t xml:space="preserve"> </w:t>
      </w:r>
      <w:r>
        <w:rPr>
          <w:rFonts w:ascii="Century Gothic" w:hAnsi="Century Gothic"/>
          <w:b/>
          <w:bCs/>
          <w:u w:val="single"/>
        </w:rPr>
        <w:t>About the learning environment:</w:t>
      </w:r>
    </w:p>
    <w:p w:rsidR="005D152E" w:rsidRDefault="005D152E" w:rsidP="005D152E">
      <w:pPr>
        <w:pStyle w:val="ListParagraph"/>
        <w:spacing w:after="160" w:line="276" w:lineRule="auto"/>
        <w:ind w:left="0"/>
        <w:jc w:val="both"/>
        <w:rPr>
          <w:rFonts w:ascii="Century Gothic" w:hAnsi="Century Gothic"/>
          <w:b/>
          <w:sz w:val="22"/>
          <w:szCs w:val="22"/>
          <w:u w:val="single"/>
        </w:rPr>
      </w:pPr>
      <w:r>
        <w:rPr>
          <w:rFonts w:ascii="Century Gothic" w:hAnsi="Century Gothic"/>
          <w:b/>
          <w:sz w:val="22"/>
          <w:szCs w:val="22"/>
        </w:rPr>
        <w:t>Question. 5 and 6. What language do you better learn, and what language do you best use to communicate with your peers in school?</w:t>
      </w:r>
    </w:p>
    <w:p w:rsidR="005D152E" w:rsidRDefault="005D152E" w:rsidP="005D152E">
      <w:pPr>
        <w:spacing w:line="276" w:lineRule="auto"/>
        <w:jc w:val="both"/>
        <w:rPr>
          <w:rFonts w:ascii="Century Gothic" w:hAnsi="Century Gothic"/>
        </w:rPr>
      </w:pPr>
      <w:r>
        <w:rPr>
          <w:rFonts w:ascii="Century Gothic" w:hAnsi="Century Gothic"/>
          <w:noProof/>
        </w:rPr>
        <w:drawing>
          <wp:inline distT="0" distB="0" distL="0" distR="0">
            <wp:extent cx="4251960" cy="1965325"/>
            <wp:effectExtent l="57150" t="57150" r="34290" b="34925"/>
            <wp:docPr id="633"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Century Gothic" w:hAnsi="Century Gothic"/>
          <w:noProof/>
        </w:rPr>
        <w:drawing>
          <wp:inline distT="0" distB="0" distL="0" distR="0">
            <wp:extent cx="4511040" cy="1961515"/>
            <wp:effectExtent l="0" t="0" r="0" b="0"/>
            <wp:docPr id="634"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spacing w:line="276" w:lineRule="auto"/>
        <w:jc w:val="both"/>
        <w:rPr>
          <w:rFonts w:ascii="Century Gothic" w:hAnsi="Century Gothic"/>
        </w:rPr>
      </w:pPr>
      <w:r>
        <w:rPr>
          <w:rFonts w:ascii="Century Gothic" w:hAnsi="Century Gothic"/>
        </w:rPr>
        <w:t xml:space="preserve">The analysis of the data obtained regarding this question revealed 256(56.9%) of the students desire to be taught in English language as they learn better with it; 166(36.9%) wish to be taught in English and Hausa; 26(5.8%) learn better with Hausa Language, while only 2(0.4%) of the students learn better with Pidgin. This intuitively shows that English language should greatly be adopted and used in teaching students. Contrastingly, 225(50%) of the students best communicate with their peers using a mix of English and Hausa; 160(36%) strictly use English; 60(13%) used Hausa, and 5(1%) used pidgin. </w:t>
      </w:r>
    </w:p>
    <w:p w:rsidR="005D152E" w:rsidRDefault="005D152E" w:rsidP="005D152E">
      <w:pPr>
        <w:pStyle w:val="ListParagraph"/>
        <w:tabs>
          <w:tab w:val="left" w:pos="180"/>
          <w:tab w:val="left" w:pos="270"/>
          <w:tab w:val="left" w:pos="360"/>
        </w:tabs>
        <w:spacing w:after="160" w:line="276" w:lineRule="auto"/>
        <w:ind w:left="0"/>
        <w:jc w:val="both"/>
        <w:rPr>
          <w:rFonts w:ascii="Century Gothic" w:hAnsi="Century Gothic"/>
          <w:b/>
          <w:sz w:val="22"/>
          <w:szCs w:val="22"/>
        </w:rPr>
      </w:pPr>
      <w:r>
        <w:rPr>
          <w:rFonts w:ascii="Century Gothic" w:hAnsi="Century Gothic"/>
          <w:b/>
          <w:sz w:val="22"/>
          <w:szCs w:val="22"/>
        </w:rPr>
        <w:t>Question 7a and b. Do you look forward to your teachers’ improvements in any way? If your answer to 7a) above is Yes, please specify in what area?</w:t>
      </w:r>
    </w:p>
    <w:p w:rsidR="005D152E" w:rsidRDefault="005D152E" w:rsidP="005D152E">
      <w:pPr>
        <w:pStyle w:val="ListParagraph"/>
        <w:spacing w:line="276" w:lineRule="auto"/>
        <w:jc w:val="both"/>
        <w:rPr>
          <w:rFonts w:ascii="Century Gothic" w:hAnsi="Century Gothic"/>
          <w:sz w:val="22"/>
          <w:szCs w:val="22"/>
          <w:lang w:val="en-CA" w:eastAsia="en-CA"/>
        </w:rPr>
      </w:pPr>
      <w:r>
        <w:rPr>
          <w:rFonts w:ascii="Century Gothic" w:hAnsi="Century Gothic"/>
          <w:noProof/>
          <w:sz w:val="22"/>
          <w:szCs w:val="22"/>
        </w:rPr>
        <w:drawing>
          <wp:inline distT="0" distB="0" distL="0" distR="0">
            <wp:extent cx="7145655" cy="3049270"/>
            <wp:effectExtent l="57150" t="38100" r="36195" b="36830"/>
            <wp:docPr id="6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D152E" w:rsidRDefault="005D152E" w:rsidP="005D152E">
      <w:pPr>
        <w:pStyle w:val="ListParagraph"/>
        <w:spacing w:line="276" w:lineRule="auto"/>
        <w:ind w:left="0"/>
        <w:jc w:val="both"/>
        <w:rPr>
          <w:rFonts w:ascii="Century Gothic" w:hAnsi="Century Gothic"/>
          <w:sz w:val="18"/>
          <w:szCs w:val="22"/>
        </w:rPr>
      </w:pPr>
      <w:r>
        <w:rPr>
          <w:rFonts w:ascii="Century Gothic" w:hAnsi="Century Gothic"/>
          <w:b/>
          <w:sz w:val="18"/>
          <w:szCs w:val="22"/>
        </w:rPr>
        <w:t>Source:</w:t>
      </w:r>
      <w:r>
        <w:rPr>
          <w:rFonts w:ascii="Century Gothic" w:hAnsi="Century Gothic"/>
          <w:sz w:val="18"/>
          <w:szCs w:val="22"/>
        </w:rPr>
        <w:t xml:space="preserve"> SOSF 2022 Adamawa Baseline Survey.</w:t>
      </w:r>
    </w:p>
    <w:p w:rsidR="005D152E" w:rsidRDefault="005D152E" w:rsidP="005D152E">
      <w:pPr>
        <w:pStyle w:val="ListParagraph"/>
        <w:spacing w:line="276" w:lineRule="auto"/>
        <w:ind w:left="0"/>
        <w:jc w:val="both"/>
        <w:rPr>
          <w:rFonts w:ascii="Century Gothic" w:hAnsi="Century Gothic"/>
          <w:sz w:val="18"/>
          <w:szCs w:val="22"/>
        </w:rPr>
      </w:pP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rPr>
        <w:t>The question stirred positive responses from the students which showed that the majority of them 433(96.2%) want their teachers to be improved in any way. While only 17 (3.8%) do not want their teachers to be improved. The students want their teachers to be improved in teaching ethics (271), speaking (60), spelling (13); teaching materials (82), and computer training (7).</w:t>
      </w:r>
    </w:p>
    <w:p w:rsidR="005D152E" w:rsidRDefault="005D152E" w:rsidP="005D152E">
      <w:pPr>
        <w:spacing w:line="276" w:lineRule="auto"/>
        <w:jc w:val="both"/>
        <w:rPr>
          <w:rFonts w:ascii="Century Gothic" w:hAnsi="Century Gothic"/>
          <w:b/>
          <w:bCs/>
          <w:u w:val="single"/>
        </w:rPr>
      </w:pPr>
    </w:p>
    <w:p w:rsidR="005D152E" w:rsidRDefault="005D152E" w:rsidP="005D152E">
      <w:pPr>
        <w:spacing w:line="276" w:lineRule="auto"/>
        <w:jc w:val="both"/>
        <w:rPr>
          <w:rFonts w:ascii="Century Gothic" w:hAnsi="Century Gothic"/>
          <w:b/>
          <w:bCs/>
          <w:u w:val="single"/>
        </w:rPr>
      </w:pPr>
    </w:p>
    <w:p w:rsidR="005D152E" w:rsidRDefault="005D152E" w:rsidP="005D152E">
      <w:pPr>
        <w:spacing w:line="276" w:lineRule="auto"/>
        <w:jc w:val="both"/>
        <w:rPr>
          <w:rFonts w:ascii="Century Gothic" w:hAnsi="Century Gothic"/>
          <w:b/>
          <w:bCs/>
          <w:u w:val="single"/>
        </w:rPr>
      </w:pPr>
      <w:r>
        <w:rPr>
          <w:rFonts w:ascii="Century Gothic" w:hAnsi="Century Gothic"/>
          <w:b/>
          <w:bCs/>
          <w:u w:val="single"/>
        </w:rPr>
        <w:t>About Infrastructural Development:</w:t>
      </w:r>
    </w:p>
    <w:p w:rsidR="005D152E" w:rsidRDefault="005D152E" w:rsidP="005D152E">
      <w:pPr>
        <w:pStyle w:val="ListParagraph"/>
        <w:numPr>
          <w:ilvl w:val="0"/>
          <w:numId w:val="14"/>
        </w:numPr>
        <w:tabs>
          <w:tab w:val="left" w:pos="90"/>
          <w:tab w:val="left" w:pos="360"/>
        </w:tabs>
        <w:spacing w:after="160" w:line="276" w:lineRule="auto"/>
        <w:ind w:left="0" w:firstLine="0"/>
        <w:jc w:val="both"/>
        <w:rPr>
          <w:rFonts w:ascii="Century Gothic" w:hAnsi="Century Gothic"/>
          <w:b/>
          <w:sz w:val="22"/>
          <w:szCs w:val="22"/>
        </w:rPr>
      </w:pPr>
      <w:r>
        <w:rPr>
          <w:rFonts w:ascii="Century Gothic" w:hAnsi="Century Gothic"/>
          <w:b/>
          <w:sz w:val="22"/>
          <w:szCs w:val="22"/>
        </w:rPr>
        <w:t>What facilities or infrastructure would you like to have in your class?</w:t>
      </w:r>
    </w:p>
    <w:p w:rsidR="005D152E" w:rsidRDefault="005D152E" w:rsidP="005D152E">
      <w:pPr>
        <w:pStyle w:val="ListParagraph"/>
        <w:spacing w:after="160" w:line="276" w:lineRule="auto"/>
        <w:ind w:left="360"/>
        <w:jc w:val="both"/>
        <w:rPr>
          <w:rFonts w:ascii="Century Gothic" w:hAnsi="Century Gothic"/>
          <w:sz w:val="22"/>
          <w:szCs w:val="22"/>
        </w:rPr>
      </w:pPr>
      <w:r>
        <w:rPr>
          <w:rFonts w:ascii="Century Gothic" w:hAnsi="Century Gothic"/>
          <w:sz w:val="22"/>
          <w:szCs w:val="22"/>
        </w:rPr>
        <w:t>From the students’ responses, the majority (376(83%) of them want their school infrastructure such as toilet, water, computer room, computer set, chairs, board, etc. to be fixed.</w:t>
      </w:r>
    </w:p>
    <w:p w:rsidR="005D152E" w:rsidRDefault="005D152E" w:rsidP="005D152E">
      <w:pPr>
        <w:pStyle w:val="ListParagraph"/>
        <w:numPr>
          <w:ilvl w:val="0"/>
          <w:numId w:val="14"/>
        </w:numPr>
        <w:spacing w:after="160" w:line="276" w:lineRule="auto"/>
        <w:ind w:left="360"/>
        <w:jc w:val="both"/>
        <w:rPr>
          <w:rFonts w:ascii="Century Gothic" w:hAnsi="Century Gothic"/>
          <w:b/>
          <w:sz w:val="22"/>
          <w:szCs w:val="22"/>
        </w:rPr>
      </w:pPr>
      <w:r>
        <w:rPr>
          <w:rFonts w:ascii="Century Gothic" w:hAnsi="Century Gothic"/>
          <w:b/>
          <w:sz w:val="22"/>
          <w:szCs w:val="22"/>
        </w:rPr>
        <w:t>Do you have a library in school?</w:t>
      </w:r>
    </w:p>
    <w:p w:rsidR="005D152E" w:rsidRDefault="005D152E" w:rsidP="005D152E">
      <w:pPr>
        <w:pStyle w:val="ListParagraph"/>
        <w:spacing w:after="160" w:line="276" w:lineRule="auto"/>
        <w:ind w:left="360"/>
        <w:jc w:val="both"/>
        <w:rPr>
          <w:rFonts w:ascii="Century Gothic" w:hAnsi="Century Gothic"/>
          <w:sz w:val="22"/>
          <w:szCs w:val="22"/>
        </w:rPr>
      </w:pPr>
      <w:r>
        <w:rPr>
          <w:rFonts w:ascii="Century Gothic" w:hAnsi="Century Gothic"/>
          <w:sz w:val="22"/>
          <w:szCs w:val="22"/>
        </w:rPr>
        <w:t xml:space="preserve">From the responses of the students that were gathered and analysed, only 139(30.9%) have a library, while the remaining 311(69.1%) do not have a library at the time of the survey. </w:t>
      </w:r>
    </w:p>
    <w:p w:rsidR="005D152E" w:rsidRDefault="005D152E" w:rsidP="005D152E">
      <w:pPr>
        <w:spacing w:line="276" w:lineRule="auto"/>
        <w:ind w:left="720"/>
        <w:jc w:val="both"/>
        <w:rPr>
          <w:rFonts w:ascii="Century Gothic" w:hAnsi="Century Gothic"/>
          <w:lang w:val="en-CA" w:eastAsia="en-CA"/>
        </w:rPr>
      </w:pPr>
      <w:r>
        <w:rPr>
          <w:rFonts w:ascii="Century Gothic" w:hAnsi="Century Gothic"/>
          <w:noProof/>
        </w:rPr>
        <w:drawing>
          <wp:inline distT="0" distB="0" distL="0" distR="0">
            <wp:extent cx="6346190" cy="2122805"/>
            <wp:effectExtent l="0" t="0" r="0" b="0"/>
            <wp:docPr id="636"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D152E" w:rsidRDefault="005D152E" w:rsidP="005D152E">
      <w:pPr>
        <w:spacing w:line="276" w:lineRule="auto"/>
        <w:jc w:val="both"/>
        <w:rPr>
          <w:rFonts w:ascii="Century Gothic" w:hAnsi="Century Gothic"/>
          <w:sz w:val="18"/>
          <w:szCs w:val="18"/>
        </w:rPr>
      </w:pPr>
      <w:r>
        <w:rPr>
          <w:rFonts w:ascii="Century Gothic" w:hAnsi="Century Gothic"/>
          <w:b/>
          <w:sz w:val="18"/>
          <w:szCs w:val="18"/>
        </w:rPr>
        <w:t>Source:</w:t>
      </w:r>
      <w:r>
        <w:rPr>
          <w:rFonts w:ascii="Century Gothic" w:hAnsi="Century Gothic"/>
          <w:sz w:val="18"/>
          <w:szCs w:val="18"/>
        </w:rPr>
        <w:t xml:space="preserve"> SOSF 2022 Adamawa Baseline Survey.</w:t>
      </w:r>
    </w:p>
    <w:p w:rsidR="005D152E" w:rsidRDefault="005D152E" w:rsidP="005D152E">
      <w:pPr>
        <w:pStyle w:val="ListParagraph"/>
        <w:numPr>
          <w:ilvl w:val="0"/>
          <w:numId w:val="14"/>
        </w:numPr>
        <w:spacing w:after="160" w:line="276" w:lineRule="auto"/>
        <w:jc w:val="both"/>
        <w:rPr>
          <w:rFonts w:ascii="Century Gothic" w:hAnsi="Century Gothic"/>
          <w:b/>
          <w:sz w:val="22"/>
          <w:szCs w:val="22"/>
        </w:rPr>
      </w:pPr>
      <w:r>
        <w:rPr>
          <w:rFonts w:ascii="Century Gothic" w:hAnsi="Century Gothic"/>
          <w:b/>
          <w:sz w:val="22"/>
          <w:szCs w:val="22"/>
        </w:rPr>
        <w:t>If your answer to 9 above is yes, how often do you use it?</w:t>
      </w:r>
    </w:p>
    <w:p w:rsidR="005D152E" w:rsidRDefault="005D152E" w:rsidP="005D152E">
      <w:pPr>
        <w:pStyle w:val="ListParagraph"/>
        <w:spacing w:after="160" w:line="276" w:lineRule="auto"/>
        <w:jc w:val="both"/>
        <w:rPr>
          <w:rFonts w:ascii="Century Gothic" w:hAnsi="Century Gothic"/>
          <w:sz w:val="22"/>
          <w:szCs w:val="22"/>
        </w:rPr>
      </w:pPr>
      <w:r>
        <w:rPr>
          <w:rFonts w:ascii="Century Gothic" w:hAnsi="Century Gothic"/>
          <w:sz w:val="22"/>
          <w:szCs w:val="22"/>
        </w:rPr>
        <w:t xml:space="preserve">From the responses obtained and analysed from the students that make use of the library (i.e. 139 students out of the 450), 41(29.5%) used the library daily; 13(9.4%) used the library weekly; 10 (7.2%) used the library monthly; 32(23.02%) used the library occasionally, while 43(30.9%) never used the library. This revealed that the majority of the students that affirmed they have a library in their school, do not use it, and if they do may be occasionally. </w:t>
      </w:r>
    </w:p>
    <w:p w:rsidR="005D152E" w:rsidRDefault="005D152E" w:rsidP="005D152E">
      <w:pPr>
        <w:pStyle w:val="ListParagraph"/>
        <w:spacing w:after="160" w:line="276" w:lineRule="auto"/>
        <w:jc w:val="both"/>
        <w:rPr>
          <w:rFonts w:ascii="Century Gothic" w:hAnsi="Century Gothic"/>
          <w:sz w:val="22"/>
          <w:szCs w:val="22"/>
        </w:rPr>
      </w:pP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noProof/>
          <w:sz w:val="22"/>
          <w:szCs w:val="22"/>
        </w:rPr>
        <w:drawing>
          <wp:inline distT="0" distB="0" distL="0" distR="0">
            <wp:extent cx="7363460" cy="2738120"/>
            <wp:effectExtent l="0" t="0" r="0" b="0"/>
            <wp:docPr id="637"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D152E" w:rsidRDefault="005D152E" w:rsidP="005D152E">
      <w:pPr>
        <w:spacing w:line="276" w:lineRule="auto"/>
        <w:jc w:val="both"/>
        <w:rPr>
          <w:rFonts w:ascii="Century Gothic" w:hAnsi="Century Gothic"/>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jc w:val="both"/>
        <w:rPr>
          <w:rFonts w:ascii="Century Gothic" w:hAnsi="Century Gothic"/>
          <w:b/>
          <w:sz w:val="22"/>
          <w:szCs w:val="22"/>
        </w:rPr>
      </w:pPr>
      <w:r>
        <w:rPr>
          <w:rFonts w:ascii="Century Gothic" w:hAnsi="Century Gothic"/>
          <w:b/>
          <w:sz w:val="22"/>
          <w:szCs w:val="22"/>
        </w:rPr>
        <w:t>11a) Can you use the computer?</w:t>
      </w:r>
      <w:r>
        <w:rPr>
          <w:rFonts w:ascii="Century Gothic" w:hAnsi="Century Gothic"/>
          <w:sz w:val="22"/>
          <w:szCs w:val="22"/>
        </w:rPr>
        <w:t xml:space="preserve"> </w:t>
      </w:r>
      <w:r>
        <w:rPr>
          <w:rFonts w:ascii="Century Gothic" w:hAnsi="Century Gothic"/>
          <w:b/>
          <w:sz w:val="22"/>
          <w:szCs w:val="22"/>
        </w:rPr>
        <w:t>12a.</w:t>
      </w:r>
      <w:r>
        <w:rPr>
          <w:rFonts w:ascii="Century Gothic" w:hAnsi="Century Gothic"/>
          <w:sz w:val="22"/>
          <w:szCs w:val="22"/>
        </w:rPr>
        <w:t xml:space="preserve"> </w:t>
      </w:r>
      <w:r>
        <w:rPr>
          <w:rFonts w:ascii="Century Gothic" w:hAnsi="Century Gothic"/>
          <w:b/>
          <w:sz w:val="22"/>
          <w:szCs w:val="22"/>
        </w:rPr>
        <w:t>If yes does the school have a computer room equipped with computers and internet?  12b. If yes, how many functional computers does the school have?</w:t>
      </w: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sz w:val="22"/>
          <w:szCs w:val="22"/>
        </w:rPr>
        <w:t xml:space="preserve">From the responses gathered and analyzed, 152 (33.8%) of the students can use the computer, while 298 (66.2%) of the students cannot use the computer. Furthermore, only 121(26.9%) schools have computer rooms equipped with computers, while 329 (73.1%) do not have </w:t>
      </w:r>
      <w:proofErr w:type="spellStart"/>
      <w:r>
        <w:rPr>
          <w:rFonts w:ascii="Century Gothic" w:hAnsi="Century Gothic"/>
          <w:sz w:val="22"/>
          <w:szCs w:val="22"/>
        </w:rPr>
        <w:t>comprooms</w:t>
      </w:r>
      <w:proofErr w:type="spellEnd"/>
      <w:r>
        <w:rPr>
          <w:rFonts w:ascii="Century Gothic" w:hAnsi="Century Gothic"/>
          <w:sz w:val="22"/>
          <w:szCs w:val="22"/>
        </w:rPr>
        <w:t xml:space="preserve"> room equipped with computers. In total, 1,660 computers (4 on average) are functional in the schools the 121 students said their schools have a computer room equipped with computers. </w:t>
      </w:r>
    </w:p>
    <w:p w:rsidR="005D152E" w:rsidRDefault="005D152E" w:rsidP="005D152E">
      <w:pPr>
        <w:pStyle w:val="ListParagraph"/>
        <w:tabs>
          <w:tab w:val="left" w:pos="2724"/>
        </w:tabs>
        <w:spacing w:line="276" w:lineRule="auto"/>
        <w:jc w:val="both"/>
        <w:rPr>
          <w:rFonts w:ascii="Century Gothic" w:hAnsi="Century Gothic"/>
          <w:sz w:val="22"/>
          <w:szCs w:val="22"/>
        </w:rPr>
      </w:pPr>
    </w:p>
    <w:p w:rsidR="005D152E" w:rsidRDefault="005D152E" w:rsidP="005D152E">
      <w:pPr>
        <w:spacing w:line="276" w:lineRule="auto"/>
        <w:jc w:val="both"/>
        <w:rPr>
          <w:rFonts w:ascii="Century Gothic" w:hAnsi="Century Gothic"/>
          <w:lang w:val="en-CA" w:eastAsia="en-CA"/>
        </w:rPr>
      </w:pPr>
      <w:r>
        <w:rPr>
          <w:rFonts w:ascii="Century Gothic" w:hAnsi="Century Gothic"/>
          <w:noProof/>
        </w:rPr>
        <w:drawing>
          <wp:inline distT="0" distB="0" distL="0" distR="0">
            <wp:extent cx="6132830" cy="2340610"/>
            <wp:effectExtent l="0" t="0" r="0" b="0"/>
            <wp:docPr id="638"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Century Gothic" w:hAnsi="Century Gothic"/>
          <w:lang w:val="en-CA" w:eastAsia="en-CA"/>
        </w:rPr>
        <w:t xml:space="preserve"> </w:t>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sz w:val="22"/>
          <w:szCs w:val="22"/>
        </w:rPr>
        <w:t>12c) If answer to 12 a) above is yes, does the school have a computer teacher?</w:t>
      </w:r>
    </w:p>
    <w:p w:rsidR="005D152E" w:rsidRDefault="005D152E" w:rsidP="005D152E">
      <w:pPr>
        <w:spacing w:line="276" w:lineRule="auto"/>
        <w:jc w:val="both"/>
        <w:rPr>
          <w:rFonts w:ascii="Century Gothic" w:hAnsi="Century Gothic"/>
          <w:b/>
          <w:bCs/>
          <w:u w:val="single"/>
        </w:rPr>
      </w:pPr>
      <w:r>
        <w:rPr>
          <w:rFonts w:ascii="Century Gothic" w:hAnsi="Century Gothic"/>
          <w:noProof/>
        </w:rPr>
        <w:drawing>
          <wp:inline distT="0" distB="0" distL="0" distR="0">
            <wp:extent cx="6655435" cy="2552065"/>
            <wp:effectExtent l="0" t="0" r="0" b="0"/>
            <wp:docPr id="639"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spacing w:line="276" w:lineRule="auto"/>
        <w:jc w:val="both"/>
        <w:rPr>
          <w:rFonts w:ascii="Century Gothic" w:hAnsi="Century Gothic"/>
          <w:bCs/>
        </w:rPr>
      </w:pPr>
      <w:r>
        <w:rPr>
          <w:rFonts w:ascii="Century Gothic" w:hAnsi="Century Gothic"/>
          <w:bCs/>
        </w:rPr>
        <w:t>From the data obtained and analyzed from the students’ responses, 283(62.8%) of them affirmed that they have a computer teacher. While 212(47.1%) do not have as at the time of the interview. It is pertinent to know that most schools have computer teachers, however, most schools do not have computer rooms equipped with computers.</w:t>
      </w:r>
    </w:p>
    <w:p w:rsidR="005D152E" w:rsidRDefault="005D152E" w:rsidP="005D152E">
      <w:pPr>
        <w:spacing w:line="276" w:lineRule="auto"/>
        <w:jc w:val="both"/>
        <w:rPr>
          <w:rFonts w:ascii="Century Gothic" w:hAnsi="Century Gothic"/>
          <w:b/>
          <w:bCs/>
        </w:rPr>
      </w:pPr>
      <w:r>
        <w:rPr>
          <w:rFonts w:ascii="Century Gothic" w:hAnsi="Century Gothic"/>
          <w:b/>
          <w:bCs/>
          <w:u w:val="single"/>
        </w:rPr>
        <w:t>About Students’ Career Choices:</w:t>
      </w:r>
    </w:p>
    <w:p w:rsidR="005D152E" w:rsidRDefault="005D152E" w:rsidP="005D152E">
      <w:pPr>
        <w:pStyle w:val="ListParagraph"/>
        <w:tabs>
          <w:tab w:val="left" w:pos="180"/>
          <w:tab w:val="left" w:pos="270"/>
          <w:tab w:val="left" w:pos="360"/>
        </w:tabs>
        <w:spacing w:after="160" w:line="276" w:lineRule="auto"/>
        <w:ind w:left="0"/>
        <w:jc w:val="both"/>
        <w:rPr>
          <w:rFonts w:ascii="Century Gothic" w:hAnsi="Century Gothic"/>
          <w:b/>
          <w:sz w:val="22"/>
          <w:szCs w:val="22"/>
          <w:u w:val="single"/>
        </w:rPr>
      </w:pPr>
      <w:r>
        <w:rPr>
          <w:rFonts w:ascii="Century Gothic" w:hAnsi="Century Gothic"/>
          <w:b/>
          <w:sz w:val="22"/>
          <w:szCs w:val="22"/>
        </w:rPr>
        <w:t>Question 13a and b) Is there a guidance and counsellor in your school? If your answer to 13a) above is yes, did he/she have any influence in your choice of career?</w:t>
      </w:r>
    </w:p>
    <w:p w:rsidR="005D152E" w:rsidRDefault="005D152E" w:rsidP="005D152E">
      <w:pPr>
        <w:spacing w:line="276" w:lineRule="auto"/>
        <w:ind w:left="-90"/>
        <w:jc w:val="both"/>
        <w:rPr>
          <w:rFonts w:ascii="Century Gothic" w:hAnsi="Century Gothic"/>
          <w:lang w:val="en-CA" w:eastAsia="en-CA"/>
        </w:rPr>
      </w:pPr>
      <w:r>
        <w:rPr>
          <w:rFonts w:ascii="Century Gothic" w:hAnsi="Century Gothic"/>
          <w:noProof/>
        </w:rPr>
        <w:drawing>
          <wp:inline distT="0" distB="0" distL="0" distR="0">
            <wp:extent cx="5875655" cy="2738120"/>
            <wp:effectExtent l="0" t="0" r="0" b="0"/>
            <wp:docPr id="64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w:t>
      </w:r>
    </w:p>
    <w:p w:rsidR="005D152E" w:rsidRDefault="005D152E" w:rsidP="005D152E">
      <w:pPr>
        <w:spacing w:line="276" w:lineRule="auto"/>
        <w:jc w:val="both"/>
        <w:rPr>
          <w:rFonts w:ascii="Century Gothic" w:hAnsi="Century Gothic"/>
        </w:rPr>
      </w:pPr>
      <w:r>
        <w:rPr>
          <w:rFonts w:ascii="Century Gothic" w:hAnsi="Century Gothic"/>
          <w:bCs/>
        </w:rPr>
        <w:t xml:space="preserve">224(49.8%) of the students confirmed that they have guidance and counsellor in their schools; 220 do not have while 6 affirmed they use to have but do not have anymore. Out of the 224 students that acknowledged they have a guidance and counsellor in their school, </w:t>
      </w:r>
      <w:r>
        <w:rPr>
          <w:rFonts w:ascii="Century Gothic" w:hAnsi="Century Gothic"/>
        </w:rPr>
        <w:t xml:space="preserve">197 (87.9%) of them stated that he/she has an influence on them. while only 27 revealed that the guidance and counsellor does not have influence on their career choices.  </w:t>
      </w:r>
    </w:p>
    <w:p w:rsidR="005D152E" w:rsidRDefault="005D152E" w:rsidP="005D152E">
      <w:pPr>
        <w:spacing w:line="276" w:lineRule="auto"/>
        <w:jc w:val="both"/>
        <w:rPr>
          <w:rFonts w:ascii="Century Gothic" w:hAnsi="Century Gothic"/>
          <w:bCs/>
        </w:rPr>
      </w:pPr>
    </w:p>
    <w:p w:rsidR="005D152E" w:rsidRDefault="005D152E" w:rsidP="005D152E">
      <w:pPr>
        <w:pStyle w:val="ListParagraph"/>
        <w:spacing w:after="160" w:line="276" w:lineRule="auto"/>
        <w:ind w:left="0"/>
        <w:jc w:val="both"/>
        <w:rPr>
          <w:rFonts w:ascii="Century Gothic" w:hAnsi="Century Gothic"/>
          <w:b/>
          <w:sz w:val="22"/>
          <w:szCs w:val="22"/>
        </w:rPr>
      </w:pPr>
      <w:r>
        <w:rPr>
          <w:rFonts w:ascii="Century Gothic" w:hAnsi="Century Gothic"/>
          <w:b/>
          <w:sz w:val="22"/>
          <w:szCs w:val="22"/>
        </w:rPr>
        <w:t>Question 14. Which factor(s) strongly influenced your career choice?</w:t>
      </w:r>
    </w:p>
    <w:p w:rsidR="005D152E" w:rsidRDefault="005D152E" w:rsidP="005D152E">
      <w:pPr>
        <w:pStyle w:val="ListParagraph"/>
        <w:spacing w:after="160" w:line="276" w:lineRule="auto"/>
        <w:ind w:left="0"/>
        <w:jc w:val="both"/>
        <w:rPr>
          <w:rFonts w:ascii="Century Gothic" w:hAnsi="Century Gothic"/>
          <w:sz w:val="22"/>
          <w:szCs w:val="22"/>
        </w:rPr>
      </w:pPr>
      <w:r>
        <w:rPr>
          <w:rFonts w:ascii="Century Gothic" w:hAnsi="Century Gothic"/>
          <w:sz w:val="22"/>
          <w:szCs w:val="22"/>
        </w:rPr>
        <w:t>From the responses of the 450 students, 166(36.9%) of them asserted that the areas of his / her academic strength influences his/her career in school; 60 (13.3%) confirmed that  the level of exposure to the different career choices available influences them; 56(12.4%) revealed that guidance from well informed parties like career counsellors, teachers, professionals or experienced youth around them help influence their career choices; 60(13.3%) of the students affirmed that their parents’ chose for them, while    108(24%) of the students stated that they chose the career that tickles their fancy .</w:t>
      </w:r>
    </w:p>
    <w:p w:rsidR="005D152E" w:rsidRDefault="005D152E" w:rsidP="005D152E">
      <w:pPr>
        <w:pStyle w:val="ListParagraph"/>
        <w:spacing w:after="160" w:line="276" w:lineRule="auto"/>
        <w:ind w:left="0"/>
        <w:jc w:val="both"/>
        <w:rPr>
          <w:rFonts w:ascii="Century Gothic" w:hAnsi="Century Gothic"/>
          <w:sz w:val="22"/>
          <w:szCs w:val="22"/>
        </w:rPr>
      </w:pPr>
    </w:p>
    <w:p w:rsidR="005D152E" w:rsidRDefault="005D152E" w:rsidP="005D152E">
      <w:pPr>
        <w:pStyle w:val="ListParagraph"/>
        <w:tabs>
          <w:tab w:val="left" w:pos="90"/>
          <w:tab w:val="left" w:pos="180"/>
          <w:tab w:val="left" w:pos="360"/>
        </w:tabs>
        <w:spacing w:after="160" w:line="276" w:lineRule="auto"/>
        <w:ind w:left="0"/>
        <w:jc w:val="both"/>
        <w:rPr>
          <w:rFonts w:ascii="Century Gothic" w:hAnsi="Century Gothic"/>
          <w:b/>
          <w:sz w:val="22"/>
          <w:szCs w:val="22"/>
        </w:rPr>
      </w:pPr>
      <w:r>
        <w:rPr>
          <w:rFonts w:ascii="Century Gothic" w:hAnsi="Century Gothic"/>
          <w:b/>
          <w:sz w:val="22"/>
          <w:szCs w:val="22"/>
        </w:rPr>
        <w:t>Question 15) Have you ever had any field trip (excursion) to companies, professional outfits or businesses in the community?</w:t>
      </w:r>
    </w:p>
    <w:p w:rsidR="005D152E" w:rsidRDefault="005D152E" w:rsidP="005D152E">
      <w:pPr>
        <w:pStyle w:val="ListParagraph"/>
        <w:spacing w:line="276" w:lineRule="auto"/>
        <w:jc w:val="both"/>
        <w:rPr>
          <w:rFonts w:ascii="Century Gothic" w:hAnsi="Century Gothic"/>
          <w:sz w:val="22"/>
          <w:szCs w:val="22"/>
          <w:lang w:val="en-CA" w:eastAsia="en-CA"/>
        </w:rPr>
      </w:pP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noProof/>
          <w:sz w:val="22"/>
          <w:szCs w:val="22"/>
        </w:rPr>
        <w:drawing>
          <wp:inline distT="0" distB="0" distL="0" distR="0">
            <wp:extent cx="6283960" cy="2738120"/>
            <wp:effectExtent l="0" t="0" r="0" b="0"/>
            <wp:docPr id="641"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Century Gothic" w:hAnsi="Century Gothic"/>
          <w:sz w:val="22"/>
          <w:szCs w:val="22"/>
        </w:rPr>
        <w:t xml:space="preserve"> </w:t>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w:t>
      </w: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sz w:val="22"/>
          <w:szCs w:val="22"/>
        </w:rPr>
        <w:t xml:space="preserve">Only 64 (14.2%) of the students have ever gone for field trip; while 380(84.4%) have never gone for field trip and 5(1.1%) revealed that they use to go, but not anymore. </w:t>
      </w: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ind w:left="0"/>
        <w:jc w:val="both"/>
        <w:rPr>
          <w:rFonts w:ascii="Century Gothic" w:hAnsi="Century Gothic"/>
          <w:b/>
          <w:sz w:val="22"/>
          <w:szCs w:val="22"/>
        </w:rPr>
      </w:pPr>
      <w:r>
        <w:rPr>
          <w:rFonts w:ascii="Century Gothic" w:hAnsi="Century Gothic"/>
          <w:b/>
          <w:sz w:val="22"/>
          <w:szCs w:val="22"/>
        </w:rPr>
        <w:t>15b.) Do you have a mentor (someone that inspires you) in your chosen career?</w:t>
      </w: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noProof/>
          <w:sz w:val="22"/>
          <w:szCs w:val="22"/>
        </w:rPr>
        <w:drawing>
          <wp:inline distT="0" distB="0" distL="0" distR="0">
            <wp:extent cx="7447280" cy="2740025"/>
            <wp:effectExtent l="0" t="0" r="0" b="0"/>
            <wp:docPr id="6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5D152E" w:rsidRDefault="005D152E" w:rsidP="005D152E">
      <w:pPr>
        <w:spacing w:line="276" w:lineRule="auto"/>
        <w:jc w:val="both"/>
        <w:rPr>
          <w:rFonts w:ascii="Century Gothic" w:hAnsi="Century Gothic"/>
        </w:rPr>
      </w:pPr>
      <w:r>
        <w:rPr>
          <w:rFonts w:ascii="Century Gothic" w:hAnsi="Century Gothic"/>
          <w:b/>
          <w:sz w:val="18"/>
        </w:rPr>
        <w:t>Source:</w:t>
      </w:r>
      <w:r>
        <w:rPr>
          <w:rFonts w:ascii="Century Gothic" w:hAnsi="Century Gothic"/>
          <w:sz w:val="18"/>
        </w:rPr>
        <w:t xml:space="preserve"> SOSF 2022 Adamawa Baseline Survey.</w:t>
      </w:r>
      <w:r>
        <w:rPr>
          <w:rFonts w:ascii="Century Gothic" w:hAnsi="Century Gothic"/>
        </w:rPr>
        <w:t xml:space="preserve"> </w:t>
      </w:r>
    </w:p>
    <w:p w:rsidR="005D152E" w:rsidRDefault="005D152E" w:rsidP="005D152E">
      <w:pPr>
        <w:pStyle w:val="ListParagraph"/>
        <w:tabs>
          <w:tab w:val="left" w:pos="540"/>
          <w:tab w:val="left" w:pos="810"/>
        </w:tabs>
        <w:spacing w:line="276" w:lineRule="auto"/>
        <w:ind w:left="0"/>
        <w:jc w:val="both"/>
        <w:rPr>
          <w:rFonts w:ascii="Century Gothic" w:hAnsi="Century Gothic"/>
          <w:sz w:val="22"/>
          <w:szCs w:val="22"/>
        </w:rPr>
      </w:pPr>
      <w:r>
        <w:rPr>
          <w:rFonts w:ascii="Century Gothic" w:hAnsi="Century Gothic"/>
          <w:sz w:val="22"/>
          <w:szCs w:val="22"/>
        </w:rPr>
        <w:t xml:space="preserve">305(67.8%) of the students stated from their responses that they have mentors; while 144(32%) acknowledged that they do not have mentors. </w:t>
      </w:r>
    </w:p>
    <w:p w:rsidR="005D152E" w:rsidRDefault="005D152E" w:rsidP="005D152E">
      <w:pPr>
        <w:pStyle w:val="ListParagraph"/>
        <w:tabs>
          <w:tab w:val="left" w:pos="540"/>
          <w:tab w:val="left" w:pos="810"/>
        </w:tabs>
        <w:spacing w:line="276" w:lineRule="auto"/>
        <w:ind w:left="0"/>
        <w:jc w:val="both"/>
        <w:rPr>
          <w:rFonts w:ascii="Century Gothic" w:hAnsi="Century Gothic"/>
          <w:b/>
          <w:sz w:val="22"/>
          <w:szCs w:val="22"/>
        </w:rPr>
      </w:pPr>
      <w:r>
        <w:rPr>
          <w:rFonts w:ascii="Century Gothic" w:hAnsi="Century Gothic"/>
          <w:b/>
          <w:sz w:val="22"/>
          <w:szCs w:val="22"/>
        </w:rPr>
        <w:t>Question 15c. Which company or organization would you like to work with?</w:t>
      </w:r>
    </w:p>
    <w:p w:rsidR="005D152E" w:rsidRDefault="005D152E" w:rsidP="005D152E">
      <w:pPr>
        <w:pStyle w:val="ListParagraph"/>
        <w:tabs>
          <w:tab w:val="left" w:pos="540"/>
          <w:tab w:val="left" w:pos="810"/>
        </w:tabs>
        <w:spacing w:line="276" w:lineRule="auto"/>
        <w:ind w:left="0"/>
        <w:jc w:val="both"/>
        <w:rPr>
          <w:rFonts w:ascii="Century Gothic" w:hAnsi="Century Gothic"/>
          <w:sz w:val="22"/>
          <w:szCs w:val="22"/>
        </w:rPr>
      </w:pPr>
      <w:r>
        <w:rPr>
          <w:rFonts w:ascii="Century Gothic" w:hAnsi="Century Gothic"/>
          <w:sz w:val="22"/>
          <w:szCs w:val="22"/>
        </w:rPr>
        <w:t xml:space="preserve">Most of the students (166) revealed they want to work in the hospital as either doctor or nurse. While others stated they want to work in the bank, others want to work as engineers and few want to work as school teachers.  </w:t>
      </w:r>
    </w:p>
    <w:p w:rsidR="005D152E" w:rsidRDefault="005D152E" w:rsidP="005D152E">
      <w:pPr>
        <w:spacing w:line="276" w:lineRule="auto"/>
        <w:jc w:val="both"/>
        <w:rPr>
          <w:rFonts w:ascii="Century Gothic" w:hAnsi="Century Gothic"/>
          <w:b/>
          <w:bCs/>
          <w:u w:val="single"/>
        </w:rPr>
      </w:pPr>
    </w:p>
    <w:p w:rsidR="005D152E" w:rsidRDefault="005D152E" w:rsidP="005D152E">
      <w:pPr>
        <w:spacing w:line="276" w:lineRule="auto"/>
        <w:jc w:val="both"/>
        <w:rPr>
          <w:rFonts w:ascii="Century Gothic" w:hAnsi="Century Gothic"/>
          <w:b/>
          <w:bCs/>
          <w:u w:val="single"/>
        </w:rPr>
      </w:pPr>
      <w:r>
        <w:rPr>
          <w:rFonts w:ascii="Century Gothic" w:hAnsi="Century Gothic"/>
          <w:b/>
          <w:bCs/>
          <w:u w:val="single"/>
        </w:rPr>
        <w:t xml:space="preserve">About Life Skills, Co-curricular and Extra- Curricular Activities: </w:t>
      </w:r>
    </w:p>
    <w:p w:rsidR="005D152E" w:rsidRDefault="005D152E" w:rsidP="005D152E">
      <w:pPr>
        <w:pStyle w:val="ListParagraph"/>
        <w:tabs>
          <w:tab w:val="left" w:pos="90"/>
          <w:tab w:val="left" w:pos="360"/>
        </w:tabs>
        <w:spacing w:after="160" w:line="276" w:lineRule="auto"/>
        <w:ind w:left="0"/>
        <w:jc w:val="both"/>
        <w:rPr>
          <w:rFonts w:ascii="Century Gothic" w:hAnsi="Century Gothic"/>
          <w:b/>
          <w:sz w:val="22"/>
          <w:szCs w:val="22"/>
        </w:rPr>
      </w:pPr>
      <w:r>
        <w:rPr>
          <w:rFonts w:ascii="Century Gothic" w:hAnsi="Century Gothic"/>
          <w:b/>
          <w:sz w:val="22"/>
          <w:szCs w:val="22"/>
        </w:rPr>
        <w:t xml:space="preserve">Question 16. Have you had any vocational or skills acquisition lessons either as a subject or as topics in other subjects? </w:t>
      </w:r>
    </w:p>
    <w:p w:rsidR="005D152E" w:rsidRDefault="005D152E" w:rsidP="005D152E">
      <w:pPr>
        <w:pStyle w:val="ListParagraph"/>
        <w:spacing w:line="276" w:lineRule="auto"/>
        <w:ind w:left="360"/>
        <w:jc w:val="both"/>
        <w:rPr>
          <w:rFonts w:ascii="Century Gothic" w:hAnsi="Century Gothic"/>
          <w:sz w:val="22"/>
          <w:szCs w:val="22"/>
        </w:rPr>
      </w:pPr>
      <w:r>
        <w:rPr>
          <w:rFonts w:ascii="Century Gothic" w:hAnsi="Century Gothic"/>
          <w:noProof/>
          <w:sz w:val="22"/>
          <w:szCs w:val="22"/>
        </w:rPr>
        <w:drawing>
          <wp:inline distT="0" distB="0" distL="0" distR="0">
            <wp:extent cx="5276215" cy="2275840"/>
            <wp:effectExtent l="0" t="0" r="0" b="0"/>
            <wp:docPr id="643"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D152E" w:rsidRDefault="005D152E" w:rsidP="005D152E">
      <w:pPr>
        <w:spacing w:line="276" w:lineRule="auto"/>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rPr>
        <w:t>From the responses collected and analysed with regards to this question, 268(59.5%) of the students have had vocational or skills acquisition lessons either as a subject or as topic while 175(38.9%) have not had any vocational or skills acquisition lessons as a subject or as a topic. This implies there is need for the 175 students to have knowledge of what vocational education is, and be taught one or two so as to help them use that to support themselves.</w:t>
      </w:r>
    </w:p>
    <w:p w:rsidR="005D152E" w:rsidRDefault="005D152E" w:rsidP="005D152E">
      <w:pPr>
        <w:pStyle w:val="ListParagraph"/>
        <w:spacing w:line="276" w:lineRule="auto"/>
        <w:ind w:left="0"/>
        <w:jc w:val="both"/>
        <w:rPr>
          <w:rFonts w:ascii="Century Gothic" w:hAnsi="Century Gothic"/>
          <w:sz w:val="22"/>
          <w:szCs w:val="22"/>
        </w:rPr>
      </w:pPr>
    </w:p>
    <w:p w:rsidR="005D152E" w:rsidRDefault="005D152E" w:rsidP="005D152E">
      <w:pPr>
        <w:pStyle w:val="ListParagraph"/>
        <w:spacing w:after="160" w:line="276" w:lineRule="auto"/>
        <w:ind w:left="-180"/>
        <w:jc w:val="both"/>
        <w:rPr>
          <w:rFonts w:ascii="Century Gothic" w:hAnsi="Century Gothic"/>
          <w:b/>
          <w:sz w:val="22"/>
          <w:szCs w:val="22"/>
        </w:rPr>
      </w:pPr>
      <w:r>
        <w:rPr>
          <w:rFonts w:ascii="Century Gothic" w:hAnsi="Century Gothic"/>
          <w:b/>
          <w:sz w:val="22"/>
          <w:szCs w:val="22"/>
        </w:rPr>
        <w:t>Question 17 Have you had computer training /ICT lessons either as a subject or as topics in other subjects?</w:t>
      </w: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lang w:val="en-CA" w:eastAsia="en-CA"/>
        </w:rPr>
        <w:t xml:space="preserve">The responses of the students regarding this question also shows that 213(47.3%) of them have no idea of computer either in training or lessons. While 236(52.4%) have had computer knowledge. </w:t>
      </w:r>
      <w:r>
        <w:rPr>
          <w:rFonts w:ascii="Century Gothic" w:hAnsi="Century Gothic"/>
          <w:sz w:val="22"/>
          <w:szCs w:val="22"/>
        </w:rPr>
        <w:t xml:space="preserve"> </w:t>
      </w:r>
    </w:p>
    <w:p w:rsidR="005D152E" w:rsidRDefault="005D152E" w:rsidP="005D152E">
      <w:pPr>
        <w:tabs>
          <w:tab w:val="left" w:pos="6340"/>
        </w:tabs>
      </w:pPr>
    </w:p>
    <w:p w:rsidR="005D152E" w:rsidRDefault="005D152E" w:rsidP="005D152E">
      <w:pPr>
        <w:pStyle w:val="ListParagraph"/>
        <w:spacing w:line="276" w:lineRule="auto"/>
        <w:jc w:val="both"/>
        <w:rPr>
          <w:rFonts w:ascii="Century Gothic" w:hAnsi="Century Gothic"/>
          <w:sz w:val="22"/>
          <w:szCs w:val="22"/>
          <w:lang w:val="en-CA" w:eastAsia="en-CA"/>
        </w:rPr>
      </w:pPr>
      <w:r>
        <w:rPr>
          <w:rFonts w:ascii="Century Gothic" w:hAnsi="Century Gothic"/>
          <w:noProof/>
          <w:sz w:val="22"/>
          <w:szCs w:val="22"/>
        </w:rPr>
        <w:drawing>
          <wp:inline distT="0" distB="0" distL="0" distR="0">
            <wp:extent cx="5717540" cy="2112645"/>
            <wp:effectExtent l="0" t="0" r="0" b="0"/>
            <wp:docPr id="644"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D152E" w:rsidRDefault="005D152E" w:rsidP="005D152E">
      <w:pPr>
        <w:spacing w:line="276" w:lineRule="auto"/>
        <w:ind w:firstLine="720"/>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w:t>
      </w:r>
    </w:p>
    <w:p w:rsidR="005D152E" w:rsidRDefault="005D152E" w:rsidP="005D152E">
      <w:pPr>
        <w:pStyle w:val="ListParagraph"/>
        <w:spacing w:after="160" w:line="276" w:lineRule="auto"/>
        <w:ind w:left="0" w:firstLine="142"/>
        <w:jc w:val="both"/>
        <w:rPr>
          <w:rFonts w:ascii="Century Gothic" w:hAnsi="Century Gothic"/>
          <w:b/>
          <w:sz w:val="22"/>
          <w:szCs w:val="22"/>
        </w:rPr>
      </w:pPr>
      <w:r>
        <w:rPr>
          <w:rFonts w:ascii="Century Gothic" w:hAnsi="Century Gothic"/>
          <w:b/>
          <w:sz w:val="22"/>
          <w:szCs w:val="22"/>
        </w:rPr>
        <w:t>Question 18. Have you had life skill sessions either as a subject or as topics in other subjects?</w:t>
      </w:r>
    </w:p>
    <w:p w:rsidR="005D152E" w:rsidRDefault="005D152E" w:rsidP="005D152E">
      <w:pPr>
        <w:pStyle w:val="ListParagraph"/>
        <w:spacing w:line="276" w:lineRule="auto"/>
        <w:jc w:val="both"/>
        <w:rPr>
          <w:rFonts w:ascii="Century Gothic" w:hAnsi="Century Gothic"/>
          <w:b/>
          <w:sz w:val="22"/>
          <w:szCs w:val="22"/>
        </w:rPr>
      </w:pPr>
      <w:r>
        <w:rPr>
          <w:rFonts w:ascii="Century Gothic" w:hAnsi="Century Gothic"/>
          <w:b/>
          <w:noProof/>
          <w:sz w:val="22"/>
          <w:szCs w:val="22"/>
        </w:rPr>
        <w:drawing>
          <wp:inline distT="0" distB="0" distL="0" distR="0">
            <wp:extent cx="5640070" cy="2235835"/>
            <wp:effectExtent l="0" t="0" r="0" b="0"/>
            <wp:docPr id="645"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D152E" w:rsidRDefault="005D152E" w:rsidP="005D152E">
      <w:pPr>
        <w:spacing w:line="276" w:lineRule="auto"/>
        <w:ind w:firstLine="720"/>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rPr>
        <w:t>282(62.7%) of the students declared that they have no life-skills session observed in their schools; while only 163(36.2%) of the students observed it as a subject in their schools. Thus, there is need for these students who have no idea of what life-skills is to be taught.</w:t>
      </w:r>
    </w:p>
    <w:p w:rsidR="005D152E" w:rsidRDefault="005D152E" w:rsidP="005D152E">
      <w:pPr>
        <w:pStyle w:val="ListParagraph"/>
        <w:tabs>
          <w:tab w:val="left" w:pos="270"/>
          <w:tab w:val="left" w:pos="450"/>
        </w:tabs>
        <w:spacing w:after="160" w:line="276" w:lineRule="auto"/>
        <w:ind w:left="0"/>
        <w:jc w:val="both"/>
        <w:rPr>
          <w:rFonts w:ascii="Century Gothic" w:hAnsi="Century Gothic"/>
          <w:b/>
          <w:sz w:val="22"/>
          <w:szCs w:val="22"/>
        </w:rPr>
      </w:pPr>
      <w:r>
        <w:rPr>
          <w:rFonts w:ascii="Century Gothic" w:hAnsi="Century Gothic"/>
          <w:b/>
          <w:sz w:val="22"/>
          <w:szCs w:val="22"/>
        </w:rPr>
        <w:t>Question 19a and b) Have you ever participated in any extracurricular activity like competitions, club activities, sporting activities, and spelling bees? If answer to 19a is yes, please state the activity (</w:t>
      </w:r>
      <w:proofErr w:type="spellStart"/>
      <w:r>
        <w:rPr>
          <w:rFonts w:ascii="Century Gothic" w:hAnsi="Century Gothic"/>
          <w:b/>
          <w:sz w:val="22"/>
          <w:szCs w:val="22"/>
        </w:rPr>
        <w:t>ies</w:t>
      </w:r>
      <w:proofErr w:type="spellEnd"/>
      <w:r>
        <w:rPr>
          <w:rFonts w:ascii="Century Gothic" w:hAnsi="Century Gothic"/>
          <w:b/>
          <w:sz w:val="22"/>
          <w:szCs w:val="22"/>
        </w:rPr>
        <w:t>):</w:t>
      </w:r>
    </w:p>
    <w:p w:rsidR="005D152E" w:rsidRDefault="005D152E" w:rsidP="005D152E">
      <w:pPr>
        <w:pStyle w:val="ListParagraph"/>
        <w:spacing w:after="160" w:line="276" w:lineRule="auto"/>
        <w:ind w:left="0"/>
        <w:jc w:val="both"/>
        <w:rPr>
          <w:rFonts w:ascii="Century Gothic" w:hAnsi="Century Gothic"/>
          <w:sz w:val="22"/>
          <w:szCs w:val="22"/>
        </w:rPr>
      </w:pPr>
      <w:r>
        <w:rPr>
          <w:rFonts w:ascii="Century Gothic" w:hAnsi="Century Gothic"/>
          <w:sz w:val="22"/>
          <w:szCs w:val="22"/>
        </w:rPr>
        <w:t xml:space="preserve">The responses of the students from this question revealed that 322(71.6%) of the students affirmed that their school do organize extracurricular activity; 113(25.1%) confirmed that their school has never participated in any extracurricular activity while 13(2.9%) of the students confirmed their school used to organized it, but have stopped. 2(0.4%) did not respond to this question. From the answer given regarding to this question most of the students do participate in sport (116), spelling bees (113) and debate (41) among other activities. </w:t>
      </w:r>
    </w:p>
    <w:p w:rsidR="005D152E" w:rsidRDefault="005D152E" w:rsidP="005D152E">
      <w:pPr>
        <w:pStyle w:val="ListParagraph"/>
        <w:spacing w:line="276" w:lineRule="auto"/>
        <w:ind w:left="0"/>
        <w:jc w:val="both"/>
        <w:rPr>
          <w:rFonts w:ascii="Century Gothic" w:hAnsi="Century Gothic"/>
          <w:sz w:val="22"/>
          <w:szCs w:val="22"/>
        </w:rPr>
      </w:pPr>
    </w:p>
    <w:p w:rsidR="005D152E" w:rsidRDefault="005D152E" w:rsidP="005D152E">
      <w:pPr>
        <w:pStyle w:val="ListParagraph"/>
        <w:spacing w:after="160" w:line="276" w:lineRule="auto"/>
        <w:ind w:left="0"/>
        <w:jc w:val="both"/>
        <w:rPr>
          <w:rFonts w:ascii="Century Gothic" w:hAnsi="Century Gothic"/>
          <w:b/>
          <w:sz w:val="22"/>
          <w:szCs w:val="22"/>
        </w:rPr>
      </w:pPr>
      <w:r>
        <w:rPr>
          <w:rFonts w:ascii="Century Gothic" w:hAnsi="Century Gothic"/>
          <w:b/>
          <w:sz w:val="22"/>
          <w:szCs w:val="22"/>
        </w:rPr>
        <w:t>Question 19c. To what extent are you engaged in the activity (</w:t>
      </w:r>
      <w:proofErr w:type="spellStart"/>
      <w:r>
        <w:rPr>
          <w:rFonts w:ascii="Century Gothic" w:hAnsi="Century Gothic"/>
          <w:b/>
          <w:sz w:val="22"/>
          <w:szCs w:val="22"/>
        </w:rPr>
        <w:t>ies</w:t>
      </w:r>
      <w:proofErr w:type="spellEnd"/>
      <w:r>
        <w:rPr>
          <w:rFonts w:ascii="Century Gothic" w:hAnsi="Century Gothic"/>
          <w:b/>
          <w:sz w:val="22"/>
          <w:szCs w:val="22"/>
        </w:rPr>
        <w:t>)?</w:t>
      </w: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noProof/>
          <w:sz w:val="22"/>
          <w:szCs w:val="22"/>
        </w:rPr>
        <w:drawing>
          <wp:inline distT="0" distB="0" distL="0" distR="0">
            <wp:extent cx="7414895" cy="2738120"/>
            <wp:effectExtent l="0" t="0" r="0" b="0"/>
            <wp:docPr id="646"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D152E" w:rsidRDefault="005D152E" w:rsidP="005D152E">
      <w:pPr>
        <w:pStyle w:val="ListParagraph"/>
        <w:spacing w:line="276" w:lineRule="auto"/>
        <w:jc w:val="both"/>
        <w:rPr>
          <w:rFonts w:ascii="Century Gothic" w:hAnsi="Century Gothic"/>
          <w:sz w:val="20"/>
          <w:szCs w:val="22"/>
        </w:rPr>
      </w:pPr>
      <w:r>
        <w:rPr>
          <w:rFonts w:ascii="Century Gothic" w:hAnsi="Century Gothic"/>
          <w:b/>
          <w:sz w:val="20"/>
          <w:szCs w:val="22"/>
        </w:rPr>
        <w:t>Source:</w:t>
      </w:r>
      <w:r>
        <w:rPr>
          <w:rFonts w:ascii="Century Gothic" w:hAnsi="Century Gothic"/>
          <w:sz w:val="20"/>
          <w:szCs w:val="22"/>
        </w:rPr>
        <w:t xml:space="preserve"> SOSF 2022 Adamawa Baseline Survey.</w:t>
      </w:r>
    </w:p>
    <w:p w:rsidR="005D152E" w:rsidRDefault="005D152E" w:rsidP="005D152E">
      <w:pPr>
        <w:pStyle w:val="ListParagraph"/>
        <w:spacing w:line="276" w:lineRule="auto"/>
        <w:jc w:val="both"/>
        <w:rPr>
          <w:rFonts w:ascii="Century Gothic" w:hAnsi="Century Gothic"/>
          <w:sz w:val="22"/>
          <w:szCs w:val="22"/>
        </w:rPr>
      </w:pPr>
      <w:r>
        <w:rPr>
          <w:rFonts w:ascii="Century Gothic" w:hAnsi="Century Gothic"/>
          <w:sz w:val="22"/>
          <w:szCs w:val="22"/>
        </w:rPr>
        <w:t xml:space="preserve">From 337 students that answer this, 201(59.6%) affirmed that they were very engaged; 101(30%) stated they were somewhat engaged and 35(10.4%) revealed they were generally not interested when any extracurricular activity was organized. </w:t>
      </w: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jc w:val="both"/>
        <w:rPr>
          <w:rFonts w:ascii="Century Gothic" w:hAnsi="Century Gothic"/>
          <w:b/>
          <w:sz w:val="22"/>
          <w:szCs w:val="22"/>
        </w:rPr>
      </w:pPr>
      <w:r>
        <w:rPr>
          <w:rFonts w:ascii="Century Gothic" w:hAnsi="Century Gothic"/>
          <w:b/>
          <w:sz w:val="22"/>
          <w:szCs w:val="22"/>
        </w:rPr>
        <w:t>Question 19 d) How regular are the activities?</w:t>
      </w:r>
    </w:p>
    <w:p w:rsidR="005D152E" w:rsidRDefault="005D152E" w:rsidP="005D152E">
      <w:pPr>
        <w:pStyle w:val="ListParagraph"/>
        <w:spacing w:line="276" w:lineRule="auto"/>
        <w:ind w:left="142" w:firstLine="142"/>
        <w:jc w:val="both"/>
        <w:rPr>
          <w:rFonts w:ascii="Century Gothic" w:hAnsi="Century Gothic"/>
          <w:sz w:val="22"/>
          <w:szCs w:val="22"/>
        </w:rPr>
      </w:pPr>
      <w:r>
        <w:rPr>
          <w:rFonts w:ascii="Century Gothic" w:hAnsi="Century Gothic"/>
          <w:noProof/>
          <w:sz w:val="22"/>
          <w:szCs w:val="22"/>
        </w:rPr>
        <w:drawing>
          <wp:inline distT="0" distB="0" distL="0" distR="0">
            <wp:extent cx="7024370" cy="2908935"/>
            <wp:effectExtent l="0" t="0" r="0" b="0"/>
            <wp:docPr id="6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D152E" w:rsidRDefault="005D152E" w:rsidP="005D152E">
      <w:pPr>
        <w:spacing w:line="276" w:lineRule="auto"/>
        <w:ind w:left="720"/>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ind w:left="284"/>
        <w:jc w:val="both"/>
        <w:rPr>
          <w:rFonts w:ascii="Century Gothic" w:hAnsi="Century Gothic"/>
          <w:sz w:val="22"/>
          <w:szCs w:val="22"/>
        </w:rPr>
      </w:pPr>
      <w:r>
        <w:rPr>
          <w:rFonts w:ascii="Century Gothic" w:hAnsi="Century Gothic"/>
          <w:sz w:val="22"/>
          <w:szCs w:val="22"/>
        </w:rPr>
        <w:t>From the responses of the 337 students that earlier stated they engaged in extracurricular activities, most of them (213(63.2%)), stated that the activity is done termly; 42(12.8%) revealed the activities is done every month; 51(18.1%); 20(5.9%) of the students acknowledged they use to do it once every session.</w:t>
      </w:r>
    </w:p>
    <w:p w:rsidR="005D152E" w:rsidRDefault="005D152E" w:rsidP="005D152E">
      <w:pPr>
        <w:pStyle w:val="ListParagraph"/>
        <w:spacing w:line="276" w:lineRule="auto"/>
        <w:ind w:left="2160"/>
        <w:jc w:val="both"/>
        <w:rPr>
          <w:rFonts w:ascii="Century Gothic" w:hAnsi="Century Gothic"/>
          <w:sz w:val="22"/>
          <w:szCs w:val="22"/>
        </w:rPr>
      </w:pPr>
    </w:p>
    <w:p w:rsidR="005D152E" w:rsidRDefault="005D152E" w:rsidP="005D152E">
      <w:pPr>
        <w:pStyle w:val="ListParagraph"/>
        <w:spacing w:line="276" w:lineRule="auto"/>
        <w:ind w:left="284"/>
        <w:jc w:val="both"/>
        <w:rPr>
          <w:rFonts w:ascii="Century Gothic" w:hAnsi="Century Gothic"/>
          <w:b/>
          <w:sz w:val="22"/>
          <w:szCs w:val="22"/>
        </w:rPr>
      </w:pPr>
      <w:r>
        <w:rPr>
          <w:rFonts w:ascii="Century Gothic" w:hAnsi="Century Gothic"/>
          <w:b/>
          <w:sz w:val="22"/>
          <w:szCs w:val="22"/>
        </w:rPr>
        <w:t>Question 19e) Who co-ordinates the activity (</w:t>
      </w:r>
      <w:proofErr w:type="spellStart"/>
      <w:r>
        <w:rPr>
          <w:rFonts w:ascii="Century Gothic" w:hAnsi="Century Gothic"/>
          <w:b/>
          <w:sz w:val="22"/>
          <w:szCs w:val="22"/>
        </w:rPr>
        <w:t>ies</w:t>
      </w:r>
      <w:proofErr w:type="spellEnd"/>
      <w:r>
        <w:rPr>
          <w:rFonts w:ascii="Century Gothic" w:hAnsi="Century Gothic"/>
          <w:b/>
          <w:sz w:val="22"/>
          <w:szCs w:val="22"/>
        </w:rPr>
        <w:t>)?</w:t>
      </w:r>
    </w:p>
    <w:p w:rsidR="005D152E" w:rsidRDefault="005D152E" w:rsidP="005D152E">
      <w:pPr>
        <w:pStyle w:val="ListParagraph"/>
        <w:spacing w:after="160" w:line="276" w:lineRule="auto"/>
        <w:ind w:left="284"/>
        <w:jc w:val="both"/>
        <w:rPr>
          <w:rFonts w:ascii="Century Gothic" w:hAnsi="Century Gothic"/>
          <w:sz w:val="22"/>
          <w:szCs w:val="22"/>
        </w:rPr>
      </w:pPr>
      <w:r>
        <w:rPr>
          <w:rFonts w:ascii="Century Gothic" w:hAnsi="Century Gothic"/>
          <w:sz w:val="22"/>
          <w:szCs w:val="22"/>
        </w:rPr>
        <w:t xml:space="preserve">From the students’ response, 272(80%) of them affirmed that the activities are organized by the teachers; 26(7.7%) revealed that the activities were organized by the Prefects; 16(4.7%) of the students acknowledged that the activities were organized by some external coordinators; 23(6.8%) of the students confirmed that it was a joint effort of staff and selected students; while 113 did not respond to this question since their schools do not observe such activities. </w:t>
      </w:r>
    </w:p>
    <w:p w:rsidR="005D152E" w:rsidRDefault="005D152E" w:rsidP="005D152E">
      <w:pPr>
        <w:pStyle w:val="ListParagraph"/>
        <w:spacing w:after="160" w:line="276" w:lineRule="auto"/>
        <w:ind w:left="0"/>
        <w:jc w:val="both"/>
        <w:rPr>
          <w:rFonts w:ascii="Century Gothic" w:hAnsi="Century Gothic"/>
          <w:sz w:val="22"/>
          <w:szCs w:val="22"/>
        </w:rPr>
      </w:pPr>
    </w:p>
    <w:p w:rsidR="005D152E" w:rsidRDefault="005D152E" w:rsidP="005D152E">
      <w:pPr>
        <w:pStyle w:val="ListParagraph"/>
        <w:spacing w:line="276" w:lineRule="auto"/>
        <w:ind w:left="284"/>
        <w:jc w:val="both"/>
        <w:rPr>
          <w:rFonts w:ascii="Century Gothic" w:hAnsi="Century Gothic" w:cs="Calibri"/>
          <w:b/>
          <w:sz w:val="22"/>
          <w:szCs w:val="22"/>
        </w:rPr>
      </w:pPr>
      <w:r>
        <w:rPr>
          <w:rFonts w:ascii="Century Gothic" w:hAnsi="Century Gothic"/>
          <w:b/>
          <w:sz w:val="22"/>
          <w:szCs w:val="22"/>
        </w:rPr>
        <w:t xml:space="preserve">Question 20 </w:t>
      </w:r>
      <w:proofErr w:type="gramStart"/>
      <w:r>
        <w:rPr>
          <w:rFonts w:ascii="Century Gothic" w:hAnsi="Century Gothic"/>
          <w:b/>
          <w:sz w:val="22"/>
          <w:szCs w:val="22"/>
        </w:rPr>
        <w:t>a and</w:t>
      </w:r>
      <w:proofErr w:type="gramEnd"/>
      <w:r>
        <w:rPr>
          <w:rFonts w:ascii="Century Gothic" w:hAnsi="Century Gothic"/>
          <w:b/>
          <w:sz w:val="22"/>
          <w:szCs w:val="22"/>
        </w:rPr>
        <w:t xml:space="preserve"> b) Have you ever engaged in any activity or project that influenced your community positively? </w:t>
      </w:r>
      <w:r>
        <w:rPr>
          <w:rFonts w:ascii="Century Gothic" w:hAnsi="Century Gothic" w:cs="Calibri"/>
          <w:b/>
          <w:sz w:val="22"/>
          <w:szCs w:val="22"/>
        </w:rPr>
        <w:t>If Yes, please give details.</w:t>
      </w:r>
    </w:p>
    <w:p w:rsidR="005D152E" w:rsidRDefault="005D152E" w:rsidP="005D152E">
      <w:pPr>
        <w:pStyle w:val="ListParagraph"/>
        <w:spacing w:line="276" w:lineRule="auto"/>
        <w:jc w:val="both"/>
        <w:rPr>
          <w:rFonts w:ascii="Century Gothic" w:hAnsi="Century Gothic"/>
          <w:sz w:val="22"/>
          <w:szCs w:val="22"/>
        </w:rPr>
      </w:pPr>
    </w:p>
    <w:p w:rsidR="005D152E" w:rsidRDefault="005D152E" w:rsidP="005D152E">
      <w:pPr>
        <w:pStyle w:val="ListParagraph"/>
        <w:spacing w:line="276" w:lineRule="auto"/>
        <w:ind w:left="284"/>
        <w:jc w:val="both"/>
        <w:rPr>
          <w:rFonts w:ascii="Century Gothic" w:hAnsi="Century Gothic"/>
          <w:sz w:val="22"/>
          <w:szCs w:val="22"/>
        </w:rPr>
      </w:pPr>
      <w:r>
        <w:rPr>
          <w:rFonts w:ascii="Century Gothic" w:hAnsi="Century Gothic"/>
          <w:noProof/>
          <w:sz w:val="22"/>
          <w:szCs w:val="22"/>
        </w:rPr>
        <w:drawing>
          <wp:inline distT="0" distB="0" distL="0" distR="0">
            <wp:extent cx="6499860" cy="3102610"/>
            <wp:effectExtent l="0" t="0" r="0" b="0"/>
            <wp:docPr id="648"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5D152E" w:rsidRDefault="005D152E" w:rsidP="005D152E">
      <w:pPr>
        <w:pStyle w:val="ListParagraph"/>
        <w:spacing w:line="276" w:lineRule="auto"/>
        <w:ind w:left="284"/>
        <w:jc w:val="both"/>
        <w:rPr>
          <w:rFonts w:ascii="Century Gothic" w:hAnsi="Century Gothic"/>
          <w:sz w:val="18"/>
          <w:szCs w:val="22"/>
        </w:rPr>
      </w:pPr>
      <w:r>
        <w:rPr>
          <w:rFonts w:ascii="Century Gothic" w:hAnsi="Century Gothic"/>
          <w:b/>
          <w:sz w:val="18"/>
          <w:szCs w:val="22"/>
        </w:rPr>
        <w:t>Source:</w:t>
      </w:r>
      <w:r>
        <w:rPr>
          <w:rFonts w:ascii="Century Gothic" w:hAnsi="Century Gothic"/>
          <w:sz w:val="18"/>
          <w:szCs w:val="22"/>
        </w:rPr>
        <w:t xml:space="preserve"> SOSF 2022 Adamawa Baseline Survey.</w:t>
      </w:r>
    </w:p>
    <w:p w:rsidR="005D152E" w:rsidRDefault="005D152E" w:rsidP="005D152E">
      <w:pPr>
        <w:pStyle w:val="ListParagraph"/>
        <w:spacing w:line="276" w:lineRule="auto"/>
        <w:ind w:left="284"/>
        <w:jc w:val="both"/>
        <w:rPr>
          <w:rFonts w:ascii="Century Gothic" w:hAnsi="Century Gothic"/>
          <w:sz w:val="22"/>
          <w:szCs w:val="22"/>
        </w:rPr>
      </w:pPr>
      <w:r>
        <w:rPr>
          <w:rFonts w:ascii="Century Gothic" w:hAnsi="Century Gothic"/>
          <w:sz w:val="22"/>
          <w:szCs w:val="22"/>
        </w:rPr>
        <w:t xml:space="preserve">From the students’ responses, 167(37.1%) of them affirmed that yes, they have once done a community project on their own; 68(15.1%) acknowledged that they did it in collaboration with other students; 40(8.9%) revealed that they did a community project but with some group of people outside their school; while 171(38%) confirmed they have never done it. Further, majority of the </w:t>
      </w:r>
      <w:r>
        <w:rPr>
          <w:rFonts w:ascii="Century Gothic" w:hAnsi="Century Gothic" w:cs="Calibri"/>
          <w:sz w:val="22"/>
          <w:szCs w:val="22"/>
        </w:rPr>
        <w:t>students that have once participated in social change project stated that it is community sanitation (sweeping, cutting grass, clearing drainage etc.)</w:t>
      </w:r>
    </w:p>
    <w:p w:rsidR="005D152E" w:rsidRDefault="005D152E" w:rsidP="005D152E">
      <w:pPr>
        <w:pStyle w:val="ListParagraph"/>
        <w:spacing w:line="276" w:lineRule="auto"/>
        <w:ind w:left="1080"/>
        <w:jc w:val="both"/>
        <w:rPr>
          <w:rFonts w:ascii="Century Gothic" w:hAnsi="Century Gothic" w:cs="Calibri"/>
          <w:sz w:val="22"/>
          <w:szCs w:val="22"/>
        </w:rPr>
      </w:pPr>
    </w:p>
    <w:p w:rsidR="005D152E" w:rsidRDefault="005D152E" w:rsidP="005D152E">
      <w:pPr>
        <w:pStyle w:val="ListParagraph"/>
        <w:tabs>
          <w:tab w:val="left" w:pos="180"/>
          <w:tab w:val="left" w:pos="270"/>
          <w:tab w:val="left" w:pos="360"/>
        </w:tabs>
        <w:spacing w:after="160" w:line="276" w:lineRule="auto"/>
        <w:ind w:left="0"/>
        <w:jc w:val="both"/>
        <w:rPr>
          <w:rFonts w:ascii="Century Gothic" w:hAnsi="Century Gothic"/>
          <w:sz w:val="22"/>
          <w:szCs w:val="22"/>
        </w:rPr>
      </w:pPr>
      <w:r>
        <w:rPr>
          <w:rFonts w:ascii="Century Gothic" w:hAnsi="Century Gothic"/>
          <w:b/>
          <w:sz w:val="22"/>
          <w:szCs w:val="22"/>
        </w:rPr>
        <w:t>Question 21a and b) Do you know of any cultural practice in the community that influences career choice, entrepreneurship drive or life skills development in the community?  If Yes (in Q.21a), please specify</w:t>
      </w:r>
    </w:p>
    <w:p w:rsidR="005D152E" w:rsidRDefault="005D152E" w:rsidP="005D152E">
      <w:pPr>
        <w:pStyle w:val="ListParagraph"/>
        <w:spacing w:after="160" w:line="276" w:lineRule="auto"/>
        <w:ind w:left="90"/>
        <w:jc w:val="both"/>
        <w:rPr>
          <w:rFonts w:ascii="Century Gothic" w:hAnsi="Century Gothic"/>
          <w:sz w:val="22"/>
          <w:szCs w:val="22"/>
        </w:rPr>
      </w:pPr>
      <w:r>
        <w:rPr>
          <w:rFonts w:ascii="Century Gothic" w:hAnsi="Century Gothic"/>
          <w:sz w:val="22"/>
          <w:szCs w:val="22"/>
        </w:rPr>
        <w:t>147 (32.7%) of the students revealed they have at least once participated in cultural practice in the community that influences career choice, entrepreneurship drive or life skills development in the community; while 299(66.4%) of them affirmed that they do not know of any cultural practice in the community that influences career choice, entrepreneurship or life skills development in the community.  4(0.9%) of the students did not respond to this question.</w:t>
      </w:r>
    </w:p>
    <w:p w:rsidR="005D152E" w:rsidRDefault="005D152E" w:rsidP="005D152E">
      <w:pPr>
        <w:spacing w:line="276" w:lineRule="auto"/>
        <w:jc w:val="both"/>
        <w:rPr>
          <w:rFonts w:ascii="Century Gothic" w:hAnsi="Century Gothic"/>
          <w:b/>
          <w:bCs/>
          <w:u w:val="single"/>
        </w:rPr>
      </w:pPr>
      <w:r>
        <w:rPr>
          <w:rFonts w:ascii="Century Gothic" w:hAnsi="Century Gothic"/>
          <w:b/>
          <w:bCs/>
          <w:u w:val="single"/>
        </w:rPr>
        <w:t xml:space="preserve">About Technical, Vocational and Enterprise skills: </w:t>
      </w:r>
    </w:p>
    <w:p w:rsidR="005D152E" w:rsidRDefault="005D152E" w:rsidP="005D152E">
      <w:pPr>
        <w:pStyle w:val="ListParagraph"/>
        <w:spacing w:after="160" w:line="276" w:lineRule="auto"/>
        <w:ind w:left="0"/>
        <w:jc w:val="both"/>
        <w:rPr>
          <w:rFonts w:ascii="Century Gothic" w:hAnsi="Century Gothic"/>
          <w:b/>
          <w:sz w:val="22"/>
          <w:szCs w:val="22"/>
        </w:rPr>
      </w:pPr>
      <w:r>
        <w:rPr>
          <w:rFonts w:ascii="Century Gothic" w:hAnsi="Century Gothic"/>
          <w:b/>
          <w:sz w:val="22"/>
          <w:szCs w:val="22"/>
        </w:rPr>
        <w:t>Question 22a and b) Do you engage in any technical or vocational activity activity/ training? If yes, please specify</w:t>
      </w:r>
    </w:p>
    <w:p w:rsidR="005D152E" w:rsidRDefault="005D152E" w:rsidP="005D152E">
      <w:pPr>
        <w:pStyle w:val="ListParagraph"/>
        <w:spacing w:line="276" w:lineRule="auto"/>
        <w:ind w:left="90"/>
        <w:jc w:val="both"/>
        <w:rPr>
          <w:rFonts w:ascii="Century Gothic" w:hAnsi="Century Gothic"/>
          <w:sz w:val="22"/>
          <w:szCs w:val="22"/>
        </w:rPr>
      </w:pPr>
      <w:r>
        <w:rPr>
          <w:rFonts w:ascii="Century Gothic" w:hAnsi="Century Gothic"/>
          <w:noProof/>
          <w:sz w:val="22"/>
          <w:szCs w:val="22"/>
        </w:rPr>
        <w:drawing>
          <wp:inline distT="0" distB="0" distL="0" distR="0">
            <wp:extent cx="4950460" cy="2927985"/>
            <wp:effectExtent l="0" t="0" r="0" b="0"/>
            <wp:docPr id="649"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D152E" w:rsidRDefault="005D152E" w:rsidP="005D152E">
      <w:pPr>
        <w:spacing w:line="276" w:lineRule="auto"/>
        <w:ind w:firstLine="90"/>
        <w:jc w:val="both"/>
        <w:rPr>
          <w:rFonts w:ascii="Century Gothic" w:hAnsi="Century Gothic"/>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rPr>
        <w:t xml:space="preserve">218 students affirmed to this question that they engaged in technical or vocational activity / training; while 229(50.9%) did not engage in any vocational activity or training. From the 218 students that affirmed they engaged in vocational activity or training, majority (61) of them are into tailoring; while some are into plaiting, mechanic, shoe making, barbing and computer training. </w:t>
      </w:r>
    </w:p>
    <w:p w:rsidR="005D152E" w:rsidRDefault="005D152E" w:rsidP="005D152E">
      <w:pPr>
        <w:pStyle w:val="ListParagraph"/>
        <w:spacing w:line="276" w:lineRule="auto"/>
        <w:ind w:left="0"/>
        <w:jc w:val="both"/>
        <w:rPr>
          <w:rFonts w:ascii="Century Gothic" w:hAnsi="Century Gothic"/>
          <w:sz w:val="22"/>
          <w:szCs w:val="22"/>
        </w:rPr>
      </w:pPr>
    </w:p>
    <w:p w:rsidR="005D152E" w:rsidRDefault="005D152E" w:rsidP="005D152E">
      <w:pPr>
        <w:pStyle w:val="ListParagraph"/>
        <w:tabs>
          <w:tab w:val="left" w:pos="180"/>
          <w:tab w:val="left" w:pos="270"/>
          <w:tab w:val="left" w:pos="450"/>
        </w:tabs>
        <w:spacing w:after="160" w:line="276" w:lineRule="auto"/>
        <w:ind w:left="0"/>
        <w:jc w:val="both"/>
        <w:rPr>
          <w:rFonts w:ascii="Century Gothic" w:hAnsi="Century Gothic"/>
          <w:b/>
          <w:sz w:val="22"/>
          <w:szCs w:val="22"/>
        </w:rPr>
      </w:pPr>
      <w:r>
        <w:rPr>
          <w:rFonts w:ascii="Century Gothic" w:hAnsi="Century Gothic"/>
          <w:b/>
          <w:sz w:val="22"/>
          <w:szCs w:val="22"/>
        </w:rPr>
        <w:t>Question 23) Where did you get the training from?</w:t>
      </w:r>
    </w:p>
    <w:p w:rsidR="005D152E" w:rsidRDefault="005D152E" w:rsidP="005D152E">
      <w:pPr>
        <w:pStyle w:val="ListParagraph"/>
        <w:spacing w:line="276" w:lineRule="auto"/>
        <w:ind w:left="90"/>
        <w:jc w:val="both"/>
        <w:rPr>
          <w:rFonts w:ascii="Century Gothic" w:hAnsi="Century Gothic"/>
          <w:sz w:val="22"/>
          <w:szCs w:val="22"/>
        </w:rPr>
      </w:pPr>
      <w:r>
        <w:rPr>
          <w:rFonts w:ascii="Century Gothic" w:hAnsi="Century Gothic"/>
          <w:sz w:val="22"/>
          <w:szCs w:val="22"/>
        </w:rPr>
        <w:t>Most of the students that are into vocational training, got the training from their parents (82), sisters or brother (63)</w:t>
      </w:r>
      <w:proofErr w:type="gramStart"/>
      <w:r>
        <w:rPr>
          <w:rFonts w:ascii="Century Gothic" w:hAnsi="Century Gothic"/>
          <w:sz w:val="22"/>
          <w:szCs w:val="22"/>
        </w:rPr>
        <w:t>,  while</w:t>
      </w:r>
      <w:proofErr w:type="gramEnd"/>
      <w:r>
        <w:rPr>
          <w:rFonts w:ascii="Century Gothic" w:hAnsi="Century Gothic"/>
          <w:sz w:val="22"/>
          <w:szCs w:val="22"/>
        </w:rPr>
        <w:t xml:space="preserve"> about 85 of the students revealed that they paid money to learn. </w:t>
      </w:r>
    </w:p>
    <w:p w:rsidR="005D152E" w:rsidRDefault="005D152E" w:rsidP="005D152E">
      <w:pPr>
        <w:pStyle w:val="ListParagraph"/>
        <w:spacing w:line="276" w:lineRule="auto"/>
        <w:ind w:left="90"/>
        <w:jc w:val="both"/>
        <w:rPr>
          <w:rFonts w:ascii="Century Gothic" w:hAnsi="Century Gothic"/>
          <w:sz w:val="22"/>
          <w:szCs w:val="22"/>
        </w:rPr>
      </w:pPr>
    </w:p>
    <w:p w:rsidR="005D152E" w:rsidRDefault="005D152E" w:rsidP="005D152E">
      <w:pPr>
        <w:pStyle w:val="ListParagraph"/>
        <w:tabs>
          <w:tab w:val="left" w:pos="90"/>
          <w:tab w:val="left" w:pos="180"/>
          <w:tab w:val="left" w:pos="360"/>
        </w:tabs>
        <w:spacing w:after="160" w:line="276" w:lineRule="auto"/>
        <w:ind w:left="0"/>
        <w:jc w:val="both"/>
        <w:rPr>
          <w:rFonts w:ascii="Century Gothic" w:hAnsi="Century Gothic"/>
          <w:b/>
          <w:sz w:val="22"/>
          <w:szCs w:val="22"/>
        </w:rPr>
      </w:pPr>
      <w:r>
        <w:rPr>
          <w:rFonts w:ascii="Century Gothic" w:hAnsi="Century Gothic"/>
          <w:b/>
          <w:sz w:val="22"/>
          <w:szCs w:val="22"/>
        </w:rPr>
        <w:t>Question 24) Do you earn income from using the vocational/ enterprise skills?</w:t>
      </w:r>
    </w:p>
    <w:p w:rsidR="005D152E" w:rsidRDefault="005D152E" w:rsidP="005D152E">
      <w:pPr>
        <w:pStyle w:val="ListParagraph"/>
        <w:spacing w:line="276" w:lineRule="auto"/>
        <w:ind w:left="180"/>
        <w:jc w:val="both"/>
        <w:rPr>
          <w:rFonts w:ascii="Century Gothic" w:hAnsi="Century Gothic"/>
          <w:sz w:val="22"/>
          <w:szCs w:val="22"/>
        </w:rPr>
      </w:pPr>
      <w:r>
        <w:rPr>
          <w:rFonts w:ascii="Century Gothic" w:hAnsi="Century Gothic"/>
          <w:noProof/>
          <w:sz w:val="22"/>
          <w:szCs w:val="22"/>
        </w:rPr>
        <w:drawing>
          <wp:inline distT="0" distB="0" distL="0" distR="0">
            <wp:extent cx="5575935" cy="2740025"/>
            <wp:effectExtent l="0" t="0" r="0" b="0"/>
            <wp:docPr id="65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rFonts w:ascii="Century Gothic" w:hAnsi="Century Gothic"/>
          <w:sz w:val="22"/>
          <w:szCs w:val="22"/>
        </w:rPr>
        <w:t>.</w:t>
      </w:r>
    </w:p>
    <w:p w:rsidR="005D152E" w:rsidRDefault="005D152E" w:rsidP="005D152E">
      <w:pPr>
        <w:spacing w:line="276" w:lineRule="auto"/>
        <w:ind w:firstLine="180"/>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w:t>
      </w:r>
    </w:p>
    <w:p w:rsidR="005D152E" w:rsidRDefault="005D152E" w:rsidP="005D152E">
      <w:pPr>
        <w:pStyle w:val="ListParagraph"/>
        <w:spacing w:after="160" w:line="276" w:lineRule="auto"/>
        <w:ind w:left="270"/>
        <w:jc w:val="both"/>
        <w:rPr>
          <w:rFonts w:ascii="Century Gothic" w:hAnsi="Century Gothic"/>
          <w:sz w:val="22"/>
          <w:szCs w:val="22"/>
        </w:rPr>
      </w:pPr>
      <w:r>
        <w:rPr>
          <w:rFonts w:ascii="Century Gothic" w:hAnsi="Century Gothic"/>
          <w:sz w:val="22"/>
          <w:szCs w:val="22"/>
        </w:rPr>
        <w:t xml:space="preserve">From the responses obtained from the 218 students that confirmed they engaged in vocational skills, 123(32.2%) of them earn income from the activity; 80(30%) do not earn income; 15(6.9%) are hoping to start earning income soon; while 232 did not respond. </w:t>
      </w: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270"/>
        <w:jc w:val="both"/>
        <w:rPr>
          <w:rFonts w:ascii="Century Gothic" w:hAnsi="Century Gothic"/>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p>
    <w:p w:rsidR="005D152E" w:rsidRDefault="005D152E" w:rsidP="005D152E">
      <w:pPr>
        <w:pStyle w:val="ListParagraph"/>
        <w:spacing w:after="160" w:line="276" w:lineRule="auto"/>
        <w:ind w:left="360"/>
        <w:jc w:val="both"/>
        <w:rPr>
          <w:rFonts w:ascii="Century Gothic" w:hAnsi="Century Gothic"/>
          <w:b/>
          <w:sz w:val="22"/>
          <w:szCs w:val="22"/>
        </w:rPr>
      </w:pPr>
      <w:r>
        <w:rPr>
          <w:rFonts w:ascii="Century Gothic" w:hAnsi="Century Gothic"/>
          <w:b/>
          <w:sz w:val="22"/>
          <w:szCs w:val="22"/>
        </w:rPr>
        <w:t>Question 25. Do you support your family in farming activity?</w:t>
      </w:r>
    </w:p>
    <w:p w:rsidR="005D152E" w:rsidRDefault="005D152E" w:rsidP="005D152E">
      <w:pPr>
        <w:pStyle w:val="ListParagraph"/>
        <w:spacing w:line="276" w:lineRule="auto"/>
        <w:ind w:left="0"/>
        <w:jc w:val="both"/>
        <w:rPr>
          <w:rFonts w:ascii="Century Gothic" w:hAnsi="Century Gothic"/>
          <w:sz w:val="22"/>
          <w:szCs w:val="22"/>
        </w:rPr>
      </w:pPr>
      <w:r>
        <w:rPr>
          <w:rFonts w:ascii="Century Gothic" w:hAnsi="Century Gothic"/>
          <w:sz w:val="22"/>
          <w:szCs w:val="22"/>
        </w:rPr>
        <w:tab/>
      </w:r>
      <w:r>
        <w:rPr>
          <w:rFonts w:ascii="Century Gothic" w:hAnsi="Century Gothic"/>
          <w:noProof/>
          <w:sz w:val="22"/>
          <w:szCs w:val="22"/>
        </w:rPr>
        <w:drawing>
          <wp:inline distT="0" distB="0" distL="0" distR="0">
            <wp:extent cx="5141595" cy="2217420"/>
            <wp:effectExtent l="0" t="0" r="0" b="0"/>
            <wp:docPr id="651"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5D152E" w:rsidRDefault="005D152E" w:rsidP="005D152E">
      <w:pPr>
        <w:spacing w:line="276" w:lineRule="auto"/>
        <w:ind w:firstLine="720"/>
        <w:jc w:val="both"/>
        <w:rPr>
          <w:rFonts w:ascii="Century Gothic" w:hAnsi="Century Gothic"/>
          <w:sz w:val="18"/>
        </w:rPr>
      </w:pPr>
      <w:r>
        <w:rPr>
          <w:rFonts w:ascii="Century Gothic" w:hAnsi="Century Gothic"/>
          <w:b/>
          <w:sz w:val="18"/>
        </w:rPr>
        <w:t>Source:</w:t>
      </w:r>
      <w:r>
        <w:rPr>
          <w:rFonts w:ascii="Century Gothic" w:hAnsi="Century Gothic"/>
          <w:sz w:val="18"/>
        </w:rPr>
        <w:t xml:space="preserve"> SOSF 2022 Adamawa Baseline Survey. </w:t>
      </w:r>
    </w:p>
    <w:p w:rsidR="005D152E" w:rsidRDefault="005D152E" w:rsidP="005D152E">
      <w:pPr>
        <w:pStyle w:val="ListParagraph"/>
        <w:spacing w:after="160" w:line="276" w:lineRule="auto"/>
        <w:jc w:val="both"/>
        <w:rPr>
          <w:rFonts w:ascii="Century Gothic" w:hAnsi="Century Gothic"/>
          <w:sz w:val="22"/>
          <w:szCs w:val="22"/>
        </w:rPr>
      </w:pPr>
      <w:r>
        <w:rPr>
          <w:rFonts w:ascii="Century Gothic" w:hAnsi="Century Gothic"/>
          <w:sz w:val="22"/>
          <w:szCs w:val="22"/>
        </w:rPr>
        <w:t>394(87.6%) of the students do help their parents in farming activities; 32(7.1%) do not help their parents in farming activities; 23(5.1%) do not help their parents in farming activities but hope to do that soon. While one student declined to give response to this question.</w:t>
      </w:r>
    </w:p>
    <w:p w:rsidR="005D152E" w:rsidRDefault="005D152E" w:rsidP="005D152E">
      <w:pPr>
        <w:pStyle w:val="ListParagraph"/>
        <w:spacing w:after="160" w:line="276" w:lineRule="auto"/>
        <w:ind w:left="360"/>
        <w:jc w:val="both"/>
        <w:rPr>
          <w:rFonts w:ascii="Century Gothic" w:hAnsi="Century Gothic"/>
          <w:b/>
          <w:sz w:val="22"/>
          <w:szCs w:val="22"/>
        </w:rPr>
      </w:pPr>
      <w:r>
        <w:rPr>
          <w:rFonts w:ascii="Century Gothic" w:hAnsi="Century Gothic"/>
          <w:b/>
          <w:sz w:val="22"/>
          <w:szCs w:val="22"/>
        </w:rPr>
        <w:t>Question 26. Do you have to miss school to go to farm?</w:t>
      </w:r>
    </w:p>
    <w:p w:rsidR="005D152E" w:rsidRDefault="00173033" w:rsidP="005D152E">
      <w:pPr>
        <w:pStyle w:val="ListParagraph"/>
        <w:spacing w:after="160" w:line="276" w:lineRule="auto"/>
        <w:ind w:left="284" w:firstLine="142"/>
        <w:jc w:val="both"/>
        <w:rPr>
          <w:noProof/>
        </w:rPr>
      </w:pPr>
      <w:r>
        <w:rPr>
          <w:noProof/>
        </w:rPr>
        <w:drawing>
          <wp:inline distT="0" distB="0" distL="0" distR="0">
            <wp:extent cx="7766050" cy="1938020"/>
            <wp:effectExtent l="38100" t="57150" r="44450" b="4318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5D152E" w:rsidRPr="00BF3D68" w:rsidRDefault="005D152E" w:rsidP="005D152E">
      <w:pPr>
        <w:pStyle w:val="ListParagraph"/>
        <w:spacing w:after="160" w:line="276" w:lineRule="auto"/>
        <w:ind w:left="284" w:firstLine="142"/>
        <w:jc w:val="both"/>
        <w:rPr>
          <w:rFonts w:ascii="Century Gothic" w:hAnsi="Century Gothic"/>
          <w:b/>
          <w:sz w:val="22"/>
          <w:szCs w:val="22"/>
          <w:lang w:val="en-CA" w:eastAsia="en-CA"/>
        </w:rPr>
      </w:pPr>
      <w:r>
        <w:rPr>
          <w:rFonts w:ascii="Century Gothic" w:hAnsi="Century Gothic"/>
          <w:b/>
          <w:sz w:val="18"/>
        </w:rPr>
        <w:t>Source:</w:t>
      </w:r>
      <w:r>
        <w:rPr>
          <w:rFonts w:ascii="Century Gothic" w:hAnsi="Century Gothic"/>
          <w:sz w:val="18"/>
        </w:rPr>
        <w:t xml:space="preserve"> SOSF 2022 Adamawa Baseline Survey</w:t>
      </w:r>
      <w:r>
        <w:rPr>
          <w:rFonts w:ascii="Century Gothic" w:hAnsi="Century Gothic"/>
        </w:rPr>
        <w:t xml:space="preserve">. </w:t>
      </w:r>
    </w:p>
    <w:p w:rsidR="005D152E" w:rsidRDefault="005D152E" w:rsidP="005D152E">
      <w:pPr>
        <w:spacing w:line="276" w:lineRule="auto"/>
        <w:jc w:val="both"/>
        <w:rPr>
          <w:rFonts w:ascii="Century Gothic" w:hAnsi="Century Gothic"/>
        </w:rPr>
      </w:pPr>
      <w:r>
        <w:rPr>
          <w:rFonts w:ascii="Century Gothic" w:hAnsi="Century Gothic"/>
        </w:rPr>
        <w:t xml:space="preserve">From the 450 students’ response; 110(24.4%) of the students do miss school so as to help parents in farming; 334(74.2%) of the students do not miss because they assist their parents in farm; while only 6 affirmed they have not yet missed school because of farm, but hope to very soon. </w:t>
      </w:r>
    </w:p>
    <w:p w:rsidR="005D152E" w:rsidRDefault="005D152E" w:rsidP="005D152E">
      <w:pPr>
        <w:spacing w:line="276" w:lineRule="auto"/>
        <w:jc w:val="both"/>
        <w:rPr>
          <w:rFonts w:ascii="Century Gothic" w:hAnsi="Century Gothic"/>
          <w:b/>
        </w:rPr>
      </w:pPr>
      <w:r>
        <w:rPr>
          <w:rFonts w:ascii="Century Gothic" w:hAnsi="Century Gothic"/>
          <w:b/>
        </w:rPr>
        <w:t xml:space="preserve">Recommendations:  </w:t>
      </w:r>
    </w:p>
    <w:p w:rsidR="005D152E" w:rsidRDefault="005D152E" w:rsidP="00EB2C27">
      <w:pPr>
        <w:tabs>
          <w:tab w:val="left" w:pos="1050"/>
        </w:tabs>
        <w:spacing w:line="360" w:lineRule="auto"/>
        <w:jc w:val="both"/>
        <w:rPr>
          <w:rFonts w:eastAsia="Times New Roman" w:cs="Calibri"/>
          <w:b/>
          <w:sz w:val="28"/>
          <w:szCs w:val="28"/>
        </w:rPr>
      </w:pPr>
      <w:r>
        <w:rPr>
          <w:rFonts w:ascii="Century Gothic" w:hAnsi="Century Gothic"/>
        </w:rPr>
        <w:t>All schools should have a functional library with adequate chairs that students can go in, and study or carry out assignments with ease. This will help improve the ability of students to learn more aside what the teachers teach them.  Also, apart from learning the theoretical aspect of computer, all schools should have computer room, equip with computers. This will help students to learn practical steps on how to navigate a</w:t>
      </w:r>
      <w:r w:rsidR="00EB2C27">
        <w:rPr>
          <w:rFonts w:ascii="Century Gothic" w:hAnsi="Century Gothic"/>
        </w:rPr>
        <w:t>nd use the computer. Further</w:t>
      </w:r>
      <w:r>
        <w:rPr>
          <w:rFonts w:ascii="Century Gothic" w:hAnsi="Century Gothic"/>
        </w:rPr>
        <w:t>,</w:t>
      </w:r>
      <w:r w:rsidR="00B3624B">
        <w:rPr>
          <w:rFonts w:ascii="Century Gothic" w:hAnsi="Century Gothic"/>
        </w:rPr>
        <w:t xml:space="preserve"> </w:t>
      </w:r>
      <w:r>
        <w:rPr>
          <w:rFonts w:ascii="Century Gothic" w:hAnsi="Century Gothic"/>
        </w:rPr>
        <w:t>we can introduce the bridge club sessions to help them in understanding life-skills and vocational session and these should be observed by all schools so that students can learn and know how to be self-reliance at early age. Also measures need to be taken by ensuring that no students miss school because of farm. All these responsibilities are saddled on the government through the ministry of education to strictly make this mandatory in all schools, and budget should capture every school to make sure that the required facilities are available in school. This will make learning easier and convenient to the students and help improve their attendance rate. This can be achieved through the role of the principal who are the administrators in each school.</w:t>
      </w:r>
    </w:p>
    <w:p w:rsidR="005D152E" w:rsidRDefault="005D152E" w:rsidP="000D64BD">
      <w:pPr>
        <w:tabs>
          <w:tab w:val="left" w:pos="1050"/>
        </w:tabs>
        <w:spacing w:line="360" w:lineRule="auto"/>
        <w:ind w:left="720" w:firstLine="720"/>
        <w:jc w:val="center"/>
        <w:rPr>
          <w:rFonts w:eastAsia="Times New Roman" w:cs="Calibri"/>
          <w:b/>
          <w:sz w:val="28"/>
          <w:szCs w:val="28"/>
        </w:rPr>
      </w:pPr>
    </w:p>
    <w:p w:rsidR="005D152E" w:rsidRDefault="005D152E" w:rsidP="000D64BD">
      <w:pPr>
        <w:tabs>
          <w:tab w:val="left" w:pos="1050"/>
        </w:tabs>
        <w:spacing w:line="360" w:lineRule="auto"/>
        <w:ind w:left="720" w:firstLine="720"/>
        <w:jc w:val="center"/>
        <w:rPr>
          <w:rFonts w:eastAsia="Times New Roman" w:cs="Calibri"/>
          <w:b/>
          <w:sz w:val="28"/>
          <w:szCs w:val="28"/>
        </w:rPr>
      </w:pPr>
    </w:p>
    <w:p w:rsidR="005D152E" w:rsidRDefault="005D152E" w:rsidP="000D64BD">
      <w:pPr>
        <w:tabs>
          <w:tab w:val="left" w:pos="1050"/>
        </w:tabs>
        <w:spacing w:line="360" w:lineRule="auto"/>
        <w:ind w:left="720" w:firstLine="720"/>
        <w:jc w:val="center"/>
        <w:rPr>
          <w:rFonts w:eastAsia="Times New Roman" w:cs="Calibri"/>
          <w:b/>
          <w:sz w:val="28"/>
          <w:szCs w:val="28"/>
        </w:rPr>
      </w:pPr>
    </w:p>
    <w:p w:rsidR="005D152E" w:rsidRDefault="005D152E" w:rsidP="000D64BD">
      <w:pPr>
        <w:tabs>
          <w:tab w:val="left" w:pos="1050"/>
        </w:tabs>
        <w:spacing w:line="360" w:lineRule="auto"/>
        <w:ind w:left="720" w:firstLine="720"/>
        <w:jc w:val="center"/>
        <w:rPr>
          <w:rFonts w:eastAsia="Times New Roman" w:cs="Calibri"/>
          <w:b/>
          <w:sz w:val="28"/>
          <w:szCs w:val="28"/>
        </w:rPr>
      </w:pPr>
    </w:p>
    <w:p w:rsidR="005D152E" w:rsidRDefault="005D152E" w:rsidP="000D64BD">
      <w:pPr>
        <w:tabs>
          <w:tab w:val="left" w:pos="1050"/>
        </w:tabs>
        <w:spacing w:line="360" w:lineRule="auto"/>
        <w:ind w:left="720" w:firstLine="720"/>
        <w:jc w:val="center"/>
        <w:rPr>
          <w:rFonts w:eastAsia="Times New Roman" w:cs="Calibri"/>
          <w:b/>
          <w:sz w:val="28"/>
          <w:szCs w:val="28"/>
        </w:rPr>
      </w:pPr>
    </w:p>
    <w:p w:rsidR="000D64BD" w:rsidRDefault="000D64BD" w:rsidP="000D64BD">
      <w:pPr>
        <w:tabs>
          <w:tab w:val="left" w:pos="1050"/>
        </w:tabs>
        <w:spacing w:line="360" w:lineRule="auto"/>
        <w:ind w:left="720" w:firstLine="720"/>
        <w:jc w:val="center"/>
        <w:rPr>
          <w:rFonts w:eastAsia="Times New Roman" w:cs="Calibri"/>
          <w:b/>
          <w:sz w:val="28"/>
          <w:szCs w:val="28"/>
        </w:rPr>
      </w:pPr>
      <w:r>
        <w:rPr>
          <w:rFonts w:eastAsia="Times New Roman" w:cs="Calibri"/>
          <w:b/>
          <w:sz w:val="28"/>
          <w:szCs w:val="28"/>
        </w:rPr>
        <w:t>FGD for Students:</w:t>
      </w:r>
    </w:p>
    <w:p w:rsidR="000D64BD" w:rsidRPr="00EA4361" w:rsidRDefault="000D64BD" w:rsidP="000D64BD">
      <w:pPr>
        <w:tabs>
          <w:tab w:val="left" w:pos="1050"/>
        </w:tabs>
        <w:spacing w:line="360" w:lineRule="auto"/>
        <w:jc w:val="both"/>
        <w:rPr>
          <w:rFonts w:ascii="Century Gothic" w:hAnsi="Century Gothic"/>
          <w:b/>
          <w:bCs/>
          <w:sz w:val="24"/>
          <w:szCs w:val="24"/>
          <w:u w:val="single"/>
        </w:rPr>
      </w:pPr>
      <w:r w:rsidRPr="00EA4361">
        <w:rPr>
          <w:rFonts w:ascii="Century Gothic" w:hAnsi="Century Gothic"/>
          <w:b/>
          <w:bCs/>
          <w:sz w:val="24"/>
          <w:szCs w:val="24"/>
          <w:u w:val="single"/>
        </w:rPr>
        <w:t>About the learning environment:</w:t>
      </w:r>
    </w:p>
    <w:p w:rsidR="000D64BD" w:rsidRPr="00EA4361" w:rsidRDefault="000D64BD" w:rsidP="000D64BD">
      <w:pPr>
        <w:pStyle w:val="ListParagraph"/>
        <w:tabs>
          <w:tab w:val="left" w:pos="1050"/>
        </w:tabs>
        <w:spacing w:line="360" w:lineRule="auto"/>
        <w:ind w:left="0"/>
        <w:jc w:val="both"/>
        <w:rPr>
          <w:rFonts w:ascii="Century Gothic" w:hAnsi="Century Gothic"/>
          <w:b/>
          <w:u w:val="single"/>
        </w:rPr>
      </w:pPr>
      <w:r w:rsidRPr="00EA4361">
        <w:rPr>
          <w:rFonts w:ascii="Century Gothic" w:hAnsi="Century Gothic"/>
          <w:b/>
        </w:rPr>
        <w:t>2.</w:t>
      </w:r>
      <w:r>
        <w:rPr>
          <w:rFonts w:ascii="Century Gothic" w:hAnsi="Century Gothic"/>
          <w:b/>
        </w:rPr>
        <w:t xml:space="preserve"> </w:t>
      </w:r>
      <w:r w:rsidRPr="00EA4361">
        <w:rPr>
          <w:rFonts w:ascii="Century Gothic" w:hAnsi="Century Gothic"/>
          <w:b/>
        </w:rPr>
        <w:t>What language do you better learn with?</w:t>
      </w:r>
    </w:p>
    <w:p w:rsidR="000D64BD" w:rsidRPr="00EA4361" w:rsidRDefault="00A06F8A" w:rsidP="000D64BD">
      <w:pPr>
        <w:pStyle w:val="ListParagraph"/>
        <w:tabs>
          <w:tab w:val="left" w:pos="1050"/>
          <w:tab w:val="left" w:pos="1440"/>
          <w:tab w:val="left" w:pos="1530"/>
          <w:tab w:val="left" w:pos="1710"/>
        </w:tabs>
        <w:spacing w:line="360" w:lineRule="auto"/>
        <w:ind w:left="1440" w:hanging="1440"/>
        <w:jc w:val="both"/>
        <w:rPr>
          <w:rFonts w:ascii="Century Gothic" w:hAnsi="Century Gothic"/>
        </w:rPr>
      </w:pPr>
      <w:r w:rsidRPr="000D64BD">
        <w:rPr>
          <w:rFonts w:ascii="Century Gothic" w:hAnsi="Century Gothic"/>
          <w:noProof/>
        </w:rPr>
        <w:drawing>
          <wp:inline distT="0" distB="0" distL="0" distR="0">
            <wp:extent cx="4825365" cy="2743200"/>
            <wp:effectExtent l="0" t="0" r="0" b="0"/>
            <wp:docPr id="92" name="Chart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From the responses of the selected students from the 15 schools, 1 focus group revealed that they learn better with English; another 1 focus group acknowledged they learn better using pidgin English; 3 different groups affirmed the </w:t>
      </w:r>
      <w:r>
        <w:rPr>
          <w:rFonts w:ascii="Century Gothic" w:hAnsi="Century Gothic"/>
        </w:rPr>
        <w:t>use</w:t>
      </w:r>
      <w:r w:rsidRPr="00EA4361">
        <w:rPr>
          <w:rFonts w:ascii="Century Gothic" w:hAnsi="Century Gothic"/>
        </w:rPr>
        <w:t xml:space="preserve"> of local dialect; while 10 different groups revealed they make us of a mix of English and local dialect. This implies that most of the students in the 15 selected schools prefer a mix of English and local dialect.</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B). What language do you best use to communicate with your peers in school?</w:t>
      </w:r>
    </w:p>
    <w:p w:rsidR="000D64BD" w:rsidRPr="00EA4361" w:rsidRDefault="000D64BD" w:rsidP="000D64BD">
      <w:pPr>
        <w:pStyle w:val="ListParagraph"/>
        <w:tabs>
          <w:tab w:val="left" w:pos="1050"/>
        </w:tabs>
        <w:spacing w:line="360" w:lineRule="auto"/>
        <w:ind w:left="0"/>
        <w:jc w:val="both"/>
        <w:rPr>
          <w:rFonts w:ascii="Century Gothic" w:hAnsi="Century Gothic"/>
        </w:rPr>
      </w:pPr>
      <w:r>
        <w:rPr>
          <w:rFonts w:ascii="Century Gothic" w:hAnsi="Century Gothic"/>
        </w:rPr>
        <w:t>The majority</w:t>
      </w:r>
      <w:r w:rsidRPr="00EA4361">
        <w:rPr>
          <w:rFonts w:ascii="Century Gothic" w:hAnsi="Century Gothic"/>
        </w:rPr>
        <w:t xml:space="preserve"> (8(53.3%) of the 15 groups acknowledged that they mostly communicate in English and </w:t>
      </w:r>
      <w:r>
        <w:rPr>
          <w:rFonts w:ascii="Century Gothic" w:hAnsi="Century Gothic"/>
        </w:rPr>
        <w:t xml:space="preserve">their </w:t>
      </w:r>
      <w:r w:rsidRPr="00EA4361">
        <w:rPr>
          <w:rFonts w:ascii="Century Gothic" w:hAnsi="Century Gothic"/>
        </w:rPr>
        <w:t xml:space="preserve">local dialect (Hausa); 6(40%) make use of Hausa and only 1 focus group affirmed that they use English to communicate among their peers. </w:t>
      </w:r>
    </w:p>
    <w:p w:rsidR="000D64BD" w:rsidRPr="00EA4361" w:rsidRDefault="00A06F8A" w:rsidP="000D64BD">
      <w:pPr>
        <w:tabs>
          <w:tab w:val="left" w:pos="1050"/>
        </w:tabs>
        <w:spacing w:line="360" w:lineRule="auto"/>
        <w:jc w:val="both"/>
        <w:rPr>
          <w:rFonts w:ascii="Century Gothic" w:hAnsi="Century Gothic"/>
          <w:sz w:val="24"/>
          <w:szCs w:val="24"/>
        </w:rPr>
      </w:pPr>
      <w:r w:rsidRPr="000D64BD">
        <w:rPr>
          <w:rFonts w:ascii="Century Gothic" w:hAnsi="Century Gothic"/>
          <w:noProof/>
          <w:sz w:val="24"/>
          <w:szCs w:val="24"/>
        </w:rPr>
        <w:drawing>
          <wp:inline distT="0" distB="0" distL="0" distR="0">
            <wp:extent cx="5901055" cy="2150745"/>
            <wp:effectExtent l="0" t="0" r="0" b="0"/>
            <wp:docPr id="91"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D64BD" w:rsidRDefault="000D64BD" w:rsidP="000D64BD">
      <w:pPr>
        <w:pStyle w:val="ListParagraph"/>
        <w:tabs>
          <w:tab w:val="left" w:pos="1050"/>
        </w:tabs>
        <w:spacing w:line="360" w:lineRule="auto"/>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b/>
        </w:rPr>
      </w:pPr>
      <w:r w:rsidRPr="00EA4361">
        <w:rPr>
          <w:rFonts w:ascii="Century Gothic" w:hAnsi="Century Gothic"/>
          <w:b/>
        </w:rPr>
        <w:t>3) A. Are you comfortable with your teachers’ style and mode of teaching?</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4463415" cy="2235835"/>
            <wp:effectExtent l="0" t="0" r="0" b="0"/>
            <wp:docPr id="90" name="Char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14(93.3%) of the 15 schools that were interviewed through a focus group discussion revealed that they are comfortable with their teachers’ style of teaching; while only one focus group affirmed that they are not satisf</w:t>
      </w:r>
      <w:r>
        <w:rPr>
          <w:rFonts w:ascii="Century Gothic" w:hAnsi="Century Gothic"/>
        </w:rPr>
        <w:t>ied</w:t>
      </w:r>
      <w:r w:rsidRPr="00EA4361">
        <w:rPr>
          <w:rFonts w:ascii="Century Gothic" w:hAnsi="Century Gothic"/>
        </w:rPr>
        <w:t xml:space="preserve"> with their teachers’ style of teaching.  </w:t>
      </w:r>
    </w:p>
    <w:p w:rsidR="000D64BD" w:rsidRPr="00EA4361" w:rsidRDefault="000D64BD" w:rsidP="000D64BD">
      <w:pPr>
        <w:pStyle w:val="ListParagraph"/>
        <w:tabs>
          <w:tab w:val="left" w:pos="1050"/>
        </w:tabs>
        <w:spacing w:line="360" w:lineRule="auto"/>
        <w:ind w:left="0"/>
        <w:jc w:val="both"/>
        <w:rPr>
          <w:rFonts w:ascii="Century Gothic" w:hAnsi="Century Gothic"/>
          <w:b/>
        </w:rPr>
      </w:pPr>
      <w:r w:rsidRPr="00EA4361">
        <w:rPr>
          <w:rFonts w:ascii="Century Gothic" w:hAnsi="Century Gothic"/>
          <w:b/>
        </w:rPr>
        <w:t xml:space="preserve">3 b and c) Do you look forward to your teachers’ improvements in any way? If your answer is </w:t>
      </w:r>
      <w:proofErr w:type="gramStart"/>
      <w:r w:rsidRPr="00EA4361">
        <w:rPr>
          <w:rFonts w:ascii="Century Gothic" w:hAnsi="Century Gothic"/>
          <w:b/>
        </w:rPr>
        <w:t>Yes</w:t>
      </w:r>
      <w:proofErr w:type="gramEnd"/>
      <w:r w:rsidRPr="00EA4361">
        <w:rPr>
          <w:rFonts w:ascii="Century Gothic" w:hAnsi="Century Gothic"/>
          <w:b/>
        </w:rPr>
        <w:t>, please specify in what area?</w:t>
      </w:r>
    </w:p>
    <w:p w:rsidR="000D64BD" w:rsidRDefault="00A06F8A" w:rsidP="000D64BD">
      <w:pPr>
        <w:pStyle w:val="ListParagraph"/>
        <w:tabs>
          <w:tab w:val="left" w:pos="1050"/>
        </w:tabs>
        <w:spacing w:line="360" w:lineRule="auto"/>
        <w:ind w:left="0"/>
        <w:jc w:val="both"/>
        <w:rPr>
          <w:rFonts w:ascii="Century Gothic" w:hAnsi="Century Gothic"/>
          <w:noProof/>
        </w:rPr>
      </w:pPr>
      <w:r w:rsidRPr="000D64BD">
        <w:rPr>
          <w:rFonts w:ascii="Century Gothic" w:hAnsi="Century Gothic"/>
          <w:noProof/>
        </w:rPr>
        <w:drawing>
          <wp:inline distT="0" distB="0" distL="0" distR="0">
            <wp:extent cx="4463415" cy="2743200"/>
            <wp:effectExtent l="0" t="0" r="0" b="0"/>
            <wp:docPr id="89"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0D64BD">
        <w:rPr>
          <w:rFonts w:ascii="Century Gothic" w:hAnsi="Century Gothic"/>
          <w:noProof/>
        </w:rPr>
        <w:drawing>
          <wp:inline distT="0" distB="0" distL="0" distR="0">
            <wp:extent cx="4301490" cy="2743200"/>
            <wp:effectExtent l="0" t="0" r="0" b="0"/>
            <wp:docPr id="88"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b/>
          <w:bCs/>
          <w:u w:val="single"/>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tabs>
          <w:tab w:val="left" w:pos="1050"/>
        </w:tabs>
        <w:spacing w:line="360" w:lineRule="auto"/>
        <w:jc w:val="both"/>
        <w:rPr>
          <w:rFonts w:ascii="Century Gothic" w:hAnsi="Century Gothic"/>
          <w:b/>
          <w:bCs/>
          <w:sz w:val="24"/>
          <w:szCs w:val="24"/>
          <w:u w:val="single"/>
        </w:rPr>
      </w:pPr>
      <w:r w:rsidRPr="00EA4361">
        <w:rPr>
          <w:rFonts w:ascii="Century Gothic" w:hAnsi="Century Gothic"/>
          <w:bCs/>
          <w:sz w:val="24"/>
          <w:szCs w:val="24"/>
        </w:rPr>
        <w:t xml:space="preserve">From the analysis of the responses gathered from the 15 focus groups, 9(60%) groups look forward to their teachers’ improvement; while 6(40%) did not look forward to their teachers’ improvement. The 9 groups that desire improvement in their teachers stated that they want their teachers to improve in teaching method; while one group revealed that they desire their teachers to improve in </w:t>
      </w:r>
      <w:r>
        <w:rPr>
          <w:rFonts w:ascii="Century Gothic" w:hAnsi="Century Gothic"/>
          <w:bCs/>
          <w:sz w:val="24"/>
          <w:szCs w:val="24"/>
        </w:rPr>
        <w:t xml:space="preserve">the </w:t>
      </w:r>
      <w:r w:rsidRPr="00EA4361">
        <w:rPr>
          <w:rFonts w:ascii="Century Gothic" w:hAnsi="Century Gothic"/>
          <w:bCs/>
          <w:sz w:val="24"/>
          <w:szCs w:val="24"/>
        </w:rPr>
        <w:t xml:space="preserve">speaking method. </w:t>
      </w:r>
      <w:r w:rsidRPr="00EA4361">
        <w:rPr>
          <w:rFonts w:ascii="Century Gothic" w:hAnsi="Century Gothic"/>
          <w:b/>
          <w:bCs/>
          <w:sz w:val="24"/>
          <w:szCs w:val="24"/>
          <w:u w:val="single"/>
        </w:rPr>
        <w:t xml:space="preserve"> </w:t>
      </w:r>
    </w:p>
    <w:p w:rsidR="000D64BD" w:rsidRPr="00EA4361" w:rsidRDefault="000D64BD" w:rsidP="000D64BD">
      <w:pPr>
        <w:tabs>
          <w:tab w:val="left" w:pos="1050"/>
        </w:tabs>
        <w:spacing w:line="360" w:lineRule="auto"/>
        <w:jc w:val="both"/>
        <w:rPr>
          <w:rFonts w:ascii="Century Gothic" w:hAnsi="Century Gothic"/>
          <w:b/>
          <w:bCs/>
          <w:sz w:val="24"/>
          <w:szCs w:val="24"/>
        </w:rPr>
      </w:pPr>
      <w:r w:rsidRPr="00EA4361">
        <w:rPr>
          <w:rFonts w:ascii="Century Gothic" w:hAnsi="Century Gothic"/>
          <w:b/>
          <w:bCs/>
          <w:sz w:val="24"/>
          <w:szCs w:val="24"/>
          <w:u w:val="single"/>
        </w:rPr>
        <w:t>About Students’ Career Choices:</w:t>
      </w: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4</w:t>
      </w:r>
      <w:r>
        <w:rPr>
          <w:rFonts w:ascii="Century Gothic" w:hAnsi="Century Gothic"/>
          <w:b/>
        </w:rPr>
        <w:t>a</w:t>
      </w:r>
      <w:r w:rsidRPr="00A76380">
        <w:rPr>
          <w:rFonts w:ascii="Century Gothic" w:hAnsi="Century Gothic"/>
          <w:b/>
        </w:rPr>
        <w:t>) Do you consult a guidance and counselling teacher in your school?</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5284470" cy="2360930"/>
            <wp:effectExtent l="0" t="0" r="0" b="0"/>
            <wp:docPr id="87" name="Chart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D64BD" w:rsidRDefault="000D64BD" w:rsidP="000D64BD">
      <w:pPr>
        <w:tabs>
          <w:tab w:val="left" w:pos="1050"/>
        </w:tabs>
        <w:spacing w:line="360" w:lineRule="auto"/>
        <w:jc w:val="both"/>
        <w:rPr>
          <w:rFonts w:ascii="Century Gothic" w:hAnsi="Century Gothic"/>
          <w:sz w:val="18"/>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From the 15 focus groups that were interviewed, only 2 (13.3%) affirmed that </w:t>
      </w:r>
      <w:r>
        <w:rPr>
          <w:rFonts w:ascii="Century Gothic" w:hAnsi="Century Gothic"/>
          <w:sz w:val="24"/>
          <w:szCs w:val="24"/>
        </w:rPr>
        <w:t xml:space="preserve">at </w:t>
      </w:r>
      <w:r w:rsidRPr="00EA4361">
        <w:rPr>
          <w:rFonts w:ascii="Century Gothic" w:hAnsi="Century Gothic"/>
          <w:sz w:val="24"/>
          <w:szCs w:val="24"/>
        </w:rPr>
        <w:t xml:space="preserve">the school they are, there is a guidance and counsellor and that they consult the staff when </w:t>
      </w:r>
      <w:r>
        <w:rPr>
          <w:rFonts w:ascii="Century Gothic" w:hAnsi="Century Gothic"/>
          <w:sz w:val="24"/>
          <w:szCs w:val="24"/>
        </w:rPr>
        <w:t>choosing</w:t>
      </w:r>
      <w:r w:rsidRPr="00EA4361">
        <w:rPr>
          <w:rFonts w:ascii="Century Gothic" w:hAnsi="Century Gothic"/>
          <w:sz w:val="24"/>
          <w:szCs w:val="24"/>
        </w:rPr>
        <w:t xml:space="preserve"> a career; while 13(86.7%) of the groups acknowledged that they do not consult the guidance and counsellor in their schools when cho</w:t>
      </w:r>
      <w:r>
        <w:rPr>
          <w:rFonts w:ascii="Century Gothic" w:hAnsi="Century Gothic"/>
          <w:sz w:val="24"/>
          <w:szCs w:val="24"/>
        </w:rPr>
        <w:t>osing</w:t>
      </w:r>
      <w:r w:rsidRPr="00EA4361">
        <w:rPr>
          <w:rFonts w:ascii="Century Gothic" w:hAnsi="Century Gothic"/>
          <w:sz w:val="24"/>
          <w:szCs w:val="24"/>
        </w:rPr>
        <w:t xml:space="preserve"> a career. </w:t>
      </w:r>
    </w:p>
    <w:p w:rsidR="000D64BD" w:rsidRPr="00EA4361" w:rsidRDefault="000D64BD" w:rsidP="000D64BD">
      <w:pPr>
        <w:tabs>
          <w:tab w:val="left" w:pos="1050"/>
        </w:tabs>
        <w:spacing w:line="360" w:lineRule="auto"/>
        <w:jc w:val="both"/>
        <w:rPr>
          <w:rFonts w:ascii="Century Gothic" w:hAnsi="Century Gothic"/>
          <w:b/>
          <w:sz w:val="24"/>
          <w:szCs w:val="24"/>
        </w:rPr>
      </w:pPr>
      <w:r w:rsidRPr="00EA4361">
        <w:rPr>
          <w:rFonts w:ascii="Century Gothic" w:hAnsi="Century Gothic"/>
          <w:b/>
          <w:sz w:val="24"/>
          <w:szCs w:val="24"/>
        </w:rPr>
        <w:t xml:space="preserve">b) If yes, did it have any influence in your choice of career? </w:t>
      </w:r>
      <w:proofErr w:type="gramStart"/>
      <w:r w:rsidRPr="00EA4361">
        <w:rPr>
          <w:rFonts w:ascii="Century Gothic" w:hAnsi="Century Gothic"/>
          <w:b/>
          <w:sz w:val="24"/>
          <w:szCs w:val="24"/>
        </w:rPr>
        <w:t>If no why not?</w:t>
      </w:r>
      <w:proofErr w:type="gramEnd"/>
    </w:p>
    <w:p w:rsidR="000D64BD" w:rsidRPr="00EA4361" w:rsidRDefault="00A06F8A" w:rsidP="000D64BD">
      <w:pPr>
        <w:tabs>
          <w:tab w:val="left" w:pos="1050"/>
        </w:tabs>
        <w:spacing w:line="360" w:lineRule="auto"/>
        <w:jc w:val="both"/>
        <w:rPr>
          <w:rFonts w:ascii="Century Gothic" w:hAnsi="Century Gothic"/>
          <w:b/>
          <w:sz w:val="24"/>
          <w:szCs w:val="24"/>
        </w:rPr>
      </w:pPr>
      <w:r w:rsidRPr="000D64BD">
        <w:rPr>
          <w:rFonts w:ascii="Century Gothic" w:hAnsi="Century Gothic"/>
          <w:b/>
          <w:noProof/>
          <w:sz w:val="24"/>
          <w:szCs w:val="24"/>
        </w:rPr>
        <w:drawing>
          <wp:inline distT="0" distB="0" distL="0" distR="0">
            <wp:extent cx="4986655" cy="2512695"/>
            <wp:effectExtent l="0" t="0" r="0" b="0"/>
            <wp:docPr id="86"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D64BD" w:rsidRDefault="000D64BD" w:rsidP="000D64BD">
      <w:pPr>
        <w:pStyle w:val="ListParagraph"/>
        <w:tabs>
          <w:tab w:val="left" w:pos="1050"/>
        </w:tabs>
        <w:spacing w:line="360" w:lineRule="auto"/>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cs="Calibri"/>
        </w:rPr>
      </w:pPr>
      <w:r w:rsidRPr="00EA4361">
        <w:rPr>
          <w:rFonts w:ascii="Century Gothic" w:hAnsi="Century Gothic" w:cs="Calibri"/>
        </w:rPr>
        <w:t xml:space="preserve">The two groups that have guidance and counsellor in their schools confirmed that the staff has </w:t>
      </w:r>
      <w:r>
        <w:rPr>
          <w:rFonts w:ascii="Century Gothic" w:hAnsi="Century Gothic" w:cs="Calibri"/>
        </w:rPr>
        <w:t xml:space="preserve">an </w:t>
      </w:r>
      <w:r w:rsidRPr="00EA4361">
        <w:rPr>
          <w:rFonts w:ascii="Century Gothic" w:hAnsi="Century Gothic" w:cs="Calibri"/>
        </w:rPr>
        <w:t>influence in the career choice they have made.</w:t>
      </w:r>
    </w:p>
    <w:p w:rsidR="000D64BD" w:rsidRPr="00A76380" w:rsidRDefault="000D64BD" w:rsidP="000D64BD">
      <w:pPr>
        <w:pStyle w:val="ListParagraph"/>
        <w:tabs>
          <w:tab w:val="left" w:pos="1050"/>
        </w:tabs>
        <w:spacing w:line="360" w:lineRule="auto"/>
        <w:ind w:left="0"/>
        <w:jc w:val="both"/>
        <w:rPr>
          <w:rFonts w:ascii="Century Gothic" w:hAnsi="Century Gothic" w:cs="Calibri"/>
          <w:b/>
        </w:rPr>
      </w:pPr>
      <w:r w:rsidRPr="00A76380">
        <w:rPr>
          <w:rFonts w:ascii="Century Gothic" w:hAnsi="Century Gothic" w:cs="Calibri"/>
          <w:b/>
        </w:rPr>
        <w:t>5) What is your career choice?</w:t>
      </w:r>
    </w:p>
    <w:p w:rsidR="000D64BD" w:rsidRPr="00EA4361" w:rsidRDefault="00A06F8A" w:rsidP="000D64BD">
      <w:pPr>
        <w:pStyle w:val="ListParagraph"/>
        <w:tabs>
          <w:tab w:val="left" w:pos="1050"/>
        </w:tabs>
        <w:spacing w:line="360" w:lineRule="auto"/>
        <w:ind w:left="0"/>
        <w:jc w:val="both"/>
        <w:rPr>
          <w:rFonts w:ascii="Century Gothic" w:hAnsi="Century Gothic" w:cs="Calibri"/>
        </w:rPr>
      </w:pPr>
      <w:r w:rsidRPr="000D64BD">
        <w:rPr>
          <w:rFonts w:ascii="Century Gothic" w:hAnsi="Century Gothic"/>
          <w:noProof/>
        </w:rPr>
        <w:drawing>
          <wp:inline distT="0" distB="0" distL="0" distR="0">
            <wp:extent cx="4999355" cy="2018030"/>
            <wp:effectExtent l="0" t="0" r="0" b="0"/>
            <wp:docPr id="85"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D64BD"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Pr>
          <w:rFonts w:ascii="Century Gothic" w:hAnsi="Century Gothic"/>
        </w:rPr>
        <w:t>In most</w:t>
      </w:r>
      <w:r w:rsidRPr="00EA4361">
        <w:rPr>
          <w:rFonts w:ascii="Century Gothic" w:hAnsi="Century Gothic"/>
        </w:rPr>
        <w:t xml:space="preserve"> of the groups (5(33.3%) interviewed, the students chose </w:t>
      </w:r>
      <w:r>
        <w:rPr>
          <w:rFonts w:ascii="Century Gothic" w:hAnsi="Century Gothic"/>
        </w:rPr>
        <w:t xml:space="preserve">a </w:t>
      </w:r>
      <w:r w:rsidRPr="00EA4361">
        <w:rPr>
          <w:rFonts w:ascii="Century Gothic" w:hAnsi="Century Gothic"/>
        </w:rPr>
        <w:t xml:space="preserve">medical doctor; 2 groups desire </w:t>
      </w:r>
      <w:r>
        <w:rPr>
          <w:rFonts w:ascii="Century Gothic" w:hAnsi="Century Gothic"/>
        </w:rPr>
        <w:t xml:space="preserve">a </w:t>
      </w:r>
      <w:r w:rsidRPr="00EA4361">
        <w:rPr>
          <w:rFonts w:ascii="Century Gothic" w:hAnsi="Century Gothic"/>
        </w:rPr>
        <w:t xml:space="preserve">Nurse (2); others pilot (1), soldier (2), engineer (2), police (1), journalist (1) and teacher (1) </w:t>
      </w: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6) Which factor(s) strongly influenced your career choice? E.g.</w:t>
      </w:r>
    </w:p>
    <w:p w:rsidR="000D64BD" w:rsidRPr="00EA4361" w:rsidRDefault="000D64BD" w:rsidP="000D64BD">
      <w:pPr>
        <w:pStyle w:val="ListParagraph"/>
        <w:numPr>
          <w:ilvl w:val="0"/>
          <w:numId w:val="32"/>
        </w:numPr>
        <w:tabs>
          <w:tab w:val="left" w:pos="1050"/>
        </w:tabs>
        <w:spacing w:after="160" w:line="360" w:lineRule="auto"/>
        <w:jc w:val="both"/>
        <w:rPr>
          <w:rFonts w:ascii="Century Gothic" w:hAnsi="Century Gothic"/>
        </w:rPr>
      </w:pPr>
      <w:r w:rsidRPr="00EA4361">
        <w:rPr>
          <w:rFonts w:ascii="Century Gothic" w:hAnsi="Century Gothic"/>
        </w:rPr>
        <w:t>My areas of academic strength.</w:t>
      </w:r>
    </w:p>
    <w:p w:rsidR="000D64BD" w:rsidRPr="00EA4361" w:rsidRDefault="000D64BD" w:rsidP="000D64BD">
      <w:pPr>
        <w:pStyle w:val="ListParagraph"/>
        <w:numPr>
          <w:ilvl w:val="0"/>
          <w:numId w:val="32"/>
        </w:numPr>
        <w:tabs>
          <w:tab w:val="left" w:pos="1050"/>
        </w:tabs>
        <w:spacing w:after="160" w:line="360" w:lineRule="auto"/>
        <w:jc w:val="both"/>
        <w:rPr>
          <w:rFonts w:ascii="Century Gothic" w:hAnsi="Century Gothic"/>
        </w:rPr>
      </w:pPr>
      <w:r w:rsidRPr="00EA4361">
        <w:rPr>
          <w:rFonts w:ascii="Century Gothic" w:hAnsi="Century Gothic"/>
        </w:rPr>
        <w:t>My level of exposure to the different career choices available.</w:t>
      </w:r>
    </w:p>
    <w:p w:rsidR="000D64BD" w:rsidRPr="00EA4361" w:rsidRDefault="000D64BD" w:rsidP="000D64BD">
      <w:pPr>
        <w:pStyle w:val="ListParagraph"/>
        <w:numPr>
          <w:ilvl w:val="0"/>
          <w:numId w:val="32"/>
        </w:numPr>
        <w:tabs>
          <w:tab w:val="left" w:pos="1050"/>
        </w:tabs>
        <w:spacing w:after="160" w:line="360" w:lineRule="auto"/>
        <w:jc w:val="both"/>
        <w:rPr>
          <w:rFonts w:ascii="Century Gothic" w:hAnsi="Century Gothic"/>
        </w:rPr>
      </w:pPr>
      <w:r w:rsidRPr="00EA4361">
        <w:rPr>
          <w:rFonts w:ascii="Century Gothic" w:hAnsi="Century Gothic"/>
        </w:rPr>
        <w:t xml:space="preserve">Guidance from </w:t>
      </w:r>
      <w:r>
        <w:rPr>
          <w:rFonts w:ascii="Century Gothic" w:hAnsi="Century Gothic"/>
        </w:rPr>
        <w:t>well-informed</w:t>
      </w:r>
      <w:r w:rsidRPr="00EA4361">
        <w:rPr>
          <w:rFonts w:ascii="Century Gothic" w:hAnsi="Century Gothic"/>
        </w:rPr>
        <w:t xml:space="preserve"> parties like career </w:t>
      </w:r>
      <w:r>
        <w:rPr>
          <w:rFonts w:ascii="Century Gothic" w:hAnsi="Century Gothic"/>
        </w:rPr>
        <w:t>counselors</w:t>
      </w:r>
      <w:r w:rsidRPr="00EA4361">
        <w:rPr>
          <w:rFonts w:ascii="Century Gothic" w:hAnsi="Century Gothic"/>
        </w:rPr>
        <w:t>, teachers, professionals</w:t>
      </w:r>
      <w:r>
        <w:rPr>
          <w:rFonts w:ascii="Century Gothic" w:hAnsi="Century Gothic"/>
        </w:rPr>
        <w:t>,</w:t>
      </w:r>
      <w:r w:rsidRPr="00EA4361">
        <w:rPr>
          <w:rFonts w:ascii="Century Gothic" w:hAnsi="Century Gothic"/>
        </w:rPr>
        <w:t xml:space="preserve"> or experienced youth around me.</w:t>
      </w:r>
    </w:p>
    <w:p w:rsidR="000D64BD" w:rsidRPr="00EA4361" w:rsidRDefault="000D64BD" w:rsidP="000D64BD">
      <w:pPr>
        <w:pStyle w:val="ListParagraph"/>
        <w:numPr>
          <w:ilvl w:val="0"/>
          <w:numId w:val="32"/>
        </w:numPr>
        <w:tabs>
          <w:tab w:val="left" w:pos="1050"/>
        </w:tabs>
        <w:spacing w:after="160" w:line="360" w:lineRule="auto"/>
        <w:jc w:val="both"/>
        <w:rPr>
          <w:rFonts w:ascii="Century Gothic" w:hAnsi="Century Gothic"/>
        </w:rPr>
      </w:pPr>
      <w:r w:rsidRPr="00EA4361">
        <w:rPr>
          <w:rFonts w:ascii="Century Gothic" w:hAnsi="Century Gothic"/>
        </w:rPr>
        <w:t>My parents’ choice for me.</w:t>
      </w:r>
    </w:p>
    <w:p w:rsidR="000D64BD" w:rsidRPr="00EA4361" w:rsidRDefault="000D64BD" w:rsidP="000D64BD">
      <w:pPr>
        <w:pStyle w:val="ListParagraph"/>
        <w:numPr>
          <w:ilvl w:val="0"/>
          <w:numId w:val="32"/>
        </w:numPr>
        <w:tabs>
          <w:tab w:val="left" w:pos="1050"/>
        </w:tabs>
        <w:spacing w:after="160" w:line="360" w:lineRule="auto"/>
        <w:jc w:val="both"/>
        <w:rPr>
          <w:rFonts w:ascii="Century Gothic" w:hAnsi="Century Gothic"/>
        </w:rPr>
      </w:pPr>
      <w:r w:rsidRPr="00EA4361">
        <w:rPr>
          <w:rFonts w:ascii="Century Gothic" w:hAnsi="Century Gothic"/>
        </w:rPr>
        <w:t>I just chose a career that tickles my fancy.</w:t>
      </w:r>
    </w:p>
    <w:p w:rsidR="000D64BD" w:rsidRDefault="00A06F8A" w:rsidP="000D64BD">
      <w:pPr>
        <w:tabs>
          <w:tab w:val="left" w:pos="1050"/>
        </w:tabs>
        <w:spacing w:line="360" w:lineRule="auto"/>
        <w:jc w:val="both"/>
        <w:rPr>
          <w:rFonts w:ascii="Century Gothic" w:hAnsi="Century Gothic"/>
          <w:b/>
          <w:sz w:val="18"/>
          <w:szCs w:val="24"/>
        </w:rPr>
      </w:pPr>
      <w:r w:rsidRPr="000D64BD">
        <w:rPr>
          <w:rFonts w:ascii="Century Gothic" w:hAnsi="Century Gothic"/>
          <w:noProof/>
          <w:sz w:val="24"/>
          <w:szCs w:val="24"/>
        </w:rPr>
        <w:drawing>
          <wp:inline distT="0" distB="0" distL="0" distR="0">
            <wp:extent cx="5483225" cy="2872740"/>
            <wp:effectExtent l="0" t="0" r="0" b="0"/>
            <wp:docPr id="84"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D64BD" w:rsidRPr="00A76380"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From the responses gathered and analyzed from this question</w:t>
      </w:r>
      <w:r>
        <w:rPr>
          <w:rFonts w:ascii="Century Gothic" w:hAnsi="Century Gothic"/>
        </w:rPr>
        <w:t>,</w:t>
      </w:r>
      <w:r w:rsidRPr="00EA4361">
        <w:rPr>
          <w:rFonts w:ascii="Century Gothic" w:hAnsi="Century Gothic"/>
        </w:rPr>
        <w:t xml:space="preserve"> 12(80%) groups acknowledged that most of the students in their school considered areas of academic strength as </w:t>
      </w:r>
      <w:r>
        <w:rPr>
          <w:rFonts w:ascii="Century Gothic" w:hAnsi="Century Gothic"/>
        </w:rPr>
        <w:t>factors</w:t>
      </w:r>
      <w:r w:rsidRPr="00EA4361">
        <w:rPr>
          <w:rFonts w:ascii="Century Gothic" w:hAnsi="Century Gothic"/>
        </w:rPr>
        <w:t xml:space="preserve"> that influenced their career choice; 1 group affirmed that the level of exposure to different career choices influences students in their school to choose their career; while 2(13.3%) of the groups revealed that most students in their school, chose </w:t>
      </w:r>
      <w:r>
        <w:rPr>
          <w:rFonts w:ascii="Century Gothic" w:hAnsi="Century Gothic"/>
        </w:rPr>
        <w:t xml:space="preserve">a </w:t>
      </w:r>
      <w:r w:rsidRPr="00EA4361">
        <w:rPr>
          <w:rFonts w:ascii="Century Gothic" w:hAnsi="Century Gothic"/>
        </w:rPr>
        <w:t>career that tickles their fancy.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7</w:t>
      </w:r>
      <w:r>
        <w:rPr>
          <w:rFonts w:ascii="Century Gothic" w:hAnsi="Century Gothic"/>
        </w:rPr>
        <w:t>a</w:t>
      </w:r>
      <w:r w:rsidRPr="00EA4361">
        <w:rPr>
          <w:rFonts w:ascii="Century Gothic" w:hAnsi="Century Gothic"/>
        </w:rPr>
        <w:t xml:space="preserve">) Do you have a mentor (someone that inspires you) in your chosen career? </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7(46.7%) of the groups affirmed that most students in the schools have mentors they look up to; While 8(53.3%) of the 15 groups revealed that most students in their schools do not have mentors. </w:t>
      </w: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7b. If yes, who?</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5486400" cy="2234565"/>
            <wp:effectExtent l="0" t="0" r="0" b="0"/>
            <wp:docPr id="83"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D64BD" w:rsidRDefault="000D64BD" w:rsidP="000D64BD">
      <w:pPr>
        <w:pStyle w:val="ListParagraph"/>
        <w:tabs>
          <w:tab w:val="left" w:pos="1050"/>
        </w:tabs>
        <w:spacing w:line="360" w:lineRule="auto"/>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From the 7 groups that affirmed that most students in their schools have mentors, they revealed that the mentor includes uncle, aunty, teacher, brother, </w:t>
      </w:r>
      <w:r>
        <w:rPr>
          <w:rFonts w:ascii="Century Gothic" w:hAnsi="Century Gothic"/>
        </w:rPr>
        <w:t>doctor,</w:t>
      </w:r>
      <w:r w:rsidRPr="00EA4361">
        <w:rPr>
          <w:rFonts w:ascii="Century Gothic" w:hAnsi="Century Gothic"/>
        </w:rPr>
        <w:t xml:space="preserve"> and father. </w:t>
      </w:r>
    </w:p>
    <w:p w:rsidR="000D64BD" w:rsidRPr="00EA4361" w:rsidRDefault="000D64BD" w:rsidP="000D64BD">
      <w:pPr>
        <w:pStyle w:val="ListParagraph"/>
        <w:tabs>
          <w:tab w:val="left" w:pos="1050"/>
        </w:tabs>
        <w:spacing w:line="360" w:lineRule="auto"/>
        <w:ind w:left="0"/>
        <w:jc w:val="both"/>
        <w:rPr>
          <w:rFonts w:ascii="Century Gothic" w:hAnsi="Century Gothic"/>
        </w:rPr>
      </w:pP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8) Which company or organization would you like to work with?</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Most of the groups (7) acknowledged that students in their </w:t>
      </w:r>
      <w:r>
        <w:rPr>
          <w:rFonts w:ascii="Century Gothic" w:hAnsi="Century Gothic"/>
        </w:rPr>
        <w:t>schools</w:t>
      </w:r>
      <w:r w:rsidRPr="00EA4361">
        <w:rPr>
          <w:rFonts w:ascii="Century Gothic" w:hAnsi="Century Gothic"/>
        </w:rPr>
        <w:t xml:space="preserve"> desire to work in the hospital, television station (1), construction site (1), Nigerian airways (1) and Nigerian police force (1), Army barrack (2), school (1) and </w:t>
      </w:r>
      <w:proofErr w:type="gramStart"/>
      <w:r w:rsidRPr="00EA4361">
        <w:rPr>
          <w:rFonts w:ascii="Century Gothic" w:hAnsi="Century Gothic"/>
        </w:rPr>
        <w:t>oil company</w:t>
      </w:r>
      <w:proofErr w:type="gramEnd"/>
      <w:r w:rsidRPr="00EA4361">
        <w:rPr>
          <w:rFonts w:ascii="Century Gothic" w:hAnsi="Century Gothic"/>
        </w:rPr>
        <w:t xml:space="preserve"> (1). </w:t>
      </w:r>
    </w:p>
    <w:p w:rsidR="000D64BD" w:rsidRPr="00EA4361" w:rsidRDefault="000D64BD" w:rsidP="000D64BD">
      <w:pPr>
        <w:tabs>
          <w:tab w:val="left" w:pos="1050"/>
        </w:tabs>
        <w:spacing w:line="360" w:lineRule="auto"/>
        <w:jc w:val="both"/>
        <w:rPr>
          <w:rFonts w:ascii="Century Gothic" w:hAnsi="Century Gothic"/>
          <w:b/>
          <w:bCs/>
          <w:sz w:val="24"/>
          <w:szCs w:val="24"/>
          <w:u w:val="single"/>
        </w:rPr>
      </w:pPr>
      <w:r w:rsidRPr="00EA4361">
        <w:rPr>
          <w:rFonts w:ascii="Century Gothic" w:hAnsi="Century Gothic"/>
          <w:b/>
          <w:bCs/>
          <w:sz w:val="24"/>
          <w:szCs w:val="24"/>
          <w:u w:val="single"/>
        </w:rPr>
        <w:t xml:space="preserve">About Life </w:t>
      </w:r>
      <w:r>
        <w:rPr>
          <w:rFonts w:ascii="Century Gothic" w:hAnsi="Century Gothic"/>
          <w:b/>
          <w:bCs/>
          <w:sz w:val="24"/>
          <w:szCs w:val="24"/>
          <w:u w:val="single"/>
        </w:rPr>
        <w:t>Skills</w:t>
      </w:r>
      <w:r w:rsidRPr="00EA4361">
        <w:rPr>
          <w:rFonts w:ascii="Century Gothic" w:hAnsi="Century Gothic"/>
          <w:b/>
          <w:bCs/>
          <w:sz w:val="24"/>
          <w:szCs w:val="24"/>
          <w:u w:val="single"/>
        </w:rPr>
        <w:t xml:space="preserve">, Co-curricular and </w:t>
      </w:r>
      <w:r>
        <w:rPr>
          <w:rFonts w:ascii="Century Gothic" w:hAnsi="Century Gothic"/>
          <w:b/>
          <w:bCs/>
          <w:sz w:val="24"/>
          <w:szCs w:val="24"/>
          <w:u w:val="single"/>
        </w:rPr>
        <w:t>Extracurricular</w:t>
      </w:r>
      <w:r w:rsidRPr="00EA4361">
        <w:rPr>
          <w:rFonts w:ascii="Century Gothic" w:hAnsi="Century Gothic"/>
          <w:b/>
          <w:bCs/>
          <w:sz w:val="24"/>
          <w:szCs w:val="24"/>
          <w:u w:val="single"/>
        </w:rPr>
        <w:t xml:space="preserve"> Activities: </w:t>
      </w: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 xml:space="preserve">9) Do you participate in any vocational or skills acquisition lessons either as a subject or as topics in other subjects? If </w:t>
      </w:r>
      <w:r>
        <w:rPr>
          <w:rFonts w:ascii="Century Gothic" w:hAnsi="Century Gothic"/>
          <w:b/>
        </w:rPr>
        <w:t xml:space="preserve">the </w:t>
      </w:r>
      <w:r w:rsidRPr="00A76380">
        <w:rPr>
          <w:rFonts w:ascii="Century Gothic" w:hAnsi="Century Gothic"/>
          <w:b/>
        </w:rPr>
        <w:t xml:space="preserve">answer is no, why don’t you participate? </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4502785" cy="2195830"/>
            <wp:effectExtent l="0" t="0" r="0" b="0"/>
            <wp:docPr id="82"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From the responses obtained and analyzed from the 15 focus groups interviewed, only two schools revealed that most of the students are involved in one vocational </w:t>
      </w:r>
      <w:r>
        <w:rPr>
          <w:rFonts w:ascii="Century Gothic" w:hAnsi="Century Gothic"/>
        </w:rPr>
        <w:t>activity</w:t>
      </w:r>
      <w:r w:rsidRPr="00EA4361">
        <w:rPr>
          <w:rFonts w:ascii="Century Gothic" w:hAnsi="Century Gothic"/>
        </w:rPr>
        <w:t xml:space="preserve"> or the other; while 13(86.7%) of the groups affirmed that most of their colleagues do not participate on any vocational skills and their schools do not teach them as </w:t>
      </w:r>
      <w:r>
        <w:rPr>
          <w:rFonts w:ascii="Century Gothic" w:hAnsi="Century Gothic"/>
        </w:rPr>
        <w:t xml:space="preserve">a </w:t>
      </w:r>
      <w:r w:rsidRPr="00EA4361">
        <w:rPr>
          <w:rFonts w:ascii="Century Gothic" w:hAnsi="Century Gothic"/>
        </w:rPr>
        <w:t xml:space="preserve">subject. </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10) </w:t>
      </w:r>
      <w:r w:rsidRPr="00C66BD7">
        <w:rPr>
          <w:rFonts w:ascii="Century Gothic" w:hAnsi="Century Gothic"/>
          <w:b/>
          <w:bCs/>
        </w:rPr>
        <w:t>Do you participate in life skill sessions either as a subject or as topics in other subjects? If not, why don’t you?</w:t>
      </w:r>
      <w:r w:rsidRPr="00EA4361">
        <w:rPr>
          <w:rFonts w:ascii="Century Gothic" w:hAnsi="Century Gothic"/>
        </w:rPr>
        <w:t xml:space="preserve"> </w:t>
      </w:r>
    </w:p>
    <w:p w:rsidR="000D64BD" w:rsidRPr="00EA4361" w:rsidRDefault="00A06F8A" w:rsidP="000D64BD">
      <w:pPr>
        <w:pStyle w:val="ListParagraph"/>
        <w:tabs>
          <w:tab w:val="left" w:pos="1050"/>
        </w:tabs>
        <w:spacing w:line="360" w:lineRule="auto"/>
        <w:ind w:left="0"/>
        <w:jc w:val="both"/>
        <w:rPr>
          <w:rFonts w:ascii="Century Gothic" w:hAnsi="Century Gothic"/>
          <w:b/>
          <w:bCs/>
        </w:rPr>
      </w:pPr>
      <w:r w:rsidRPr="000D64BD">
        <w:rPr>
          <w:rFonts w:ascii="Century Gothic" w:hAnsi="Century Gothic"/>
          <w:noProof/>
        </w:rPr>
        <w:drawing>
          <wp:inline distT="0" distB="0" distL="0" distR="0">
            <wp:extent cx="4238625" cy="2739390"/>
            <wp:effectExtent l="57150" t="57150" r="28575" b="22860"/>
            <wp:docPr id="81"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D64BD" w:rsidRDefault="000D64BD" w:rsidP="000D64BD">
      <w:pPr>
        <w:pStyle w:val="ListParagraph"/>
        <w:tabs>
          <w:tab w:val="left" w:pos="1050"/>
        </w:tabs>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ind w:left="0"/>
        <w:jc w:val="both"/>
        <w:rPr>
          <w:rFonts w:ascii="Century Gothic" w:hAnsi="Century Gothic"/>
        </w:rPr>
      </w:pPr>
      <w:r w:rsidRPr="00EA4361">
        <w:rPr>
          <w:rFonts w:ascii="Century Gothic" w:hAnsi="Century Gothic"/>
        </w:rPr>
        <w:t xml:space="preserve">Most of the schools (13(86.7%) affirmed that they do not participate in life skills </w:t>
      </w:r>
      <w:r>
        <w:rPr>
          <w:rFonts w:ascii="Century Gothic" w:hAnsi="Century Gothic"/>
        </w:rPr>
        <w:t>sessions</w:t>
      </w:r>
      <w:r w:rsidRPr="00EA4361">
        <w:rPr>
          <w:rFonts w:ascii="Century Gothic" w:hAnsi="Century Gothic"/>
        </w:rPr>
        <w:t>. Only 2 schools observe</w:t>
      </w:r>
      <w:r>
        <w:rPr>
          <w:rFonts w:ascii="Century Gothic" w:hAnsi="Century Gothic"/>
        </w:rPr>
        <w:t>d it</w:t>
      </w:r>
      <w:r w:rsidRPr="00EA4361">
        <w:rPr>
          <w:rFonts w:ascii="Century Gothic" w:hAnsi="Century Gothic"/>
        </w:rPr>
        <w:t>.</w:t>
      </w:r>
    </w:p>
    <w:p w:rsidR="000D64BD" w:rsidRPr="00EA4361" w:rsidRDefault="000D64BD" w:rsidP="000D64BD">
      <w:pPr>
        <w:pStyle w:val="ListParagraph"/>
        <w:tabs>
          <w:tab w:val="left" w:pos="1050"/>
        </w:tabs>
        <w:ind w:left="0"/>
        <w:jc w:val="both"/>
        <w:rPr>
          <w:rFonts w:ascii="Century Gothic" w:hAnsi="Century Gothic"/>
        </w:rPr>
      </w:pPr>
    </w:p>
    <w:p w:rsidR="000D64BD" w:rsidRPr="00A76380" w:rsidRDefault="000D64BD" w:rsidP="000D64BD">
      <w:pPr>
        <w:pStyle w:val="ListParagraph"/>
        <w:tabs>
          <w:tab w:val="left" w:pos="1050"/>
        </w:tabs>
        <w:ind w:left="0"/>
        <w:jc w:val="both"/>
        <w:rPr>
          <w:rFonts w:ascii="Century Gothic" w:hAnsi="Century Gothic"/>
          <w:b/>
        </w:rPr>
      </w:pPr>
      <w:r w:rsidRPr="00A76380">
        <w:rPr>
          <w:rFonts w:ascii="Century Gothic" w:hAnsi="Century Gothic"/>
          <w:b/>
        </w:rPr>
        <w:t xml:space="preserve">11) Do you participate in any extracurricular </w:t>
      </w:r>
      <w:r>
        <w:rPr>
          <w:rFonts w:ascii="Century Gothic" w:hAnsi="Century Gothic"/>
          <w:b/>
        </w:rPr>
        <w:t>activities</w:t>
      </w:r>
      <w:r w:rsidRPr="00A76380">
        <w:rPr>
          <w:rFonts w:ascii="Century Gothic" w:hAnsi="Century Gothic"/>
          <w:b/>
        </w:rPr>
        <w:t xml:space="preserve"> like competitions, club activities, sporting activities, and spelling bees? </w:t>
      </w:r>
    </w:p>
    <w:p w:rsidR="000D64BD" w:rsidRPr="00EA4361" w:rsidRDefault="000D64BD" w:rsidP="000D64BD">
      <w:pPr>
        <w:pStyle w:val="ListParagraph"/>
        <w:tabs>
          <w:tab w:val="left" w:pos="1050"/>
        </w:tabs>
        <w:ind w:left="0"/>
        <w:jc w:val="both"/>
        <w:rPr>
          <w:rFonts w:ascii="Century Gothic" w:hAnsi="Century Gothic"/>
        </w:rPr>
      </w:pPr>
      <w:r w:rsidRPr="00EA4361">
        <w:rPr>
          <w:rFonts w:ascii="Century Gothic" w:hAnsi="Century Gothic"/>
        </w:rPr>
        <w:t>All the schools (15(100%) participate in one extra-curricular activity or the other. This cut across football (9); quiz (3); quiz and spelling (1); debate (1) and sporting activities (1).</w:t>
      </w:r>
    </w:p>
    <w:p w:rsidR="000D64BD" w:rsidRPr="00EA4361" w:rsidRDefault="000D64BD" w:rsidP="000D64BD">
      <w:pPr>
        <w:pStyle w:val="ListParagraph"/>
        <w:tabs>
          <w:tab w:val="left" w:pos="1050"/>
        </w:tabs>
        <w:ind w:left="0"/>
        <w:jc w:val="both"/>
        <w:rPr>
          <w:rFonts w:ascii="Century Gothic" w:hAnsi="Century Gothic"/>
        </w:rPr>
      </w:pPr>
    </w:p>
    <w:p w:rsidR="000D64BD" w:rsidRPr="00A76380" w:rsidRDefault="000D64BD" w:rsidP="000D64BD">
      <w:pPr>
        <w:pStyle w:val="ListParagraph"/>
        <w:tabs>
          <w:tab w:val="left" w:pos="1050"/>
        </w:tabs>
        <w:ind w:left="0"/>
        <w:jc w:val="both"/>
        <w:rPr>
          <w:rFonts w:ascii="Century Gothic" w:hAnsi="Century Gothic"/>
          <w:b/>
        </w:rPr>
      </w:pPr>
      <w:r w:rsidRPr="00A76380">
        <w:rPr>
          <w:rFonts w:ascii="Century Gothic" w:hAnsi="Century Gothic"/>
          <w:b/>
        </w:rPr>
        <w:t>11b. If yes, please specify activities.</w:t>
      </w:r>
    </w:p>
    <w:p w:rsidR="000D64BD" w:rsidRPr="00EA4361" w:rsidRDefault="00A06F8A" w:rsidP="000D64BD">
      <w:pPr>
        <w:pStyle w:val="ListParagraph"/>
        <w:tabs>
          <w:tab w:val="left" w:pos="1050"/>
        </w:tabs>
        <w:ind w:left="0"/>
        <w:jc w:val="both"/>
        <w:rPr>
          <w:rFonts w:ascii="Century Gothic" w:hAnsi="Century Gothic"/>
        </w:rPr>
      </w:pPr>
      <w:r w:rsidRPr="000D64BD">
        <w:rPr>
          <w:rFonts w:ascii="Century Gothic" w:hAnsi="Century Gothic"/>
          <w:b/>
          <w:noProof/>
        </w:rPr>
        <w:drawing>
          <wp:inline distT="0" distB="0" distL="0" distR="0">
            <wp:extent cx="3873500" cy="2743200"/>
            <wp:effectExtent l="0" t="0" r="0" b="0"/>
            <wp:docPr id="80"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b/>
        </w:rPr>
      </w:pPr>
    </w:p>
    <w:p w:rsidR="000D64BD" w:rsidRPr="00EA4361" w:rsidRDefault="000D64BD" w:rsidP="000D64BD">
      <w:pPr>
        <w:pStyle w:val="ListParagraph"/>
        <w:tabs>
          <w:tab w:val="left" w:pos="1050"/>
        </w:tabs>
        <w:spacing w:line="360" w:lineRule="auto"/>
        <w:ind w:left="0"/>
        <w:jc w:val="both"/>
        <w:rPr>
          <w:rFonts w:ascii="Century Gothic" w:hAnsi="Century Gothic"/>
          <w:b/>
        </w:rPr>
      </w:pPr>
    </w:p>
    <w:p w:rsidR="000D64BD" w:rsidRPr="00A76380" w:rsidRDefault="000D64BD" w:rsidP="000D64BD">
      <w:pPr>
        <w:pStyle w:val="ListParagraph"/>
        <w:tabs>
          <w:tab w:val="left" w:pos="1050"/>
        </w:tabs>
        <w:spacing w:line="360" w:lineRule="auto"/>
        <w:ind w:left="0"/>
        <w:jc w:val="both"/>
        <w:rPr>
          <w:rFonts w:ascii="Century Gothic" w:hAnsi="Century Gothic"/>
          <w:b/>
        </w:rPr>
      </w:pPr>
      <w:r w:rsidRPr="00A76380">
        <w:rPr>
          <w:rFonts w:ascii="Century Gothic" w:hAnsi="Century Gothic"/>
          <w:b/>
        </w:rPr>
        <w:t>12)  a. To what extent are you engaged in the activity (</w:t>
      </w:r>
      <w:proofErr w:type="spellStart"/>
      <w:r w:rsidRPr="00A76380">
        <w:rPr>
          <w:rFonts w:ascii="Century Gothic" w:hAnsi="Century Gothic"/>
          <w:b/>
        </w:rPr>
        <w:t>ies</w:t>
      </w:r>
      <w:proofErr w:type="spellEnd"/>
      <w:r w:rsidRPr="00A76380">
        <w:rPr>
          <w:rFonts w:ascii="Century Gothic" w:hAnsi="Century Gothic"/>
          <w:b/>
        </w:rPr>
        <w:t>)?</w:t>
      </w:r>
    </w:p>
    <w:p w:rsidR="000D64BD" w:rsidRPr="00EA4361" w:rsidRDefault="00A06F8A" w:rsidP="000D64BD">
      <w:pPr>
        <w:pStyle w:val="ListParagraph"/>
        <w:tabs>
          <w:tab w:val="left" w:pos="1050"/>
        </w:tabs>
        <w:ind w:left="-142" w:firstLine="436"/>
        <w:jc w:val="both"/>
        <w:rPr>
          <w:rFonts w:ascii="Century Gothic" w:hAnsi="Century Gothic"/>
        </w:rPr>
      </w:pPr>
      <w:r w:rsidRPr="000D64BD">
        <w:rPr>
          <w:rFonts w:ascii="Century Gothic" w:hAnsi="Century Gothic"/>
          <w:noProof/>
        </w:rPr>
        <w:drawing>
          <wp:inline distT="0" distB="0" distL="0" distR="0">
            <wp:extent cx="4681220" cy="2743200"/>
            <wp:effectExtent l="0" t="0" r="0" b="0"/>
            <wp:docPr id="79"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D64BD" w:rsidRDefault="000D64BD" w:rsidP="000D64BD">
      <w:pPr>
        <w:pStyle w:val="ListParagraph"/>
        <w:tabs>
          <w:tab w:val="left" w:pos="1050"/>
        </w:tabs>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jc w:val="both"/>
        <w:rPr>
          <w:rFonts w:ascii="Century Gothic" w:hAnsi="Century Gothic"/>
        </w:rPr>
      </w:pPr>
    </w:p>
    <w:p w:rsidR="000D64BD" w:rsidRPr="00EA4361" w:rsidRDefault="000D64BD" w:rsidP="000D64BD">
      <w:pPr>
        <w:pStyle w:val="ListParagraph"/>
        <w:tabs>
          <w:tab w:val="left" w:pos="1050"/>
        </w:tabs>
        <w:ind w:left="426"/>
        <w:jc w:val="both"/>
        <w:rPr>
          <w:rFonts w:ascii="Century Gothic" w:hAnsi="Century Gothic"/>
        </w:rPr>
      </w:pPr>
      <w:r w:rsidRPr="00EA4361">
        <w:rPr>
          <w:rFonts w:ascii="Century Gothic" w:hAnsi="Century Gothic"/>
        </w:rPr>
        <w:t xml:space="preserve">Most of the schools are very engaged when it comes to extra-curricular activity; while 4(26.7%) and 2(13.3%) </w:t>
      </w:r>
      <w:r>
        <w:rPr>
          <w:rFonts w:ascii="Century Gothic" w:hAnsi="Century Gothic"/>
        </w:rPr>
        <w:t xml:space="preserve">are </w:t>
      </w:r>
      <w:r w:rsidRPr="00EA4361">
        <w:rPr>
          <w:rFonts w:ascii="Century Gothic" w:hAnsi="Century Gothic"/>
        </w:rPr>
        <w:t xml:space="preserve">somewhat engaged and not engaged respectively. </w:t>
      </w:r>
    </w:p>
    <w:p w:rsidR="000D64BD" w:rsidRPr="00A76380" w:rsidRDefault="000D64BD" w:rsidP="000D64BD">
      <w:pPr>
        <w:pStyle w:val="ListParagraph"/>
        <w:numPr>
          <w:ilvl w:val="0"/>
          <w:numId w:val="34"/>
        </w:numPr>
        <w:tabs>
          <w:tab w:val="left" w:pos="1050"/>
        </w:tabs>
        <w:spacing w:after="160" w:line="259" w:lineRule="auto"/>
        <w:jc w:val="both"/>
        <w:rPr>
          <w:rFonts w:ascii="Century Gothic" w:hAnsi="Century Gothic"/>
          <w:b/>
        </w:rPr>
      </w:pPr>
      <w:r w:rsidRPr="00A76380">
        <w:rPr>
          <w:rFonts w:ascii="Century Gothic" w:hAnsi="Century Gothic"/>
          <w:b/>
        </w:rPr>
        <w:t>How regular are the activities?</w:t>
      </w:r>
    </w:p>
    <w:p w:rsidR="000D64BD" w:rsidRPr="00A76380" w:rsidRDefault="000D64BD" w:rsidP="000D64BD">
      <w:pPr>
        <w:pStyle w:val="ListParagraph"/>
        <w:tabs>
          <w:tab w:val="left" w:pos="1050"/>
          <w:tab w:val="left" w:pos="9356"/>
        </w:tabs>
        <w:ind w:left="-284" w:firstLine="142"/>
        <w:jc w:val="both"/>
        <w:rPr>
          <w:rFonts w:ascii="Century Gothic" w:hAnsi="Century Gothic"/>
          <w:b/>
        </w:rPr>
      </w:pPr>
    </w:p>
    <w:p w:rsidR="000D64BD" w:rsidRPr="00EA4361" w:rsidRDefault="00A06F8A" w:rsidP="000D64BD">
      <w:pPr>
        <w:pStyle w:val="ListParagraph"/>
        <w:tabs>
          <w:tab w:val="left" w:pos="1050"/>
        </w:tabs>
        <w:ind w:left="142" w:right="996"/>
        <w:jc w:val="both"/>
        <w:rPr>
          <w:rFonts w:ascii="Century Gothic" w:hAnsi="Century Gothic"/>
        </w:rPr>
      </w:pPr>
      <w:r w:rsidRPr="000D64BD">
        <w:rPr>
          <w:rFonts w:ascii="Century Gothic" w:hAnsi="Century Gothic"/>
          <w:noProof/>
        </w:rPr>
        <w:drawing>
          <wp:inline distT="0" distB="0" distL="0" distR="0">
            <wp:extent cx="5542915" cy="2961640"/>
            <wp:effectExtent l="0" t="0" r="0" b="0"/>
            <wp:docPr id="78"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9727CD" w:rsidRDefault="000D64BD" w:rsidP="000D64BD">
      <w:pPr>
        <w:tabs>
          <w:tab w:val="left" w:pos="1050"/>
        </w:tabs>
        <w:jc w:val="both"/>
        <w:rPr>
          <w:rFonts w:ascii="Century Gothic" w:hAnsi="Century Gothic"/>
        </w:rPr>
      </w:pPr>
      <w:r w:rsidRPr="009727CD">
        <w:rPr>
          <w:rFonts w:ascii="Century Gothic" w:hAnsi="Century Gothic"/>
        </w:rPr>
        <w:t xml:space="preserve">Most of the schools (11(73.3%)) extra-curricular activities are done every term while only 3(20%) schools observe it once in a session. </w:t>
      </w:r>
    </w:p>
    <w:p w:rsidR="000D64BD" w:rsidRPr="00EA4361" w:rsidRDefault="000D64BD" w:rsidP="000D64BD">
      <w:pPr>
        <w:pStyle w:val="ListParagraph"/>
        <w:tabs>
          <w:tab w:val="left" w:pos="1050"/>
        </w:tabs>
        <w:jc w:val="both"/>
        <w:rPr>
          <w:rFonts w:ascii="Century Gothic" w:hAnsi="Century Gothic"/>
        </w:rPr>
      </w:pPr>
    </w:p>
    <w:p w:rsidR="000D64BD" w:rsidRPr="009727CD" w:rsidRDefault="000D64BD" w:rsidP="000D64BD">
      <w:pPr>
        <w:pStyle w:val="ListParagraph"/>
        <w:numPr>
          <w:ilvl w:val="0"/>
          <w:numId w:val="50"/>
        </w:numPr>
        <w:tabs>
          <w:tab w:val="left" w:pos="1050"/>
        </w:tabs>
        <w:jc w:val="both"/>
        <w:rPr>
          <w:rFonts w:ascii="Century Gothic" w:hAnsi="Century Gothic"/>
          <w:b/>
        </w:rPr>
      </w:pPr>
      <w:r w:rsidRPr="009727CD">
        <w:rPr>
          <w:rFonts w:ascii="Century Gothic" w:hAnsi="Century Gothic"/>
          <w:b/>
        </w:rPr>
        <w:t>Who co-ordinates the activity (</w:t>
      </w:r>
      <w:proofErr w:type="spellStart"/>
      <w:r w:rsidRPr="009727CD">
        <w:rPr>
          <w:rFonts w:ascii="Century Gothic" w:hAnsi="Century Gothic"/>
          <w:b/>
        </w:rPr>
        <w:t>ies</w:t>
      </w:r>
      <w:proofErr w:type="spellEnd"/>
      <w:r w:rsidRPr="009727CD">
        <w:rPr>
          <w:rFonts w:ascii="Century Gothic" w:hAnsi="Century Gothic"/>
          <w:b/>
        </w:rPr>
        <w:t>)?</w:t>
      </w:r>
    </w:p>
    <w:p w:rsidR="000D64BD" w:rsidRPr="00EA4361" w:rsidRDefault="000D64BD" w:rsidP="000D64BD">
      <w:pPr>
        <w:pStyle w:val="ListParagraph"/>
        <w:numPr>
          <w:ilvl w:val="0"/>
          <w:numId w:val="31"/>
        </w:numPr>
        <w:tabs>
          <w:tab w:val="left" w:pos="1050"/>
        </w:tabs>
        <w:spacing w:after="160" w:line="259" w:lineRule="auto"/>
        <w:jc w:val="both"/>
        <w:rPr>
          <w:rFonts w:ascii="Century Gothic" w:hAnsi="Century Gothic"/>
        </w:rPr>
      </w:pPr>
      <w:r w:rsidRPr="00EA4361">
        <w:rPr>
          <w:rFonts w:ascii="Century Gothic" w:hAnsi="Century Gothic"/>
        </w:rPr>
        <w:t>The Teachers</w:t>
      </w:r>
    </w:p>
    <w:p w:rsidR="000D64BD" w:rsidRPr="00EA4361" w:rsidRDefault="000D64BD" w:rsidP="000D64BD">
      <w:pPr>
        <w:pStyle w:val="ListParagraph"/>
        <w:numPr>
          <w:ilvl w:val="0"/>
          <w:numId w:val="31"/>
        </w:numPr>
        <w:tabs>
          <w:tab w:val="left" w:pos="1050"/>
        </w:tabs>
        <w:spacing w:after="160" w:line="259" w:lineRule="auto"/>
        <w:jc w:val="both"/>
        <w:rPr>
          <w:rFonts w:ascii="Century Gothic" w:hAnsi="Century Gothic"/>
        </w:rPr>
      </w:pPr>
      <w:r w:rsidRPr="00EA4361">
        <w:rPr>
          <w:rFonts w:ascii="Century Gothic" w:hAnsi="Century Gothic"/>
        </w:rPr>
        <w:t>The Prefects</w:t>
      </w:r>
    </w:p>
    <w:p w:rsidR="000D64BD" w:rsidRPr="00EA4361" w:rsidRDefault="000D64BD" w:rsidP="000D64BD">
      <w:pPr>
        <w:pStyle w:val="ListParagraph"/>
        <w:numPr>
          <w:ilvl w:val="0"/>
          <w:numId w:val="31"/>
        </w:numPr>
        <w:tabs>
          <w:tab w:val="left" w:pos="1050"/>
        </w:tabs>
        <w:spacing w:after="160" w:line="259" w:lineRule="auto"/>
        <w:jc w:val="both"/>
        <w:rPr>
          <w:rFonts w:ascii="Century Gothic" w:hAnsi="Century Gothic"/>
        </w:rPr>
      </w:pPr>
      <w:r w:rsidRPr="00EA4361">
        <w:rPr>
          <w:rFonts w:ascii="Century Gothic" w:hAnsi="Century Gothic"/>
        </w:rPr>
        <w:t>Some external coordinators.</w:t>
      </w:r>
    </w:p>
    <w:p w:rsidR="000D64BD" w:rsidRPr="009727CD" w:rsidRDefault="000D64BD" w:rsidP="000D64BD">
      <w:pPr>
        <w:pStyle w:val="ListParagraph"/>
        <w:numPr>
          <w:ilvl w:val="0"/>
          <w:numId w:val="31"/>
        </w:numPr>
        <w:tabs>
          <w:tab w:val="left" w:pos="1050"/>
        </w:tabs>
        <w:spacing w:after="160" w:line="259" w:lineRule="auto"/>
        <w:jc w:val="both"/>
        <w:rPr>
          <w:rFonts w:ascii="Century Gothic" w:hAnsi="Century Gothic"/>
        </w:rPr>
      </w:pPr>
      <w:r w:rsidRPr="00EA4361">
        <w:rPr>
          <w:rFonts w:ascii="Century Gothic" w:hAnsi="Century Gothic"/>
        </w:rPr>
        <w:t>A joint effort of staff and select students.</w:t>
      </w:r>
    </w:p>
    <w:p w:rsidR="000D64BD" w:rsidRPr="00EA4361" w:rsidRDefault="000D64BD" w:rsidP="000D64BD">
      <w:pPr>
        <w:tabs>
          <w:tab w:val="left" w:pos="1050"/>
        </w:tabs>
        <w:spacing w:line="360" w:lineRule="auto"/>
        <w:jc w:val="both"/>
        <w:rPr>
          <w:rFonts w:ascii="Century Gothic" w:hAnsi="Century Gothic"/>
          <w:b/>
          <w:bCs/>
          <w:sz w:val="24"/>
          <w:szCs w:val="24"/>
          <w:u w:val="single"/>
        </w:rPr>
      </w:pPr>
    </w:p>
    <w:p w:rsidR="000D64BD" w:rsidRPr="00EA4361" w:rsidRDefault="00A06F8A" w:rsidP="000D64BD">
      <w:pPr>
        <w:tabs>
          <w:tab w:val="left" w:pos="1050"/>
        </w:tabs>
        <w:spacing w:line="360" w:lineRule="auto"/>
        <w:ind w:left="426" w:hanging="426"/>
        <w:jc w:val="both"/>
        <w:rPr>
          <w:rFonts w:ascii="Century Gothic" w:hAnsi="Century Gothic"/>
          <w:b/>
          <w:bCs/>
          <w:sz w:val="24"/>
          <w:szCs w:val="24"/>
          <w:u w:val="single"/>
        </w:rPr>
      </w:pPr>
      <w:r w:rsidRPr="000D64BD">
        <w:rPr>
          <w:rFonts w:ascii="Century Gothic" w:hAnsi="Century Gothic"/>
          <w:noProof/>
          <w:sz w:val="24"/>
          <w:szCs w:val="24"/>
        </w:rPr>
        <w:drawing>
          <wp:inline distT="0" distB="0" distL="0" distR="0">
            <wp:extent cx="5245100" cy="1928495"/>
            <wp:effectExtent l="0" t="0" r="0" b="0"/>
            <wp:docPr id="77"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D64BD" w:rsidRDefault="000D64BD" w:rsidP="000D64BD">
      <w:pPr>
        <w:tabs>
          <w:tab w:val="left" w:pos="1050"/>
        </w:tabs>
        <w:spacing w:line="360" w:lineRule="auto"/>
        <w:jc w:val="both"/>
        <w:rPr>
          <w:rFonts w:ascii="Century Gothic" w:hAnsi="Century Gothic"/>
          <w:sz w:val="18"/>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spacing w:line="360" w:lineRule="auto"/>
        <w:ind w:left="-142"/>
        <w:jc w:val="both"/>
        <w:rPr>
          <w:rFonts w:ascii="Century Gothic" w:hAnsi="Century Gothic"/>
          <w:bCs/>
          <w:sz w:val="24"/>
          <w:szCs w:val="24"/>
        </w:rPr>
      </w:pPr>
      <w:r w:rsidRPr="00EA4361">
        <w:rPr>
          <w:rFonts w:ascii="Century Gothic" w:hAnsi="Century Gothic"/>
          <w:bCs/>
          <w:sz w:val="24"/>
          <w:szCs w:val="24"/>
        </w:rPr>
        <w:t xml:space="preserve">11 schools observe extra-curricular activities through the </w:t>
      </w:r>
      <w:r>
        <w:rPr>
          <w:rFonts w:ascii="Century Gothic" w:hAnsi="Century Gothic"/>
          <w:bCs/>
          <w:sz w:val="24"/>
          <w:szCs w:val="24"/>
        </w:rPr>
        <w:t>coordination</w:t>
      </w:r>
      <w:r w:rsidRPr="00EA4361">
        <w:rPr>
          <w:rFonts w:ascii="Century Gothic" w:hAnsi="Century Gothic"/>
          <w:bCs/>
          <w:sz w:val="24"/>
          <w:szCs w:val="24"/>
        </w:rPr>
        <w:t xml:space="preserve"> of the teachers; while 4(26.7%) observe this activity through the joint effort of the staff and selected students. </w:t>
      </w:r>
    </w:p>
    <w:p w:rsidR="000D64BD" w:rsidRPr="00EA4361" w:rsidRDefault="000D64BD" w:rsidP="000D64BD">
      <w:pPr>
        <w:tabs>
          <w:tab w:val="left" w:pos="1050"/>
        </w:tabs>
        <w:spacing w:line="360" w:lineRule="auto"/>
        <w:jc w:val="both"/>
        <w:rPr>
          <w:rFonts w:ascii="Century Gothic" w:hAnsi="Century Gothic"/>
          <w:b/>
          <w:bCs/>
          <w:sz w:val="24"/>
          <w:szCs w:val="24"/>
          <w:u w:val="single"/>
        </w:rPr>
      </w:pPr>
      <w:r w:rsidRPr="00EA4361">
        <w:rPr>
          <w:rFonts w:ascii="Century Gothic" w:hAnsi="Century Gothic"/>
          <w:b/>
          <w:bCs/>
          <w:sz w:val="24"/>
          <w:szCs w:val="24"/>
          <w:u w:val="single"/>
        </w:rPr>
        <w:t>About security and environment.</w:t>
      </w:r>
    </w:p>
    <w:p w:rsidR="000D64BD" w:rsidRDefault="00A06F8A" w:rsidP="000D64BD">
      <w:pPr>
        <w:pStyle w:val="ListParagraph"/>
        <w:tabs>
          <w:tab w:val="left" w:pos="1050"/>
        </w:tabs>
        <w:ind w:left="0"/>
        <w:jc w:val="both"/>
        <w:rPr>
          <w:rFonts w:ascii="Century Gothic" w:hAnsi="Century Gothic"/>
        </w:rPr>
      </w:pPr>
      <w:r w:rsidRPr="000D64BD">
        <w:rPr>
          <w:rFonts w:ascii="Century Gothic" w:hAnsi="Century Gothic"/>
          <w:noProof/>
        </w:rPr>
        <w:drawing>
          <wp:inline distT="0" distB="0" distL="0" distR="0">
            <wp:extent cx="5417185" cy="2319020"/>
            <wp:effectExtent l="0" t="0" r="0" b="0"/>
            <wp:docPr id="76"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D64BD" w:rsidRDefault="000D64BD" w:rsidP="000D64BD">
      <w:pPr>
        <w:pStyle w:val="ListParagraph"/>
        <w:tabs>
          <w:tab w:val="left" w:pos="1050"/>
        </w:tabs>
        <w:spacing w:line="360" w:lineRule="auto"/>
        <w:ind w:left="0"/>
        <w:jc w:val="both"/>
        <w:rPr>
          <w:rFonts w:ascii="Century Gothic" w:hAnsi="Century Gothic"/>
          <w:sz w:val="18"/>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Default="000D64BD" w:rsidP="000D64BD">
      <w:pPr>
        <w:pStyle w:val="ListParagraph"/>
        <w:tabs>
          <w:tab w:val="left" w:pos="1050"/>
        </w:tabs>
        <w:ind w:left="0"/>
        <w:jc w:val="both"/>
        <w:rPr>
          <w:rFonts w:ascii="Century Gothic" w:hAnsi="Century Gothic"/>
        </w:rPr>
      </w:pPr>
      <w:r w:rsidRPr="00EA4361">
        <w:rPr>
          <w:rFonts w:ascii="Century Gothic" w:hAnsi="Century Gothic"/>
        </w:rPr>
        <w:t>13) Have you ever engaged in any activity or project that influenced your community positively?</w:t>
      </w:r>
    </w:p>
    <w:p w:rsidR="000D64BD" w:rsidRPr="00F23E70" w:rsidRDefault="000D64BD" w:rsidP="000D64BD">
      <w:pPr>
        <w:pStyle w:val="ListParagraph"/>
        <w:tabs>
          <w:tab w:val="left" w:pos="1050"/>
        </w:tabs>
        <w:ind w:left="0"/>
        <w:jc w:val="both"/>
        <w:rPr>
          <w:rFonts w:ascii="Century Gothic" w:hAnsi="Century Gothic"/>
        </w:rPr>
      </w:pPr>
    </w:p>
    <w:p w:rsidR="000D64BD" w:rsidRDefault="000D64BD" w:rsidP="000D64BD">
      <w:pPr>
        <w:tabs>
          <w:tab w:val="left" w:pos="1050"/>
        </w:tabs>
      </w:pPr>
      <w:r w:rsidRPr="00EA4361">
        <w:t>From the focus group discussion of the 15 schools, only 3 schools have ever engaged in community project; while 12(80%) of the schools have not engaged on community project. The 3 schools that engaged in community project did that through sweeping (1) and sanitation (2) (gutter cleaning and cutting grasses)</w:t>
      </w:r>
    </w:p>
    <w:p w:rsidR="000D64BD" w:rsidRDefault="000D64BD" w:rsidP="000D64BD">
      <w:pPr>
        <w:tabs>
          <w:tab w:val="left" w:pos="1050"/>
        </w:tabs>
      </w:pPr>
    </w:p>
    <w:p w:rsidR="000D64BD" w:rsidRPr="00F23E70" w:rsidRDefault="000D64BD" w:rsidP="000D64BD">
      <w:pPr>
        <w:tabs>
          <w:tab w:val="left" w:pos="1050"/>
        </w:tabs>
        <w:rPr>
          <w:rFonts w:ascii="Century Gothic" w:hAnsi="Century Gothic"/>
          <w:b/>
          <w:bCs/>
          <w:sz w:val="24"/>
          <w:szCs w:val="24"/>
        </w:rPr>
      </w:pPr>
      <w:r w:rsidRPr="00F23E70">
        <w:rPr>
          <w:rFonts w:ascii="Century Gothic" w:hAnsi="Century Gothic"/>
          <w:b/>
          <w:bCs/>
          <w:sz w:val="24"/>
          <w:szCs w:val="24"/>
        </w:rPr>
        <w:t>13b.If yes, please give details</w:t>
      </w:r>
    </w:p>
    <w:p w:rsidR="000D64BD" w:rsidRPr="007933A3" w:rsidRDefault="00A06F8A" w:rsidP="000D64BD">
      <w:pPr>
        <w:tabs>
          <w:tab w:val="left" w:pos="1050"/>
        </w:tabs>
      </w:pPr>
      <w:r w:rsidRPr="00914A82">
        <w:rPr>
          <w:noProof/>
        </w:rPr>
        <w:drawing>
          <wp:inline distT="0" distB="0" distL="0" distR="0">
            <wp:extent cx="5589270" cy="2162175"/>
            <wp:effectExtent l="0" t="0" r="0" b="0"/>
            <wp:docPr id="75"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7933A3" w:rsidRDefault="000D64BD" w:rsidP="000D64BD">
      <w:pPr>
        <w:pStyle w:val="ListParagraph"/>
        <w:tabs>
          <w:tab w:val="left" w:pos="1050"/>
        </w:tabs>
        <w:spacing w:line="360" w:lineRule="auto"/>
        <w:ind w:left="0"/>
        <w:jc w:val="both"/>
        <w:rPr>
          <w:rFonts w:ascii="Century Gothic" w:hAnsi="Century Gothic"/>
          <w:b/>
        </w:rPr>
      </w:pPr>
      <w:r w:rsidRPr="007933A3">
        <w:rPr>
          <w:rFonts w:ascii="Century Gothic" w:hAnsi="Century Gothic"/>
          <w:b/>
        </w:rPr>
        <w:t>14) What are the cultural practices in the community that influences career choice, entrepreneurship drive or life skills development in the community?</w:t>
      </w:r>
    </w:p>
    <w:p w:rsidR="000D64BD" w:rsidRPr="007933A3" w:rsidRDefault="00A06F8A" w:rsidP="000D64BD">
      <w:pPr>
        <w:pStyle w:val="ListParagraph"/>
        <w:tabs>
          <w:tab w:val="left" w:pos="1050"/>
        </w:tabs>
        <w:spacing w:line="360" w:lineRule="auto"/>
        <w:ind w:left="0"/>
        <w:jc w:val="both"/>
        <w:rPr>
          <w:rFonts w:ascii="Century Gothic" w:hAnsi="Century Gothic"/>
          <w:b/>
        </w:rPr>
      </w:pPr>
      <w:r w:rsidRPr="000D64BD">
        <w:rPr>
          <w:rFonts w:ascii="Century Gothic" w:hAnsi="Century Gothic"/>
          <w:b/>
          <w:noProof/>
        </w:rPr>
        <w:drawing>
          <wp:inline distT="0" distB="0" distL="0" distR="0">
            <wp:extent cx="4824095" cy="2743200"/>
            <wp:effectExtent l="0" t="0" r="0" b="0"/>
            <wp:docPr id="74"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D64BD" w:rsidRPr="00EA4361" w:rsidRDefault="000D64BD" w:rsidP="000D64BD">
      <w:pPr>
        <w:tabs>
          <w:tab w:val="left" w:pos="1050"/>
        </w:tabs>
        <w:spacing w:line="360" w:lineRule="auto"/>
        <w:ind w:right="425"/>
        <w:jc w:val="both"/>
        <w:rPr>
          <w:rFonts w:ascii="Century Gothic" w:hAnsi="Century Gothic"/>
          <w:sz w:val="24"/>
          <w:szCs w:val="24"/>
        </w:rPr>
      </w:pPr>
      <w:r w:rsidRPr="00EA4361">
        <w:rPr>
          <w:rFonts w:ascii="Century Gothic" w:hAnsi="Century Gothic"/>
          <w:sz w:val="24"/>
          <w:szCs w:val="24"/>
        </w:rPr>
        <w:t>14 out of the 15-focus group d</w:t>
      </w:r>
      <w:r>
        <w:rPr>
          <w:rFonts w:ascii="Century Gothic" w:hAnsi="Century Gothic"/>
          <w:sz w:val="24"/>
          <w:szCs w:val="24"/>
        </w:rPr>
        <w:t>o</w:t>
      </w:r>
      <w:r w:rsidRPr="00EA4361">
        <w:rPr>
          <w:rFonts w:ascii="Century Gothic" w:hAnsi="Century Gothic"/>
          <w:sz w:val="24"/>
          <w:szCs w:val="24"/>
        </w:rPr>
        <w:t xml:space="preserve"> not know any cultural practices that influence</w:t>
      </w:r>
      <w:r>
        <w:rPr>
          <w:rFonts w:ascii="Century Gothic" w:hAnsi="Century Gothic"/>
          <w:sz w:val="24"/>
          <w:szCs w:val="24"/>
        </w:rPr>
        <w:t>s</w:t>
      </w:r>
      <w:r w:rsidRPr="00EA4361">
        <w:rPr>
          <w:rFonts w:ascii="Century Gothic" w:hAnsi="Century Gothic"/>
          <w:sz w:val="24"/>
          <w:szCs w:val="24"/>
        </w:rPr>
        <w:t xml:space="preserve"> students career choices; while only 1 school outlines community vigilante(parade) which influences some student’s choice of becoming soldiers or police. </w:t>
      </w:r>
    </w:p>
    <w:p w:rsidR="000D64BD" w:rsidRPr="007933A3" w:rsidRDefault="000D64BD" w:rsidP="000D64BD">
      <w:pPr>
        <w:numPr>
          <w:ilvl w:val="0"/>
          <w:numId w:val="33"/>
        </w:numPr>
        <w:tabs>
          <w:tab w:val="left" w:pos="1050"/>
        </w:tabs>
        <w:spacing w:line="360" w:lineRule="auto"/>
        <w:jc w:val="both"/>
        <w:rPr>
          <w:rFonts w:ascii="Century Gothic" w:hAnsi="Century Gothic"/>
          <w:b/>
          <w:sz w:val="24"/>
          <w:szCs w:val="24"/>
        </w:rPr>
      </w:pPr>
      <w:r w:rsidRPr="007933A3">
        <w:rPr>
          <w:rFonts w:ascii="Century Gothic" w:hAnsi="Century Gothic"/>
          <w:b/>
          <w:sz w:val="24"/>
          <w:szCs w:val="24"/>
        </w:rPr>
        <w:t>Do you think the security situation around you affect your school attendance or makes parents scared of sending their children to school?</w:t>
      </w:r>
    </w:p>
    <w:p w:rsidR="000D64BD" w:rsidRPr="00EA4361" w:rsidRDefault="00A06F8A" w:rsidP="000D64BD">
      <w:pPr>
        <w:tabs>
          <w:tab w:val="left" w:pos="1050"/>
        </w:tabs>
        <w:spacing w:line="360" w:lineRule="auto"/>
        <w:jc w:val="both"/>
        <w:rPr>
          <w:rFonts w:ascii="Century Gothic" w:hAnsi="Century Gothic"/>
          <w:sz w:val="24"/>
          <w:szCs w:val="24"/>
        </w:rPr>
      </w:pPr>
      <w:r w:rsidRPr="000D64BD">
        <w:rPr>
          <w:rFonts w:ascii="Century Gothic" w:hAnsi="Century Gothic"/>
          <w:noProof/>
          <w:sz w:val="24"/>
          <w:szCs w:val="24"/>
        </w:rPr>
        <w:drawing>
          <wp:inline distT="0" distB="0" distL="0" distR="0">
            <wp:extent cx="5351145" cy="2743200"/>
            <wp:effectExtent l="0" t="0" r="0" b="0"/>
            <wp:docPr id="73"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D64BD" w:rsidRDefault="000D64BD" w:rsidP="000D64BD">
      <w:pPr>
        <w:tabs>
          <w:tab w:val="left" w:pos="1050"/>
        </w:tabs>
        <w:spacing w:line="360" w:lineRule="auto"/>
        <w:jc w:val="both"/>
        <w:rPr>
          <w:rFonts w:ascii="Century Gothic" w:hAnsi="Century Gothic"/>
          <w:sz w:val="18"/>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Most of the groups (14(93.3%) do not think the security situation around them </w:t>
      </w:r>
      <w:r>
        <w:rPr>
          <w:rFonts w:ascii="Century Gothic" w:hAnsi="Century Gothic"/>
          <w:sz w:val="24"/>
          <w:szCs w:val="24"/>
        </w:rPr>
        <w:t>does</w:t>
      </w:r>
      <w:r w:rsidRPr="00EA4361">
        <w:rPr>
          <w:rFonts w:ascii="Century Gothic" w:hAnsi="Century Gothic"/>
          <w:sz w:val="24"/>
          <w:szCs w:val="24"/>
        </w:rPr>
        <w:t xml:space="preserve"> affect students’ attendance; while only one school acknowledged that security situation can affect students’ attendance in their schools.  </w:t>
      </w:r>
    </w:p>
    <w:p w:rsidR="000D64BD" w:rsidRPr="007E227E" w:rsidRDefault="000D64BD" w:rsidP="000D64BD">
      <w:pPr>
        <w:numPr>
          <w:ilvl w:val="0"/>
          <w:numId w:val="33"/>
        </w:numPr>
        <w:tabs>
          <w:tab w:val="left" w:pos="1050"/>
        </w:tabs>
        <w:spacing w:line="360" w:lineRule="auto"/>
        <w:jc w:val="both"/>
        <w:rPr>
          <w:rFonts w:ascii="Century Gothic" w:hAnsi="Century Gothic"/>
          <w:b/>
          <w:bCs/>
          <w:sz w:val="24"/>
          <w:szCs w:val="24"/>
        </w:rPr>
      </w:pPr>
      <w:r w:rsidRPr="007E227E">
        <w:rPr>
          <w:rFonts w:ascii="Century Gothic" w:hAnsi="Century Gothic"/>
          <w:b/>
          <w:bCs/>
          <w:noProof/>
          <w:sz w:val="24"/>
          <w:szCs w:val="24"/>
        </w:rPr>
        <w:t xml:space="preserve">How many of you have an interest in vocational training? </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noProof/>
          <w:sz w:val="24"/>
          <w:szCs w:val="24"/>
        </w:rPr>
        <w:t>All 15 (100%) focus groups affirmed that they are interested in vocational training.</w:t>
      </w:r>
    </w:p>
    <w:p w:rsidR="000D64BD" w:rsidRPr="00EA4361" w:rsidRDefault="000D64BD" w:rsidP="000D64BD">
      <w:pPr>
        <w:numPr>
          <w:ilvl w:val="0"/>
          <w:numId w:val="33"/>
        </w:numPr>
        <w:tabs>
          <w:tab w:val="left" w:pos="1050"/>
        </w:tabs>
        <w:spacing w:line="360" w:lineRule="auto"/>
        <w:jc w:val="both"/>
        <w:rPr>
          <w:rFonts w:ascii="Century Gothic" w:hAnsi="Century Gothic"/>
          <w:sz w:val="24"/>
          <w:szCs w:val="24"/>
        </w:rPr>
      </w:pPr>
      <w:r w:rsidRPr="007E227E">
        <w:rPr>
          <w:rFonts w:ascii="Century Gothic" w:hAnsi="Century Gothic"/>
          <w:b/>
          <w:bCs/>
          <w:noProof/>
          <w:sz w:val="24"/>
          <w:szCs w:val="24"/>
        </w:rPr>
        <w:t xml:space="preserve">How many have gone ahead to learn at any </w:t>
      </w:r>
      <w:r>
        <w:rPr>
          <w:rFonts w:ascii="Century Gothic" w:hAnsi="Century Gothic"/>
          <w:b/>
          <w:bCs/>
          <w:noProof/>
          <w:sz w:val="24"/>
          <w:szCs w:val="24"/>
        </w:rPr>
        <w:t>center</w:t>
      </w:r>
      <w:r w:rsidRPr="007E227E">
        <w:rPr>
          <w:rFonts w:ascii="Century Gothic" w:hAnsi="Century Gothic"/>
          <w:b/>
          <w:bCs/>
          <w:noProof/>
          <w:sz w:val="24"/>
          <w:szCs w:val="24"/>
        </w:rPr>
        <w:t xml:space="preserve"> or with </w:t>
      </w:r>
      <w:r>
        <w:rPr>
          <w:rFonts w:ascii="Century Gothic" w:hAnsi="Century Gothic"/>
          <w:b/>
          <w:bCs/>
          <w:noProof/>
          <w:sz w:val="24"/>
          <w:szCs w:val="24"/>
        </w:rPr>
        <w:t>an</w:t>
      </w:r>
      <w:r w:rsidRPr="007E227E">
        <w:rPr>
          <w:rFonts w:ascii="Century Gothic" w:hAnsi="Century Gothic"/>
          <w:b/>
          <w:bCs/>
          <w:noProof/>
          <w:sz w:val="24"/>
          <w:szCs w:val="24"/>
        </w:rPr>
        <w:t xml:space="preserve"> expert</w:t>
      </w:r>
      <w:r w:rsidRPr="00EA4361">
        <w:rPr>
          <w:rFonts w:ascii="Century Gothic" w:hAnsi="Century Gothic"/>
          <w:noProof/>
          <w:sz w:val="24"/>
          <w:szCs w:val="24"/>
        </w:rPr>
        <w:t xml:space="preserve">? </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From the 15 schools that the focus group discussion was drawn, only 3 schools have students that have gone ahead to learn a vocational skill (2 from GDSS </w:t>
      </w:r>
      <w:proofErr w:type="spellStart"/>
      <w:r w:rsidRPr="00EA4361">
        <w:rPr>
          <w:rFonts w:ascii="Century Gothic" w:hAnsi="Century Gothic"/>
          <w:sz w:val="24"/>
          <w:szCs w:val="24"/>
        </w:rPr>
        <w:t>Girei</w:t>
      </w:r>
      <w:proofErr w:type="spellEnd"/>
      <w:r w:rsidRPr="00EA4361">
        <w:rPr>
          <w:rFonts w:ascii="Century Gothic" w:hAnsi="Century Gothic"/>
          <w:sz w:val="24"/>
          <w:szCs w:val="24"/>
        </w:rPr>
        <w:t xml:space="preserve">, 1 from </w:t>
      </w:r>
      <w:proofErr w:type="spellStart"/>
      <w:r w:rsidRPr="00EA4361">
        <w:rPr>
          <w:rFonts w:ascii="Century Gothic" w:hAnsi="Century Gothic"/>
          <w:sz w:val="24"/>
          <w:szCs w:val="24"/>
        </w:rPr>
        <w:t>Vunoklang</w:t>
      </w:r>
      <w:proofErr w:type="spellEnd"/>
      <w:r w:rsidRPr="00EA4361">
        <w:rPr>
          <w:rFonts w:ascii="Century Gothic" w:hAnsi="Century Gothic"/>
          <w:sz w:val="24"/>
          <w:szCs w:val="24"/>
        </w:rPr>
        <w:t xml:space="preserve"> town</w:t>
      </w:r>
      <w:r>
        <w:rPr>
          <w:rFonts w:ascii="Century Gothic" w:hAnsi="Century Gothic"/>
          <w:sz w:val="24"/>
          <w:szCs w:val="24"/>
        </w:rPr>
        <w:t>,</w:t>
      </w:r>
      <w:r w:rsidRPr="00EA4361">
        <w:rPr>
          <w:rFonts w:ascii="Century Gothic" w:hAnsi="Century Gothic"/>
          <w:sz w:val="24"/>
          <w:szCs w:val="24"/>
        </w:rPr>
        <w:t xml:space="preserve"> and 2 from GDSS </w:t>
      </w:r>
      <w:proofErr w:type="spellStart"/>
      <w:r w:rsidRPr="00EA4361">
        <w:rPr>
          <w:rFonts w:ascii="Century Gothic" w:hAnsi="Century Gothic"/>
          <w:sz w:val="24"/>
          <w:szCs w:val="24"/>
        </w:rPr>
        <w:t>Fufore</w:t>
      </w:r>
      <w:proofErr w:type="spellEnd"/>
      <w:r w:rsidRPr="00EA4361">
        <w:rPr>
          <w:rFonts w:ascii="Century Gothic" w:hAnsi="Century Gothic"/>
          <w:sz w:val="24"/>
          <w:szCs w:val="24"/>
        </w:rPr>
        <w:t>); while the remaining 12 schools</w:t>
      </w:r>
      <w:r>
        <w:rPr>
          <w:rFonts w:ascii="Century Gothic" w:hAnsi="Century Gothic"/>
          <w:sz w:val="24"/>
          <w:szCs w:val="24"/>
        </w:rPr>
        <w:t>,</w:t>
      </w:r>
      <w:r w:rsidRPr="00EA4361">
        <w:rPr>
          <w:rFonts w:ascii="Century Gothic" w:hAnsi="Century Gothic"/>
          <w:sz w:val="24"/>
          <w:szCs w:val="24"/>
        </w:rPr>
        <w:t xml:space="preserve"> most of the students have not gone ahead to learn any vocational skills. This implies the need for the students to be trained in any </w:t>
      </w:r>
      <w:r>
        <w:rPr>
          <w:rFonts w:ascii="Century Gothic" w:hAnsi="Century Gothic"/>
          <w:sz w:val="24"/>
          <w:szCs w:val="24"/>
        </w:rPr>
        <w:t>life skills</w:t>
      </w:r>
      <w:r w:rsidRPr="00EA4361">
        <w:rPr>
          <w:rFonts w:ascii="Century Gothic" w:hAnsi="Century Gothic"/>
          <w:sz w:val="24"/>
          <w:szCs w:val="24"/>
        </w:rPr>
        <w:t xml:space="preserve"> which will help them to be </w:t>
      </w:r>
      <w:r>
        <w:rPr>
          <w:rFonts w:ascii="Century Gothic" w:hAnsi="Century Gothic"/>
          <w:sz w:val="24"/>
          <w:szCs w:val="24"/>
        </w:rPr>
        <w:t>self-reliant</w:t>
      </w:r>
      <w:r w:rsidRPr="00EA4361">
        <w:rPr>
          <w:rFonts w:ascii="Century Gothic" w:hAnsi="Century Gothic"/>
          <w:sz w:val="24"/>
          <w:szCs w:val="24"/>
        </w:rPr>
        <w:t>.</w:t>
      </w:r>
    </w:p>
    <w:p w:rsidR="000D64BD" w:rsidRPr="007933A3" w:rsidRDefault="000D64BD" w:rsidP="000D64BD">
      <w:pPr>
        <w:numPr>
          <w:ilvl w:val="0"/>
          <w:numId w:val="33"/>
        </w:numPr>
        <w:tabs>
          <w:tab w:val="left" w:pos="1050"/>
        </w:tabs>
        <w:spacing w:line="360" w:lineRule="auto"/>
        <w:jc w:val="both"/>
        <w:rPr>
          <w:rFonts w:ascii="Century Gothic" w:hAnsi="Century Gothic"/>
          <w:b/>
          <w:sz w:val="24"/>
          <w:szCs w:val="24"/>
        </w:rPr>
      </w:pPr>
      <w:r w:rsidRPr="007933A3">
        <w:rPr>
          <w:rFonts w:ascii="Century Gothic" w:hAnsi="Century Gothic"/>
          <w:b/>
          <w:noProof/>
          <w:sz w:val="24"/>
          <w:szCs w:val="24"/>
        </w:rPr>
        <w:t xml:space="preserve">How many have started a business in that line and how many are </w:t>
      </w:r>
      <w:r>
        <w:rPr>
          <w:rFonts w:ascii="Century Gothic" w:hAnsi="Century Gothic"/>
          <w:b/>
          <w:noProof/>
          <w:sz w:val="24"/>
          <w:szCs w:val="24"/>
        </w:rPr>
        <w:t>looking</w:t>
      </w:r>
      <w:r w:rsidRPr="007933A3">
        <w:rPr>
          <w:rFonts w:ascii="Century Gothic" w:hAnsi="Century Gothic"/>
          <w:b/>
          <w:noProof/>
          <w:sz w:val="24"/>
          <w:szCs w:val="24"/>
        </w:rPr>
        <w:t xml:space="preserve"> </w:t>
      </w:r>
      <w:r>
        <w:rPr>
          <w:rFonts w:ascii="Century Gothic" w:hAnsi="Century Gothic"/>
          <w:b/>
          <w:noProof/>
          <w:sz w:val="24"/>
          <w:szCs w:val="24"/>
        </w:rPr>
        <w:t>forward</w:t>
      </w:r>
      <w:r w:rsidRPr="007933A3">
        <w:rPr>
          <w:rFonts w:ascii="Century Gothic" w:hAnsi="Century Gothic"/>
          <w:b/>
          <w:noProof/>
          <w:sz w:val="24"/>
          <w:szCs w:val="24"/>
        </w:rPr>
        <w:t xml:space="preserve"> to an opportunity to learn a skill</w:t>
      </w:r>
      <w:r>
        <w:rPr>
          <w:rFonts w:ascii="Century Gothic" w:hAnsi="Century Gothic"/>
          <w:b/>
          <w:noProof/>
          <w:sz w:val="24"/>
          <w:szCs w:val="24"/>
        </w:rPr>
        <w:t>?</w:t>
      </w:r>
    </w:p>
    <w:p w:rsidR="000D64BD" w:rsidRPr="00EA4361" w:rsidRDefault="00A06F8A" w:rsidP="000D64BD">
      <w:pPr>
        <w:tabs>
          <w:tab w:val="left" w:pos="1050"/>
        </w:tabs>
        <w:spacing w:line="360" w:lineRule="auto"/>
        <w:jc w:val="both"/>
        <w:rPr>
          <w:rFonts w:ascii="Century Gothic" w:hAnsi="Century Gothic"/>
          <w:sz w:val="24"/>
          <w:szCs w:val="24"/>
        </w:rPr>
      </w:pPr>
      <w:r w:rsidRPr="000D64BD">
        <w:rPr>
          <w:rFonts w:ascii="Century Gothic" w:hAnsi="Century Gothic"/>
          <w:noProof/>
          <w:sz w:val="24"/>
          <w:szCs w:val="24"/>
        </w:rPr>
        <w:drawing>
          <wp:inline distT="0" distB="0" distL="0" distR="0">
            <wp:extent cx="5245100" cy="2299335"/>
            <wp:effectExtent l="0" t="0" r="0" b="0"/>
            <wp:docPr id="72"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0D64BD" w:rsidRPr="00EA4361">
        <w:rPr>
          <w:rFonts w:ascii="Century Gothic" w:hAnsi="Century Gothic"/>
          <w:noProof/>
          <w:sz w:val="24"/>
          <w:szCs w:val="24"/>
        </w:rPr>
        <w:t xml:space="preserve"> </w:t>
      </w:r>
    </w:p>
    <w:p w:rsidR="000D64BD" w:rsidRDefault="000D64BD" w:rsidP="000D64BD">
      <w:pPr>
        <w:tabs>
          <w:tab w:val="left" w:pos="1050"/>
        </w:tabs>
        <w:spacing w:line="360" w:lineRule="auto"/>
        <w:jc w:val="both"/>
        <w:rPr>
          <w:rFonts w:ascii="Century Gothic" w:hAnsi="Century Gothic"/>
          <w:sz w:val="18"/>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All those that have learned the vocational skills (most students in 3 schools) have been using it to do business.</w:t>
      </w:r>
    </w:p>
    <w:p w:rsidR="000D64BD" w:rsidRPr="007933A3" w:rsidRDefault="000D64BD" w:rsidP="000D64BD">
      <w:pPr>
        <w:numPr>
          <w:ilvl w:val="0"/>
          <w:numId w:val="33"/>
        </w:numPr>
        <w:tabs>
          <w:tab w:val="left" w:pos="1050"/>
        </w:tabs>
        <w:spacing w:line="360" w:lineRule="auto"/>
        <w:jc w:val="both"/>
        <w:rPr>
          <w:rFonts w:ascii="Century Gothic" w:hAnsi="Century Gothic"/>
          <w:b/>
          <w:sz w:val="24"/>
          <w:szCs w:val="24"/>
        </w:rPr>
      </w:pPr>
      <w:r w:rsidRPr="007933A3">
        <w:rPr>
          <w:rFonts w:ascii="Century Gothic" w:hAnsi="Century Gothic"/>
          <w:b/>
          <w:noProof/>
          <w:sz w:val="24"/>
          <w:szCs w:val="24"/>
        </w:rPr>
        <w:t>What is your areas of skill interest.</w:t>
      </w:r>
    </w:p>
    <w:p w:rsidR="000D64BD" w:rsidRPr="007933A3" w:rsidRDefault="00A06F8A" w:rsidP="000D64BD">
      <w:pPr>
        <w:tabs>
          <w:tab w:val="left" w:pos="1050"/>
        </w:tabs>
        <w:spacing w:line="360" w:lineRule="auto"/>
        <w:jc w:val="both"/>
        <w:rPr>
          <w:rFonts w:ascii="Century Gothic" w:hAnsi="Century Gothic"/>
          <w:b/>
          <w:sz w:val="24"/>
          <w:szCs w:val="24"/>
        </w:rPr>
      </w:pPr>
      <w:r w:rsidRPr="000D64BD">
        <w:rPr>
          <w:rFonts w:ascii="Century Gothic" w:hAnsi="Century Gothic"/>
          <w:b/>
          <w:noProof/>
          <w:sz w:val="24"/>
          <w:szCs w:val="24"/>
        </w:rPr>
        <w:drawing>
          <wp:inline distT="0" distB="0" distL="0" distR="0">
            <wp:extent cx="5503545" cy="2471420"/>
            <wp:effectExtent l="0" t="0" r="0" b="0"/>
            <wp:docPr id="7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Most (9(60%) of the 15 schools that the focus group interview was conducted revealed that they are interested in tailoring; 3(20%) are interested in computer science; while 3(20%) schools are interested in catering/baking. </w:t>
      </w:r>
    </w:p>
    <w:p w:rsidR="000D64BD" w:rsidRPr="00A44983" w:rsidRDefault="000D64BD" w:rsidP="000D64BD">
      <w:pPr>
        <w:tabs>
          <w:tab w:val="left" w:pos="1050"/>
        </w:tabs>
        <w:spacing w:line="360" w:lineRule="auto"/>
        <w:jc w:val="both"/>
        <w:rPr>
          <w:rFonts w:ascii="Century Gothic" w:hAnsi="Century Gothic"/>
          <w:b/>
        </w:rPr>
      </w:pPr>
      <w:r>
        <w:rPr>
          <w:rFonts w:ascii="Century Gothic" w:hAnsi="Century Gothic"/>
          <w:b/>
        </w:rPr>
        <w:t>20)</w:t>
      </w:r>
      <w:r w:rsidRPr="00A44983">
        <w:rPr>
          <w:rFonts w:ascii="Century Gothic" w:hAnsi="Century Gothic"/>
          <w:b/>
        </w:rPr>
        <w:t>Is your learning environment safe and conducive for learning?</w:t>
      </w:r>
    </w:p>
    <w:p w:rsidR="000D64BD" w:rsidRDefault="00A06F8A" w:rsidP="000D64BD">
      <w:pPr>
        <w:tabs>
          <w:tab w:val="left" w:pos="1050"/>
        </w:tabs>
        <w:spacing w:line="360" w:lineRule="auto"/>
        <w:jc w:val="both"/>
        <w:rPr>
          <w:rFonts w:ascii="Century Gothic" w:hAnsi="Century Gothic"/>
          <w:b/>
          <w:sz w:val="24"/>
          <w:szCs w:val="24"/>
        </w:rPr>
      </w:pPr>
      <w:r w:rsidRPr="000D64BD">
        <w:rPr>
          <w:rFonts w:ascii="Century Gothic" w:hAnsi="Century Gothic"/>
          <w:noProof/>
          <w:sz w:val="24"/>
          <w:szCs w:val="24"/>
        </w:rPr>
        <w:drawing>
          <wp:inline distT="0" distB="0" distL="0" distR="0">
            <wp:extent cx="5417185" cy="2743200"/>
            <wp:effectExtent l="0" t="0" r="0" b="0"/>
            <wp:docPr id="70"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D64BD" w:rsidRDefault="000D64BD" w:rsidP="000D64BD">
      <w:pPr>
        <w:tabs>
          <w:tab w:val="left" w:pos="1050"/>
        </w:tabs>
        <w:spacing w:line="360" w:lineRule="auto"/>
        <w:jc w:val="both"/>
        <w:rPr>
          <w:rFonts w:ascii="Century Gothic" w:hAnsi="Century Gothic"/>
          <w:b/>
          <w:sz w:val="24"/>
          <w:szCs w:val="24"/>
        </w:rPr>
      </w:pPr>
      <w:r w:rsidRPr="00EA4361">
        <w:rPr>
          <w:rFonts w:ascii="Century Gothic" w:hAnsi="Century Gothic"/>
          <w:b/>
        </w:rPr>
        <w:t>Source:</w:t>
      </w:r>
      <w:r w:rsidRPr="00EA4361">
        <w:rPr>
          <w:rFonts w:ascii="Century Gothic" w:hAnsi="Century Gothic"/>
        </w:rPr>
        <w:t xml:space="preserve"> S</w:t>
      </w:r>
      <w:r>
        <w:rPr>
          <w:rFonts w:ascii="Century Gothic" w:hAnsi="Century Gothic"/>
        </w:rPr>
        <w:t xml:space="preserve">OSF </w:t>
      </w:r>
      <w:r w:rsidRPr="00EA4361">
        <w:rPr>
          <w:rFonts w:ascii="Century Gothic" w:hAnsi="Century Gothic"/>
        </w:rPr>
        <w:t>2022 Adamawa Baseline Survey</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12(80%) of the schools affirmed that their schools are conducive for learning; while only 3(20%) of the schools acknowledged that their school is not conducive for learning. </w:t>
      </w:r>
    </w:p>
    <w:p w:rsidR="000D64BD" w:rsidRPr="00A44983" w:rsidRDefault="000D64BD" w:rsidP="000D64BD">
      <w:pPr>
        <w:tabs>
          <w:tab w:val="left" w:pos="1050"/>
        </w:tabs>
        <w:spacing w:line="360" w:lineRule="auto"/>
        <w:jc w:val="both"/>
        <w:rPr>
          <w:rFonts w:ascii="Century Gothic" w:hAnsi="Century Gothic"/>
          <w:b/>
        </w:rPr>
      </w:pPr>
      <w:r>
        <w:rPr>
          <w:rFonts w:ascii="Century Gothic" w:hAnsi="Century Gothic"/>
          <w:b/>
        </w:rPr>
        <w:t>21)</w:t>
      </w:r>
      <w:r w:rsidRPr="00A44983">
        <w:rPr>
          <w:rFonts w:ascii="Century Gothic" w:hAnsi="Century Gothic"/>
          <w:b/>
        </w:rPr>
        <w:t>Can you use a computer?</w:t>
      </w:r>
    </w:p>
    <w:p w:rsidR="000D64BD" w:rsidRPr="00EA4361" w:rsidRDefault="00A06F8A" w:rsidP="000D64BD">
      <w:pPr>
        <w:tabs>
          <w:tab w:val="left" w:pos="1050"/>
        </w:tabs>
        <w:spacing w:line="360" w:lineRule="auto"/>
        <w:jc w:val="both"/>
        <w:rPr>
          <w:rFonts w:ascii="Century Gothic" w:hAnsi="Century Gothic"/>
          <w:sz w:val="24"/>
          <w:szCs w:val="24"/>
        </w:rPr>
      </w:pPr>
      <w:r w:rsidRPr="000D64BD">
        <w:rPr>
          <w:rFonts w:ascii="Century Gothic" w:hAnsi="Century Gothic"/>
          <w:noProof/>
          <w:sz w:val="24"/>
          <w:szCs w:val="24"/>
        </w:rPr>
        <w:drawing>
          <wp:inline distT="0" distB="0" distL="0" distR="0">
            <wp:extent cx="4873625" cy="2150745"/>
            <wp:effectExtent l="0" t="0" r="0" b="0"/>
            <wp:docPr id="69"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D64BD" w:rsidRDefault="000D64BD" w:rsidP="000D64BD">
      <w:pPr>
        <w:tabs>
          <w:tab w:val="left" w:pos="1050"/>
        </w:tabs>
        <w:spacing w:line="360" w:lineRule="auto"/>
        <w:jc w:val="both"/>
        <w:rPr>
          <w:rFonts w:ascii="Century Gothic" w:hAnsi="Century Gothic"/>
          <w:sz w:val="18"/>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spacing w:line="360" w:lineRule="auto"/>
        <w:jc w:val="both"/>
        <w:rPr>
          <w:rFonts w:ascii="Century Gothic" w:hAnsi="Century Gothic"/>
          <w:bCs/>
          <w:sz w:val="24"/>
          <w:szCs w:val="24"/>
        </w:rPr>
      </w:pPr>
      <w:r w:rsidRPr="00EA4361">
        <w:rPr>
          <w:rFonts w:ascii="Century Gothic" w:hAnsi="Century Gothic"/>
          <w:bCs/>
          <w:sz w:val="24"/>
          <w:szCs w:val="24"/>
        </w:rPr>
        <w:t>From the responses that were obtained and analyzed from the 15 groups, only 1 school confirmed that most of the students can use computer; while the remaining 14(93.3%) of the groups revealed that most of their colleagues cannot use a computer.</w:t>
      </w:r>
    </w:p>
    <w:p w:rsidR="000D64BD" w:rsidRPr="00EA4361" w:rsidRDefault="000D64BD" w:rsidP="000D64BD">
      <w:pPr>
        <w:tabs>
          <w:tab w:val="left" w:pos="1050"/>
        </w:tabs>
        <w:spacing w:line="360" w:lineRule="auto"/>
        <w:jc w:val="both"/>
        <w:rPr>
          <w:rFonts w:ascii="Century Gothic" w:hAnsi="Century Gothic"/>
          <w:b/>
          <w:bCs/>
          <w:sz w:val="24"/>
          <w:szCs w:val="24"/>
          <w:u w:val="single"/>
        </w:rPr>
      </w:pPr>
      <w:r w:rsidRPr="00EA4361">
        <w:rPr>
          <w:rFonts w:ascii="Century Gothic" w:hAnsi="Century Gothic"/>
          <w:b/>
          <w:bCs/>
          <w:sz w:val="24"/>
          <w:szCs w:val="24"/>
          <w:u w:val="single"/>
        </w:rPr>
        <w:t>About enrolment and drop-out rate</w:t>
      </w:r>
    </w:p>
    <w:p w:rsidR="000D64BD" w:rsidRPr="00824DDD" w:rsidRDefault="000D64BD" w:rsidP="000D64BD">
      <w:pPr>
        <w:tabs>
          <w:tab w:val="left" w:pos="1050"/>
        </w:tabs>
        <w:spacing w:line="360" w:lineRule="auto"/>
        <w:jc w:val="both"/>
        <w:rPr>
          <w:rFonts w:ascii="Century Gothic" w:hAnsi="Century Gothic"/>
          <w:b/>
        </w:rPr>
      </w:pPr>
      <w:r>
        <w:rPr>
          <w:rFonts w:ascii="Century Gothic" w:hAnsi="Century Gothic"/>
          <w:b/>
        </w:rPr>
        <w:t xml:space="preserve">22) </w:t>
      </w:r>
      <w:r w:rsidRPr="00824DDD">
        <w:rPr>
          <w:rFonts w:ascii="Century Gothic" w:hAnsi="Century Gothic"/>
          <w:b/>
        </w:rPr>
        <w:t xml:space="preserve">What in your opinion is responsible for the rate of enrolment in your school? For example, </w:t>
      </w:r>
      <w:r>
        <w:rPr>
          <w:rFonts w:ascii="Century Gothic" w:hAnsi="Century Gothic"/>
          <w:b/>
        </w:rPr>
        <w:t>socio-cultural</w:t>
      </w:r>
      <w:r w:rsidRPr="00824DDD">
        <w:rPr>
          <w:rFonts w:ascii="Century Gothic" w:hAnsi="Century Gothic"/>
          <w:b/>
        </w:rPr>
        <w:t xml:space="preserve"> and economic factors (Do not read out </w:t>
      </w:r>
      <w:r>
        <w:rPr>
          <w:rFonts w:ascii="Century Gothic" w:hAnsi="Century Gothic"/>
          <w:b/>
        </w:rPr>
        <w:t>examples</w:t>
      </w:r>
      <w:r w:rsidRPr="00824DDD">
        <w:rPr>
          <w:rFonts w:ascii="Century Gothic" w:hAnsi="Century Gothic"/>
          <w:b/>
        </w:rPr>
        <w:t xml:space="preserve"> to participants unless probing for further responses).</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4940300" cy="2743200"/>
            <wp:effectExtent l="0" t="0" r="0" b="0"/>
            <wp:docPr id="6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bCs/>
        </w:rPr>
      </w:pPr>
      <w:r w:rsidRPr="00EA4361">
        <w:rPr>
          <w:rFonts w:ascii="Century Gothic" w:hAnsi="Century Gothic"/>
          <w:bCs/>
        </w:rPr>
        <w:t xml:space="preserve">4(26.7%) confirmed that </w:t>
      </w:r>
      <w:r>
        <w:rPr>
          <w:rFonts w:ascii="Century Gothic" w:hAnsi="Century Gothic"/>
          <w:bCs/>
        </w:rPr>
        <w:t xml:space="preserve">the </w:t>
      </w:r>
      <w:r w:rsidRPr="00EA4361">
        <w:rPr>
          <w:rFonts w:ascii="Century Gothic" w:hAnsi="Century Gothic"/>
          <w:bCs/>
        </w:rPr>
        <w:t>economic factor is responsible for the rate of enrolment in their schools; while 11(73.3%) revealed that</w:t>
      </w:r>
      <w:r>
        <w:rPr>
          <w:rFonts w:ascii="Century Gothic" w:hAnsi="Century Gothic"/>
          <w:bCs/>
        </w:rPr>
        <w:t xml:space="preserve"> the</w:t>
      </w:r>
      <w:r w:rsidRPr="00EA4361">
        <w:rPr>
          <w:rFonts w:ascii="Century Gothic" w:hAnsi="Century Gothic"/>
          <w:bCs/>
        </w:rPr>
        <w:t xml:space="preserve"> </w:t>
      </w:r>
      <w:r>
        <w:rPr>
          <w:rFonts w:ascii="Century Gothic" w:hAnsi="Century Gothic"/>
          <w:bCs/>
        </w:rPr>
        <w:t>sociocultural</w:t>
      </w:r>
      <w:r w:rsidRPr="00EA4361">
        <w:rPr>
          <w:rFonts w:ascii="Century Gothic" w:hAnsi="Century Gothic"/>
          <w:bCs/>
        </w:rPr>
        <w:t xml:space="preserve"> factor is responsible for the rate of enrolment in their schools. </w:t>
      </w:r>
    </w:p>
    <w:p w:rsidR="000D64BD" w:rsidRPr="00824DDD" w:rsidRDefault="000D64BD" w:rsidP="000D64BD">
      <w:pPr>
        <w:tabs>
          <w:tab w:val="left" w:pos="1050"/>
        </w:tabs>
        <w:spacing w:line="360" w:lineRule="auto"/>
        <w:jc w:val="both"/>
        <w:rPr>
          <w:rFonts w:ascii="Century Gothic" w:hAnsi="Century Gothic"/>
        </w:rPr>
      </w:pPr>
      <w:r>
        <w:rPr>
          <w:rFonts w:ascii="Century Gothic" w:hAnsi="Century Gothic"/>
          <w:b/>
        </w:rPr>
        <w:t xml:space="preserve">23) </w:t>
      </w:r>
      <w:r w:rsidRPr="00824DDD">
        <w:rPr>
          <w:rFonts w:ascii="Century Gothic" w:hAnsi="Century Gothic"/>
          <w:b/>
        </w:rPr>
        <w:t xml:space="preserve">What could be responsible for the dropout rate in your school? For example, </w:t>
      </w:r>
      <w:r>
        <w:rPr>
          <w:rFonts w:ascii="Century Gothic" w:hAnsi="Century Gothic"/>
          <w:b/>
        </w:rPr>
        <w:t>sociocultural</w:t>
      </w:r>
      <w:r w:rsidRPr="00824DDD">
        <w:rPr>
          <w:rFonts w:ascii="Century Gothic" w:hAnsi="Century Gothic"/>
          <w:b/>
        </w:rPr>
        <w:t xml:space="preserve"> and economic factors. (Do not read out </w:t>
      </w:r>
      <w:r>
        <w:rPr>
          <w:rFonts w:ascii="Century Gothic" w:hAnsi="Century Gothic"/>
          <w:b/>
        </w:rPr>
        <w:t>examples</w:t>
      </w:r>
      <w:r w:rsidRPr="00824DDD">
        <w:rPr>
          <w:rFonts w:ascii="Century Gothic" w:hAnsi="Century Gothic"/>
          <w:b/>
        </w:rPr>
        <w:t xml:space="preserve"> to participants unless probing for further responses)</w:t>
      </w:r>
      <w:r w:rsidRPr="00824DDD">
        <w:rPr>
          <w:rFonts w:ascii="Century Gothic" w:hAnsi="Century Gothic"/>
        </w:rPr>
        <w:t>.</w:t>
      </w:r>
    </w:p>
    <w:p w:rsidR="000D64BD" w:rsidRPr="00EA4361" w:rsidRDefault="00A06F8A" w:rsidP="000D64BD">
      <w:pPr>
        <w:pStyle w:val="ListParagraph"/>
        <w:tabs>
          <w:tab w:val="left" w:pos="1050"/>
        </w:tabs>
        <w:spacing w:line="360" w:lineRule="auto"/>
        <w:ind w:left="0"/>
        <w:jc w:val="both"/>
        <w:rPr>
          <w:rFonts w:ascii="Century Gothic" w:hAnsi="Century Gothic"/>
        </w:rPr>
      </w:pPr>
      <w:r w:rsidRPr="000D64BD">
        <w:rPr>
          <w:rFonts w:ascii="Century Gothic" w:hAnsi="Century Gothic"/>
          <w:noProof/>
        </w:rPr>
        <w:drawing>
          <wp:inline distT="0" distB="0" distL="0" distR="0">
            <wp:extent cx="5218430" cy="2501265"/>
            <wp:effectExtent l="0" t="0" r="0" b="0"/>
            <wp:docPr id="67"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b/>
          <w:sz w:val="18"/>
        </w:rPr>
        <w:t>Source:</w:t>
      </w:r>
      <w:r w:rsidRPr="00EA4361">
        <w:rPr>
          <w:rFonts w:ascii="Century Gothic" w:hAnsi="Century Gothic"/>
          <w:sz w:val="18"/>
        </w:rPr>
        <w:t xml:space="preserve"> SOSF 2022 Adamawa Baseline Survey.</w:t>
      </w:r>
    </w:p>
    <w:p w:rsidR="000D64BD" w:rsidRPr="00EA4361" w:rsidRDefault="000D64BD" w:rsidP="000D64BD">
      <w:pPr>
        <w:pStyle w:val="ListParagraph"/>
        <w:tabs>
          <w:tab w:val="left" w:pos="1050"/>
        </w:tabs>
        <w:spacing w:line="360" w:lineRule="auto"/>
        <w:ind w:left="0"/>
        <w:jc w:val="both"/>
        <w:rPr>
          <w:rFonts w:ascii="Century Gothic" w:hAnsi="Century Gothic"/>
        </w:rPr>
      </w:pPr>
      <w:r w:rsidRPr="00EA4361">
        <w:rPr>
          <w:rFonts w:ascii="Century Gothic" w:hAnsi="Century Gothic"/>
        </w:rPr>
        <w:t xml:space="preserve">From the responses of the 15 </w:t>
      </w:r>
      <w:r>
        <w:rPr>
          <w:rFonts w:ascii="Century Gothic" w:hAnsi="Century Gothic"/>
        </w:rPr>
        <w:t>schools</w:t>
      </w:r>
      <w:r w:rsidRPr="00EA4361">
        <w:rPr>
          <w:rFonts w:ascii="Century Gothic" w:hAnsi="Century Gothic"/>
        </w:rPr>
        <w:t>, the most common factor responsible for the dropout of students in the 15 school is economic factor (6(40%); followed by lack of interest (5(33.3%); then early marriage 3(20%) and lastly, drug abuse.</w:t>
      </w:r>
    </w:p>
    <w:p w:rsidR="000D64BD" w:rsidRPr="007933A3" w:rsidRDefault="000D64BD" w:rsidP="000D64BD">
      <w:pPr>
        <w:tabs>
          <w:tab w:val="left" w:pos="1050"/>
        </w:tabs>
        <w:spacing w:line="360" w:lineRule="auto"/>
        <w:jc w:val="both"/>
        <w:rPr>
          <w:rFonts w:ascii="Century Gothic" w:hAnsi="Century Gothic"/>
          <w:b/>
          <w:sz w:val="24"/>
          <w:szCs w:val="24"/>
        </w:rPr>
      </w:pPr>
      <w:r>
        <w:rPr>
          <w:rFonts w:ascii="Century Gothic" w:hAnsi="Century Gothic"/>
          <w:b/>
          <w:sz w:val="24"/>
          <w:szCs w:val="24"/>
        </w:rPr>
        <w:t>24</w:t>
      </w:r>
      <w:r w:rsidRPr="007933A3">
        <w:rPr>
          <w:rFonts w:ascii="Century Gothic" w:hAnsi="Century Gothic"/>
          <w:b/>
          <w:sz w:val="24"/>
          <w:szCs w:val="24"/>
        </w:rPr>
        <w:t>a</w:t>
      </w:r>
      <w:r>
        <w:rPr>
          <w:rFonts w:ascii="Century Gothic" w:hAnsi="Century Gothic"/>
          <w:b/>
          <w:sz w:val="24"/>
          <w:szCs w:val="24"/>
        </w:rPr>
        <w:t>)</w:t>
      </w:r>
      <w:r w:rsidRPr="007933A3">
        <w:rPr>
          <w:rFonts w:ascii="Century Gothic" w:hAnsi="Century Gothic"/>
          <w:b/>
          <w:sz w:val="24"/>
          <w:szCs w:val="24"/>
        </w:rPr>
        <w:t>.  Do you have the intention of completing your secondary education?</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All (15(100%) of the focus groups revealed that they and most of their colleagues have </w:t>
      </w:r>
      <w:r>
        <w:rPr>
          <w:rFonts w:ascii="Century Gothic" w:hAnsi="Century Gothic"/>
          <w:sz w:val="24"/>
          <w:szCs w:val="24"/>
        </w:rPr>
        <w:t xml:space="preserve">the </w:t>
      </w:r>
      <w:r w:rsidRPr="00EA4361">
        <w:rPr>
          <w:rFonts w:ascii="Century Gothic" w:hAnsi="Century Gothic"/>
          <w:sz w:val="24"/>
          <w:szCs w:val="24"/>
        </w:rPr>
        <w:t xml:space="preserve">intention to complete their secondary school education. </w:t>
      </w:r>
    </w:p>
    <w:p w:rsidR="000D64BD" w:rsidRPr="00EA4361" w:rsidRDefault="000D64BD" w:rsidP="000D64BD">
      <w:pPr>
        <w:tabs>
          <w:tab w:val="left" w:pos="1050"/>
        </w:tabs>
        <w:spacing w:line="360" w:lineRule="auto"/>
        <w:jc w:val="both"/>
        <w:rPr>
          <w:rFonts w:ascii="Century Gothic" w:hAnsi="Century Gothic"/>
          <w:sz w:val="24"/>
          <w:szCs w:val="24"/>
        </w:rPr>
      </w:pPr>
      <w:r>
        <w:rPr>
          <w:rFonts w:ascii="Century Gothic" w:hAnsi="Century Gothic"/>
          <w:b/>
          <w:sz w:val="24"/>
          <w:szCs w:val="24"/>
        </w:rPr>
        <w:t>24</w:t>
      </w:r>
      <w:r w:rsidRPr="007933A3">
        <w:rPr>
          <w:rFonts w:ascii="Century Gothic" w:hAnsi="Century Gothic"/>
          <w:b/>
          <w:sz w:val="24"/>
          <w:szCs w:val="24"/>
        </w:rPr>
        <w:t>b</w:t>
      </w:r>
      <w:r>
        <w:rPr>
          <w:rFonts w:ascii="Century Gothic" w:hAnsi="Century Gothic"/>
          <w:b/>
          <w:sz w:val="24"/>
          <w:szCs w:val="24"/>
        </w:rPr>
        <w:t>)</w:t>
      </w:r>
      <w:r w:rsidRPr="007933A3">
        <w:rPr>
          <w:rFonts w:ascii="Century Gothic" w:hAnsi="Century Gothic"/>
          <w:b/>
          <w:sz w:val="24"/>
          <w:szCs w:val="24"/>
        </w:rPr>
        <w:t>. What in your opinion are the advantages of completing your education?</w:t>
      </w:r>
    </w:p>
    <w:p w:rsidR="000D64BD" w:rsidRPr="00EA4361" w:rsidRDefault="000D64BD" w:rsidP="000D64BD">
      <w:pPr>
        <w:tabs>
          <w:tab w:val="left" w:pos="1050"/>
        </w:tabs>
        <w:spacing w:line="360" w:lineRule="auto"/>
        <w:jc w:val="both"/>
        <w:rPr>
          <w:rFonts w:ascii="Century Gothic" w:hAnsi="Century Gothic"/>
          <w:sz w:val="24"/>
          <w:szCs w:val="24"/>
        </w:rPr>
      </w:pPr>
      <w:r w:rsidRPr="00EA4361">
        <w:rPr>
          <w:rFonts w:ascii="Century Gothic" w:hAnsi="Century Gothic"/>
          <w:sz w:val="24"/>
          <w:szCs w:val="24"/>
        </w:rPr>
        <w:t xml:space="preserve">They stated that when one completes his or her education, the person can secure </w:t>
      </w:r>
      <w:r>
        <w:rPr>
          <w:rFonts w:ascii="Century Gothic" w:hAnsi="Century Gothic"/>
          <w:sz w:val="24"/>
          <w:szCs w:val="24"/>
        </w:rPr>
        <w:t xml:space="preserve">a </w:t>
      </w:r>
      <w:r w:rsidRPr="00EA4361">
        <w:rPr>
          <w:rFonts w:ascii="Century Gothic" w:hAnsi="Century Gothic"/>
          <w:sz w:val="24"/>
          <w:szCs w:val="24"/>
        </w:rPr>
        <w:t xml:space="preserve">good job, gain more knowledge, the person is respected and the person can become a better citizen. </w:t>
      </w:r>
    </w:p>
    <w:p w:rsidR="000D64BD" w:rsidRPr="007933A3" w:rsidRDefault="000D64BD" w:rsidP="000D64BD">
      <w:pPr>
        <w:tabs>
          <w:tab w:val="left" w:pos="1050"/>
        </w:tabs>
        <w:spacing w:line="360" w:lineRule="auto"/>
        <w:jc w:val="both"/>
        <w:rPr>
          <w:rFonts w:ascii="Century Gothic" w:hAnsi="Century Gothic"/>
          <w:b/>
          <w:sz w:val="24"/>
          <w:szCs w:val="24"/>
        </w:rPr>
      </w:pPr>
      <w:r w:rsidRPr="007933A3">
        <w:rPr>
          <w:rFonts w:ascii="Century Gothic" w:hAnsi="Century Gothic"/>
          <w:b/>
          <w:sz w:val="24"/>
          <w:szCs w:val="24"/>
        </w:rPr>
        <w:t>25) Would you prefer furthering your education in the university or going into entrepreneurship after your secondary education?</w:t>
      </w:r>
    </w:p>
    <w:p w:rsidR="000D64BD" w:rsidRPr="00EA4361" w:rsidRDefault="00A06F8A" w:rsidP="000D64BD">
      <w:pPr>
        <w:tabs>
          <w:tab w:val="left" w:pos="1050"/>
        </w:tabs>
        <w:spacing w:line="360" w:lineRule="auto"/>
        <w:jc w:val="both"/>
        <w:rPr>
          <w:rFonts w:ascii="Century Gothic" w:hAnsi="Century Gothic"/>
          <w:sz w:val="24"/>
          <w:szCs w:val="24"/>
        </w:rPr>
      </w:pPr>
      <w:r w:rsidRPr="000D64BD">
        <w:rPr>
          <w:rFonts w:ascii="Century Gothic" w:hAnsi="Century Gothic"/>
          <w:noProof/>
          <w:sz w:val="24"/>
          <w:szCs w:val="24"/>
        </w:rPr>
        <w:drawing>
          <wp:inline distT="0" distB="0" distL="0" distR="0">
            <wp:extent cx="4476115" cy="2080895"/>
            <wp:effectExtent l="0" t="0" r="0" b="0"/>
            <wp:docPr id="66"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D64BD" w:rsidRPr="00EA4361" w:rsidRDefault="000D64BD" w:rsidP="000D64BD">
      <w:pPr>
        <w:tabs>
          <w:tab w:val="left" w:pos="1050"/>
        </w:tabs>
        <w:jc w:val="both"/>
        <w:rPr>
          <w:rFonts w:ascii="Century Gothic" w:hAnsi="Century Gothic"/>
          <w:sz w:val="24"/>
          <w:szCs w:val="24"/>
        </w:rPr>
      </w:pPr>
      <w:r w:rsidRPr="00EA4361">
        <w:rPr>
          <w:rFonts w:ascii="Century Gothic" w:hAnsi="Century Gothic"/>
          <w:b/>
          <w:sz w:val="18"/>
          <w:szCs w:val="24"/>
        </w:rPr>
        <w:t>Source:</w:t>
      </w:r>
      <w:r w:rsidRPr="00EA4361">
        <w:rPr>
          <w:rFonts w:ascii="Century Gothic" w:hAnsi="Century Gothic"/>
          <w:sz w:val="18"/>
          <w:szCs w:val="24"/>
        </w:rPr>
        <w:t xml:space="preserve"> SOSF 2022 Adamawa Baseline Survey.</w:t>
      </w:r>
    </w:p>
    <w:p w:rsidR="000D64BD" w:rsidRPr="00EA4361" w:rsidRDefault="000D64BD" w:rsidP="000D64BD">
      <w:pPr>
        <w:tabs>
          <w:tab w:val="left" w:pos="1050"/>
        </w:tabs>
        <w:jc w:val="both"/>
        <w:rPr>
          <w:rFonts w:ascii="Century Gothic" w:hAnsi="Century Gothic"/>
          <w:sz w:val="24"/>
          <w:szCs w:val="24"/>
        </w:rPr>
      </w:pPr>
      <w:r w:rsidRPr="00EA4361">
        <w:rPr>
          <w:rFonts w:ascii="Century Gothic" w:hAnsi="Century Gothic"/>
          <w:sz w:val="24"/>
          <w:szCs w:val="24"/>
        </w:rPr>
        <w:t xml:space="preserve">12(80%) of the groups confirmed that they want to further their education; while 3 of </w:t>
      </w:r>
      <w:r>
        <w:rPr>
          <w:rFonts w:ascii="Century Gothic" w:hAnsi="Century Gothic"/>
          <w:sz w:val="24"/>
          <w:szCs w:val="24"/>
        </w:rPr>
        <w:t xml:space="preserve">the </w:t>
      </w:r>
      <w:r w:rsidRPr="00EA4361">
        <w:rPr>
          <w:rFonts w:ascii="Century Gothic" w:hAnsi="Century Gothic"/>
          <w:sz w:val="24"/>
          <w:szCs w:val="24"/>
        </w:rPr>
        <w:t xml:space="preserve">focus groups agreed that they want to go into entrepreneurship. </w:t>
      </w:r>
    </w:p>
    <w:p w:rsidR="000D64BD" w:rsidRPr="00EA4361" w:rsidRDefault="000D64BD" w:rsidP="000D64BD">
      <w:pPr>
        <w:tabs>
          <w:tab w:val="left" w:pos="1050"/>
        </w:tabs>
        <w:jc w:val="both"/>
        <w:rPr>
          <w:rFonts w:ascii="Century Gothic" w:hAnsi="Century Gothic"/>
          <w:b/>
          <w:sz w:val="24"/>
          <w:szCs w:val="24"/>
        </w:rPr>
      </w:pPr>
      <w:r w:rsidRPr="00EA4361">
        <w:rPr>
          <w:rFonts w:ascii="Century Gothic" w:hAnsi="Century Gothic"/>
          <w:b/>
          <w:sz w:val="24"/>
          <w:szCs w:val="24"/>
        </w:rPr>
        <w:t>Conclusion and recommendation</w:t>
      </w:r>
    </w:p>
    <w:p w:rsidR="000D64BD" w:rsidRDefault="000D64BD" w:rsidP="000D64BD">
      <w:pPr>
        <w:tabs>
          <w:tab w:val="left" w:pos="1050"/>
        </w:tabs>
        <w:jc w:val="both"/>
        <w:rPr>
          <w:rFonts w:ascii="Century Gothic" w:hAnsi="Century Gothic"/>
          <w:sz w:val="24"/>
          <w:szCs w:val="24"/>
        </w:rPr>
      </w:pPr>
      <w:r w:rsidRPr="00EA4361">
        <w:rPr>
          <w:rFonts w:ascii="Century Gothic" w:hAnsi="Century Gothic"/>
          <w:sz w:val="24"/>
          <w:szCs w:val="24"/>
        </w:rPr>
        <w:t xml:space="preserve">From the findings of the analyzed responses of the 15 focus groups; most of the school students are comfortable with their teachers’ style and mode of teaching; also, most of the students do not consult guidance and </w:t>
      </w:r>
      <w:r>
        <w:rPr>
          <w:rFonts w:ascii="Century Gothic" w:hAnsi="Century Gothic"/>
          <w:sz w:val="24"/>
          <w:szCs w:val="24"/>
        </w:rPr>
        <w:t>counseling</w:t>
      </w:r>
      <w:r w:rsidRPr="00EA4361">
        <w:rPr>
          <w:rFonts w:ascii="Century Gothic" w:hAnsi="Century Gothic"/>
          <w:sz w:val="24"/>
          <w:szCs w:val="24"/>
        </w:rPr>
        <w:t xml:space="preserve"> staff before they chose a career; </w:t>
      </w:r>
      <w:r>
        <w:rPr>
          <w:rFonts w:ascii="Century Gothic" w:hAnsi="Century Gothic"/>
          <w:sz w:val="24"/>
          <w:szCs w:val="24"/>
        </w:rPr>
        <w:t>furthermore</w:t>
      </w:r>
      <w:r w:rsidRPr="00EA4361">
        <w:rPr>
          <w:rFonts w:ascii="Century Gothic" w:hAnsi="Century Gothic"/>
          <w:sz w:val="24"/>
          <w:szCs w:val="24"/>
        </w:rPr>
        <w:t>,</w:t>
      </w:r>
      <w:r>
        <w:rPr>
          <w:rFonts w:ascii="Century Gothic" w:hAnsi="Century Gothic"/>
          <w:sz w:val="24"/>
          <w:szCs w:val="24"/>
        </w:rPr>
        <w:t xml:space="preserve"> a</w:t>
      </w:r>
      <w:r w:rsidRPr="00EA4361">
        <w:rPr>
          <w:rFonts w:ascii="Century Gothic" w:hAnsi="Century Gothic"/>
          <w:sz w:val="24"/>
          <w:szCs w:val="24"/>
        </w:rPr>
        <w:t xml:space="preserve"> good number of students do not participate in </w:t>
      </w:r>
      <w:r>
        <w:rPr>
          <w:rFonts w:ascii="Century Gothic" w:hAnsi="Century Gothic"/>
          <w:sz w:val="24"/>
          <w:szCs w:val="24"/>
        </w:rPr>
        <w:t xml:space="preserve">a </w:t>
      </w:r>
      <w:r w:rsidRPr="00EA4361">
        <w:rPr>
          <w:rFonts w:ascii="Century Gothic" w:hAnsi="Century Gothic"/>
          <w:sz w:val="24"/>
          <w:szCs w:val="24"/>
        </w:rPr>
        <w:t xml:space="preserve">community project and most of them do not know how to use </w:t>
      </w:r>
      <w:r>
        <w:rPr>
          <w:rFonts w:ascii="Century Gothic" w:hAnsi="Century Gothic"/>
          <w:sz w:val="24"/>
          <w:szCs w:val="24"/>
        </w:rPr>
        <w:t xml:space="preserve">a </w:t>
      </w:r>
      <w:r w:rsidRPr="00EA4361">
        <w:rPr>
          <w:rFonts w:ascii="Century Gothic" w:hAnsi="Century Gothic"/>
          <w:sz w:val="24"/>
          <w:szCs w:val="24"/>
        </w:rPr>
        <w:t xml:space="preserve">computer. Thus, the study recommends </w:t>
      </w:r>
      <w:r>
        <w:rPr>
          <w:rFonts w:ascii="Century Gothic" w:hAnsi="Century Gothic"/>
          <w:sz w:val="24"/>
          <w:szCs w:val="24"/>
        </w:rPr>
        <w:t xml:space="preserve">that </w:t>
      </w:r>
      <w:r w:rsidRPr="00EA4361">
        <w:rPr>
          <w:rFonts w:ascii="Century Gothic" w:hAnsi="Century Gothic"/>
          <w:sz w:val="24"/>
          <w:szCs w:val="24"/>
        </w:rPr>
        <w:t>teachers should continue</w:t>
      </w:r>
      <w:r>
        <w:rPr>
          <w:rFonts w:ascii="Century Gothic" w:hAnsi="Century Gothic"/>
          <w:sz w:val="24"/>
          <w:szCs w:val="24"/>
        </w:rPr>
        <w:t xml:space="preserve"> their teaching style,</w:t>
      </w:r>
      <w:r w:rsidRPr="00EA4361">
        <w:rPr>
          <w:rFonts w:ascii="Century Gothic" w:hAnsi="Century Gothic"/>
          <w:sz w:val="24"/>
          <w:szCs w:val="24"/>
        </w:rPr>
        <w:t xml:space="preserve"> and if there is </w:t>
      </w:r>
      <w:r>
        <w:rPr>
          <w:rFonts w:ascii="Century Gothic" w:hAnsi="Century Gothic"/>
          <w:sz w:val="24"/>
          <w:szCs w:val="24"/>
        </w:rPr>
        <w:t xml:space="preserve">a </w:t>
      </w:r>
      <w:r w:rsidRPr="00EA4361">
        <w:rPr>
          <w:rFonts w:ascii="Century Gothic" w:hAnsi="Century Gothic"/>
          <w:sz w:val="24"/>
          <w:szCs w:val="24"/>
        </w:rPr>
        <w:t xml:space="preserve">chance for improvement, they should improve their teaching style this could be done by studying what </w:t>
      </w:r>
      <w:r>
        <w:rPr>
          <w:rFonts w:ascii="Century Gothic" w:hAnsi="Century Gothic"/>
          <w:sz w:val="24"/>
          <w:szCs w:val="24"/>
        </w:rPr>
        <w:t>other</w:t>
      </w:r>
      <w:r w:rsidRPr="00EA4361">
        <w:rPr>
          <w:rFonts w:ascii="Century Gothic" w:hAnsi="Century Gothic"/>
          <w:sz w:val="24"/>
          <w:szCs w:val="24"/>
        </w:rPr>
        <w:t xml:space="preserve"> schools are doing that is good, </w:t>
      </w:r>
      <w:r>
        <w:rPr>
          <w:rFonts w:ascii="Century Gothic" w:hAnsi="Century Gothic"/>
          <w:sz w:val="24"/>
          <w:szCs w:val="24"/>
        </w:rPr>
        <w:t xml:space="preserve">and </w:t>
      </w:r>
      <w:r w:rsidRPr="00EA4361">
        <w:rPr>
          <w:rFonts w:ascii="Century Gothic" w:hAnsi="Century Gothic"/>
          <w:sz w:val="24"/>
          <w:szCs w:val="24"/>
        </w:rPr>
        <w:t>attending training and workshops. Also</w:t>
      </w:r>
      <w:r>
        <w:rPr>
          <w:rFonts w:ascii="Century Gothic" w:hAnsi="Century Gothic"/>
          <w:sz w:val="24"/>
          <w:szCs w:val="24"/>
        </w:rPr>
        <w:t>,</w:t>
      </w:r>
      <w:r w:rsidRPr="00EA4361">
        <w:rPr>
          <w:rFonts w:ascii="Century Gothic" w:hAnsi="Century Gothic"/>
          <w:sz w:val="24"/>
          <w:szCs w:val="24"/>
        </w:rPr>
        <w:t xml:space="preserve"> students need to be guided in school by the guidance and</w:t>
      </w:r>
      <w:r>
        <w:rPr>
          <w:rFonts w:ascii="Century Gothic" w:hAnsi="Century Gothic"/>
          <w:sz w:val="24"/>
          <w:szCs w:val="24"/>
        </w:rPr>
        <w:t xml:space="preserve"> </w:t>
      </w:r>
      <w:r w:rsidRPr="00EA4361">
        <w:rPr>
          <w:rFonts w:ascii="Century Gothic" w:hAnsi="Century Gothic"/>
          <w:sz w:val="24"/>
          <w:szCs w:val="24"/>
        </w:rPr>
        <w:t xml:space="preserve">staff to help them </w:t>
      </w:r>
      <w:r>
        <w:rPr>
          <w:rFonts w:ascii="Century Gothic" w:hAnsi="Century Gothic"/>
          <w:sz w:val="24"/>
          <w:szCs w:val="24"/>
        </w:rPr>
        <w:t>choose</w:t>
      </w:r>
      <w:r w:rsidRPr="00EA4361">
        <w:rPr>
          <w:rFonts w:ascii="Century Gothic" w:hAnsi="Century Gothic"/>
          <w:sz w:val="24"/>
          <w:szCs w:val="24"/>
        </w:rPr>
        <w:t xml:space="preserve"> a good career that suits their passion and academic strength. </w:t>
      </w:r>
      <w:r>
        <w:rPr>
          <w:rFonts w:ascii="Century Gothic" w:hAnsi="Century Gothic"/>
          <w:sz w:val="24"/>
          <w:szCs w:val="24"/>
        </w:rPr>
        <w:t>Lastly</w:t>
      </w:r>
      <w:r w:rsidRPr="00EA4361">
        <w:rPr>
          <w:rFonts w:ascii="Century Gothic" w:hAnsi="Century Gothic"/>
          <w:sz w:val="24"/>
          <w:szCs w:val="24"/>
        </w:rPr>
        <w:t xml:space="preserve">, students should be taught how to become better citizens through participation in </w:t>
      </w:r>
      <w:r>
        <w:rPr>
          <w:rFonts w:ascii="Century Gothic" w:hAnsi="Century Gothic"/>
          <w:sz w:val="24"/>
          <w:szCs w:val="24"/>
        </w:rPr>
        <w:t xml:space="preserve">a </w:t>
      </w:r>
      <w:r w:rsidRPr="00EA4361">
        <w:rPr>
          <w:rFonts w:ascii="Century Gothic" w:hAnsi="Century Gothic"/>
          <w:sz w:val="24"/>
          <w:szCs w:val="24"/>
        </w:rPr>
        <w:t xml:space="preserve">community project, they should be taught how to use </w:t>
      </w:r>
      <w:r>
        <w:rPr>
          <w:rFonts w:ascii="Century Gothic" w:hAnsi="Century Gothic"/>
          <w:sz w:val="24"/>
          <w:szCs w:val="24"/>
        </w:rPr>
        <w:t>computers</w:t>
      </w:r>
      <w:r w:rsidRPr="00EA4361">
        <w:rPr>
          <w:rFonts w:ascii="Century Gothic" w:hAnsi="Century Gothic"/>
          <w:sz w:val="24"/>
          <w:szCs w:val="24"/>
        </w:rPr>
        <w:t xml:space="preserve">. Hence, computer </w:t>
      </w:r>
      <w:r>
        <w:rPr>
          <w:rFonts w:ascii="Century Gothic" w:hAnsi="Century Gothic"/>
          <w:sz w:val="24"/>
          <w:szCs w:val="24"/>
        </w:rPr>
        <w:t>rooms</w:t>
      </w:r>
      <w:r w:rsidRPr="00EA4361">
        <w:rPr>
          <w:rFonts w:ascii="Century Gothic" w:hAnsi="Century Gothic"/>
          <w:sz w:val="24"/>
          <w:szCs w:val="24"/>
        </w:rPr>
        <w:t xml:space="preserve"> and computers should be provided for all the schools so as to help students know how to use computer.  </w:t>
      </w:r>
    </w:p>
    <w:p w:rsidR="00B01F2C" w:rsidRDefault="00B01F2C" w:rsidP="000D64BD">
      <w:pPr>
        <w:tabs>
          <w:tab w:val="left" w:pos="1050"/>
        </w:tabs>
        <w:jc w:val="both"/>
        <w:rPr>
          <w:rFonts w:ascii="Century Gothic" w:hAnsi="Century Gothic"/>
          <w:sz w:val="24"/>
          <w:szCs w:val="24"/>
        </w:rPr>
      </w:pPr>
    </w:p>
    <w:p w:rsidR="00B01F2C" w:rsidRDefault="00B01F2C" w:rsidP="000D64BD">
      <w:pPr>
        <w:tabs>
          <w:tab w:val="left" w:pos="1050"/>
        </w:tabs>
        <w:jc w:val="both"/>
        <w:rPr>
          <w:rFonts w:ascii="Century Gothic" w:hAnsi="Century Gothic"/>
          <w:sz w:val="24"/>
          <w:szCs w:val="24"/>
        </w:rPr>
      </w:pPr>
    </w:p>
    <w:p w:rsidR="00D866FA" w:rsidRDefault="00D866FA" w:rsidP="00B01F2C">
      <w:pPr>
        <w:spacing w:line="276" w:lineRule="auto"/>
        <w:jc w:val="both"/>
        <w:rPr>
          <w:rFonts w:ascii="Century Gothic" w:hAnsi="Century Gothic"/>
        </w:rPr>
      </w:pPr>
    </w:p>
    <w:p w:rsidR="00D866FA" w:rsidRPr="00092F66" w:rsidRDefault="00D866FA" w:rsidP="00B01F2C">
      <w:pPr>
        <w:spacing w:line="276" w:lineRule="auto"/>
        <w:jc w:val="both"/>
        <w:rPr>
          <w:rFonts w:ascii="Century Gothic" w:hAnsi="Century Gothic"/>
        </w:rPr>
      </w:pPr>
    </w:p>
    <w:p w:rsidR="00B01F2C" w:rsidRPr="009001A4" w:rsidRDefault="00B01F2C" w:rsidP="00B01F2C">
      <w:pPr>
        <w:spacing w:line="276" w:lineRule="auto"/>
        <w:jc w:val="both"/>
        <w:rPr>
          <w:rFonts w:ascii="Century Gothic" w:hAnsi="Century Gothic"/>
          <w:b/>
        </w:rPr>
      </w:pPr>
    </w:p>
    <w:p w:rsidR="000D64BD" w:rsidRPr="00EA21A1" w:rsidRDefault="00EA21A1" w:rsidP="00EA21A1">
      <w:pPr>
        <w:spacing w:line="276" w:lineRule="auto"/>
        <w:jc w:val="both"/>
        <w:rPr>
          <w:rFonts w:ascii="Century Gothic" w:hAnsi="Century Gothic"/>
        </w:rPr>
      </w:pPr>
      <w:r>
        <w:rPr>
          <w:rFonts w:ascii="Century Gothic" w:hAnsi="Century Gothic"/>
        </w:rPr>
        <w:t xml:space="preserve"> </w:t>
      </w: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jc w:val="both"/>
        <w:rPr>
          <w:rFonts w:ascii="Century Gothic" w:hAnsi="Century Gothic"/>
          <w:b/>
          <w:sz w:val="24"/>
          <w:szCs w:val="24"/>
        </w:rPr>
      </w:pPr>
    </w:p>
    <w:p w:rsidR="000D64BD" w:rsidRDefault="000D64BD" w:rsidP="000D64BD">
      <w:pPr>
        <w:tabs>
          <w:tab w:val="left" w:pos="1050"/>
        </w:tabs>
      </w:pPr>
    </w:p>
    <w:p w:rsidR="000D64BD" w:rsidRPr="000D64BD" w:rsidRDefault="000D64BD" w:rsidP="007E7FB2">
      <w:pPr>
        <w:rPr>
          <w:rFonts w:ascii="Century Gothic" w:hAnsi="Century Gothic" w:cs="Arial"/>
          <w:sz w:val="24"/>
          <w:szCs w:val="24"/>
          <w:lang w:eastAsia="en-CA"/>
        </w:rPr>
      </w:pPr>
    </w:p>
    <w:p w:rsidR="00E75575" w:rsidRPr="00516051" w:rsidRDefault="00E75575" w:rsidP="007E7FB2">
      <w:pPr>
        <w:rPr>
          <w:rFonts w:ascii="Century Gothic" w:hAnsi="Century Gothic" w:cs="Arial"/>
          <w:sz w:val="24"/>
          <w:szCs w:val="24"/>
        </w:rPr>
      </w:pPr>
    </w:p>
    <w:p w:rsidR="00E75575" w:rsidRPr="00516051" w:rsidRDefault="00E75575" w:rsidP="007E7FB2">
      <w:pPr>
        <w:rPr>
          <w:rFonts w:ascii="Century Gothic" w:hAnsi="Century Gothic" w:cs="Arial"/>
          <w:sz w:val="24"/>
          <w:szCs w:val="24"/>
        </w:rPr>
      </w:pPr>
    </w:p>
    <w:p w:rsidR="00E75575" w:rsidRPr="00516051" w:rsidRDefault="00E75575" w:rsidP="007E7FB2">
      <w:pPr>
        <w:rPr>
          <w:rFonts w:ascii="Century Gothic" w:hAnsi="Century Gothic" w:cs="Arial"/>
          <w:sz w:val="24"/>
          <w:szCs w:val="24"/>
        </w:rPr>
      </w:pPr>
    </w:p>
    <w:p w:rsidR="00E75575" w:rsidRDefault="00E75575" w:rsidP="007E7FB2">
      <w:pPr>
        <w:rPr>
          <w:rFonts w:ascii="Century Gothic" w:hAnsi="Century Gothic" w:cs="Arial"/>
          <w:sz w:val="24"/>
          <w:szCs w:val="24"/>
        </w:rPr>
      </w:pPr>
    </w:p>
    <w:p w:rsidR="002A06E3" w:rsidRDefault="002A06E3" w:rsidP="007E7FB2">
      <w:pPr>
        <w:rPr>
          <w:rFonts w:ascii="Century Gothic" w:hAnsi="Century Gothic" w:cs="Arial"/>
          <w:sz w:val="24"/>
          <w:szCs w:val="24"/>
        </w:rPr>
      </w:pPr>
    </w:p>
    <w:p w:rsidR="002A06E3" w:rsidRDefault="002A06E3" w:rsidP="007E7FB2">
      <w:pPr>
        <w:rPr>
          <w:rFonts w:ascii="Century Gothic" w:hAnsi="Century Gothic" w:cs="Arial"/>
          <w:sz w:val="24"/>
          <w:szCs w:val="24"/>
        </w:rPr>
      </w:pPr>
    </w:p>
    <w:p w:rsidR="00E75575" w:rsidRPr="00516051" w:rsidRDefault="00E75575" w:rsidP="00E75575">
      <w:pPr>
        <w:jc w:val="both"/>
        <w:rPr>
          <w:rFonts w:ascii="Century Gothic" w:hAnsi="Century Gothic"/>
          <w:b/>
          <w:sz w:val="24"/>
          <w:szCs w:val="24"/>
        </w:rPr>
      </w:pPr>
      <w:r w:rsidRPr="00516051">
        <w:rPr>
          <w:rFonts w:ascii="Century Gothic" w:hAnsi="Century Gothic"/>
          <w:b/>
          <w:sz w:val="24"/>
          <w:szCs w:val="24"/>
        </w:rPr>
        <w:t xml:space="preserve">REFERENCES </w:t>
      </w:r>
    </w:p>
    <w:p w:rsidR="00E75575" w:rsidRPr="00516051" w:rsidRDefault="00E75575" w:rsidP="00E75575">
      <w:pPr>
        <w:spacing w:line="360" w:lineRule="auto"/>
        <w:jc w:val="both"/>
        <w:rPr>
          <w:rFonts w:ascii="Century Gothic" w:hAnsi="Century Gothic" w:cs="Century Gothic"/>
          <w:sz w:val="24"/>
          <w:szCs w:val="24"/>
        </w:rPr>
      </w:pPr>
      <w:proofErr w:type="spellStart"/>
      <w:r w:rsidRPr="00516051">
        <w:rPr>
          <w:rFonts w:ascii="Century Gothic" w:hAnsi="Century Gothic" w:cs="Century Gothic"/>
          <w:sz w:val="24"/>
          <w:szCs w:val="24"/>
        </w:rPr>
        <w:t>Aishath</w:t>
      </w:r>
      <w:proofErr w:type="spellEnd"/>
      <w:r w:rsidRPr="00516051">
        <w:rPr>
          <w:rFonts w:ascii="Century Gothic" w:hAnsi="Century Gothic" w:cs="Century Gothic"/>
          <w:sz w:val="24"/>
          <w:szCs w:val="24"/>
        </w:rPr>
        <w:t xml:space="preserve">, N., </w:t>
      </w:r>
      <w:proofErr w:type="spellStart"/>
      <w:r w:rsidRPr="00516051">
        <w:rPr>
          <w:rFonts w:ascii="Century Gothic" w:hAnsi="Century Gothic" w:cs="Century Gothic"/>
          <w:sz w:val="24"/>
          <w:szCs w:val="24"/>
        </w:rPr>
        <w:t>Haslinda</w:t>
      </w:r>
      <w:proofErr w:type="spellEnd"/>
      <w:r w:rsidRPr="00516051">
        <w:rPr>
          <w:rFonts w:ascii="Century Gothic" w:hAnsi="Century Gothic" w:cs="Century Gothic"/>
          <w:sz w:val="24"/>
          <w:szCs w:val="24"/>
        </w:rPr>
        <w:t xml:space="preserve">, B. A., Steven, E. Krauss and </w:t>
      </w:r>
      <w:proofErr w:type="spellStart"/>
      <w:r w:rsidRPr="00516051">
        <w:rPr>
          <w:rFonts w:ascii="Century Gothic" w:hAnsi="Century Gothic" w:cs="Century Gothic"/>
          <w:sz w:val="24"/>
          <w:szCs w:val="24"/>
        </w:rPr>
        <w:t>Nobaya</w:t>
      </w:r>
      <w:proofErr w:type="spellEnd"/>
      <w:r w:rsidRPr="00516051">
        <w:rPr>
          <w:rFonts w:ascii="Century Gothic" w:hAnsi="Century Gothic" w:cs="Century Gothic"/>
          <w:sz w:val="24"/>
          <w:szCs w:val="24"/>
        </w:rPr>
        <w:t>, B. A. (2018). A Narrative Sy</w:t>
      </w:r>
      <w:r w:rsidR="00E132D2">
        <w:rPr>
          <w:rFonts w:ascii="Century Gothic" w:hAnsi="Century Gothic" w:cs="Century Gothic"/>
          <w:sz w:val="24"/>
          <w:szCs w:val="24"/>
        </w:rPr>
        <w:t>s</w:t>
      </w:r>
      <w:r w:rsidRPr="00516051">
        <w:rPr>
          <w:rFonts w:ascii="Century Gothic" w:hAnsi="Century Gothic" w:cs="Century Gothic"/>
          <w:sz w:val="24"/>
          <w:szCs w:val="24"/>
        </w:rPr>
        <w:t>tematic Review of Life-</w:t>
      </w:r>
      <w:proofErr w:type="spellStart"/>
      <w:r w:rsidRPr="00516051">
        <w:rPr>
          <w:rFonts w:ascii="Century Gothic" w:hAnsi="Century Gothic" w:cs="Century Gothic"/>
          <w:sz w:val="24"/>
          <w:szCs w:val="24"/>
        </w:rPr>
        <w:t>skils</w:t>
      </w:r>
      <w:proofErr w:type="spellEnd"/>
      <w:r w:rsidRPr="00516051">
        <w:rPr>
          <w:rFonts w:ascii="Century Gothic" w:hAnsi="Century Gothic" w:cs="Century Gothic"/>
          <w:sz w:val="24"/>
          <w:szCs w:val="24"/>
        </w:rPr>
        <w:t xml:space="preserve"> Education: Effectiveness, Research Gaps and Priorities. </w:t>
      </w:r>
      <w:r w:rsidRPr="00516051">
        <w:rPr>
          <w:rFonts w:ascii="Century Gothic" w:hAnsi="Century Gothic" w:cs="Century Gothic"/>
          <w:i/>
          <w:sz w:val="24"/>
          <w:szCs w:val="24"/>
        </w:rPr>
        <w:t>International Journal of Adolescence and Youth</w:t>
      </w:r>
      <w:r w:rsidRPr="00516051">
        <w:rPr>
          <w:rFonts w:ascii="Century Gothic" w:hAnsi="Century Gothic" w:cs="Century Gothic"/>
          <w:sz w:val="24"/>
          <w:szCs w:val="24"/>
        </w:rPr>
        <w:t>, 24(3):362-379.</w:t>
      </w:r>
    </w:p>
    <w:p w:rsidR="00E75575" w:rsidRPr="0012645B" w:rsidRDefault="00E75575" w:rsidP="0012645B">
      <w:pPr>
        <w:spacing w:line="360" w:lineRule="auto"/>
        <w:jc w:val="both"/>
        <w:rPr>
          <w:rFonts w:ascii="Century Gothic" w:hAnsi="Century Gothic" w:cs="Arial"/>
          <w:color w:val="202122"/>
          <w:sz w:val="24"/>
          <w:szCs w:val="24"/>
          <w:shd w:val="clear" w:color="auto" w:fill="FFFFFF"/>
        </w:rPr>
      </w:pPr>
      <w:r w:rsidRPr="00516051">
        <w:rPr>
          <w:rFonts w:ascii="Century Gothic" w:hAnsi="Century Gothic" w:cs="Arial"/>
          <w:color w:val="202122"/>
          <w:sz w:val="24"/>
          <w:szCs w:val="24"/>
          <w:shd w:val="clear" w:color="auto" w:fill="FFFFFF"/>
        </w:rPr>
        <w:t>CIRDDOC (2016) Adamawa State Profile.</w:t>
      </w:r>
      <w:r w:rsidR="0012645B">
        <w:rPr>
          <w:rFonts w:ascii="Century Gothic" w:hAnsi="Century Gothic" w:cs="Arial"/>
          <w:color w:val="202122"/>
          <w:sz w:val="24"/>
          <w:szCs w:val="24"/>
          <w:shd w:val="clear" w:color="auto" w:fill="FFFFFF"/>
        </w:rPr>
        <w:t xml:space="preserve"> </w:t>
      </w:r>
      <w:hyperlink r:id="rId136" w:history="1">
        <w:r w:rsidRPr="00516051">
          <w:rPr>
            <w:rStyle w:val="Hyperlink"/>
            <w:rFonts w:ascii="Century Gothic" w:hAnsi="Century Gothic" w:cs="Arial"/>
            <w:sz w:val="24"/>
            <w:szCs w:val="24"/>
            <w:shd w:val="clear" w:color="auto" w:fill="FFFFFF"/>
          </w:rPr>
          <w:t>https://cirddoc.org/wp-content/uploads/2016/06/ADAMAWA-STATE.pdf</w:t>
        </w:r>
      </w:hyperlink>
    </w:p>
    <w:p w:rsidR="00E75575" w:rsidRPr="00516051" w:rsidRDefault="00E75575" w:rsidP="00E75575">
      <w:pPr>
        <w:jc w:val="both"/>
        <w:rPr>
          <w:rFonts w:ascii="Century Gothic" w:hAnsi="Century Gothic"/>
          <w:sz w:val="24"/>
          <w:szCs w:val="24"/>
        </w:rPr>
      </w:pPr>
      <w:r w:rsidRPr="00516051">
        <w:rPr>
          <w:rFonts w:ascii="Century Gothic" w:hAnsi="Century Gothic"/>
          <w:sz w:val="24"/>
          <w:szCs w:val="24"/>
        </w:rPr>
        <w:t xml:space="preserve">Musa, I. N. and </w:t>
      </w:r>
      <w:proofErr w:type="spellStart"/>
      <w:r w:rsidRPr="00516051">
        <w:rPr>
          <w:rFonts w:ascii="Century Gothic" w:hAnsi="Century Gothic"/>
          <w:sz w:val="24"/>
          <w:szCs w:val="24"/>
        </w:rPr>
        <w:t>Moukhtar</w:t>
      </w:r>
      <w:proofErr w:type="spellEnd"/>
      <w:r w:rsidRPr="00516051">
        <w:rPr>
          <w:rFonts w:ascii="Century Gothic" w:hAnsi="Century Gothic"/>
          <w:sz w:val="24"/>
          <w:szCs w:val="24"/>
        </w:rPr>
        <w:t xml:space="preserve">, M. I. (2019). Impact of Education on Quality of life in Nigeria. </w:t>
      </w:r>
      <w:r w:rsidRPr="00516051">
        <w:rPr>
          <w:rFonts w:ascii="Century Gothic" w:hAnsi="Century Gothic"/>
          <w:i/>
          <w:sz w:val="24"/>
          <w:szCs w:val="24"/>
        </w:rPr>
        <w:t>International Journal of Agriculture and Development Studies</w:t>
      </w:r>
      <w:r w:rsidRPr="00516051">
        <w:rPr>
          <w:rFonts w:ascii="Century Gothic" w:hAnsi="Century Gothic"/>
          <w:sz w:val="24"/>
          <w:szCs w:val="24"/>
        </w:rPr>
        <w:t xml:space="preserve"> (IJADS), 4(2):61-69.</w:t>
      </w:r>
    </w:p>
    <w:p w:rsidR="00E75575" w:rsidRPr="00516051" w:rsidRDefault="00E75575" w:rsidP="00E75575">
      <w:pPr>
        <w:jc w:val="both"/>
        <w:rPr>
          <w:rFonts w:ascii="Century Gothic" w:hAnsi="Century Gothic"/>
          <w:sz w:val="24"/>
          <w:szCs w:val="24"/>
        </w:rPr>
      </w:pPr>
      <w:r w:rsidRPr="00516051">
        <w:rPr>
          <w:rFonts w:ascii="Century Gothic" w:hAnsi="Century Gothic"/>
          <w:sz w:val="24"/>
          <w:szCs w:val="24"/>
        </w:rPr>
        <w:t>David, A. S.</w:t>
      </w:r>
      <w:r w:rsidR="00966484">
        <w:rPr>
          <w:rFonts w:ascii="Century Gothic" w:hAnsi="Century Gothic"/>
          <w:sz w:val="24"/>
          <w:szCs w:val="24"/>
        </w:rPr>
        <w:t xml:space="preserve"> and Wale-</w:t>
      </w:r>
      <w:proofErr w:type="spellStart"/>
      <w:r w:rsidR="00966484">
        <w:rPr>
          <w:rFonts w:ascii="Century Gothic" w:hAnsi="Century Gothic"/>
          <w:sz w:val="24"/>
          <w:szCs w:val="24"/>
        </w:rPr>
        <w:t>Odunaya</w:t>
      </w:r>
      <w:proofErr w:type="spellEnd"/>
      <w:r w:rsidR="00966484">
        <w:rPr>
          <w:rFonts w:ascii="Century Gothic" w:hAnsi="Century Gothic"/>
          <w:sz w:val="24"/>
          <w:szCs w:val="24"/>
        </w:rPr>
        <w:t>, E</w:t>
      </w:r>
      <w:proofErr w:type="gramStart"/>
      <w:r w:rsidR="00966484">
        <w:rPr>
          <w:rFonts w:ascii="Century Gothic" w:hAnsi="Century Gothic"/>
          <w:sz w:val="24"/>
          <w:szCs w:val="24"/>
        </w:rPr>
        <w:t>.(</w:t>
      </w:r>
      <w:proofErr w:type="gramEnd"/>
      <w:r w:rsidR="00966484">
        <w:rPr>
          <w:rFonts w:ascii="Century Gothic" w:hAnsi="Century Gothic"/>
          <w:sz w:val="24"/>
          <w:szCs w:val="24"/>
        </w:rPr>
        <w:t>2021). An</w:t>
      </w:r>
      <w:r w:rsidR="00FF7B74">
        <w:rPr>
          <w:rFonts w:ascii="Century Gothic" w:hAnsi="Century Gothic"/>
          <w:sz w:val="24"/>
          <w:szCs w:val="24"/>
        </w:rPr>
        <w:t>al</w:t>
      </w:r>
      <w:r w:rsidRPr="00516051">
        <w:rPr>
          <w:rFonts w:ascii="Century Gothic" w:hAnsi="Century Gothic"/>
          <w:sz w:val="24"/>
          <w:szCs w:val="24"/>
        </w:rPr>
        <w:t xml:space="preserve">ysis of the impact of education on Poverty Reduction </w:t>
      </w:r>
      <w:proofErr w:type="gramStart"/>
      <w:r w:rsidRPr="00516051">
        <w:rPr>
          <w:rFonts w:ascii="Century Gothic" w:hAnsi="Century Gothic"/>
          <w:sz w:val="24"/>
          <w:szCs w:val="24"/>
        </w:rPr>
        <w:t>In</w:t>
      </w:r>
      <w:proofErr w:type="gramEnd"/>
      <w:r w:rsidRPr="00516051">
        <w:rPr>
          <w:rFonts w:ascii="Century Gothic" w:hAnsi="Century Gothic"/>
          <w:sz w:val="24"/>
          <w:szCs w:val="24"/>
        </w:rPr>
        <w:t xml:space="preserve"> Nigeria. </w:t>
      </w:r>
      <w:r w:rsidRPr="00516051">
        <w:rPr>
          <w:rFonts w:ascii="Century Gothic" w:hAnsi="Century Gothic"/>
          <w:i/>
          <w:sz w:val="24"/>
          <w:szCs w:val="24"/>
        </w:rPr>
        <w:t>European Journal of Business and Management</w:t>
      </w:r>
      <w:r w:rsidRPr="00516051">
        <w:rPr>
          <w:rFonts w:ascii="Century Gothic" w:hAnsi="Century Gothic"/>
          <w:sz w:val="24"/>
          <w:szCs w:val="24"/>
        </w:rPr>
        <w:t>, 13(23): 35-44.</w:t>
      </w:r>
    </w:p>
    <w:p w:rsidR="00E75575" w:rsidRPr="00516051" w:rsidRDefault="00E75575" w:rsidP="00E75575">
      <w:pPr>
        <w:spacing w:line="360" w:lineRule="auto"/>
        <w:jc w:val="both"/>
        <w:rPr>
          <w:rFonts w:ascii="Century Gothic" w:hAnsi="Century Gothic"/>
          <w:sz w:val="24"/>
          <w:szCs w:val="24"/>
        </w:rPr>
      </w:pPr>
      <w:r w:rsidRPr="00516051">
        <w:rPr>
          <w:rFonts w:ascii="Century Gothic" w:hAnsi="Century Gothic"/>
          <w:sz w:val="24"/>
          <w:szCs w:val="24"/>
        </w:rPr>
        <w:t>International Labour Organization (ILO); Enhancing youth employability: What? Why? and How? Guide to core work skills, 2013.</w:t>
      </w:r>
    </w:p>
    <w:p w:rsidR="00541194" w:rsidRPr="00516051" w:rsidRDefault="00E75575" w:rsidP="00E75575">
      <w:pPr>
        <w:spacing w:line="276" w:lineRule="auto"/>
        <w:jc w:val="both"/>
        <w:rPr>
          <w:rFonts w:ascii="Century Gothic" w:hAnsi="Century Gothic"/>
        </w:rPr>
      </w:pPr>
      <w:r w:rsidRPr="00516051">
        <w:rPr>
          <w:rFonts w:ascii="Century Gothic" w:hAnsi="Century Gothic"/>
          <w:sz w:val="24"/>
          <w:szCs w:val="24"/>
        </w:rPr>
        <w:t>Positive Action Program; https://www.positiveaction.net/career-education</w:t>
      </w:r>
    </w:p>
    <w:p w:rsidR="00541194" w:rsidRPr="00516051" w:rsidRDefault="00541194" w:rsidP="006E1C47">
      <w:pPr>
        <w:spacing w:line="276" w:lineRule="auto"/>
        <w:jc w:val="both"/>
        <w:rPr>
          <w:rFonts w:ascii="Century Gothic" w:hAnsi="Century Gothic"/>
        </w:rPr>
      </w:pPr>
    </w:p>
    <w:p w:rsidR="00BD485F" w:rsidRPr="00516051" w:rsidRDefault="00BD485F" w:rsidP="002E72A2">
      <w:pPr>
        <w:rPr>
          <w:rFonts w:ascii="Century Gothic" w:hAnsi="Century Gothic"/>
          <w:b/>
        </w:rPr>
      </w:pPr>
    </w:p>
    <w:p w:rsidR="00BD485F" w:rsidRPr="00516051" w:rsidRDefault="00BD485F" w:rsidP="002E72A2">
      <w:pPr>
        <w:rPr>
          <w:rFonts w:ascii="Century Gothic" w:hAnsi="Century Gothic"/>
          <w:b/>
        </w:rPr>
      </w:pPr>
    </w:p>
    <w:p w:rsidR="00BD485F" w:rsidRPr="00516051" w:rsidRDefault="00BD485F" w:rsidP="002E72A2">
      <w:pPr>
        <w:rPr>
          <w:rFonts w:ascii="Century Gothic" w:hAnsi="Century Gothic"/>
          <w:b/>
        </w:rPr>
      </w:pPr>
    </w:p>
    <w:p w:rsidR="00BD485F" w:rsidRPr="00516051" w:rsidRDefault="00BD485F" w:rsidP="002E72A2">
      <w:pPr>
        <w:rPr>
          <w:rFonts w:ascii="Century Gothic" w:hAnsi="Century Gothic"/>
          <w:b/>
        </w:rPr>
      </w:pPr>
    </w:p>
    <w:p w:rsidR="00BD485F" w:rsidRPr="00516051" w:rsidRDefault="00BD485F" w:rsidP="002E72A2">
      <w:pPr>
        <w:rPr>
          <w:rFonts w:ascii="Century Gothic" w:hAnsi="Century Gothic"/>
          <w:b/>
        </w:rPr>
      </w:pPr>
    </w:p>
    <w:p w:rsidR="003C663C" w:rsidRPr="00516051" w:rsidRDefault="002C69C6" w:rsidP="002C69C6">
      <w:pPr>
        <w:spacing w:line="276" w:lineRule="auto"/>
        <w:jc w:val="center"/>
        <w:rPr>
          <w:rFonts w:ascii="Century Gothic" w:hAnsi="Century Gothic"/>
          <w:b/>
          <w:sz w:val="28"/>
        </w:rPr>
      </w:pPr>
      <w:r w:rsidRPr="00516051">
        <w:rPr>
          <w:rFonts w:ascii="Century Gothic" w:hAnsi="Century Gothic"/>
          <w:b/>
          <w:sz w:val="28"/>
        </w:rPr>
        <w:t xml:space="preserve"> </w:t>
      </w:r>
    </w:p>
    <w:p w:rsidR="003C663C" w:rsidRPr="00516051" w:rsidRDefault="003C663C" w:rsidP="002C69C6">
      <w:pPr>
        <w:spacing w:line="276" w:lineRule="auto"/>
        <w:jc w:val="center"/>
        <w:rPr>
          <w:rFonts w:ascii="Century Gothic" w:hAnsi="Century Gothic"/>
          <w:b/>
          <w:sz w:val="28"/>
        </w:rPr>
      </w:pPr>
    </w:p>
    <w:p w:rsidR="003C663C" w:rsidRPr="00516051" w:rsidRDefault="003C663C" w:rsidP="002C69C6">
      <w:pPr>
        <w:spacing w:line="276" w:lineRule="auto"/>
        <w:jc w:val="center"/>
        <w:rPr>
          <w:rFonts w:ascii="Century Gothic" w:hAnsi="Century Gothic"/>
          <w:b/>
          <w:sz w:val="28"/>
        </w:rPr>
      </w:pPr>
    </w:p>
    <w:sectPr w:rsidR="003C663C" w:rsidRPr="00516051" w:rsidSect="00606BA1">
      <w:headerReference w:type="default" r:id="rId137"/>
      <w:pgSz w:w="16838" w:h="11906" w:orient="landscape"/>
      <w:pgMar w:top="1350" w:right="1268" w:bottom="13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944" w:rsidRDefault="00945944">
      <w:pPr>
        <w:spacing w:after="0" w:line="240" w:lineRule="auto"/>
      </w:pPr>
      <w:r>
        <w:separator/>
      </w:r>
    </w:p>
  </w:endnote>
  <w:endnote w:type="continuationSeparator" w:id="0">
    <w:p w:rsidR="00945944" w:rsidRDefault="00945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Open Sans">
    <w:altName w:val="Arial"/>
    <w:charset w:val="00"/>
    <w:family w:val="swiss"/>
    <w:pitch w:val="variable"/>
    <w:sig w:usb0="E00002EF"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944" w:rsidRDefault="00945944">
      <w:pPr>
        <w:spacing w:after="0" w:line="240" w:lineRule="auto"/>
      </w:pPr>
      <w:r>
        <w:separator/>
      </w:r>
    </w:p>
  </w:footnote>
  <w:footnote w:type="continuationSeparator" w:id="0">
    <w:p w:rsidR="00945944" w:rsidRDefault="00945944">
      <w:pPr>
        <w:spacing w:after="0" w:line="240" w:lineRule="auto"/>
      </w:pPr>
      <w:r>
        <w:continuationSeparator/>
      </w:r>
    </w:p>
  </w:footnote>
  <w:footnote w:id="1">
    <w:p w:rsidR="00991050" w:rsidRDefault="00991050" w:rsidP="000C2523">
      <w:pPr>
        <w:pStyle w:val="FootnoteText"/>
      </w:pPr>
      <w:r>
        <w:rPr>
          <w:rStyle w:val="FootnoteReference"/>
        </w:rPr>
        <w:footnoteRef/>
      </w:r>
      <w:r>
        <w:t xml:space="preserve"> . Positive Action Program; https://www.positiveaction.net/career-education</w:t>
      </w:r>
    </w:p>
  </w:footnote>
  <w:footnote w:id="2">
    <w:p w:rsidR="00991050" w:rsidRDefault="00991050">
      <w:pPr>
        <w:pStyle w:val="FootnoteText"/>
      </w:pPr>
      <w:r>
        <w:rPr>
          <w:rStyle w:val="FootnoteReference"/>
        </w:rPr>
        <w:footnoteRef/>
      </w:r>
      <w:r>
        <w:t xml:space="preserve"> </w:t>
      </w:r>
      <w:r w:rsidRPr="0092547B">
        <w:t>https://educateachild.org/our-partners-projects/partner/unicef</w:t>
      </w:r>
    </w:p>
  </w:footnote>
  <w:footnote w:id="3">
    <w:p w:rsidR="00991050" w:rsidRDefault="00991050" w:rsidP="0012645B">
      <w:pPr>
        <w:pStyle w:val="FootnoteText"/>
      </w:pPr>
      <w:r>
        <w:rPr>
          <w:rStyle w:val="FootnoteReference"/>
        </w:rPr>
        <w:footnoteRef/>
      </w:r>
      <w:r>
        <w:t xml:space="preserve"> https://www.encyclopedia.com/social-science-and-law/anthropology-and-archaeology/people/fulani</w:t>
      </w:r>
    </w:p>
  </w:footnote>
  <w:footnote w:id="4">
    <w:p w:rsidR="00991050" w:rsidRDefault="00991050" w:rsidP="0012645B">
      <w:pPr>
        <w:pStyle w:val="FootnoteText"/>
      </w:pPr>
      <w:r>
        <w:rPr>
          <w:rStyle w:val="FootnoteReference"/>
        </w:rPr>
        <w:footnoteRef/>
      </w:r>
      <w:r>
        <w:t xml:space="preserve"> </w:t>
      </w:r>
      <w:r>
        <w:rPr>
          <w:rFonts w:ascii="Century Gothic" w:hAnsi="Century Gothic"/>
        </w:rPr>
        <w:t>encyclopedia.com</w:t>
      </w:r>
    </w:p>
  </w:footnote>
  <w:footnote w:id="5">
    <w:p w:rsidR="00991050" w:rsidRDefault="00991050" w:rsidP="0012645B">
      <w:pPr>
        <w:pStyle w:val="FootnoteText"/>
      </w:pPr>
      <w:r>
        <w:rPr>
          <w:rStyle w:val="FootnoteReference"/>
        </w:rPr>
        <w:footnoteRef/>
      </w:r>
      <w:r>
        <w:t xml:space="preserve"> https://www.encyclopedia.com/social-science-and-law/anthropology-and-archaeology/people/fulani</w:t>
      </w:r>
    </w:p>
    <w:p w:rsidR="00991050" w:rsidRDefault="00991050" w:rsidP="0012645B">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050" w:rsidRDefault="00AA1E0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97" o:spid="_x0000_s2049" type="#_x0000_t75" alt="SOSF LOGO" style="position:absolute;margin-left:141.4pt;margin-top:33.7pt;width:415.3pt;height:417.15pt;z-index:-251658752;visibility:visible;mso-position-horizontal-relative:margin;mso-position-vertical-relative:margin">
          <v:imagedata r:id="rId1" o:title="SOSF LOGO" gain="18350f" blacklevel="22282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55C9E"/>
    <w:multiLevelType w:val="hybridMultilevel"/>
    <w:tmpl w:val="0A5852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20765"/>
    <w:multiLevelType w:val="hybridMultilevel"/>
    <w:tmpl w:val="EB98A9AC"/>
    <w:lvl w:ilvl="0" w:tplc="77D8344E">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CB5E97"/>
    <w:multiLevelType w:val="hybridMultilevel"/>
    <w:tmpl w:val="36D0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160D0"/>
    <w:multiLevelType w:val="hybridMultilevel"/>
    <w:tmpl w:val="370C39B8"/>
    <w:lvl w:ilvl="0" w:tplc="0409000F">
      <w:start w:val="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36236"/>
    <w:multiLevelType w:val="hybridMultilevel"/>
    <w:tmpl w:val="E6862196"/>
    <w:lvl w:ilvl="0" w:tplc="6478D87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525527"/>
    <w:multiLevelType w:val="hybridMultilevel"/>
    <w:tmpl w:val="E30E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C4193"/>
    <w:multiLevelType w:val="hybridMultilevel"/>
    <w:tmpl w:val="B33A3F6C"/>
    <w:lvl w:ilvl="0" w:tplc="5EECFD38">
      <w:start w:val="1"/>
      <w:numFmt w:val="bullet"/>
      <w:lvlText w:val="•"/>
      <w:lvlJc w:val="left"/>
      <w:pPr>
        <w:tabs>
          <w:tab w:val="num" w:pos="720"/>
        </w:tabs>
        <w:ind w:left="720" w:hanging="360"/>
      </w:pPr>
      <w:rPr>
        <w:rFonts w:ascii="Arial" w:hAnsi="Arial" w:hint="default"/>
      </w:rPr>
    </w:lvl>
    <w:lvl w:ilvl="1" w:tplc="F61888D0" w:tentative="1">
      <w:start w:val="1"/>
      <w:numFmt w:val="bullet"/>
      <w:lvlText w:val="•"/>
      <w:lvlJc w:val="left"/>
      <w:pPr>
        <w:tabs>
          <w:tab w:val="num" w:pos="1440"/>
        </w:tabs>
        <w:ind w:left="1440" w:hanging="360"/>
      </w:pPr>
      <w:rPr>
        <w:rFonts w:ascii="Arial" w:hAnsi="Arial" w:hint="default"/>
      </w:rPr>
    </w:lvl>
    <w:lvl w:ilvl="2" w:tplc="F4CE2FAC" w:tentative="1">
      <w:start w:val="1"/>
      <w:numFmt w:val="bullet"/>
      <w:lvlText w:val="•"/>
      <w:lvlJc w:val="left"/>
      <w:pPr>
        <w:tabs>
          <w:tab w:val="num" w:pos="2160"/>
        </w:tabs>
        <w:ind w:left="2160" w:hanging="360"/>
      </w:pPr>
      <w:rPr>
        <w:rFonts w:ascii="Arial" w:hAnsi="Arial" w:hint="default"/>
      </w:rPr>
    </w:lvl>
    <w:lvl w:ilvl="3" w:tplc="5BF8AFE2" w:tentative="1">
      <w:start w:val="1"/>
      <w:numFmt w:val="bullet"/>
      <w:lvlText w:val="•"/>
      <w:lvlJc w:val="left"/>
      <w:pPr>
        <w:tabs>
          <w:tab w:val="num" w:pos="2880"/>
        </w:tabs>
        <w:ind w:left="2880" w:hanging="360"/>
      </w:pPr>
      <w:rPr>
        <w:rFonts w:ascii="Arial" w:hAnsi="Arial" w:hint="default"/>
      </w:rPr>
    </w:lvl>
    <w:lvl w:ilvl="4" w:tplc="220EE16A" w:tentative="1">
      <w:start w:val="1"/>
      <w:numFmt w:val="bullet"/>
      <w:lvlText w:val="•"/>
      <w:lvlJc w:val="left"/>
      <w:pPr>
        <w:tabs>
          <w:tab w:val="num" w:pos="3600"/>
        </w:tabs>
        <w:ind w:left="3600" w:hanging="360"/>
      </w:pPr>
      <w:rPr>
        <w:rFonts w:ascii="Arial" w:hAnsi="Arial" w:hint="default"/>
      </w:rPr>
    </w:lvl>
    <w:lvl w:ilvl="5" w:tplc="3AFEB5E0" w:tentative="1">
      <w:start w:val="1"/>
      <w:numFmt w:val="bullet"/>
      <w:lvlText w:val="•"/>
      <w:lvlJc w:val="left"/>
      <w:pPr>
        <w:tabs>
          <w:tab w:val="num" w:pos="4320"/>
        </w:tabs>
        <w:ind w:left="4320" w:hanging="360"/>
      </w:pPr>
      <w:rPr>
        <w:rFonts w:ascii="Arial" w:hAnsi="Arial" w:hint="default"/>
      </w:rPr>
    </w:lvl>
    <w:lvl w:ilvl="6" w:tplc="E9CA7D72" w:tentative="1">
      <w:start w:val="1"/>
      <w:numFmt w:val="bullet"/>
      <w:lvlText w:val="•"/>
      <w:lvlJc w:val="left"/>
      <w:pPr>
        <w:tabs>
          <w:tab w:val="num" w:pos="5040"/>
        </w:tabs>
        <w:ind w:left="5040" w:hanging="360"/>
      </w:pPr>
      <w:rPr>
        <w:rFonts w:ascii="Arial" w:hAnsi="Arial" w:hint="default"/>
      </w:rPr>
    </w:lvl>
    <w:lvl w:ilvl="7" w:tplc="E64C7E02" w:tentative="1">
      <w:start w:val="1"/>
      <w:numFmt w:val="bullet"/>
      <w:lvlText w:val="•"/>
      <w:lvlJc w:val="left"/>
      <w:pPr>
        <w:tabs>
          <w:tab w:val="num" w:pos="5760"/>
        </w:tabs>
        <w:ind w:left="5760" w:hanging="360"/>
      </w:pPr>
      <w:rPr>
        <w:rFonts w:ascii="Arial" w:hAnsi="Arial" w:hint="default"/>
      </w:rPr>
    </w:lvl>
    <w:lvl w:ilvl="8" w:tplc="B2A4D496" w:tentative="1">
      <w:start w:val="1"/>
      <w:numFmt w:val="bullet"/>
      <w:lvlText w:val="•"/>
      <w:lvlJc w:val="left"/>
      <w:pPr>
        <w:tabs>
          <w:tab w:val="num" w:pos="6480"/>
        </w:tabs>
        <w:ind w:left="6480" w:hanging="360"/>
      </w:pPr>
      <w:rPr>
        <w:rFonts w:ascii="Arial" w:hAnsi="Arial" w:hint="default"/>
      </w:rPr>
    </w:lvl>
  </w:abstractNum>
  <w:abstractNum w:abstractNumId="7">
    <w:nsid w:val="0E3779AD"/>
    <w:multiLevelType w:val="hybridMultilevel"/>
    <w:tmpl w:val="AF420CE0"/>
    <w:lvl w:ilvl="0" w:tplc="DE225B30">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98727B"/>
    <w:multiLevelType w:val="hybridMultilevel"/>
    <w:tmpl w:val="EE34DACE"/>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D6493"/>
    <w:multiLevelType w:val="hybridMultilevel"/>
    <w:tmpl w:val="D8909460"/>
    <w:lvl w:ilvl="0" w:tplc="10090017">
      <w:start w:val="3"/>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6C10FD0"/>
    <w:multiLevelType w:val="hybridMultilevel"/>
    <w:tmpl w:val="70CA89B0"/>
    <w:lvl w:ilvl="0" w:tplc="B84E41DE">
      <w:start w:val="2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EB7277"/>
    <w:multiLevelType w:val="hybridMultilevel"/>
    <w:tmpl w:val="D28CD734"/>
    <w:lvl w:ilvl="0" w:tplc="0F86DF16">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F2740E2"/>
    <w:multiLevelType w:val="hybridMultilevel"/>
    <w:tmpl w:val="6810A794"/>
    <w:lvl w:ilvl="0" w:tplc="A516AF6C">
      <w:start w:val="1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11B06"/>
    <w:multiLevelType w:val="hybridMultilevel"/>
    <w:tmpl w:val="18A855B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686F94"/>
    <w:multiLevelType w:val="hybridMultilevel"/>
    <w:tmpl w:val="383E0C7C"/>
    <w:lvl w:ilvl="0" w:tplc="0EEE1EAC">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637CDE"/>
    <w:multiLevelType w:val="hybridMultilevel"/>
    <w:tmpl w:val="30323D4A"/>
    <w:lvl w:ilvl="0" w:tplc="0409000F">
      <w:start w:val="1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BD746B"/>
    <w:multiLevelType w:val="hybridMultilevel"/>
    <w:tmpl w:val="BAE6BB10"/>
    <w:lvl w:ilvl="0" w:tplc="4BA8DA9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7316EF"/>
    <w:multiLevelType w:val="hybridMultilevel"/>
    <w:tmpl w:val="4A202044"/>
    <w:lvl w:ilvl="0" w:tplc="5034355A">
      <w:start w:val="2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75844"/>
    <w:multiLevelType w:val="hybridMultilevel"/>
    <w:tmpl w:val="FE441812"/>
    <w:lvl w:ilvl="0" w:tplc="635662A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2F230432"/>
    <w:multiLevelType w:val="hybridMultilevel"/>
    <w:tmpl w:val="4C826946"/>
    <w:lvl w:ilvl="0" w:tplc="B4663FDC">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FAE63EA"/>
    <w:multiLevelType w:val="hybridMultilevel"/>
    <w:tmpl w:val="BD7A8C8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542C5B"/>
    <w:multiLevelType w:val="hybridMultilevel"/>
    <w:tmpl w:val="57D296E0"/>
    <w:lvl w:ilvl="0" w:tplc="C238630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D35A52"/>
    <w:multiLevelType w:val="hybridMultilevel"/>
    <w:tmpl w:val="945C04CA"/>
    <w:lvl w:ilvl="0" w:tplc="FA149046">
      <w:start w:val="1"/>
      <w:numFmt w:val="bullet"/>
      <w:lvlText w:val="•"/>
      <w:lvlJc w:val="left"/>
      <w:pPr>
        <w:tabs>
          <w:tab w:val="num" w:pos="720"/>
        </w:tabs>
        <w:ind w:left="720" w:hanging="360"/>
      </w:pPr>
      <w:rPr>
        <w:rFonts w:ascii="Arial" w:hAnsi="Arial" w:hint="default"/>
      </w:rPr>
    </w:lvl>
    <w:lvl w:ilvl="1" w:tplc="304AE1BE" w:tentative="1">
      <w:start w:val="1"/>
      <w:numFmt w:val="bullet"/>
      <w:lvlText w:val="•"/>
      <w:lvlJc w:val="left"/>
      <w:pPr>
        <w:tabs>
          <w:tab w:val="num" w:pos="1440"/>
        </w:tabs>
        <w:ind w:left="1440" w:hanging="360"/>
      </w:pPr>
      <w:rPr>
        <w:rFonts w:ascii="Arial" w:hAnsi="Arial" w:hint="default"/>
      </w:rPr>
    </w:lvl>
    <w:lvl w:ilvl="2" w:tplc="D0862176" w:tentative="1">
      <w:start w:val="1"/>
      <w:numFmt w:val="bullet"/>
      <w:lvlText w:val="•"/>
      <w:lvlJc w:val="left"/>
      <w:pPr>
        <w:tabs>
          <w:tab w:val="num" w:pos="2160"/>
        </w:tabs>
        <w:ind w:left="2160" w:hanging="360"/>
      </w:pPr>
      <w:rPr>
        <w:rFonts w:ascii="Arial" w:hAnsi="Arial" w:hint="default"/>
      </w:rPr>
    </w:lvl>
    <w:lvl w:ilvl="3" w:tplc="1C1225FE" w:tentative="1">
      <w:start w:val="1"/>
      <w:numFmt w:val="bullet"/>
      <w:lvlText w:val="•"/>
      <w:lvlJc w:val="left"/>
      <w:pPr>
        <w:tabs>
          <w:tab w:val="num" w:pos="2880"/>
        </w:tabs>
        <w:ind w:left="2880" w:hanging="360"/>
      </w:pPr>
      <w:rPr>
        <w:rFonts w:ascii="Arial" w:hAnsi="Arial" w:hint="default"/>
      </w:rPr>
    </w:lvl>
    <w:lvl w:ilvl="4" w:tplc="E6F4E330" w:tentative="1">
      <w:start w:val="1"/>
      <w:numFmt w:val="bullet"/>
      <w:lvlText w:val="•"/>
      <w:lvlJc w:val="left"/>
      <w:pPr>
        <w:tabs>
          <w:tab w:val="num" w:pos="3600"/>
        </w:tabs>
        <w:ind w:left="3600" w:hanging="360"/>
      </w:pPr>
      <w:rPr>
        <w:rFonts w:ascii="Arial" w:hAnsi="Arial" w:hint="default"/>
      </w:rPr>
    </w:lvl>
    <w:lvl w:ilvl="5" w:tplc="4F76BE58" w:tentative="1">
      <w:start w:val="1"/>
      <w:numFmt w:val="bullet"/>
      <w:lvlText w:val="•"/>
      <w:lvlJc w:val="left"/>
      <w:pPr>
        <w:tabs>
          <w:tab w:val="num" w:pos="4320"/>
        </w:tabs>
        <w:ind w:left="4320" w:hanging="360"/>
      </w:pPr>
      <w:rPr>
        <w:rFonts w:ascii="Arial" w:hAnsi="Arial" w:hint="default"/>
      </w:rPr>
    </w:lvl>
    <w:lvl w:ilvl="6" w:tplc="C92ACDAC" w:tentative="1">
      <w:start w:val="1"/>
      <w:numFmt w:val="bullet"/>
      <w:lvlText w:val="•"/>
      <w:lvlJc w:val="left"/>
      <w:pPr>
        <w:tabs>
          <w:tab w:val="num" w:pos="5040"/>
        </w:tabs>
        <w:ind w:left="5040" w:hanging="360"/>
      </w:pPr>
      <w:rPr>
        <w:rFonts w:ascii="Arial" w:hAnsi="Arial" w:hint="default"/>
      </w:rPr>
    </w:lvl>
    <w:lvl w:ilvl="7" w:tplc="CF9AC620" w:tentative="1">
      <w:start w:val="1"/>
      <w:numFmt w:val="bullet"/>
      <w:lvlText w:val="•"/>
      <w:lvlJc w:val="left"/>
      <w:pPr>
        <w:tabs>
          <w:tab w:val="num" w:pos="5760"/>
        </w:tabs>
        <w:ind w:left="5760" w:hanging="360"/>
      </w:pPr>
      <w:rPr>
        <w:rFonts w:ascii="Arial" w:hAnsi="Arial" w:hint="default"/>
      </w:rPr>
    </w:lvl>
    <w:lvl w:ilvl="8" w:tplc="36C0EAC6" w:tentative="1">
      <w:start w:val="1"/>
      <w:numFmt w:val="bullet"/>
      <w:lvlText w:val="•"/>
      <w:lvlJc w:val="left"/>
      <w:pPr>
        <w:tabs>
          <w:tab w:val="num" w:pos="6480"/>
        </w:tabs>
        <w:ind w:left="6480" w:hanging="360"/>
      </w:pPr>
      <w:rPr>
        <w:rFonts w:ascii="Arial" w:hAnsi="Arial" w:hint="default"/>
      </w:rPr>
    </w:lvl>
  </w:abstractNum>
  <w:abstractNum w:abstractNumId="23">
    <w:nsid w:val="3AD54175"/>
    <w:multiLevelType w:val="hybridMultilevel"/>
    <w:tmpl w:val="03A64E6A"/>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24">
    <w:nsid w:val="411C04B9"/>
    <w:multiLevelType w:val="hybridMultilevel"/>
    <w:tmpl w:val="880A48D8"/>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CF2E96"/>
    <w:multiLevelType w:val="hybridMultilevel"/>
    <w:tmpl w:val="C0D2BD1E"/>
    <w:lvl w:ilvl="0" w:tplc="87A4FDA2">
      <w:start w:val="1"/>
      <w:numFmt w:val="lowerLetter"/>
      <w:lvlText w:val="%1."/>
      <w:lvlJc w:val="left"/>
      <w:pPr>
        <w:ind w:left="720" w:hanging="36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E90E4E"/>
    <w:multiLevelType w:val="hybridMultilevel"/>
    <w:tmpl w:val="1284D8DE"/>
    <w:lvl w:ilvl="0" w:tplc="635662A2">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67C40CD"/>
    <w:multiLevelType w:val="hybridMultilevel"/>
    <w:tmpl w:val="5BDC664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8">
    <w:nsid w:val="49310E7F"/>
    <w:multiLevelType w:val="hybridMultilevel"/>
    <w:tmpl w:val="7B7266E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2326F0"/>
    <w:multiLevelType w:val="hybridMultilevel"/>
    <w:tmpl w:val="637AAD1C"/>
    <w:lvl w:ilvl="0" w:tplc="91865662">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E50062"/>
    <w:multiLevelType w:val="hybridMultilevel"/>
    <w:tmpl w:val="BDAE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22D0B6"/>
    <w:multiLevelType w:val="singleLevel"/>
    <w:tmpl w:val="5322D0B6"/>
    <w:lvl w:ilvl="0">
      <w:start w:val="15"/>
      <w:numFmt w:val="decimal"/>
      <w:suff w:val="space"/>
      <w:lvlText w:val="%1)"/>
      <w:lvlJc w:val="left"/>
    </w:lvl>
  </w:abstractNum>
  <w:abstractNum w:abstractNumId="32">
    <w:nsid w:val="534A7C7D"/>
    <w:multiLevelType w:val="hybridMultilevel"/>
    <w:tmpl w:val="858E25B0"/>
    <w:lvl w:ilvl="0" w:tplc="D758DA2C">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3720FC8"/>
    <w:multiLevelType w:val="hybridMultilevel"/>
    <w:tmpl w:val="45DA3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4B1598"/>
    <w:multiLevelType w:val="hybridMultilevel"/>
    <w:tmpl w:val="AF085A9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7C47B5"/>
    <w:multiLevelType w:val="hybridMultilevel"/>
    <w:tmpl w:val="49189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AB525B"/>
    <w:multiLevelType w:val="hybridMultilevel"/>
    <w:tmpl w:val="AB160D9C"/>
    <w:lvl w:ilvl="0" w:tplc="986043BA">
      <w:start w:val="5"/>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7190F67"/>
    <w:multiLevelType w:val="hybridMultilevel"/>
    <w:tmpl w:val="1A7EC69C"/>
    <w:lvl w:ilvl="0" w:tplc="EBA6E52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86C6BA3"/>
    <w:multiLevelType w:val="hybridMultilevel"/>
    <w:tmpl w:val="90E8A2CE"/>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F33631"/>
    <w:multiLevelType w:val="hybridMultilevel"/>
    <w:tmpl w:val="DC903E3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873565"/>
    <w:multiLevelType w:val="multilevel"/>
    <w:tmpl w:val="5A873565"/>
    <w:lvl w:ilvl="0">
      <w:start w:val="1"/>
      <w:numFmt w:val="bullet"/>
      <w:lvlText w:val="-"/>
      <w:lvlJc w:val="left"/>
      <w:pPr>
        <w:ind w:left="1440" w:hanging="360"/>
      </w:pPr>
      <w:rPr>
        <w:rFonts w:ascii="Calibri" w:eastAsia="Calibr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nsid w:val="60224B07"/>
    <w:multiLevelType w:val="hybridMultilevel"/>
    <w:tmpl w:val="91DAD8DA"/>
    <w:lvl w:ilvl="0" w:tplc="635662A2">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163520C"/>
    <w:multiLevelType w:val="hybridMultilevel"/>
    <w:tmpl w:val="995CF8A4"/>
    <w:lvl w:ilvl="0" w:tplc="465A6B12">
      <w:start w:val="1"/>
      <w:numFmt w:val="bullet"/>
      <w:lvlText w:val="•"/>
      <w:lvlJc w:val="left"/>
      <w:pPr>
        <w:tabs>
          <w:tab w:val="num" w:pos="720"/>
        </w:tabs>
        <w:ind w:left="720" w:hanging="360"/>
      </w:pPr>
      <w:rPr>
        <w:rFonts w:ascii="Arial" w:hAnsi="Arial" w:hint="default"/>
      </w:rPr>
    </w:lvl>
    <w:lvl w:ilvl="1" w:tplc="F8D6D082" w:tentative="1">
      <w:start w:val="1"/>
      <w:numFmt w:val="bullet"/>
      <w:lvlText w:val="•"/>
      <w:lvlJc w:val="left"/>
      <w:pPr>
        <w:tabs>
          <w:tab w:val="num" w:pos="1440"/>
        </w:tabs>
        <w:ind w:left="1440" w:hanging="360"/>
      </w:pPr>
      <w:rPr>
        <w:rFonts w:ascii="Arial" w:hAnsi="Arial" w:hint="default"/>
      </w:rPr>
    </w:lvl>
    <w:lvl w:ilvl="2" w:tplc="968CF184" w:tentative="1">
      <w:start w:val="1"/>
      <w:numFmt w:val="bullet"/>
      <w:lvlText w:val="•"/>
      <w:lvlJc w:val="left"/>
      <w:pPr>
        <w:tabs>
          <w:tab w:val="num" w:pos="2160"/>
        </w:tabs>
        <w:ind w:left="2160" w:hanging="360"/>
      </w:pPr>
      <w:rPr>
        <w:rFonts w:ascii="Arial" w:hAnsi="Arial" w:hint="default"/>
      </w:rPr>
    </w:lvl>
    <w:lvl w:ilvl="3" w:tplc="E7C64B74" w:tentative="1">
      <w:start w:val="1"/>
      <w:numFmt w:val="bullet"/>
      <w:lvlText w:val="•"/>
      <w:lvlJc w:val="left"/>
      <w:pPr>
        <w:tabs>
          <w:tab w:val="num" w:pos="2880"/>
        </w:tabs>
        <w:ind w:left="2880" w:hanging="360"/>
      </w:pPr>
      <w:rPr>
        <w:rFonts w:ascii="Arial" w:hAnsi="Arial" w:hint="default"/>
      </w:rPr>
    </w:lvl>
    <w:lvl w:ilvl="4" w:tplc="09A0BC12" w:tentative="1">
      <w:start w:val="1"/>
      <w:numFmt w:val="bullet"/>
      <w:lvlText w:val="•"/>
      <w:lvlJc w:val="left"/>
      <w:pPr>
        <w:tabs>
          <w:tab w:val="num" w:pos="3600"/>
        </w:tabs>
        <w:ind w:left="3600" w:hanging="360"/>
      </w:pPr>
      <w:rPr>
        <w:rFonts w:ascii="Arial" w:hAnsi="Arial" w:hint="default"/>
      </w:rPr>
    </w:lvl>
    <w:lvl w:ilvl="5" w:tplc="8722AA82" w:tentative="1">
      <w:start w:val="1"/>
      <w:numFmt w:val="bullet"/>
      <w:lvlText w:val="•"/>
      <w:lvlJc w:val="left"/>
      <w:pPr>
        <w:tabs>
          <w:tab w:val="num" w:pos="4320"/>
        </w:tabs>
        <w:ind w:left="4320" w:hanging="360"/>
      </w:pPr>
      <w:rPr>
        <w:rFonts w:ascii="Arial" w:hAnsi="Arial" w:hint="default"/>
      </w:rPr>
    </w:lvl>
    <w:lvl w:ilvl="6" w:tplc="AD3C7EB8" w:tentative="1">
      <w:start w:val="1"/>
      <w:numFmt w:val="bullet"/>
      <w:lvlText w:val="•"/>
      <w:lvlJc w:val="left"/>
      <w:pPr>
        <w:tabs>
          <w:tab w:val="num" w:pos="5040"/>
        </w:tabs>
        <w:ind w:left="5040" w:hanging="360"/>
      </w:pPr>
      <w:rPr>
        <w:rFonts w:ascii="Arial" w:hAnsi="Arial" w:hint="default"/>
      </w:rPr>
    </w:lvl>
    <w:lvl w:ilvl="7" w:tplc="001C750A" w:tentative="1">
      <w:start w:val="1"/>
      <w:numFmt w:val="bullet"/>
      <w:lvlText w:val="•"/>
      <w:lvlJc w:val="left"/>
      <w:pPr>
        <w:tabs>
          <w:tab w:val="num" w:pos="5760"/>
        </w:tabs>
        <w:ind w:left="5760" w:hanging="360"/>
      </w:pPr>
      <w:rPr>
        <w:rFonts w:ascii="Arial" w:hAnsi="Arial" w:hint="default"/>
      </w:rPr>
    </w:lvl>
    <w:lvl w:ilvl="8" w:tplc="5FA8492A" w:tentative="1">
      <w:start w:val="1"/>
      <w:numFmt w:val="bullet"/>
      <w:lvlText w:val="•"/>
      <w:lvlJc w:val="left"/>
      <w:pPr>
        <w:tabs>
          <w:tab w:val="num" w:pos="6480"/>
        </w:tabs>
        <w:ind w:left="6480" w:hanging="360"/>
      </w:pPr>
      <w:rPr>
        <w:rFonts w:ascii="Arial" w:hAnsi="Arial" w:hint="default"/>
      </w:rPr>
    </w:lvl>
  </w:abstractNum>
  <w:abstractNum w:abstractNumId="43">
    <w:nsid w:val="62E53AEA"/>
    <w:multiLevelType w:val="hybridMultilevel"/>
    <w:tmpl w:val="7D06AFA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3514D8"/>
    <w:multiLevelType w:val="multilevel"/>
    <w:tmpl w:val="643514D8"/>
    <w:lvl w:ilvl="0">
      <w:start w:val="1"/>
      <w:numFmt w:val="bullet"/>
      <w:lvlText w:val="-"/>
      <w:lvlJc w:val="left"/>
      <w:pPr>
        <w:ind w:left="1440" w:hanging="360"/>
      </w:pPr>
      <w:rPr>
        <w:rFonts w:ascii="Calibri" w:eastAsia="Calibri" w:hAnsi="Calibri" w:cs="Calibr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nsid w:val="6F025E77"/>
    <w:multiLevelType w:val="multilevel"/>
    <w:tmpl w:val="6F025E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49A182D"/>
    <w:multiLevelType w:val="hybridMultilevel"/>
    <w:tmpl w:val="58345A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A9C0693"/>
    <w:multiLevelType w:val="hybridMultilevel"/>
    <w:tmpl w:val="AF583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DD525EF"/>
    <w:multiLevelType w:val="hybridMultilevel"/>
    <w:tmpl w:val="09F691B4"/>
    <w:lvl w:ilvl="0" w:tplc="09AA346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D93258"/>
    <w:multiLevelType w:val="hybridMultilevel"/>
    <w:tmpl w:val="DEEEF88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2"/>
  </w:num>
  <w:num w:numId="3">
    <w:abstractNumId w:val="6"/>
  </w:num>
  <w:num w:numId="4">
    <w:abstractNumId w:val="42"/>
  </w:num>
  <w:num w:numId="5">
    <w:abstractNumId w:val="48"/>
  </w:num>
  <w:num w:numId="6">
    <w:abstractNumId w:val="12"/>
  </w:num>
  <w:num w:numId="7">
    <w:abstractNumId w:val="17"/>
  </w:num>
  <w:num w:numId="8">
    <w:abstractNumId w:val="26"/>
  </w:num>
  <w:num w:numId="9">
    <w:abstractNumId w:val="3"/>
  </w:num>
  <w:num w:numId="10">
    <w:abstractNumId w:val="36"/>
  </w:num>
  <w:num w:numId="11">
    <w:abstractNumId w:val="29"/>
  </w:num>
  <w:num w:numId="12">
    <w:abstractNumId w:val="43"/>
  </w:num>
  <w:num w:numId="13">
    <w:abstractNumId w:val="32"/>
  </w:num>
  <w:num w:numId="14">
    <w:abstractNumId w:val="28"/>
  </w:num>
  <w:num w:numId="15">
    <w:abstractNumId w:val="18"/>
  </w:num>
  <w:num w:numId="16">
    <w:abstractNumId w:val="7"/>
  </w:num>
  <w:num w:numId="17">
    <w:abstractNumId w:val="38"/>
  </w:num>
  <w:num w:numId="18">
    <w:abstractNumId w:val="39"/>
  </w:num>
  <w:num w:numId="19">
    <w:abstractNumId w:val="10"/>
  </w:num>
  <w:num w:numId="20">
    <w:abstractNumId w:val="11"/>
  </w:num>
  <w:num w:numId="21">
    <w:abstractNumId w:val="45"/>
  </w:num>
  <w:num w:numId="22">
    <w:abstractNumId w:val="8"/>
  </w:num>
  <w:num w:numId="23">
    <w:abstractNumId w:val="4"/>
  </w:num>
  <w:num w:numId="24">
    <w:abstractNumId w:val="21"/>
  </w:num>
  <w:num w:numId="25">
    <w:abstractNumId w:val="49"/>
  </w:num>
  <w:num w:numId="26">
    <w:abstractNumId w:val="1"/>
  </w:num>
  <w:num w:numId="27">
    <w:abstractNumId w:val="37"/>
  </w:num>
  <w:num w:numId="28">
    <w:abstractNumId w:val="24"/>
  </w:num>
  <w:num w:numId="29">
    <w:abstractNumId w:val="14"/>
  </w:num>
  <w:num w:numId="30">
    <w:abstractNumId w:val="19"/>
  </w:num>
  <w:num w:numId="31">
    <w:abstractNumId w:val="40"/>
  </w:num>
  <w:num w:numId="32">
    <w:abstractNumId w:val="44"/>
  </w:num>
  <w:num w:numId="33">
    <w:abstractNumId w:val="31"/>
  </w:num>
  <w:num w:numId="34">
    <w:abstractNumId w:val="34"/>
  </w:num>
  <w:num w:numId="35">
    <w:abstractNumId w:val="27"/>
  </w:num>
  <w:num w:numId="36">
    <w:abstractNumId w:val="47"/>
  </w:num>
  <w:num w:numId="37">
    <w:abstractNumId w:val="23"/>
  </w:num>
  <w:num w:numId="38">
    <w:abstractNumId w:val="2"/>
  </w:num>
  <w:num w:numId="39">
    <w:abstractNumId w:val="5"/>
  </w:num>
  <w:num w:numId="40">
    <w:abstractNumId w:val="30"/>
  </w:num>
  <w:num w:numId="41">
    <w:abstractNumId w:val="0"/>
  </w:num>
  <w:num w:numId="42">
    <w:abstractNumId w:val="46"/>
  </w:num>
  <w:num w:numId="43">
    <w:abstractNumId w:val="13"/>
  </w:num>
  <w:num w:numId="44">
    <w:abstractNumId w:val="35"/>
  </w:num>
  <w:num w:numId="45">
    <w:abstractNumId w:val="33"/>
  </w:num>
  <w:num w:numId="46">
    <w:abstractNumId w:val="20"/>
  </w:num>
  <w:num w:numId="47">
    <w:abstractNumId w:val="15"/>
  </w:num>
  <w:num w:numId="48">
    <w:abstractNumId w:val="16"/>
  </w:num>
  <w:num w:numId="49">
    <w:abstractNumId w:val="41"/>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savePreviewPicture/>
  <w:hdrShapeDefaults>
    <o:shapedefaults v:ext="edit" spidmax="4098">
      <o:colormru v:ext="edit" colors="#0c9,#f69,#ffc,#cfc,#5d418f"/>
    </o:shapedefaults>
    <o:shapelayout v:ext="edit">
      <o:idmap v:ext="edit" data="2"/>
    </o:shapelayout>
  </w:hdrShapeDefaults>
  <w:footnotePr>
    <w:footnote w:id="-1"/>
    <w:footnote w:id="0"/>
  </w:footnotePr>
  <w:endnotePr>
    <w:endnote w:id="-1"/>
    <w:endnote w:id="0"/>
  </w:endnotePr>
  <w:compat/>
  <w:rsids>
    <w:rsidRoot w:val="00D72CFA"/>
    <w:rsid w:val="0000112D"/>
    <w:rsid w:val="00003E6F"/>
    <w:rsid w:val="00006370"/>
    <w:rsid w:val="00015018"/>
    <w:rsid w:val="00017527"/>
    <w:rsid w:val="00041432"/>
    <w:rsid w:val="0004388D"/>
    <w:rsid w:val="000634D8"/>
    <w:rsid w:val="000676DE"/>
    <w:rsid w:val="00071517"/>
    <w:rsid w:val="00074F04"/>
    <w:rsid w:val="00083C9B"/>
    <w:rsid w:val="00092F66"/>
    <w:rsid w:val="00094532"/>
    <w:rsid w:val="000954EE"/>
    <w:rsid w:val="00096362"/>
    <w:rsid w:val="000969CA"/>
    <w:rsid w:val="000A51C9"/>
    <w:rsid w:val="000A5D5B"/>
    <w:rsid w:val="000A5DB0"/>
    <w:rsid w:val="000A5F46"/>
    <w:rsid w:val="000A7524"/>
    <w:rsid w:val="000C2523"/>
    <w:rsid w:val="000D64BD"/>
    <w:rsid w:val="000D6787"/>
    <w:rsid w:val="000E1B6D"/>
    <w:rsid w:val="000F1777"/>
    <w:rsid w:val="000F7176"/>
    <w:rsid w:val="001033C3"/>
    <w:rsid w:val="00113904"/>
    <w:rsid w:val="00124CBD"/>
    <w:rsid w:val="0012645B"/>
    <w:rsid w:val="0013156F"/>
    <w:rsid w:val="00137F45"/>
    <w:rsid w:val="00147CA4"/>
    <w:rsid w:val="0015111C"/>
    <w:rsid w:val="0015630B"/>
    <w:rsid w:val="0016536D"/>
    <w:rsid w:val="00167C3E"/>
    <w:rsid w:val="0017228B"/>
    <w:rsid w:val="00173033"/>
    <w:rsid w:val="00183F3D"/>
    <w:rsid w:val="00185891"/>
    <w:rsid w:val="001973EE"/>
    <w:rsid w:val="001B262F"/>
    <w:rsid w:val="001B304D"/>
    <w:rsid w:val="001B756C"/>
    <w:rsid w:val="001C45F2"/>
    <w:rsid w:val="001C5727"/>
    <w:rsid w:val="001C6D38"/>
    <w:rsid w:val="001D3021"/>
    <w:rsid w:val="001D38E9"/>
    <w:rsid w:val="001E42E1"/>
    <w:rsid w:val="001F09A9"/>
    <w:rsid w:val="00202B04"/>
    <w:rsid w:val="002346F4"/>
    <w:rsid w:val="002375CB"/>
    <w:rsid w:val="00242B53"/>
    <w:rsid w:val="00250AE2"/>
    <w:rsid w:val="00255F5A"/>
    <w:rsid w:val="00272EC6"/>
    <w:rsid w:val="00281C9C"/>
    <w:rsid w:val="00282F33"/>
    <w:rsid w:val="002916BF"/>
    <w:rsid w:val="0029368E"/>
    <w:rsid w:val="00295D02"/>
    <w:rsid w:val="00297805"/>
    <w:rsid w:val="002A06E3"/>
    <w:rsid w:val="002B13D0"/>
    <w:rsid w:val="002C69C6"/>
    <w:rsid w:val="002E06B8"/>
    <w:rsid w:val="002E070C"/>
    <w:rsid w:val="002E4EA0"/>
    <w:rsid w:val="002E6AC3"/>
    <w:rsid w:val="002E72A2"/>
    <w:rsid w:val="00301DDA"/>
    <w:rsid w:val="003026DE"/>
    <w:rsid w:val="00302E70"/>
    <w:rsid w:val="00304ADF"/>
    <w:rsid w:val="003117DD"/>
    <w:rsid w:val="00315A67"/>
    <w:rsid w:val="00321E26"/>
    <w:rsid w:val="00322737"/>
    <w:rsid w:val="003311A3"/>
    <w:rsid w:val="003342AE"/>
    <w:rsid w:val="00337002"/>
    <w:rsid w:val="0034175D"/>
    <w:rsid w:val="00347F6D"/>
    <w:rsid w:val="003517AA"/>
    <w:rsid w:val="00356563"/>
    <w:rsid w:val="00357424"/>
    <w:rsid w:val="00364896"/>
    <w:rsid w:val="00365977"/>
    <w:rsid w:val="00374F82"/>
    <w:rsid w:val="0037749A"/>
    <w:rsid w:val="0039507D"/>
    <w:rsid w:val="003A2EDB"/>
    <w:rsid w:val="003B62C3"/>
    <w:rsid w:val="003C663C"/>
    <w:rsid w:val="003D622C"/>
    <w:rsid w:val="003E7FBB"/>
    <w:rsid w:val="003F48CE"/>
    <w:rsid w:val="00403B0A"/>
    <w:rsid w:val="004105C3"/>
    <w:rsid w:val="00415007"/>
    <w:rsid w:val="00415A72"/>
    <w:rsid w:val="004231DE"/>
    <w:rsid w:val="00436015"/>
    <w:rsid w:val="00447293"/>
    <w:rsid w:val="00464F33"/>
    <w:rsid w:val="00473EB6"/>
    <w:rsid w:val="00474608"/>
    <w:rsid w:val="00476F50"/>
    <w:rsid w:val="004778C2"/>
    <w:rsid w:val="00482EA9"/>
    <w:rsid w:val="004870C2"/>
    <w:rsid w:val="004B0905"/>
    <w:rsid w:val="004B4284"/>
    <w:rsid w:val="004C0B89"/>
    <w:rsid w:val="004C3C89"/>
    <w:rsid w:val="004C44FD"/>
    <w:rsid w:val="004D2E7D"/>
    <w:rsid w:val="004F1C5F"/>
    <w:rsid w:val="0050146D"/>
    <w:rsid w:val="00516051"/>
    <w:rsid w:val="0051648B"/>
    <w:rsid w:val="00526B66"/>
    <w:rsid w:val="005346A9"/>
    <w:rsid w:val="00534F84"/>
    <w:rsid w:val="00541194"/>
    <w:rsid w:val="00546193"/>
    <w:rsid w:val="00550542"/>
    <w:rsid w:val="0055778A"/>
    <w:rsid w:val="005657BA"/>
    <w:rsid w:val="00581D94"/>
    <w:rsid w:val="00584506"/>
    <w:rsid w:val="005A31A2"/>
    <w:rsid w:val="005A58EE"/>
    <w:rsid w:val="005B7AA4"/>
    <w:rsid w:val="005C0411"/>
    <w:rsid w:val="005C5534"/>
    <w:rsid w:val="005C7A7D"/>
    <w:rsid w:val="005D152E"/>
    <w:rsid w:val="005D57BC"/>
    <w:rsid w:val="005D6653"/>
    <w:rsid w:val="005D6895"/>
    <w:rsid w:val="005E0B8D"/>
    <w:rsid w:val="005E64AE"/>
    <w:rsid w:val="0060080C"/>
    <w:rsid w:val="006039D5"/>
    <w:rsid w:val="0060692E"/>
    <w:rsid w:val="00606BA1"/>
    <w:rsid w:val="00613B5B"/>
    <w:rsid w:val="00623093"/>
    <w:rsid w:val="00625410"/>
    <w:rsid w:val="00626212"/>
    <w:rsid w:val="00643AF3"/>
    <w:rsid w:val="00647821"/>
    <w:rsid w:val="00653DD3"/>
    <w:rsid w:val="006564A3"/>
    <w:rsid w:val="00660CD2"/>
    <w:rsid w:val="006627BE"/>
    <w:rsid w:val="006636CB"/>
    <w:rsid w:val="0067324F"/>
    <w:rsid w:val="00676147"/>
    <w:rsid w:val="00687491"/>
    <w:rsid w:val="0069065A"/>
    <w:rsid w:val="00693101"/>
    <w:rsid w:val="006A11B2"/>
    <w:rsid w:val="006C1473"/>
    <w:rsid w:val="006C1EE5"/>
    <w:rsid w:val="006C57A0"/>
    <w:rsid w:val="006E1C47"/>
    <w:rsid w:val="006E2FC4"/>
    <w:rsid w:val="006E5DD1"/>
    <w:rsid w:val="006F3F76"/>
    <w:rsid w:val="006F74EC"/>
    <w:rsid w:val="006F76F2"/>
    <w:rsid w:val="0070181D"/>
    <w:rsid w:val="007146C9"/>
    <w:rsid w:val="00722626"/>
    <w:rsid w:val="007260B5"/>
    <w:rsid w:val="00736BE3"/>
    <w:rsid w:val="0074082A"/>
    <w:rsid w:val="0074742E"/>
    <w:rsid w:val="007526A6"/>
    <w:rsid w:val="007545C1"/>
    <w:rsid w:val="00756D12"/>
    <w:rsid w:val="007574B4"/>
    <w:rsid w:val="00785115"/>
    <w:rsid w:val="0079544F"/>
    <w:rsid w:val="007963C5"/>
    <w:rsid w:val="007A2D69"/>
    <w:rsid w:val="007A350A"/>
    <w:rsid w:val="007A39E6"/>
    <w:rsid w:val="007C35E9"/>
    <w:rsid w:val="007D2AA7"/>
    <w:rsid w:val="007D31FD"/>
    <w:rsid w:val="007D4E8A"/>
    <w:rsid w:val="007E227E"/>
    <w:rsid w:val="007E53A7"/>
    <w:rsid w:val="007E65A6"/>
    <w:rsid w:val="007E7FB2"/>
    <w:rsid w:val="00805513"/>
    <w:rsid w:val="008110C4"/>
    <w:rsid w:val="00812239"/>
    <w:rsid w:val="00825F64"/>
    <w:rsid w:val="00830692"/>
    <w:rsid w:val="00855B8D"/>
    <w:rsid w:val="008775C1"/>
    <w:rsid w:val="00880854"/>
    <w:rsid w:val="008869E0"/>
    <w:rsid w:val="00886E98"/>
    <w:rsid w:val="008A6730"/>
    <w:rsid w:val="008B46EF"/>
    <w:rsid w:val="008B4DB6"/>
    <w:rsid w:val="008B6AB7"/>
    <w:rsid w:val="008C2AD9"/>
    <w:rsid w:val="008C4F12"/>
    <w:rsid w:val="008C6E6A"/>
    <w:rsid w:val="008D1B2D"/>
    <w:rsid w:val="008D3427"/>
    <w:rsid w:val="008E1B7B"/>
    <w:rsid w:val="008F5B41"/>
    <w:rsid w:val="008F7FFB"/>
    <w:rsid w:val="009001A4"/>
    <w:rsid w:val="0090228B"/>
    <w:rsid w:val="009057C7"/>
    <w:rsid w:val="00906B8E"/>
    <w:rsid w:val="00916A34"/>
    <w:rsid w:val="00921570"/>
    <w:rsid w:val="00924289"/>
    <w:rsid w:val="0092547B"/>
    <w:rsid w:val="00925888"/>
    <w:rsid w:val="009271B9"/>
    <w:rsid w:val="009322AE"/>
    <w:rsid w:val="00935F9F"/>
    <w:rsid w:val="009414CD"/>
    <w:rsid w:val="00941711"/>
    <w:rsid w:val="00942C0F"/>
    <w:rsid w:val="00945944"/>
    <w:rsid w:val="009502F7"/>
    <w:rsid w:val="009526D2"/>
    <w:rsid w:val="00956451"/>
    <w:rsid w:val="00966484"/>
    <w:rsid w:val="00966D10"/>
    <w:rsid w:val="009812D6"/>
    <w:rsid w:val="0098260C"/>
    <w:rsid w:val="00991050"/>
    <w:rsid w:val="00997D66"/>
    <w:rsid w:val="009A2436"/>
    <w:rsid w:val="009A4EEB"/>
    <w:rsid w:val="009A5218"/>
    <w:rsid w:val="009B17F4"/>
    <w:rsid w:val="009B7CF8"/>
    <w:rsid w:val="009C0CAA"/>
    <w:rsid w:val="009D49DD"/>
    <w:rsid w:val="009D5028"/>
    <w:rsid w:val="009D6334"/>
    <w:rsid w:val="009E4AEE"/>
    <w:rsid w:val="009E7823"/>
    <w:rsid w:val="00A01AE0"/>
    <w:rsid w:val="00A06F8A"/>
    <w:rsid w:val="00A10419"/>
    <w:rsid w:val="00A179B2"/>
    <w:rsid w:val="00A17D5B"/>
    <w:rsid w:val="00A24447"/>
    <w:rsid w:val="00A24C41"/>
    <w:rsid w:val="00A2773E"/>
    <w:rsid w:val="00A30035"/>
    <w:rsid w:val="00A3008A"/>
    <w:rsid w:val="00A42CB4"/>
    <w:rsid w:val="00A43A80"/>
    <w:rsid w:val="00A453A4"/>
    <w:rsid w:val="00A45DA3"/>
    <w:rsid w:val="00A70F06"/>
    <w:rsid w:val="00A74FB4"/>
    <w:rsid w:val="00A83B30"/>
    <w:rsid w:val="00A90A2E"/>
    <w:rsid w:val="00A94089"/>
    <w:rsid w:val="00AA1E0D"/>
    <w:rsid w:val="00AC16AB"/>
    <w:rsid w:val="00AC3EE4"/>
    <w:rsid w:val="00AD10BC"/>
    <w:rsid w:val="00AD1550"/>
    <w:rsid w:val="00AD38A8"/>
    <w:rsid w:val="00AD64E5"/>
    <w:rsid w:val="00AD7DB9"/>
    <w:rsid w:val="00AE5552"/>
    <w:rsid w:val="00AF4606"/>
    <w:rsid w:val="00AF7F23"/>
    <w:rsid w:val="00B01F2C"/>
    <w:rsid w:val="00B02D79"/>
    <w:rsid w:val="00B11F55"/>
    <w:rsid w:val="00B17949"/>
    <w:rsid w:val="00B22519"/>
    <w:rsid w:val="00B22ED3"/>
    <w:rsid w:val="00B25485"/>
    <w:rsid w:val="00B25F5A"/>
    <w:rsid w:val="00B3624B"/>
    <w:rsid w:val="00B77D06"/>
    <w:rsid w:val="00B82D20"/>
    <w:rsid w:val="00B83032"/>
    <w:rsid w:val="00B9413D"/>
    <w:rsid w:val="00BB2A02"/>
    <w:rsid w:val="00BC44B5"/>
    <w:rsid w:val="00BC58C2"/>
    <w:rsid w:val="00BD35B3"/>
    <w:rsid w:val="00BD485F"/>
    <w:rsid w:val="00BF3D68"/>
    <w:rsid w:val="00C12D96"/>
    <w:rsid w:val="00C14EAC"/>
    <w:rsid w:val="00C15597"/>
    <w:rsid w:val="00C23ED6"/>
    <w:rsid w:val="00C33863"/>
    <w:rsid w:val="00C4576D"/>
    <w:rsid w:val="00C45D4D"/>
    <w:rsid w:val="00C62F10"/>
    <w:rsid w:val="00C63947"/>
    <w:rsid w:val="00C655C1"/>
    <w:rsid w:val="00C71008"/>
    <w:rsid w:val="00C72B5E"/>
    <w:rsid w:val="00C81048"/>
    <w:rsid w:val="00C84D00"/>
    <w:rsid w:val="00C91BDD"/>
    <w:rsid w:val="00CA04B2"/>
    <w:rsid w:val="00CA390E"/>
    <w:rsid w:val="00CA7B47"/>
    <w:rsid w:val="00CD4771"/>
    <w:rsid w:val="00CD73E0"/>
    <w:rsid w:val="00CE2712"/>
    <w:rsid w:val="00CE4048"/>
    <w:rsid w:val="00CF2258"/>
    <w:rsid w:val="00CF75CE"/>
    <w:rsid w:val="00D01204"/>
    <w:rsid w:val="00D022BC"/>
    <w:rsid w:val="00D03E70"/>
    <w:rsid w:val="00D04295"/>
    <w:rsid w:val="00D07153"/>
    <w:rsid w:val="00D12B9F"/>
    <w:rsid w:val="00D136A6"/>
    <w:rsid w:val="00D3616A"/>
    <w:rsid w:val="00D433B4"/>
    <w:rsid w:val="00D44C12"/>
    <w:rsid w:val="00D52D2B"/>
    <w:rsid w:val="00D564E9"/>
    <w:rsid w:val="00D60785"/>
    <w:rsid w:val="00D72CFA"/>
    <w:rsid w:val="00D866FA"/>
    <w:rsid w:val="00D947ED"/>
    <w:rsid w:val="00DA0AAB"/>
    <w:rsid w:val="00DB48B6"/>
    <w:rsid w:val="00DC0BE8"/>
    <w:rsid w:val="00DD3280"/>
    <w:rsid w:val="00DD4444"/>
    <w:rsid w:val="00DD480C"/>
    <w:rsid w:val="00DE41C8"/>
    <w:rsid w:val="00DE4843"/>
    <w:rsid w:val="00DE7C4D"/>
    <w:rsid w:val="00E00B79"/>
    <w:rsid w:val="00E015BC"/>
    <w:rsid w:val="00E07799"/>
    <w:rsid w:val="00E132D2"/>
    <w:rsid w:val="00E16D11"/>
    <w:rsid w:val="00E37C2B"/>
    <w:rsid w:val="00E51B6B"/>
    <w:rsid w:val="00E6423B"/>
    <w:rsid w:val="00E67D71"/>
    <w:rsid w:val="00E75575"/>
    <w:rsid w:val="00E811CB"/>
    <w:rsid w:val="00E938B4"/>
    <w:rsid w:val="00E93C12"/>
    <w:rsid w:val="00EA21A1"/>
    <w:rsid w:val="00EB2C27"/>
    <w:rsid w:val="00EE1177"/>
    <w:rsid w:val="00EE1266"/>
    <w:rsid w:val="00EF3CA2"/>
    <w:rsid w:val="00F0740C"/>
    <w:rsid w:val="00F1164C"/>
    <w:rsid w:val="00F274E8"/>
    <w:rsid w:val="00F308E3"/>
    <w:rsid w:val="00F352F5"/>
    <w:rsid w:val="00F3724E"/>
    <w:rsid w:val="00F67251"/>
    <w:rsid w:val="00F922BD"/>
    <w:rsid w:val="00F9373F"/>
    <w:rsid w:val="00F956C5"/>
    <w:rsid w:val="00F973A3"/>
    <w:rsid w:val="00FA403B"/>
    <w:rsid w:val="00FB62AF"/>
    <w:rsid w:val="00FE7F9C"/>
    <w:rsid w:val="00FF7B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0c9,#f69,#ffc,#cfc,#5d418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E0D"/>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D72CFA"/>
    <w:pPr>
      <w:tabs>
        <w:tab w:val="center" w:pos="4153"/>
        <w:tab w:val="right" w:pos="8306"/>
      </w:tabs>
      <w:snapToGrid w:val="0"/>
      <w:spacing w:after="0" w:line="240" w:lineRule="auto"/>
    </w:pPr>
    <w:rPr>
      <w:rFonts w:eastAsia="Times New Roman"/>
      <w:sz w:val="18"/>
      <w:szCs w:val="18"/>
      <w:lang w:eastAsia="zh-CN"/>
    </w:rPr>
  </w:style>
  <w:style w:type="character" w:customStyle="1" w:styleId="HeaderChar">
    <w:name w:val="Header Char"/>
    <w:link w:val="Header"/>
    <w:rsid w:val="00D72CFA"/>
    <w:rPr>
      <w:rFonts w:eastAsia="Times New Roman"/>
      <w:sz w:val="18"/>
      <w:szCs w:val="18"/>
      <w:lang w:eastAsia="zh-CN"/>
    </w:rPr>
  </w:style>
  <w:style w:type="character" w:styleId="Hyperlink">
    <w:name w:val="Hyperlink"/>
    <w:rsid w:val="00D72CFA"/>
    <w:rPr>
      <w:color w:val="0563C1"/>
      <w:u w:val="single"/>
    </w:rPr>
  </w:style>
  <w:style w:type="paragraph" w:styleId="ListParagraph">
    <w:name w:val="List Paragraph"/>
    <w:basedOn w:val="Normal"/>
    <w:uiPriority w:val="34"/>
    <w:qFormat/>
    <w:rsid w:val="00D72CFA"/>
    <w:pPr>
      <w:spacing w:after="0" w:line="240" w:lineRule="auto"/>
      <w:ind w:left="720"/>
      <w:contextualSpacing/>
    </w:pPr>
    <w:rPr>
      <w:rFonts w:ascii="Times New Roman" w:eastAsia="Times New Roman" w:hAnsi="Times New Roman"/>
      <w:sz w:val="24"/>
      <w:szCs w:val="24"/>
    </w:rPr>
  </w:style>
  <w:style w:type="character" w:styleId="FootnoteReference">
    <w:name w:val="footnote reference"/>
    <w:uiPriority w:val="99"/>
    <w:semiHidden/>
    <w:unhideWhenUsed/>
    <w:rsid w:val="00F9373F"/>
    <w:rPr>
      <w:vertAlign w:val="superscript"/>
    </w:rPr>
  </w:style>
  <w:style w:type="paragraph" w:styleId="FootnoteText">
    <w:name w:val="footnote text"/>
    <w:basedOn w:val="Normal"/>
    <w:link w:val="FootnoteTextChar"/>
    <w:uiPriority w:val="99"/>
    <w:semiHidden/>
    <w:unhideWhenUsed/>
    <w:rsid w:val="009526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26D2"/>
  </w:style>
  <w:style w:type="table" w:styleId="TableGrid">
    <w:name w:val="Table Grid"/>
    <w:basedOn w:val="TableNormal"/>
    <w:uiPriority w:val="39"/>
    <w:rsid w:val="000C25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
    <w:name w:val="Grid Table 6 Colorful"/>
    <w:basedOn w:val="TableNormal"/>
    <w:uiPriority w:val="51"/>
    <w:rsid w:val="000C2523"/>
    <w:rPr>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
    <w:name w:val="Plain Table 1"/>
    <w:basedOn w:val="TableNormal"/>
    <w:uiPriority w:val="41"/>
    <w:rsid w:val="008E1B7B"/>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unhideWhenUsed/>
    <w:rsid w:val="00E07799"/>
    <w:pPr>
      <w:tabs>
        <w:tab w:val="center" w:pos="4680"/>
        <w:tab w:val="right" w:pos="9360"/>
      </w:tabs>
    </w:pPr>
  </w:style>
  <w:style w:type="character" w:customStyle="1" w:styleId="FooterChar">
    <w:name w:val="Footer Char"/>
    <w:link w:val="Footer"/>
    <w:uiPriority w:val="99"/>
    <w:rsid w:val="00E07799"/>
    <w:rPr>
      <w:sz w:val="22"/>
      <w:szCs w:val="22"/>
    </w:rPr>
  </w:style>
  <w:style w:type="table" w:customStyle="1" w:styleId="PlainTable5">
    <w:name w:val="Plain Table 5"/>
    <w:basedOn w:val="TableNormal"/>
    <w:uiPriority w:val="45"/>
    <w:rsid w:val="003517AA"/>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
    <w:name w:val="Unresolved Mention"/>
    <w:uiPriority w:val="99"/>
    <w:semiHidden/>
    <w:unhideWhenUsed/>
    <w:rsid w:val="000F1777"/>
    <w:rPr>
      <w:color w:val="605E5C"/>
      <w:shd w:val="clear" w:color="auto" w:fill="E1DFDD"/>
    </w:rPr>
  </w:style>
  <w:style w:type="character" w:customStyle="1" w:styleId="mf-jss604">
    <w:name w:val="mf-jss604"/>
    <w:basedOn w:val="DefaultParagraphFont"/>
    <w:rsid w:val="00F973A3"/>
  </w:style>
  <w:style w:type="character" w:customStyle="1" w:styleId="mf-jss981">
    <w:name w:val="mf-jss981"/>
    <w:basedOn w:val="DefaultParagraphFont"/>
    <w:rsid w:val="00F973A3"/>
  </w:style>
  <w:style w:type="character" w:customStyle="1" w:styleId="mf-jss2461">
    <w:name w:val="mf-jss2461"/>
    <w:basedOn w:val="DefaultParagraphFont"/>
    <w:rsid w:val="00DC0BE8"/>
  </w:style>
  <w:style w:type="character" w:customStyle="1" w:styleId="mf-jss3478">
    <w:name w:val="mf-jss3478"/>
    <w:basedOn w:val="DefaultParagraphFont"/>
    <w:rsid w:val="00DC0BE8"/>
  </w:style>
  <w:style w:type="character" w:customStyle="1" w:styleId="mf-jss3663">
    <w:name w:val="mf-jss3663"/>
    <w:basedOn w:val="DefaultParagraphFont"/>
    <w:rsid w:val="00A30035"/>
  </w:style>
  <w:style w:type="character" w:customStyle="1" w:styleId="mf-jss3957">
    <w:name w:val="mf-jss3957"/>
    <w:basedOn w:val="DefaultParagraphFont"/>
    <w:rsid w:val="00A30035"/>
  </w:style>
  <w:style w:type="character" w:customStyle="1" w:styleId="mf-jss4583">
    <w:name w:val="mf-jss4583"/>
    <w:basedOn w:val="DefaultParagraphFont"/>
    <w:rsid w:val="00A30035"/>
  </w:style>
  <w:style w:type="character" w:customStyle="1" w:styleId="mf-jss5052">
    <w:name w:val="mf-jss5052"/>
    <w:basedOn w:val="DefaultParagraphFont"/>
    <w:rsid w:val="00A30035"/>
  </w:style>
  <w:style w:type="character" w:customStyle="1" w:styleId="mf-jss5202">
    <w:name w:val="mf-jss5202"/>
    <w:basedOn w:val="DefaultParagraphFont"/>
    <w:rsid w:val="007E7FB2"/>
  </w:style>
  <w:style w:type="character" w:customStyle="1" w:styleId="mf-jss5399">
    <w:name w:val="mf-jss5399"/>
    <w:basedOn w:val="DefaultParagraphFont"/>
    <w:rsid w:val="007E7FB2"/>
  </w:style>
  <w:style w:type="character" w:customStyle="1" w:styleId="mf-jss5568">
    <w:name w:val="mf-jss5568"/>
    <w:basedOn w:val="DefaultParagraphFont"/>
    <w:rsid w:val="007E7FB2"/>
  </w:style>
  <w:style w:type="character" w:customStyle="1" w:styleId="mf-jss5798">
    <w:name w:val="mf-jss5798"/>
    <w:basedOn w:val="DefaultParagraphFont"/>
    <w:rsid w:val="007E7FB2"/>
  </w:style>
  <w:style w:type="character" w:customStyle="1" w:styleId="mf-jss5912">
    <w:name w:val="mf-jss5912"/>
    <w:basedOn w:val="DefaultParagraphFont"/>
    <w:rsid w:val="00322737"/>
  </w:style>
  <w:style w:type="character" w:customStyle="1" w:styleId="mf-jss6059">
    <w:name w:val="mf-jss6059"/>
    <w:basedOn w:val="DefaultParagraphFont"/>
    <w:rsid w:val="00322737"/>
  </w:style>
  <w:style w:type="character" w:customStyle="1" w:styleId="mf-jss6280">
    <w:name w:val="mf-jss6280"/>
    <w:basedOn w:val="DefaultParagraphFont"/>
    <w:rsid w:val="0015111C"/>
  </w:style>
  <w:style w:type="character" w:customStyle="1" w:styleId="mf-jss6700">
    <w:name w:val="mf-jss6700"/>
    <w:basedOn w:val="DefaultParagraphFont"/>
    <w:rsid w:val="0015111C"/>
  </w:style>
  <w:style w:type="character" w:customStyle="1" w:styleId="mf-jss6871">
    <w:name w:val="mf-jss6871"/>
    <w:basedOn w:val="DefaultParagraphFont"/>
    <w:rsid w:val="009A4EEB"/>
  </w:style>
  <w:style w:type="character" w:customStyle="1" w:styleId="mf-jss7021">
    <w:name w:val="mf-jss7021"/>
    <w:basedOn w:val="DefaultParagraphFont"/>
    <w:rsid w:val="009A4EEB"/>
  </w:style>
  <w:style w:type="paragraph" w:styleId="CommentText">
    <w:name w:val="annotation text"/>
    <w:basedOn w:val="Normal"/>
    <w:link w:val="CommentTextChar"/>
    <w:uiPriority w:val="99"/>
    <w:unhideWhenUsed/>
    <w:rsid w:val="005A58EE"/>
    <w:rPr>
      <w:sz w:val="20"/>
      <w:szCs w:val="20"/>
    </w:rPr>
  </w:style>
  <w:style w:type="character" w:customStyle="1" w:styleId="CommentTextChar">
    <w:name w:val="Comment Text Char"/>
    <w:basedOn w:val="DefaultParagraphFont"/>
    <w:link w:val="CommentText"/>
    <w:uiPriority w:val="99"/>
    <w:rsid w:val="005A58EE"/>
  </w:style>
  <w:style w:type="paragraph" w:styleId="BalloonText">
    <w:name w:val="Balloon Text"/>
    <w:basedOn w:val="Normal"/>
    <w:link w:val="BalloonTextChar"/>
    <w:uiPriority w:val="99"/>
    <w:semiHidden/>
    <w:unhideWhenUsed/>
    <w:rsid w:val="00302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E70"/>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41946664">
      <w:bodyDiv w:val="1"/>
      <w:marLeft w:val="0"/>
      <w:marRight w:val="0"/>
      <w:marTop w:val="0"/>
      <w:marBottom w:val="0"/>
      <w:divBdr>
        <w:top w:val="none" w:sz="0" w:space="0" w:color="auto"/>
        <w:left w:val="none" w:sz="0" w:space="0" w:color="auto"/>
        <w:bottom w:val="none" w:sz="0" w:space="0" w:color="auto"/>
        <w:right w:val="none" w:sz="0" w:space="0" w:color="auto"/>
      </w:divBdr>
      <w:divsChild>
        <w:div w:id="79910751">
          <w:marLeft w:val="0"/>
          <w:marRight w:val="0"/>
          <w:marTop w:val="0"/>
          <w:marBottom w:val="0"/>
          <w:divBdr>
            <w:top w:val="none" w:sz="0" w:space="0" w:color="auto"/>
            <w:left w:val="none" w:sz="0" w:space="0" w:color="auto"/>
            <w:bottom w:val="none" w:sz="0" w:space="0" w:color="auto"/>
            <w:right w:val="none" w:sz="0" w:space="0" w:color="auto"/>
          </w:divBdr>
        </w:div>
        <w:div w:id="248735260">
          <w:marLeft w:val="0"/>
          <w:marRight w:val="0"/>
          <w:marTop w:val="0"/>
          <w:marBottom w:val="0"/>
          <w:divBdr>
            <w:top w:val="none" w:sz="0" w:space="0" w:color="auto"/>
            <w:left w:val="none" w:sz="0" w:space="0" w:color="auto"/>
            <w:bottom w:val="none" w:sz="0" w:space="0" w:color="auto"/>
            <w:right w:val="none" w:sz="0" w:space="0" w:color="auto"/>
          </w:divBdr>
        </w:div>
        <w:div w:id="1441299331">
          <w:marLeft w:val="0"/>
          <w:marRight w:val="0"/>
          <w:marTop w:val="0"/>
          <w:marBottom w:val="0"/>
          <w:divBdr>
            <w:top w:val="none" w:sz="0" w:space="0" w:color="auto"/>
            <w:left w:val="none" w:sz="0" w:space="0" w:color="auto"/>
            <w:bottom w:val="none" w:sz="0" w:space="0" w:color="auto"/>
            <w:right w:val="none" w:sz="0" w:space="0" w:color="auto"/>
          </w:divBdr>
        </w:div>
        <w:div w:id="1523744080">
          <w:marLeft w:val="0"/>
          <w:marRight w:val="0"/>
          <w:marTop w:val="0"/>
          <w:marBottom w:val="0"/>
          <w:divBdr>
            <w:top w:val="none" w:sz="0" w:space="0" w:color="auto"/>
            <w:left w:val="none" w:sz="0" w:space="0" w:color="auto"/>
            <w:bottom w:val="none" w:sz="0" w:space="0" w:color="auto"/>
            <w:right w:val="none" w:sz="0" w:space="0" w:color="auto"/>
          </w:divBdr>
        </w:div>
      </w:divsChild>
    </w:div>
    <w:div w:id="154732501">
      <w:bodyDiv w:val="1"/>
      <w:marLeft w:val="0"/>
      <w:marRight w:val="0"/>
      <w:marTop w:val="0"/>
      <w:marBottom w:val="0"/>
      <w:divBdr>
        <w:top w:val="none" w:sz="0" w:space="0" w:color="auto"/>
        <w:left w:val="none" w:sz="0" w:space="0" w:color="auto"/>
        <w:bottom w:val="none" w:sz="0" w:space="0" w:color="auto"/>
        <w:right w:val="none" w:sz="0" w:space="0" w:color="auto"/>
      </w:divBdr>
      <w:divsChild>
        <w:div w:id="93981356">
          <w:marLeft w:val="0"/>
          <w:marRight w:val="0"/>
          <w:marTop w:val="0"/>
          <w:marBottom w:val="0"/>
          <w:divBdr>
            <w:top w:val="none" w:sz="0" w:space="0" w:color="auto"/>
            <w:left w:val="none" w:sz="0" w:space="0" w:color="auto"/>
            <w:bottom w:val="none" w:sz="0" w:space="0" w:color="auto"/>
            <w:right w:val="none" w:sz="0" w:space="0" w:color="auto"/>
          </w:divBdr>
        </w:div>
        <w:div w:id="1646083183">
          <w:marLeft w:val="0"/>
          <w:marRight w:val="0"/>
          <w:marTop w:val="0"/>
          <w:marBottom w:val="0"/>
          <w:divBdr>
            <w:top w:val="none" w:sz="0" w:space="0" w:color="auto"/>
            <w:left w:val="none" w:sz="0" w:space="0" w:color="auto"/>
            <w:bottom w:val="none" w:sz="0" w:space="0" w:color="auto"/>
            <w:right w:val="none" w:sz="0" w:space="0" w:color="auto"/>
          </w:divBdr>
        </w:div>
      </w:divsChild>
    </w:div>
    <w:div w:id="250820349">
      <w:bodyDiv w:val="1"/>
      <w:marLeft w:val="0"/>
      <w:marRight w:val="0"/>
      <w:marTop w:val="0"/>
      <w:marBottom w:val="0"/>
      <w:divBdr>
        <w:top w:val="none" w:sz="0" w:space="0" w:color="auto"/>
        <w:left w:val="none" w:sz="0" w:space="0" w:color="auto"/>
        <w:bottom w:val="none" w:sz="0" w:space="0" w:color="auto"/>
        <w:right w:val="none" w:sz="0" w:space="0" w:color="auto"/>
      </w:divBdr>
      <w:divsChild>
        <w:div w:id="660159862">
          <w:marLeft w:val="0"/>
          <w:marRight w:val="0"/>
          <w:marTop w:val="0"/>
          <w:marBottom w:val="0"/>
          <w:divBdr>
            <w:top w:val="none" w:sz="0" w:space="0" w:color="auto"/>
            <w:left w:val="none" w:sz="0" w:space="0" w:color="auto"/>
            <w:bottom w:val="none" w:sz="0" w:space="0" w:color="auto"/>
            <w:right w:val="none" w:sz="0" w:space="0" w:color="auto"/>
          </w:divBdr>
        </w:div>
        <w:div w:id="1691100472">
          <w:marLeft w:val="0"/>
          <w:marRight w:val="0"/>
          <w:marTop w:val="0"/>
          <w:marBottom w:val="0"/>
          <w:divBdr>
            <w:top w:val="none" w:sz="0" w:space="0" w:color="auto"/>
            <w:left w:val="none" w:sz="0" w:space="0" w:color="auto"/>
            <w:bottom w:val="none" w:sz="0" w:space="0" w:color="auto"/>
            <w:right w:val="none" w:sz="0" w:space="0" w:color="auto"/>
          </w:divBdr>
        </w:div>
        <w:div w:id="1917326284">
          <w:marLeft w:val="0"/>
          <w:marRight w:val="0"/>
          <w:marTop w:val="0"/>
          <w:marBottom w:val="0"/>
          <w:divBdr>
            <w:top w:val="none" w:sz="0" w:space="0" w:color="auto"/>
            <w:left w:val="none" w:sz="0" w:space="0" w:color="auto"/>
            <w:bottom w:val="none" w:sz="0" w:space="0" w:color="auto"/>
            <w:right w:val="none" w:sz="0" w:space="0" w:color="auto"/>
          </w:divBdr>
        </w:div>
        <w:div w:id="2034187382">
          <w:marLeft w:val="0"/>
          <w:marRight w:val="0"/>
          <w:marTop w:val="0"/>
          <w:marBottom w:val="0"/>
          <w:divBdr>
            <w:top w:val="none" w:sz="0" w:space="0" w:color="auto"/>
            <w:left w:val="none" w:sz="0" w:space="0" w:color="auto"/>
            <w:bottom w:val="none" w:sz="0" w:space="0" w:color="auto"/>
            <w:right w:val="none" w:sz="0" w:space="0" w:color="auto"/>
          </w:divBdr>
        </w:div>
      </w:divsChild>
    </w:div>
    <w:div w:id="257643377">
      <w:bodyDiv w:val="1"/>
      <w:marLeft w:val="0"/>
      <w:marRight w:val="0"/>
      <w:marTop w:val="0"/>
      <w:marBottom w:val="0"/>
      <w:divBdr>
        <w:top w:val="none" w:sz="0" w:space="0" w:color="auto"/>
        <w:left w:val="none" w:sz="0" w:space="0" w:color="auto"/>
        <w:bottom w:val="none" w:sz="0" w:space="0" w:color="auto"/>
        <w:right w:val="none" w:sz="0" w:space="0" w:color="auto"/>
      </w:divBdr>
      <w:divsChild>
        <w:div w:id="247931497">
          <w:marLeft w:val="0"/>
          <w:marRight w:val="0"/>
          <w:marTop w:val="0"/>
          <w:marBottom w:val="0"/>
          <w:divBdr>
            <w:top w:val="none" w:sz="0" w:space="0" w:color="auto"/>
            <w:left w:val="none" w:sz="0" w:space="0" w:color="auto"/>
            <w:bottom w:val="none" w:sz="0" w:space="0" w:color="auto"/>
            <w:right w:val="none" w:sz="0" w:space="0" w:color="auto"/>
          </w:divBdr>
        </w:div>
        <w:div w:id="850218230">
          <w:marLeft w:val="0"/>
          <w:marRight w:val="0"/>
          <w:marTop w:val="0"/>
          <w:marBottom w:val="0"/>
          <w:divBdr>
            <w:top w:val="none" w:sz="0" w:space="0" w:color="auto"/>
            <w:left w:val="none" w:sz="0" w:space="0" w:color="auto"/>
            <w:bottom w:val="none" w:sz="0" w:space="0" w:color="auto"/>
            <w:right w:val="none" w:sz="0" w:space="0" w:color="auto"/>
          </w:divBdr>
        </w:div>
      </w:divsChild>
    </w:div>
    <w:div w:id="281231845">
      <w:bodyDiv w:val="1"/>
      <w:marLeft w:val="0"/>
      <w:marRight w:val="0"/>
      <w:marTop w:val="0"/>
      <w:marBottom w:val="0"/>
      <w:divBdr>
        <w:top w:val="none" w:sz="0" w:space="0" w:color="auto"/>
        <w:left w:val="none" w:sz="0" w:space="0" w:color="auto"/>
        <w:bottom w:val="none" w:sz="0" w:space="0" w:color="auto"/>
        <w:right w:val="none" w:sz="0" w:space="0" w:color="auto"/>
      </w:divBdr>
      <w:divsChild>
        <w:div w:id="1181890687">
          <w:marLeft w:val="0"/>
          <w:marRight w:val="0"/>
          <w:marTop w:val="0"/>
          <w:marBottom w:val="0"/>
          <w:divBdr>
            <w:top w:val="none" w:sz="0" w:space="0" w:color="auto"/>
            <w:left w:val="none" w:sz="0" w:space="0" w:color="auto"/>
            <w:bottom w:val="none" w:sz="0" w:space="0" w:color="auto"/>
            <w:right w:val="none" w:sz="0" w:space="0" w:color="auto"/>
          </w:divBdr>
        </w:div>
        <w:div w:id="1606428319">
          <w:marLeft w:val="0"/>
          <w:marRight w:val="0"/>
          <w:marTop w:val="0"/>
          <w:marBottom w:val="0"/>
          <w:divBdr>
            <w:top w:val="none" w:sz="0" w:space="0" w:color="auto"/>
            <w:left w:val="none" w:sz="0" w:space="0" w:color="auto"/>
            <w:bottom w:val="none" w:sz="0" w:space="0" w:color="auto"/>
            <w:right w:val="none" w:sz="0" w:space="0" w:color="auto"/>
          </w:divBdr>
        </w:div>
        <w:div w:id="1833254446">
          <w:marLeft w:val="0"/>
          <w:marRight w:val="0"/>
          <w:marTop w:val="0"/>
          <w:marBottom w:val="0"/>
          <w:divBdr>
            <w:top w:val="none" w:sz="0" w:space="0" w:color="auto"/>
            <w:left w:val="none" w:sz="0" w:space="0" w:color="auto"/>
            <w:bottom w:val="none" w:sz="0" w:space="0" w:color="auto"/>
            <w:right w:val="none" w:sz="0" w:space="0" w:color="auto"/>
          </w:divBdr>
        </w:div>
      </w:divsChild>
    </w:div>
    <w:div w:id="325591292">
      <w:bodyDiv w:val="1"/>
      <w:marLeft w:val="0"/>
      <w:marRight w:val="0"/>
      <w:marTop w:val="0"/>
      <w:marBottom w:val="0"/>
      <w:divBdr>
        <w:top w:val="none" w:sz="0" w:space="0" w:color="auto"/>
        <w:left w:val="none" w:sz="0" w:space="0" w:color="auto"/>
        <w:bottom w:val="none" w:sz="0" w:space="0" w:color="auto"/>
        <w:right w:val="none" w:sz="0" w:space="0" w:color="auto"/>
      </w:divBdr>
    </w:div>
    <w:div w:id="397939661">
      <w:bodyDiv w:val="1"/>
      <w:marLeft w:val="0"/>
      <w:marRight w:val="0"/>
      <w:marTop w:val="0"/>
      <w:marBottom w:val="0"/>
      <w:divBdr>
        <w:top w:val="none" w:sz="0" w:space="0" w:color="auto"/>
        <w:left w:val="none" w:sz="0" w:space="0" w:color="auto"/>
        <w:bottom w:val="none" w:sz="0" w:space="0" w:color="auto"/>
        <w:right w:val="none" w:sz="0" w:space="0" w:color="auto"/>
      </w:divBdr>
      <w:divsChild>
        <w:div w:id="348486362">
          <w:marLeft w:val="0"/>
          <w:marRight w:val="0"/>
          <w:marTop w:val="0"/>
          <w:marBottom w:val="0"/>
          <w:divBdr>
            <w:top w:val="none" w:sz="0" w:space="0" w:color="auto"/>
            <w:left w:val="none" w:sz="0" w:space="0" w:color="auto"/>
            <w:bottom w:val="none" w:sz="0" w:space="0" w:color="auto"/>
            <w:right w:val="none" w:sz="0" w:space="0" w:color="auto"/>
          </w:divBdr>
        </w:div>
        <w:div w:id="647977127">
          <w:marLeft w:val="0"/>
          <w:marRight w:val="0"/>
          <w:marTop w:val="0"/>
          <w:marBottom w:val="0"/>
          <w:divBdr>
            <w:top w:val="none" w:sz="0" w:space="0" w:color="auto"/>
            <w:left w:val="none" w:sz="0" w:space="0" w:color="auto"/>
            <w:bottom w:val="none" w:sz="0" w:space="0" w:color="auto"/>
            <w:right w:val="none" w:sz="0" w:space="0" w:color="auto"/>
          </w:divBdr>
        </w:div>
        <w:div w:id="1832215122">
          <w:marLeft w:val="0"/>
          <w:marRight w:val="0"/>
          <w:marTop w:val="0"/>
          <w:marBottom w:val="0"/>
          <w:divBdr>
            <w:top w:val="none" w:sz="0" w:space="0" w:color="auto"/>
            <w:left w:val="none" w:sz="0" w:space="0" w:color="auto"/>
            <w:bottom w:val="none" w:sz="0" w:space="0" w:color="auto"/>
            <w:right w:val="none" w:sz="0" w:space="0" w:color="auto"/>
          </w:divBdr>
        </w:div>
      </w:divsChild>
    </w:div>
    <w:div w:id="489829875">
      <w:bodyDiv w:val="1"/>
      <w:marLeft w:val="0"/>
      <w:marRight w:val="0"/>
      <w:marTop w:val="0"/>
      <w:marBottom w:val="0"/>
      <w:divBdr>
        <w:top w:val="none" w:sz="0" w:space="0" w:color="auto"/>
        <w:left w:val="none" w:sz="0" w:space="0" w:color="auto"/>
        <w:bottom w:val="none" w:sz="0" w:space="0" w:color="auto"/>
        <w:right w:val="none" w:sz="0" w:space="0" w:color="auto"/>
      </w:divBdr>
      <w:divsChild>
        <w:div w:id="582493296">
          <w:marLeft w:val="0"/>
          <w:marRight w:val="0"/>
          <w:marTop w:val="0"/>
          <w:marBottom w:val="0"/>
          <w:divBdr>
            <w:top w:val="none" w:sz="0" w:space="0" w:color="auto"/>
            <w:left w:val="none" w:sz="0" w:space="0" w:color="auto"/>
            <w:bottom w:val="none" w:sz="0" w:space="0" w:color="auto"/>
            <w:right w:val="none" w:sz="0" w:space="0" w:color="auto"/>
          </w:divBdr>
        </w:div>
        <w:div w:id="772894965">
          <w:marLeft w:val="0"/>
          <w:marRight w:val="0"/>
          <w:marTop w:val="0"/>
          <w:marBottom w:val="0"/>
          <w:divBdr>
            <w:top w:val="none" w:sz="0" w:space="0" w:color="auto"/>
            <w:left w:val="none" w:sz="0" w:space="0" w:color="auto"/>
            <w:bottom w:val="none" w:sz="0" w:space="0" w:color="auto"/>
            <w:right w:val="none" w:sz="0" w:space="0" w:color="auto"/>
          </w:divBdr>
        </w:div>
        <w:div w:id="1900020640">
          <w:marLeft w:val="0"/>
          <w:marRight w:val="0"/>
          <w:marTop w:val="0"/>
          <w:marBottom w:val="0"/>
          <w:divBdr>
            <w:top w:val="none" w:sz="0" w:space="0" w:color="auto"/>
            <w:left w:val="none" w:sz="0" w:space="0" w:color="auto"/>
            <w:bottom w:val="none" w:sz="0" w:space="0" w:color="auto"/>
            <w:right w:val="none" w:sz="0" w:space="0" w:color="auto"/>
          </w:divBdr>
        </w:div>
        <w:div w:id="2146117175">
          <w:marLeft w:val="0"/>
          <w:marRight w:val="0"/>
          <w:marTop w:val="0"/>
          <w:marBottom w:val="0"/>
          <w:divBdr>
            <w:top w:val="none" w:sz="0" w:space="0" w:color="auto"/>
            <w:left w:val="none" w:sz="0" w:space="0" w:color="auto"/>
            <w:bottom w:val="none" w:sz="0" w:space="0" w:color="auto"/>
            <w:right w:val="none" w:sz="0" w:space="0" w:color="auto"/>
          </w:divBdr>
        </w:div>
      </w:divsChild>
    </w:div>
    <w:div w:id="595023635">
      <w:bodyDiv w:val="1"/>
      <w:marLeft w:val="0"/>
      <w:marRight w:val="0"/>
      <w:marTop w:val="0"/>
      <w:marBottom w:val="0"/>
      <w:divBdr>
        <w:top w:val="none" w:sz="0" w:space="0" w:color="auto"/>
        <w:left w:val="none" w:sz="0" w:space="0" w:color="auto"/>
        <w:bottom w:val="none" w:sz="0" w:space="0" w:color="auto"/>
        <w:right w:val="none" w:sz="0" w:space="0" w:color="auto"/>
      </w:divBdr>
      <w:divsChild>
        <w:div w:id="472329964">
          <w:marLeft w:val="0"/>
          <w:marRight w:val="0"/>
          <w:marTop w:val="0"/>
          <w:marBottom w:val="0"/>
          <w:divBdr>
            <w:top w:val="none" w:sz="0" w:space="0" w:color="auto"/>
            <w:left w:val="none" w:sz="0" w:space="0" w:color="auto"/>
            <w:bottom w:val="none" w:sz="0" w:space="0" w:color="auto"/>
            <w:right w:val="none" w:sz="0" w:space="0" w:color="auto"/>
          </w:divBdr>
        </w:div>
        <w:div w:id="548037463">
          <w:marLeft w:val="0"/>
          <w:marRight w:val="0"/>
          <w:marTop w:val="0"/>
          <w:marBottom w:val="0"/>
          <w:divBdr>
            <w:top w:val="none" w:sz="0" w:space="0" w:color="auto"/>
            <w:left w:val="none" w:sz="0" w:space="0" w:color="auto"/>
            <w:bottom w:val="none" w:sz="0" w:space="0" w:color="auto"/>
            <w:right w:val="none" w:sz="0" w:space="0" w:color="auto"/>
          </w:divBdr>
        </w:div>
        <w:div w:id="1559511362">
          <w:marLeft w:val="0"/>
          <w:marRight w:val="0"/>
          <w:marTop w:val="0"/>
          <w:marBottom w:val="0"/>
          <w:divBdr>
            <w:top w:val="none" w:sz="0" w:space="0" w:color="auto"/>
            <w:left w:val="none" w:sz="0" w:space="0" w:color="auto"/>
            <w:bottom w:val="none" w:sz="0" w:space="0" w:color="auto"/>
            <w:right w:val="none" w:sz="0" w:space="0" w:color="auto"/>
          </w:divBdr>
        </w:div>
      </w:divsChild>
    </w:div>
    <w:div w:id="835345199">
      <w:bodyDiv w:val="1"/>
      <w:marLeft w:val="0"/>
      <w:marRight w:val="0"/>
      <w:marTop w:val="0"/>
      <w:marBottom w:val="0"/>
      <w:divBdr>
        <w:top w:val="none" w:sz="0" w:space="0" w:color="auto"/>
        <w:left w:val="none" w:sz="0" w:space="0" w:color="auto"/>
        <w:bottom w:val="none" w:sz="0" w:space="0" w:color="auto"/>
        <w:right w:val="none" w:sz="0" w:space="0" w:color="auto"/>
      </w:divBdr>
      <w:divsChild>
        <w:div w:id="1827938064">
          <w:marLeft w:val="0"/>
          <w:marRight w:val="0"/>
          <w:marTop w:val="0"/>
          <w:marBottom w:val="0"/>
          <w:divBdr>
            <w:top w:val="none" w:sz="0" w:space="0" w:color="auto"/>
            <w:left w:val="none" w:sz="0" w:space="0" w:color="auto"/>
            <w:bottom w:val="none" w:sz="0" w:space="0" w:color="auto"/>
            <w:right w:val="none" w:sz="0" w:space="0" w:color="auto"/>
          </w:divBdr>
        </w:div>
        <w:div w:id="1908372084">
          <w:marLeft w:val="0"/>
          <w:marRight w:val="0"/>
          <w:marTop w:val="0"/>
          <w:marBottom w:val="0"/>
          <w:divBdr>
            <w:top w:val="none" w:sz="0" w:space="0" w:color="auto"/>
            <w:left w:val="none" w:sz="0" w:space="0" w:color="auto"/>
            <w:bottom w:val="none" w:sz="0" w:space="0" w:color="auto"/>
            <w:right w:val="none" w:sz="0" w:space="0" w:color="auto"/>
          </w:divBdr>
        </w:div>
      </w:divsChild>
    </w:div>
    <w:div w:id="1097486932">
      <w:bodyDiv w:val="1"/>
      <w:marLeft w:val="0"/>
      <w:marRight w:val="0"/>
      <w:marTop w:val="0"/>
      <w:marBottom w:val="0"/>
      <w:divBdr>
        <w:top w:val="none" w:sz="0" w:space="0" w:color="auto"/>
        <w:left w:val="none" w:sz="0" w:space="0" w:color="auto"/>
        <w:bottom w:val="none" w:sz="0" w:space="0" w:color="auto"/>
        <w:right w:val="none" w:sz="0" w:space="0" w:color="auto"/>
      </w:divBdr>
      <w:divsChild>
        <w:div w:id="967707708">
          <w:marLeft w:val="0"/>
          <w:marRight w:val="0"/>
          <w:marTop w:val="0"/>
          <w:marBottom w:val="0"/>
          <w:divBdr>
            <w:top w:val="none" w:sz="0" w:space="0" w:color="auto"/>
            <w:left w:val="none" w:sz="0" w:space="0" w:color="auto"/>
            <w:bottom w:val="none" w:sz="0" w:space="0" w:color="auto"/>
            <w:right w:val="none" w:sz="0" w:space="0" w:color="auto"/>
          </w:divBdr>
        </w:div>
        <w:div w:id="1305353610">
          <w:marLeft w:val="0"/>
          <w:marRight w:val="0"/>
          <w:marTop w:val="0"/>
          <w:marBottom w:val="0"/>
          <w:divBdr>
            <w:top w:val="none" w:sz="0" w:space="0" w:color="auto"/>
            <w:left w:val="none" w:sz="0" w:space="0" w:color="auto"/>
            <w:bottom w:val="none" w:sz="0" w:space="0" w:color="auto"/>
            <w:right w:val="none" w:sz="0" w:space="0" w:color="auto"/>
          </w:divBdr>
        </w:div>
        <w:div w:id="1319915424">
          <w:marLeft w:val="0"/>
          <w:marRight w:val="0"/>
          <w:marTop w:val="0"/>
          <w:marBottom w:val="0"/>
          <w:divBdr>
            <w:top w:val="none" w:sz="0" w:space="0" w:color="auto"/>
            <w:left w:val="none" w:sz="0" w:space="0" w:color="auto"/>
            <w:bottom w:val="none" w:sz="0" w:space="0" w:color="auto"/>
            <w:right w:val="none" w:sz="0" w:space="0" w:color="auto"/>
          </w:divBdr>
        </w:div>
        <w:div w:id="1704819876">
          <w:marLeft w:val="0"/>
          <w:marRight w:val="0"/>
          <w:marTop w:val="0"/>
          <w:marBottom w:val="0"/>
          <w:divBdr>
            <w:top w:val="none" w:sz="0" w:space="0" w:color="auto"/>
            <w:left w:val="none" w:sz="0" w:space="0" w:color="auto"/>
            <w:bottom w:val="none" w:sz="0" w:space="0" w:color="auto"/>
            <w:right w:val="none" w:sz="0" w:space="0" w:color="auto"/>
          </w:divBdr>
        </w:div>
      </w:divsChild>
    </w:div>
    <w:div w:id="1189566013">
      <w:bodyDiv w:val="1"/>
      <w:marLeft w:val="0"/>
      <w:marRight w:val="0"/>
      <w:marTop w:val="0"/>
      <w:marBottom w:val="0"/>
      <w:divBdr>
        <w:top w:val="none" w:sz="0" w:space="0" w:color="auto"/>
        <w:left w:val="none" w:sz="0" w:space="0" w:color="auto"/>
        <w:bottom w:val="none" w:sz="0" w:space="0" w:color="auto"/>
        <w:right w:val="none" w:sz="0" w:space="0" w:color="auto"/>
      </w:divBdr>
      <w:divsChild>
        <w:div w:id="245961744">
          <w:marLeft w:val="0"/>
          <w:marRight w:val="0"/>
          <w:marTop w:val="0"/>
          <w:marBottom w:val="0"/>
          <w:divBdr>
            <w:top w:val="none" w:sz="0" w:space="0" w:color="auto"/>
            <w:left w:val="none" w:sz="0" w:space="0" w:color="auto"/>
            <w:bottom w:val="none" w:sz="0" w:space="0" w:color="auto"/>
            <w:right w:val="none" w:sz="0" w:space="0" w:color="auto"/>
          </w:divBdr>
        </w:div>
        <w:div w:id="744113676">
          <w:marLeft w:val="0"/>
          <w:marRight w:val="0"/>
          <w:marTop w:val="0"/>
          <w:marBottom w:val="0"/>
          <w:divBdr>
            <w:top w:val="none" w:sz="0" w:space="0" w:color="auto"/>
            <w:left w:val="none" w:sz="0" w:space="0" w:color="auto"/>
            <w:bottom w:val="none" w:sz="0" w:space="0" w:color="auto"/>
            <w:right w:val="none" w:sz="0" w:space="0" w:color="auto"/>
          </w:divBdr>
        </w:div>
        <w:div w:id="1574704181">
          <w:marLeft w:val="0"/>
          <w:marRight w:val="0"/>
          <w:marTop w:val="0"/>
          <w:marBottom w:val="0"/>
          <w:divBdr>
            <w:top w:val="none" w:sz="0" w:space="0" w:color="auto"/>
            <w:left w:val="none" w:sz="0" w:space="0" w:color="auto"/>
            <w:bottom w:val="none" w:sz="0" w:space="0" w:color="auto"/>
            <w:right w:val="none" w:sz="0" w:space="0" w:color="auto"/>
          </w:divBdr>
        </w:div>
      </w:divsChild>
    </w:div>
    <w:div w:id="1231890167">
      <w:bodyDiv w:val="1"/>
      <w:marLeft w:val="0"/>
      <w:marRight w:val="0"/>
      <w:marTop w:val="0"/>
      <w:marBottom w:val="0"/>
      <w:divBdr>
        <w:top w:val="none" w:sz="0" w:space="0" w:color="auto"/>
        <w:left w:val="none" w:sz="0" w:space="0" w:color="auto"/>
        <w:bottom w:val="none" w:sz="0" w:space="0" w:color="auto"/>
        <w:right w:val="none" w:sz="0" w:space="0" w:color="auto"/>
      </w:divBdr>
      <w:divsChild>
        <w:div w:id="464542732">
          <w:marLeft w:val="0"/>
          <w:marRight w:val="0"/>
          <w:marTop w:val="0"/>
          <w:marBottom w:val="0"/>
          <w:divBdr>
            <w:top w:val="none" w:sz="0" w:space="0" w:color="auto"/>
            <w:left w:val="none" w:sz="0" w:space="0" w:color="auto"/>
            <w:bottom w:val="none" w:sz="0" w:space="0" w:color="auto"/>
            <w:right w:val="none" w:sz="0" w:space="0" w:color="auto"/>
          </w:divBdr>
        </w:div>
        <w:div w:id="1267883652">
          <w:marLeft w:val="0"/>
          <w:marRight w:val="0"/>
          <w:marTop w:val="0"/>
          <w:marBottom w:val="0"/>
          <w:divBdr>
            <w:top w:val="none" w:sz="0" w:space="0" w:color="auto"/>
            <w:left w:val="none" w:sz="0" w:space="0" w:color="auto"/>
            <w:bottom w:val="none" w:sz="0" w:space="0" w:color="auto"/>
            <w:right w:val="none" w:sz="0" w:space="0" w:color="auto"/>
          </w:divBdr>
        </w:div>
      </w:divsChild>
    </w:div>
    <w:div w:id="1256863286">
      <w:bodyDiv w:val="1"/>
      <w:marLeft w:val="0"/>
      <w:marRight w:val="0"/>
      <w:marTop w:val="0"/>
      <w:marBottom w:val="0"/>
      <w:divBdr>
        <w:top w:val="none" w:sz="0" w:space="0" w:color="auto"/>
        <w:left w:val="none" w:sz="0" w:space="0" w:color="auto"/>
        <w:bottom w:val="none" w:sz="0" w:space="0" w:color="auto"/>
        <w:right w:val="none" w:sz="0" w:space="0" w:color="auto"/>
      </w:divBdr>
      <w:divsChild>
        <w:div w:id="271401386">
          <w:marLeft w:val="0"/>
          <w:marRight w:val="0"/>
          <w:marTop w:val="0"/>
          <w:marBottom w:val="0"/>
          <w:divBdr>
            <w:top w:val="none" w:sz="0" w:space="0" w:color="auto"/>
            <w:left w:val="none" w:sz="0" w:space="0" w:color="auto"/>
            <w:bottom w:val="none" w:sz="0" w:space="0" w:color="auto"/>
            <w:right w:val="none" w:sz="0" w:space="0" w:color="auto"/>
          </w:divBdr>
        </w:div>
        <w:div w:id="1025905604">
          <w:marLeft w:val="0"/>
          <w:marRight w:val="0"/>
          <w:marTop w:val="0"/>
          <w:marBottom w:val="0"/>
          <w:divBdr>
            <w:top w:val="none" w:sz="0" w:space="0" w:color="auto"/>
            <w:left w:val="none" w:sz="0" w:space="0" w:color="auto"/>
            <w:bottom w:val="none" w:sz="0" w:space="0" w:color="auto"/>
            <w:right w:val="none" w:sz="0" w:space="0" w:color="auto"/>
          </w:divBdr>
        </w:div>
        <w:div w:id="1089231940">
          <w:marLeft w:val="0"/>
          <w:marRight w:val="0"/>
          <w:marTop w:val="0"/>
          <w:marBottom w:val="0"/>
          <w:divBdr>
            <w:top w:val="none" w:sz="0" w:space="0" w:color="auto"/>
            <w:left w:val="none" w:sz="0" w:space="0" w:color="auto"/>
            <w:bottom w:val="none" w:sz="0" w:space="0" w:color="auto"/>
            <w:right w:val="none" w:sz="0" w:space="0" w:color="auto"/>
          </w:divBdr>
        </w:div>
      </w:divsChild>
    </w:div>
    <w:div w:id="1314018650">
      <w:bodyDiv w:val="1"/>
      <w:marLeft w:val="0"/>
      <w:marRight w:val="0"/>
      <w:marTop w:val="0"/>
      <w:marBottom w:val="0"/>
      <w:divBdr>
        <w:top w:val="none" w:sz="0" w:space="0" w:color="auto"/>
        <w:left w:val="none" w:sz="0" w:space="0" w:color="auto"/>
        <w:bottom w:val="none" w:sz="0" w:space="0" w:color="auto"/>
        <w:right w:val="none" w:sz="0" w:space="0" w:color="auto"/>
      </w:divBdr>
    </w:div>
    <w:div w:id="1345471671">
      <w:bodyDiv w:val="1"/>
      <w:marLeft w:val="0"/>
      <w:marRight w:val="0"/>
      <w:marTop w:val="0"/>
      <w:marBottom w:val="0"/>
      <w:divBdr>
        <w:top w:val="none" w:sz="0" w:space="0" w:color="auto"/>
        <w:left w:val="none" w:sz="0" w:space="0" w:color="auto"/>
        <w:bottom w:val="none" w:sz="0" w:space="0" w:color="auto"/>
        <w:right w:val="none" w:sz="0" w:space="0" w:color="auto"/>
      </w:divBdr>
    </w:div>
    <w:div w:id="1355155181">
      <w:bodyDiv w:val="1"/>
      <w:marLeft w:val="0"/>
      <w:marRight w:val="0"/>
      <w:marTop w:val="0"/>
      <w:marBottom w:val="0"/>
      <w:divBdr>
        <w:top w:val="none" w:sz="0" w:space="0" w:color="auto"/>
        <w:left w:val="none" w:sz="0" w:space="0" w:color="auto"/>
        <w:bottom w:val="none" w:sz="0" w:space="0" w:color="auto"/>
        <w:right w:val="none" w:sz="0" w:space="0" w:color="auto"/>
      </w:divBdr>
    </w:div>
    <w:div w:id="1396272272">
      <w:bodyDiv w:val="1"/>
      <w:marLeft w:val="0"/>
      <w:marRight w:val="0"/>
      <w:marTop w:val="0"/>
      <w:marBottom w:val="0"/>
      <w:divBdr>
        <w:top w:val="none" w:sz="0" w:space="0" w:color="auto"/>
        <w:left w:val="none" w:sz="0" w:space="0" w:color="auto"/>
        <w:bottom w:val="none" w:sz="0" w:space="0" w:color="auto"/>
        <w:right w:val="none" w:sz="0" w:space="0" w:color="auto"/>
      </w:divBdr>
      <w:divsChild>
        <w:div w:id="737166440">
          <w:marLeft w:val="0"/>
          <w:marRight w:val="0"/>
          <w:marTop w:val="0"/>
          <w:marBottom w:val="0"/>
          <w:divBdr>
            <w:top w:val="none" w:sz="0" w:space="0" w:color="auto"/>
            <w:left w:val="none" w:sz="0" w:space="0" w:color="auto"/>
            <w:bottom w:val="none" w:sz="0" w:space="0" w:color="auto"/>
            <w:right w:val="none" w:sz="0" w:space="0" w:color="auto"/>
          </w:divBdr>
        </w:div>
        <w:div w:id="1781605951">
          <w:marLeft w:val="0"/>
          <w:marRight w:val="0"/>
          <w:marTop w:val="0"/>
          <w:marBottom w:val="0"/>
          <w:divBdr>
            <w:top w:val="none" w:sz="0" w:space="0" w:color="auto"/>
            <w:left w:val="none" w:sz="0" w:space="0" w:color="auto"/>
            <w:bottom w:val="none" w:sz="0" w:space="0" w:color="auto"/>
            <w:right w:val="none" w:sz="0" w:space="0" w:color="auto"/>
          </w:divBdr>
        </w:div>
      </w:divsChild>
    </w:div>
    <w:div w:id="1520199438">
      <w:bodyDiv w:val="1"/>
      <w:marLeft w:val="0"/>
      <w:marRight w:val="0"/>
      <w:marTop w:val="0"/>
      <w:marBottom w:val="0"/>
      <w:divBdr>
        <w:top w:val="none" w:sz="0" w:space="0" w:color="auto"/>
        <w:left w:val="none" w:sz="0" w:space="0" w:color="auto"/>
        <w:bottom w:val="none" w:sz="0" w:space="0" w:color="auto"/>
        <w:right w:val="none" w:sz="0" w:space="0" w:color="auto"/>
      </w:divBdr>
      <w:divsChild>
        <w:div w:id="763189777">
          <w:marLeft w:val="0"/>
          <w:marRight w:val="0"/>
          <w:marTop w:val="0"/>
          <w:marBottom w:val="0"/>
          <w:divBdr>
            <w:top w:val="none" w:sz="0" w:space="0" w:color="auto"/>
            <w:left w:val="none" w:sz="0" w:space="0" w:color="auto"/>
            <w:bottom w:val="none" w:sz="0" w:space="0" w:color="auto"/>
            <w:right w:val="none" w:sz="0" w:space="0" w:color="auto"/>
          </w:divBdr>
        </w:div>
        <w:div w:id="1041512937">
          <w:marLeft w:val="0"/>
          <w:marRight w:val="0"/>
          <w:marTop w:val="0"/>
          <w:marBottom w:val="0"/>
          <w:divBdr>
            <w:top w:val="none" w:sz="0" w:space="0" w:color="auto"/>
            <w:left w:val="none" w:sz="0" w:space="0" w:color="auto"/>
            <w:bottom w:val="none" w:sz="0" w:space="0" w:color="auto"/>
            <w:right w:val="none" w:sz="0" w:space="0" w:color="auto"/>
          </w:divBdr>
        </w:div>
        <w:div w:id="1847204087">
          <w:marLeft w:val="0"/>
          <w:marRight w:val="0"/>
          <w:marTop w:val="0"/>
          <w:marBottom w:val="0"/>
          <w:divBdr>
            <w:top w:val="none" w:sz="0" w:space="0" w:color="auto"/>
            <w:left w:val="none" w:sz="0" w:space="0" w:color="auto"/>
            <w:bottom w:val="none" w:sz="0" w:space="0" w:color="auto"/>
            <w:right w:val="none" w:sz="0" w:space="0" w:color="auto"/>
          </w:divBdr>
        </w:div>
      </w:divsChild>
    </w:div>
    <w:div w:id="1762947017">
      <w:bodyDiv w:val="1"/>
      <w:marLeft w:val="0"/>
      <w:marRight w:val="0"/>
      <w:marTop w:val="0"/>
      <w:marBottom w:val="0"/>
      <w:divBdr>
        <w:top w:val="none" w:sz="0" w:space="0" w:color="auto"/>
        <w:left w:val="none" w:sz="0" w:space="0" w:color="auto"/>
        <w:bottom w:val="none" w:sz="0" w:space="0" w:color="auto"/>
        <w:right w:val="none" w:sz="0" w:space="0" w:color="auto"/>
      </w:divBdr>
    </w:div>
    <w:div w:id="1808544341">
      <w:bodyDiv w:val="1"/>
      <w:marLeft w:val="0"/>
      <w:marRight w:val="0"/>
      <w:marTop w:val="0"/>
      <w:marBottom w:val="0"/>
      <w:divBdr>
        <w:top w:val="none" w:sz="0" w:space="0" w:color="auto"/>
        <w:left w:val="none" w:sz="0" w:space="0" w:color="auto"/>
        <w:bottom w:val="none" w:sz="0" w:space="0" w:color="auto"/>
        <w:right w:val="none" w:sz="0" w:space="0" w:color="auto"/>
      </w:divBdr>
      <w:divsChild>
        <w:div w:id="159346625">
          <w:marLeft w:val="0"/>
          <w:marRight w:val="0"/>
          <w:marTop w:val="0"/>
          <w:marBottom w:val="0"/>
          <w:divBdr>
            <w:top w:val="none" w:sz="0" w:space="0" w:color="auto"/>
            <w:left w:val="none" w:sz="0" w:space="0" w:color="auto"/>
            <w:bottom w:val="none" w:sz="0" w:space="0" w:color="auto"/>
            <w:right w:val="none" w:sz="0" w:space="0" w:color="auto"/>
          </w:divBdr>
        </w:div>
        <w:div w:id="2025134638">
          <w:marLeft w:val="0"/>
          <w:marRight w:val="0"/>
          <w:marTop w:val="0"/>
          <w:marBottom w:val="0"/>
          <w:divBdr>
            <w:top w:val="none" w:sz="0" w:space="0" w:color="auto"/>
            <w:left w:val="none" w:sz="0" w:space="0" w:color="auto"/>
            <w:bottom w:val="none" w:sz="0" w:space="0" w:color="auto"/>
            <w:right w:val="none" w:sz="0" w:space="0" w:color="auto"/>
          </w:divBdr>
        </w:div>
      </w:divsChild>
    </w:div>
    <w:div w:id="2103716645">
      <w:bodyDiv w:val="1"/>
      <w:marLeft w:val="0"/>
      <w:marRight w:val="0"/>
      <w:marTop w:val="0"/>
      <w:marBottom w:val="0"/>
      <w:divBdr>
        <w:top w:val="none" w:sz="0" w:space="0" w:color="auto"/>
        <w:left w:val="none" w:sz="0" w:space="0" w:color="auto"/>
        <w:bottom w:val="none" w:sz="0" w:space="0" w:color="auto"/>
        <w:right w:val="none" w:sz="0" w:space="0" w:color="auto"/>
      </w:divBdr>
      <w:divsChild>
        <w:div w:id="893346656">
          <w:marLeft w:val="0"/>
          <w:marRight w:val="0"/>
          <w:marTop w:val="0"/>
          <w:marBottom w:val="0"/>
          <w:divBdr>
            <w:top w:val="none" w:sz="0" w:space="0" w:color="auto"/>
            <w:left w:val="none" w:sz="0" w:space="0" w:color="auto"/>
            <w:bottom w:val="none" w:sz="0" w:space="0" w:color="auto"/>
            <w:right w:val="none" w:sz="0" w:space="0" w:color="auto"/>
          </w:divBdr>
        </w:div>
        <w:div w:id="19831494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chart" Target="charts/chart103.xml"/><Relationship Id="rId21" Type="http://schemas.openxmlformats.org/officeDocument/2006/relationships/chart" Target="charts/chart12.xml"/><Relationship Id="rId42" Type="http://schemas.openxmlformats.org/officeDocument/2006/relationships/chart" Target="charts/chart28.xml"/><Relationship Id="rId47" Type="http://schemas.openxmlformats.org/officeDocument/2006/relationships/chart" Target="charts/chart33.xml"/><Relationship Id="rId63" Type="http://schemas.openxmlformats.org/officeDocument/2006/relationships/chart" Target="charts/chart49.xml"/><Relationship Id="rId68" Type="http://schemas.openxmlformats.org/officeDocument/2006/relationships/chart" Target="charts/chart54.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chart" Target="charts/chart98.xml"/><Relationship Id="rId133" Type="http://schemas.openxmlformats.org/officeDocument/2006/relationships/chart" Target="charts/chart119.xml"/><Relationship Id="rId138" Type="http://schemas.openxmlformats.org/officeDocument/2006/relationships/fontTable" Target="fontTable.xml"/><Relationship Id="rId16" Type="http://schemas.openxmlformats.org/officeDocument/2006/relationships/chart" Target="charts/chart7.xml"/><Relationship Id="rId107" Type="http://schemas.openxmlformats.org/officeDocument/2006/relationships/chart" Target="charts/chart93.xml"/><Relationship Id="rId11" Type="http://schemas.openxmlformats.org/officeDocument/2006/relationships/chart" Target="charts/chart2.xml"/><Relationship Id="rId32" Type="http://schemas.openxmlformats.org/officeDocument/2006/relationships/chart" Target="charts/chart19.xml"/><Relationship Id="rId37" Type="http://schemas.openxmlformats.org/officeDocument/2006/relationships/chart" Target="charts/chart23.xml"/><Relationship Id="rId53" Type="http://schemas.openxmlformats.org/officeDocument/2006/relationships/chart" Target="charts/chart39.xml"/><Relationship Id="rId58" Type="http://schemas.openxmlformats.org/officeDocument/2006/relationships/chart" Target="charts/chart44.xml"/><Relationship Id="rId74" Type="http://schemas.openxmlformats.org/officeDocument/2006/relationships/chart" Target="charts/chart60.xml"/><Relationship Id="rId79" Type="http://schemas.openxmlformats.org/officeDocument/2006/relationships/chart" Target="charts/chart65.xml"/><Relationship Id="rId102" Type="http://schemas.openxmlformats.org/officeDocument/2006/relationships/chart" Target="charts/chart88.xml"/><Relationship Id="rId123" Type="http://schemas.openxmlformats.org/officeDocument/2006/relationships/chart" Target="charts/chart109.xml"/><Relationship Id="rId128" Type="http://schemas.openxmlformats.org/officeDocument/2006/relationships/chart" Target="charts/chart114.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chart" Target="charts/chart81.xml"/><Relationship Id="rId22" Type="http://schemas.openxmlformats.org/officeDocument/2006/relationships/chart" Target="charts/chart13.xml"/><Relationship Id="rId27" Type="http://schemas.openxmlformats.org/officeDocument/2006/relationships/image" Target="media/image4.png"/><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50.xml"/><Relationship Id="rId69" Type="http://schemas.openxmlformats.org/officeDocument/2006/relationships/chart" Target="charts/chart55.xml"/><Relationship Id="rId113" Type="http://schemas.openxmlformats.org/officeDocument/2006/relationships/chart" Target="charts/chart99.xml"/><Relationship Id="rId118" Type="http://schemas.openxmlformats.org/officeDocument/2006/relationships/chart" Target="charts/chart104.xml"/><Relationship Id="rId134" Type="http://schemas.openxmlformats.org/officeDocument/2006/relationships/chart" Target="charts/chart120.xml"/><Relationship Id="rId139" Type="http://schemas.openxmlformats.org/officeDocument/2006/relationships/theme" Target="theme/theme1.xml"/><Relationship Id="rId8" Type="http://schemas.openxmlformats.org/officeDocument/2006/relationships/hyperlink" Target="https://cirddoc.org/wp-content/uploads/2016/06/ADAMAWA-STATE.pdf" TargetMode="External"/><Relationship Id="rId51" Type="http://schemas.openxmlformats.org/officeDocument/2006/relationships/chart" Target="charts/chart37.xml"/><Relationship Id="rId72" Type="http://schemas.openxmlformats.org/officeDocument/2006/relationships/chart" Target="charts/chart58.xml"/><Relationship Id="rId80" Type="http://schemas.openxmlformats.org/officeDocument/2006/relationships/chart" Target="charts/chart66.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chart" Target="charts/chart84.xml"/><Relationship Id="rId121" Type="http://schemas.openxmlformats.org/officeDocument/2006/relationships/chart" Target="charts/chart107.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png"/><Relationship Id="rId33" Type="http://schemas.openxmlformats.org/officeDocument/2006/relationships/chart" Target="charts/chart20.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chart" Target="charts/chart53.xml"/><Relationship Id="rId103" Type="http://schemas.openxmlformats.org/officeDocument/2006/relationships/chart" Target="charts/chart89.xml"/><Relationship Id="rId108" Type="http://schemas.openxmlformats.org/officeDocument/2006/relationships/chart" Target="charts/chart94.xml"/><Relationship Id="rId116" Type="http://schemas.openxmlformats.org/officeDocument/2006/relationships/chart" Target="charts/chart102.xml"/><Relationship Id="rId124" Type="http://schemas.openxmlformats.org/officeDocument/2006/relationships/chart" Target="charts/chart110.xml"/><Relationship Id="rId129" Type="http://schemas.openxmlformats.org/officeDocument/2006/relationships/chart" Target="charts/chart115.xml"/><Relationship Id="rId137" Type="http://schemas.openxmlformats.org/officeDocument/2006/relationships/header" Target="header1.xml"/><Relationship Id="rId20" Type="http://schemas.openxmlformats.org/officeDocument/2006/relationships/chart" Target="charts/chart11.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 Id="rId70" Type="http://schemas.openxmlformats.org/officeDocument/2006/relationships/chart" Target="charts/chart56.xml"/><Relationship Id="rId75" Type="http://schemas.openxmlformats.org/officeDocument/2006/relationships/chart" Target="charts/chart61.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chart" Target="charts/chart82.xml"/><Relationship Id="rId111" Type="http://schemas.openxmlformats.org/officeDocument/2006/relationships/chart" Target="charts/chart97.xml"/><Relationship Id="rId132" Type="http://schemas.openxmlformats.org/officeDocument/2006/relationships/chart" Target="charts/chart1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png"/><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106" Type="http://schemas.openxmlformats.org/officeDocument/2006/relationships/chart" Target="charts/chart92.xml"/><Relationship Id="rId114" Type="http://schemas.openxmlformats.org/officeDocument/2006/relationships/chart" Target="charts/chart100.xml"/><Relationship Id="rId119" Type="http://schemas.openxmlformats.org/officeDocument/2006/relationships/chart" Target="charts/chart105.xml"/><Relationship Id="rId127" Type="http://schemas.openxmlformats.org/officeDocument/2006/relationships/chart" Target="charts/chart113.xml"/><Relationship Id="rId10" Type="http://schemas.openxmlformats.org/officeDocument/2006/relationships/chart" Target="charts/chart1.xml"/><Relationship Id="rId31" Type="http://schemas.openxmlformats.org/officeDocument/2006/relationships/chart" Target="charts/chart18.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chart" Target="charts/chart51.xml"/><Relationship Id="rId73" Type="http://schemas.openxmlformats.org/officeDocument/2006/relationships/chart" Target="charts/chart59.xml"/><Relationship Id="rId78" Type="http://schemas.openxmlformats.org/officeDocument/2006/relationships/chart" Target="charts/chart64.xml"/><Relationship Id="rId81" Type="http://schemas.openxmlformats.org/officeDocument/2006/relationships/chart" Target="charts/chart67.xml"/><Relationship Id="rId86" Type="http://schemas.openxmlformats.org/officeDocument/2006/relationships/chart" Target="charts/chart72.xml"/><Relationship Id="rId94" Type="http://schemas.openxmlformats.org/officeDocument/2006/relationships/chart" Target="charts/chart80.xml"/><Relationship Id="rId99" Type="http://schemas.openxmlformats.org/officeDocument/2006/relationships/chart" Target="charts/chart85.xml"/><Relationship Id="rId101" Type="http://schemas.openxmlformats.org/officeDocument/2006/relationships/chart" Target="charts/chart87.xml"/><Relationship Id="rId122" Type="http://schemas.openxmlformats.org/officeDocument/2006/relationships/chart" Target="charts/chart108.xml"/><Relationship Id="rId130" Type="http://schemas.openxmlformats.org/officeDocument/2006/relationships/chart" Target="charts/chart116.xml"/><Relationship Id="rId135" Type="http://schemas.openxmlformats.org/officeDocument/2006/relationships/chart" Target="charts/chart12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5.xml"/><Relationship Id="rId109" Type="http://schemas.openxmlformats.org/officeDocument/2006/relationships/chart" Target="charts/chart95.xml"/><Relationship Id="rId34" Type="http://schemas.openxmlformats.org/officeDocument/2006/relationships/chart" Target="charts/chart21.xml"/><Relationship Id="rId50" Type="http://schemas.openxmlformats.org/officeDocument/2006/relationships/chart" Target="charts/chart36.xml"/><Relationship Id="rId55" Type="http://schemas.openxmlformats.org/officeDocument/2006/relationships/chart" Target="charts/chart41.xml"/><Relationship Id="rId76" Type="http://schemas.openxmlformats.org/officeDocument/2006/relationships/chart" Target="charts/chart62.xml"/><Relationship Id="rId97" Type="http://schemas.openxmlformats.org/officeDocument/2006/relationships/chart" Target="charts/chart83.xml"/><Relationship Id="rId104" Type="http://schemas.openxmlformats.org/officeDocument/2006/relationships/chart" Target="charts/chart90.xml"/><Relationship Id="rId120" Type="http://schemas.openxmlformats.org/officeDocument/2006/relationships/chart" Target="charts/chart106.xml"/><Relationship Id="rId125" Type="http://schemas.openxmlformats.org/officeDocument/2006/relationships/chart" Target="charts/chart111.xml"/><Relationship Id="rId7" Type="http://schemas.openxmlformats.org/officeDocument/2006/relationships/endnotes" Target="endnotes.xml"/><Relationship Id="rId71" Type="http://schemas.openxmlformats.org/officeDocument/2006/relationships/chart" Target="charts/chart57.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5.xm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2.xml"/><Relationship Id="rId87" Type="http://schemas.openxmlformats.org/officeDocument/2006/relationships/chart" Target="charts/chart73.xml"/><Relationship Id="rId110" Type="http://schemas.openxmlformats.org/officeDocument/2006/relationships/chart" Target="charts/chart96.xml"/><Relationship Id="rId115" Type="http://schemas.openxmlformats.org/officeDocument/2006/relationships/chart" Target="charts/chart101.xml"/><Relationship Id="rId131" Type="http://schemas.openxmlformats.org/officeDocument/2006/relationships/chart" Target="charts/chart117.xml"/><Relationship Id="rId136" Type="http://schemas.openxmlformats.org/officeDocument/2006/relationships/hyperlink" Target="https://cirddoc.org/wp-content/uploads/2016/06/ADAMAWA-STATE.pdf" TargetMode="External"/><Relationship Id="rId61" Type="http://schemas.openxmlformats.org/officeDocument/2006/relationships/chart" Target="charts/chart47.xml"/><Relationship Id="rId82" Type="http://schemas.openxmlformats.org/officeDocument/2006/relationships/chart" Target="charts/chart68.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17.xml"/><Relationship Id="rId35" Type="http://schemas.openxmlformats.org/officeDocument/2006/relationships/image" Target="media/image7.png"/><Relationship Id="rId56" Type="http://schemas.openxmlformats.org/officeDocument/2006/relationships/chart" Target="charts/chart42.xml"/><Relationship Id="rId77" Type="http://schemas.openxmlformats.org/officeDocument/2006/relationships/chart" Target="charts/chart63.xml"/><Relationship Id="rId100" Type="http://schemas.openxmlformats.org/officeDocument/2006/relationships/chart" Target="charts/chart86.xml"/><Relationship Id="rId105" Type="http://schemas.openxmlformats.org/officeDocument/2006/relationships/chart" Target="charts/chart91.xml"/><Relationship Id="rId126" Type="http://schemas.openxmlformats.org/officeDocument/2006/relationships/chart" Target="charts/chart11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9.xml"/></Relationships>
</file>

<file path=word/charts/_rels/chart10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0.xml"/></Relationships>
</file>

<file path=word/charts/_rels/chart10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1.xml"/></Relationships>
</file>

<file path=word/charts/_rels/chart10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2.xml"/></Relationships>
</file>

<file path=word/charts/_rels/chart10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3.xml"/></Relationships>
</file>

<file path=word/charts/_rels/chart10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4.xml"/></Relationships>
</file>

<file path=word/charts/_rels/chart10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5.xml"/></Relationships>
</file>

<file path=word/charts/_rels/chart10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6.xml"/></Relationships>
</file>

<file path=word/charts/_rels/chart10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7.xml"/></Relationships>
</file>

<file path=word/charts/_rels/chart10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PARENTS.xls" TargetMode="External"/><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09.xml"/></Relationships>
</file>

<file path=word/charts/_rels/chart11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0.xml"/></Relationships>
</file>

<file path=word/charts/_rels/chart11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1.xml"/></Relationships>
</file>

<file path=word/charts/_rels/chart11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2.xml"/></Relationships>
</file>

<file path=word/charts/_rels/chart11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3.xml"/></Relationships>
</file>

<file path=word/charts/_rels/chart11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4.xml"/></Relationships>
</file>

<file path=word/charts/_rels/chart11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5.xml"/></Relationships>
</file>

<file path=word/charts/_rels/chart11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6.xml"/></Relationships>
</file>

<file path=word/charts/_rels/chart11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7.xml"/></Relationships>
</file>

<file path=word/charts/_rels/chart11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8.xml"/></Relationships>
</file>

<file path=word/charts/_rels/chart12.xml.rels><?xml version="1.0" encoding="UTF-8" standalone="yes"?>
<Relationships xmlns="http://schemas.openxmlformats.org/package/2006/relationships"><Relationship Id="rId2" Type="http://schemas.openxmlformats.org/officeDocument/2006/relationships/oleObject" Target="Book3" TargetMode="External"/><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19.xml"/></Relationships>
</file>

<file path=word/charts/_rels/chart12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120.xml"/></Relationships>
</file>

<file path=word/charts/_rels/chart13.xml.rels><?xml version="1.0" encoding="UTF-8" standalone="yes"?>
<Relationships xmlns="http://schemas.openxmlformats.org/package/2006/relationships"><Relationship Id="rId2" Type="http://schemas.openxmlformats.org/officeDocument/2006/relationships/oleObject" Target="Book4"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Book5"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6"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ek%20SOSF\Documents\SOSF%20RESEARCH%20DEPARTMENT\DATA%20ANALYSES\Bridge%20dept\ADAMAWA%20BASELINE\Visualisation\done-PRINCIPAL%20VISUALISATION.xls" TargetMode="External"/><Relationship Id="rId2" Type="http://schemas.openxmlformats.org/officeDocument/2006/relationships/image" Target="../media/image6.jpeg"/><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ek%20SOSF\Documents\SOSF%20RESEARCH%20DEPARTMENT\DATA%20ANALYSES\Bridge%20dept\ADAMAWA%20BASELINE\Visualisation\done-PRINCIPAL%20VISUALISATION.xls" TargetMode="External"/><Relationship Id="rId2" Type="http://schemas.openxmlformats.org/officeDocument/2006/relationships/image" Target="../media/image8.png"/><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ek%20SOSF\Documents\SOSF%20RESEARCH%20DEPARTMENT\DATA%20ANALYSES\Bridge%20dept\ADAMAWA%20BASELINE\Visualisation\done-PRINCIPAL%20VISUALISATION.xls" TargetMode="External"/><Relationship Id="rId2" Type="http://schemas.openxmlformats.org/officeDocument/2006/relationships/image" Target="../media/image9.jpeg"/><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PRINCIPAL%20VISUALISATION.xls" TargetMode="External"/><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Sek%20SOSF\Documents\SOSF%20RESEARCH%20DEPARTMENT\DATA%20ANALYSES\Bridge%20dept\ADAMAWA%20BASELINE\Visualisation\done-PRINCIPAL%20VISUALISATION.xls" TargetMode="External"/><Relationship Id="rId2" Type="http://schemas.openxmlformats.org/officeDocument/2006/relationships/image" Target="../media/image6.jpeg"/><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PARENTS.xls" TargetMode="External"/><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done-VICE%20PRINCIPAL%20VISUALISATION.xls" TargetMode="External"/><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oleObject" Target="file:///C:\Users\O%20PUCE%20PC\Downloads\VICE%20PRINCIPAL%20VISUALISATION.xls" TargetMode="External"/><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Teachers.xls" TargetMode="External"/><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udnets%20visualisation.xls" TargetMode="External"/><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themeOverride" Target="../theme/themeOverride85.xml"/><Relationship Id="rId4" Type="http://schemas.openxmlformats.org/officeDocument/2006/relationships/oleObject" Target="file:///C:\Users\Sek%20SOSF\Documents\SOSF%20RESEARCH%20DEPARTMENT\DATA%20ANALYSES\Bridge%20dept\ADAMAWA%20BASELINE\Statistics\STUDENTS%20VISUALISATION.xlsx" TargetMode="External"/></Relationships>
</file>

<file path=word/charts/_rels/chart8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STUDENTS%20VISUALISATION.xlsx" TargetMode="External"/><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STUDENTS%20VISUALISATION.xlsx" TargetMode="External"/><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Statistics\STUDENTS%20VISUALISATION.xlsx" TargetMode="External"/><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1" Type="http://schemas.openxmlformats.org/officeDocument/2006/relationships/oleObject" Target="file:///C:\Users\Sek%20SOSF\Documents\SOSF%20RESEARCH%20DEPARTMENT\DATA%20ANALYSES\Bridge%20dept\ADAMAWA%20BASELINE\Visualisation\done%20-STUDENTS%20VISUALISATION.xlsx" TargetMode="External"/></Relationships>
</file>

<file path=word/charts/_rels/chart95.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4.xml"/></Relationships>
</file>

<file path=word/charts/_rels/chart96.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5.xml"/></Relationships>
</file>

<file path=word/charts/_rels/chart97.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6.xml"/></Relationships>
</file>

<file path=word/charts/_rels/chart98.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7.xml"/></Relationships>
</file>

<file path=word/charts/_rels/chart99.xml.rels><?xml version="1.0" encoding="UTF-8" standalone="yes"?>
<Relationships xmlns="http://schemas.openxmlformats.org/package/2006/relationships"><Relationship Id="rId2" Type="http://schemas.openxmlformats.org/officeDocument/2006/relationships/oleObject" Target="file:///C:\Users\Sek%20SOSF\Documents\SOSF%20RESEARCH%20DEPARTMENT\DATA%20ANALYSES\Bridge%20dept\ADAMAWA%20BASELINE\Visualisation\FGD%20VISUALIZATION.xlsx" TargetMode="External"/><Relationship Id="rId1" Type="http://schemas.openxmlformats.org/officeDocument/2006/relationships/themeOverride" Target="../theme/themeOverride9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Do you have a female child (ren)?</a:t>
            </a:r>
          </a:p>
        </c:rich>
      </c:tx>
      <c:spPr>
        <a:noFill/>
        <a:ln>
          <a:noFill/>
        </a:ln>
        <a:effectLst/>
      </c:spPr>
    </c:title>
    <c:plotArea>
      <c:layout>
        <c:manualLayout>
          <c:layoutTarget val="inner"/>
          <c:xMode val="edge"/>
          <c:yMode val="edge"/>
          <c:x val="0.28914310749796152"/>
          <c:y val="0.24837149847287063"/>
          <c:w val="0.47435748274896872"/>
          <c:h val="0.68065932876154966"/>
        </c:manualLayout>
      </c:layout>
      <c:doughnutChart>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E5C-4190-ABBF-03A0E31207DD}"/>
              </c:ext>
            </c:extLst>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E5C-4190-ABBF-03A0E31207D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'parent 3a'!$C$3:$C$4</c:f>
              <c:strCache>
                <c:ptCount val="2"/>
                <c:pt idx="0">
                  <c:v>YES</c:v>
                </c:pt>
                <c:pt idx="1">
                  <c:v>NO</c:v>
                </c:pt>
              </c:strCache>
            </c:strRef>
          </c:cat>
          <c:val>
            <c:numRef>
              <c:f>'parent 3a'!$D$3:$D$4</c:f>
              <c:numCache>
                <c:formatCode>General</c:formatCode>
                <c:ptCount val="2"/>
                <c:pt idx="0">
                  <c:v>59</c:v>
                </c:pt>
                <c:pt idx="1">
                  <c:v>1</c:v>
                </c:pt>
              </c:numCache>
            </c:numRef>
          </c:val>
          <c:extLst xmlns:c16r2="http://schemas.microsoft.com/office/drawing/2015/06/chart">
            <c:ext xmlns:c16="http://schemas.microsoft.com/office/drawing/2014/chart" uri="{C3380CC4-5D6E-409C-BE32-E72D297353CC}">
              <c16:uniqueId val="{00000004-6E5C-4190-ABBF-03A0E31207DD}"/>
            </c:ext>
          </c:extLst>
        </c:ser>
        <c:dLbls>
          <c:showVal val="1"/>
        </c:dLbls>
        <c:firstSliceAng val="0"/>
        <c:holeSize val="50"/>
      </c:doughnut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DOES</a:t>
            </a:r>
            <a:r>
              <a:rPr lang="en-US" sz="1200" b="1" baseline="0"/>
              <a:t> YOUR CHILD SUPPORT YOU IN FARMING ACTIVITIES?</a:t>
            </a:r>
            <a:endParaRPr lang="en-US" sz="1200" b="1"/>
          </a:p>
        </c:rich>
      </c:tx>
      <c:spPr>
        <a:solidFill>
          <a:schemeClr val="accent6">
            <a:lumMod val="40000"/>
            <a:lumOff val="60000"/>
          </a:schemeClr>
        </a:solidFill>
        <a:ln>
          <a:noFill/>
        </a:ln>
        <a:effectLst/>
      </c:spPr>
    </c:title>
    <c:view3D>
      <c:rotX val="20"/>
      <c:rotY val="50"/>
      <c:depthPercent val="100"/>
      <c:perspective val="30"/>
    </c:view3D>
    <c:floor>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outerShdw blurRad="50800" dist="50800" dir="5400000" algn="ctr" rotWithShape="0">
                <a:schemeClr val="accent4"/>
              </a:outerShdw>
            </a:effectLst>
            <a:sp3d/>
          </c:spPr>
          <c:dPt>
            <c:idx val="1"/>
            <c:spPr>
              <a:solidFill>
                <a:srgbClr val="FF0000"/>
              </a:solidFill>
              <a:ln>
                <a:noFill/>
              </a:ln>
              <a:effectLst>
                <a:outerShdw blurRad="50800" dist="50800" dir="5400000" algn="ctr" rotWithShape="0">
                  <a:schemeClr val="accent4"/>
                </a:outerShdw>
              </a:effectLst>
              <a:sp3d/>
            </c:spPr>
            <c:extLst xmlns:c16r2="http://schemas.microsoft.com/office/drawing/2015/06/chart">
              <c:ext xmlns:c16="http://schemas.microsoft.com/office/drawing/2014/chart" uri="{C3380CC4-5D6E-409C-BE32-E72D297353CC}">
                <c16:uniqueId val="{00000001-753F-4DF5-B5E7-423EE0F315B3}"/>
              </c:ext>
            </c:extLst>
          </c:dPt>
          <c:dLbls>
            <c:dLbl>
              <c:idx val="0"/>
              <c:layout>
                <c:manualLayout>
                  <c:x val="3.3333333333333229E-2"/>
                  <c:y val="-0.18518518518518529"/>
                </c:manualLayout>
              </c:layout>
              <c:tx>
                <c:rich>
                  <a:bodyPr/>
                  <a:lstStyle/>
                  <a:p>
                    <a:r>
                      <a:rPr lang="en-US"/>
                      <a:t> 54 (90%)</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53F-4DF5-B5E7-423EE0F315B3}"/>
                </c:ext>
              </c:extLst>
            </c:dLbl>
            <c:dLbl>
              <c:idx val="1"/>
              <c:layout>
                <c:manualLayout>
                  <c:x val="7.4999999999999914E-2"/>
                  <c:y val="-0.13888888888888898"/>
                </c:manualLayout>
              </c:layout>
              <c:tx>
                <c:rich>
                  <a:bodyPr/>
                  <a:lstStyle/>
                  <a:p>
                    <a:fld id="{6102D06A-FE16-4063-9D82-CFE58AEC5592}" type="VALUE">
                      <a:rPr lang="en-US"/>
                      <a:pPr/>
                      <a:t>[VALUE]</a:t>
                    </a:fld>
                    <a:r>
                      <a:rPr lang="en-US"/>
                      <a:t> </a:t>
                    </a:r>
                    <a:r>
                      <a:rPr lang="en-US" baseline="0"/>
                      <a:t> </a:t>
                    </a:r>
                    <a:r>
                      <a:rPr lang="en-US"/>
                      <a:t>(10%)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53F-4DF5-B5E7-423EE0F315B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Q.11!$E$4:$E$5</c:f>
              <c:strCache>
                <c:ptCount val="2"/>
                <c:pt idx="0">
                  <c:v>YES</c:v>
                </c:pt>
                <c:pt idx="1">
                  <c:v>NO</c:v>
                </c:pt>
              </c:strCache>
            </c:strRef>
          </c:cat>
          <c:val>
            <c:numRef>
              <c:f>Q.11!$F$4:$F$5</c:f>
              <c:numCache>
                <c:formatCode>General</c:formatCode>
                <c:ptCount val="2"/>
                <c:pt idx="0">
                  <c:v>54</c:v>
                </c:pt>
                <c:pt idx="1">
                  <c:v>6</c:v>
                </c:pt>
              </c:numCache>
            </c:numRef>
          </c:val>
          <c:shape val="coneToMax"/>
          <c:extLst xmlns:c16r2="http://schemas.microsoft.com/office/drawing/2015/06/chart">
            <c:ext xmlns:c16="http://schemas.microsoft.com/office/drawing/2014/chart" uri="{C3380CC4-5D6E-409C-BE32-E72D297353CC}">
              <c16:uniqueId val="{00000003-753F-4DF5-B5E7-423EE0F315B3}"/>
            </c:ext>
          </c:extLst>
        </c:ser>
        <c:dLbls>
          <c:showVal val="1"/>
        </c:dLbls>
        <c:gapWidth val="283"/>
        <c:gapDepth val="100"/>
        <c:shape val="coneToMax"/>
        <c:axId val="212398848"/>
        <c:axId val="212400384"/>
        <c:axId val="0"/>
      </c:bar3DChart>
      <c:catAx>
        <c:axId val="21239884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00384"/>
        <c:crosses val="autoZero"/>
        <c:auto val="1"/>
        <c:lblAlgn val="ctr"/>
        <c:lblOffset val="100"/>
      </c:catAx>
      <c:valAx>
        <c:axId val="212400384"/>
        <c:scaling>
          <c:orientation val="minMax"/>
        </c:scaling>
        <c:axPos val="l"/>
        <c:majorGridlines>
          <c:spPr>
            <a:ln w="9525" cap="flat" cmpd="sng" algn="ctr">
              <a:solidFill>
                <a:schemeClr val="tx1">
                  <a:lumMod val="15000"/>
                  <a:lumOff val="85000"/>
                </a:schemeClr>
              </a:solidFill>
              <a:round/>
            </a:ln>
            <a:effectLst>
              <a:outerShdw blurRad="50800" dist="190500" dir="5400000" algn="ctr" rotWithShape="0">
                <a:srgbClr val="000000">
                  <a:alpha val="43137"/>
                </a:srgbClr>
              </a:outerShdw>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98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en-US"/>
          </a:p>
        </c:txPr>
      </c:dTable>
      <c:spPr>
        <a:pattFill prst="pct5">
          <a:fgClr>
            <a:schemeClr val="accent4">
              <a:lumMod val="75000"/>
            </a:schemeClr>
          </a:fgClr>
          <a:bgClr>
            <a:schemeClr val="bg1"/>
          </a:bgClr>
        </a:patt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a:scene3d>
      <a:camera prst="orthographicFront"/>
      <a:lightRig rig="threePt" dir="t"/>
    </a:scene3d>
    <a:sp3d prstMaterial="dkEdge"/>
  </c:spPr>
  <c:txPr>
    <a:bodyPr/>
    <a:lstStyle/>
    <a:p>
      <a:pPr>
        <a:defRPr/>
      </a:pPr>
      <a:endParaRPr lang="en-US"/>
    </a:p>
  </c:txPr>
  <c:externalData r:id="rId2"/>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DO YOU CONSULT A GUIDANCE  TEACHER IN YOUR SCHOOL?</a:t>
            </a:r>
            <a:endParaRPr lang="en-CA" sz="1200">
              <a:effectLst/>
            </a:endParaRPr>
          </a:p>
        </c:rich>
      </c:tx>
      <c:layout>
        <c:manualLayout>
          <c:xMode val="edge"/>
          <c:yMode val="edge"/>
          <c:x val="0.1430263862597709"/>
          <c:y val="0"/>
        </c:manualLayout>
      </c:layout>
      <c:spPr>
        <a:solidFill>
          <a:srgbClr val="FFCCFF"/>
        </a:solidFill>
        <a:ln>
          <a:noFill/>
        </a:ln>
        <a:effectLst/>
      </c:spPr>
    </c:title>
    <c:view3D>
      <c:depthPercent val="100"/>
      <c:rAngAx val="1"/>
    </c:view3D>
    <c:floor>
      <c:spPr>
        <a:solidFill>
          <a:srgbClr val="CCFF99"/>
        </a:solidFill>
        <a:ln>
          <a:noFill/>
        </a:ln>
        <a:effectLst/>
        <a:sp3d/>
      </c:spPr>
    </c:floor>
    <c:sideWall>
      <c:spPr>
        <a:solidFill>
          <a:schemeClr val="accent4">
            <a:lumMod val="40000"/>
            <a:lumOff val="60000"/>
          </a:schemeClr>
        </a:solidFill>
        <a:ln>
          <a:noFill/>
        </a:ln>
        <a:effectLst/>
        <a:sp3d/>
      </c:spPr>
    </c:sideWall>
    <c:backWall>
      <c:spPr>
        <a:solidFill>
          <a:schemeClr val="accent4">
            <a:lumMod val="40000"/>
            <a:lumOff val="60000"/>
          </a:schemeClr>
        </a:solidFill>
        <a:ln>
          <a:noFill/>
        </a:ln>
        <a:effectLst/>
        <a:sp3d/>
      </c:spPr>
    </c:backWall>
    <c:plotArea>
      <c:layout>
        <c:manualLayout>
          <c:layoutTarget val="inner"/>
          <c:xMode val="edge"/>
          <c:yMode val="edge"/>
          <c:x val="0.13722960467689663"/>
          <c:y val="0.14652777777777778"/>
          <c:w val="0.83646247552817365"/>
          <c:h val="0.68587233887430743"/>
        </c:manualLayout>
      </c:layout>
      <c:bar3DChart>
        <c:barDir val="col"/>
        <c:grouping val="stacked"/>
        <c:ser>
          <c:idx val="0"/>
          <c:order val="0"/>
          <c:spPr>
            <a:solidFill>
              <a:schemeClr val="accent1"/>
            </a:solidFill>
            <a:ln>
              <a:noFill/>
            </a:ln>
            <a:effectLst/>
            <a:scene3d>
              <a:camera prst="orthographicFront"/>
              <a:lightRig rig="threePt" dir="t"/>
            </a:scene3d>
            <a:sp3d>
              <a:bevelT prst="convex"/>
            </a:sp3d>
          </c:spPr>
          <c:dPt>
            <c:idx val="0"/>
            <c:spPr>
              <a:solidFill>
                <a:schemeClr val="accent6">
                  <a:lumMod val="75000"/>
                </a:schemeClr>
              </a:solidFill>
              <a:ln>
                <a:noFill/>
              </a:ln>
              <a:effectLst/>
              <a:scene3d>
                <a:camera prst="orthographicFront"/>
                <a:lightRig rig="threePt" dir="t"/>
              </a:scene3d>
              <a:sp3d>
                <a:bevelT prst="convex"/>
              </a:sp3d>
            </c:spPr>
            <c:extLst xmlns:c16r2="http://schemas.microsoft.com/office/drawing/2015/06/chart">
              <c:ext xmlns:c16="http://schemas.microsoft.com/office/drawing/2014/chart" uri="{C3380CC4-5D6E-409C-BE32-E72D297353CC}">
                <c16:uniqueId val="{00000001-34EC-4B47-93E3-FB98BB530613}"/>
              </c:ext>
            </c:extLst>
          </c:dPt>
          <c:dPt>
            <c:idx val="1"/>
            <c:spPr>
              <a:solidFill>
                <a:srgbClr val="00B0F0"/>
              </a:solidFill>
              <a:ln>
                <a:noFill/>
              </a:ln>
              <a:effectLst/>
              <a:scene3d>
                <a:camera prst="orthographicFront"/>
                <a:lightRig rig="threePt" dir="t"/>
              </a:scene3d>
              <a:sp3d>
                <a:bevelT prst="convex"/>
              </a:sp3d>
            </c:spPr>
            <c:extLst xmlns:c16r2="http://schemas.microsoft.com/office/drawing/2015/06/chart">
              <c:ext xmlns:c16="http://schemas.microsoft.com/office/drawing/2014/chart" uri="{C3380CC4-5D6E-409C-BE32-E72D297353CC}">
                <c16:uniqueId val="{00000003-34EC-4B47-93E3-FB98BB530613}"/>
              </c:ext>
            </c:extLst>
          </c:dPt>
          <c:dLbls>
            <c:dLbl>
              <c:idx val="0"/>
              <c:layout>
                <c:manualLayout>
                  <c:x val="1.4349774433598163E-2"/>
                  <c:y val="-0.14814814814814822"/>
                </c:manualLayout>
              </c:layout>
              <c:tx>
                <c:rich>
                  <a:bodyPr/>
                  <a:lstStyle/>
                  <a:p>
                    <a:fld id="{FC876440-ABC9-4DA7-BD97-14EFB24ED849}"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4EC-4B47-93E3-FB98BB530613}"/>
                </c:ext>
              </c:extLst>
            </c:dLbl>
            <c:dLbl>
              <c:idx val="1"/>
              <c:layout>
                <c:manualLayout>
                  <c:x val="5.7399097734392855E-2"/>
                  <c:y val="-0.37494349664625265"/>
                </c:manualLayout>
              </c:layout>
              <c:tx>
                <c:rich>
                  <a:bodyPr/>
                  <a:lstStyle/>
                  <a:p>
                    <a:fld id="{4B0E8857-87AD-49F4-9CD2-A65933770E5B}" type="VALUE">
                      <a:rPr lang="en-US"/>
                      <a:pPr/>
                      <a:t>[VALUE]</a:t>
                    </a:fld>
                    <a:r>
                      <a:rPr lang="en-US"/>
                      <a:t> (86.7%)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4EC-4B47-93E3-FB98BB530613}"/>
                </c:ext>
              </c:extLst>
            </c:dLbl>
            <c:spPr>
              <a:solidFill>
                <a:schemeClr val="accent2">
                  <a:lumMod val="40000"/>
                  <a:lumOff val="60000"/>
                </a:schemeClr>
              </a:solidFill>
              <a:ln>
                <a:noFill/>
              </a:ln>
              <a:effectLst/>
              <a:scene3d>
                <a:camera prst="orthographicFront"/>
                <a:lightRig rig="threePt" dir="t"/>
              </a:scene3d>
              <a:sp3d>
                <a:bevelT prst="relaxedInset"/>
              </a:sp3d>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(Q.4!$A$1,Q.4!$A$2)</c:f>
              <c:strCache>
                <c:ptCount val="2"/>
                <c:pt idx="0">
                  <c:v>Yes</c:v>
                </c:pt>
                <c:pt idx="1">
                  <c:v>No</c:v>
                </c:pt>
              </c:strCache>
            </c:strRef>
          </c:cat>
          <c:val>
            <c:numRef>
              <c:f>Q.4!$B$1:$B$2</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4-34EC-4B47-93E3-FB98BB530613}"/>
            </c:ext>
          </c:extLst>
        </c:ser>
        <c:shape val="box"/>
        <c:axId val="232102144"/>
        <c:axId val="232112128"/>
        <c:axId val="0"/>
      </c:bar3DChart>
      <c:catAx>
        <c:axId val="2321021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112128"/>
        <c:crosses val="autoZero"/>
        <c:auto val="1"/>
        <c:lblAlgn val="ctr"/>
        <c:lblOffset val="100"/>
      </c:catAx>
      <c:valAx>
        <c:axId val="2321121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 </a:t>
                </a:r>
                <a:r>
                  <a:rPr lang="x-none"/>
                  <a:t>FGD</a:t>
                </a:r>
                <a:r>
                  <a:rPr lang="x-none" baseline="0"/>
                  <a:t> COUNT</a:t>
                </a:r>
                <a:endParaRPr lang="en-CA"/>
              </a:p>
            </c:rich>
          </c:tx>
          <c:spPr>
            <a:solidFill>
              <a:schemeClr val="accent1">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102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66FF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100">
                <a:effectLst/>
              </a:rPr>
              <a:t>IF YES, DID IT HAVE ANY INFLUENCE IN YOUR CAREER? IF NOT WHY NOT?</a:t>
            </a:r>
            <a:endParaRPr lang="en-CA" sz="1100">
              <a:effectLst/>
            </a:endParaRPr>
          </a:p>
        </c:rich>
      </c:tx>
      <c:layout>
        <c:manualLayout>
          <c:xMode val="edge"/>
          <c:yMode val="edge"/>
          <c:x val="0.10667855959878463"/>
          <c:y val="0"/>
        </c:manualLayout>
      </c:layout>
      <c:spPr>
        <a:solidFill>
          <a:schemeClr val="accent4">
            <a:lumMod val="20000"/>
            <a:lumOff val="80000"/>
          </a:schemeClr>
        </a:solidFill>
        <a:ln>
          <a:noFill/>
        </a:ln>
        <a:effectLst/>
      </c:spPr>
    </c:title>
    <c:plotArea>
      <c:layout/>
      <c:ofPieChart>
        <c:ofPieType val="bar"/>
        <c:varyColors val="1"/>
        <c:ser>
          <c:idx val="0"/>
          <c:order val="0"/>
          <c:spPr>
            <a:scene3d>
              <a:camera prst="orthographicFront"/>
              <a:lightRig rig="sunrise" dir="t"/>
            </a:scene3d>
            <a:sp3d>
              <a:bevelT w="114300" prst="hardEdge"/>
            </a:sp3d>
          </c:spPr>
          <c:dPt>
            <c:idx val="0"/>
            <c:spPr>
              <a:solidFill>
                <a:schemeClr val="accent1"/>
              </a:solidFill>
              <a:ln>
                <a:noFill/>
              </a:ln>
              <a:effectLst/>
              <a:scene3d>
                <a:camera prst="orthographicFront"/>
                <a:lightRig rig="sunrise" dir="t"/>
              </a:scene3d>
              <a:sp3d>
                <a:bevelT w="114300" prst="hardEdge"/>
              </a:sp3d>
            </c:spPr>
            <c:extLst xmlns:c16r2="http://schemas.microsoft.com/office/drawing/2015/06/chart">
              <c:ext xmlns:c16="http://schemas.microsoft.com/office/drawing/2014/chart" uri="{C3380CC4-5D6E-409C-BE32-E72D297353CC}">
                <c16:uniqueId val="{00000001-512B-43A3-9B57-5679511A0CA0}"/>
              </c:ext>
            </c:extLst>
          </c:dPt>
          <c:dPt>
            <c:idx val="1"/>
            <c:explosion val="10"/>
            <c:spPr>
              <a:solidFill>
                <a:schemeClr val="accent2"/>
              </a:solidFill>
              <a:ln>
                <a:noFill/>
              </a:ln>
              <a:effectLst/>
              <a:scene3d>
                <a:camera prst="orthographicFront"/>
                <a:lightRig rig="sunrise" dir="t"/>
              </a:scene3d>
              <a:sp3d>
                <a:bevelT w="114300" prst="hardEdge"/>
              </a:sp3d>
            </c:spPr>
            <c:extLst xmlns:c16r2="http://schemas.microsoft.com/office/drawing/2015/06/chart">
              <c:ext xmlns:c16="http://schemas.microsoft.com/office/drawing/2014/chart" uri="{C3380CC4-5D6E-409C-BE32-E72D297353CC}">
                <c16:uniqueId val="{00000003-512B-43A3-9B57-5679511A0CA0}"/>
              </c:ext>
            </c:extLst>
          </c:dPt>
          <c:dPt>
            <c:idx val="2"/>
            <c:spPr>
              <a:solidFill>
                <a:schemeClr val="accent3"/>
              </a:solidFill>
              <a:ln>
                <a:noFill/>
              </a:ln>
              <a:effectLst/>
              <a:scene3d>
                <a:camera prst="orthographicFront"/>
                <a:lightRig rig="sunrise" dir="t"/>
              </a:scene3d>
              <a:sp3d>
                <a:bevelT w="114300" prst="hardEdge"/>
              </a:sp3d>
            </c:spPr>
            <c:extLst xmlns:c16r2="http://schemas.microsoft.com/office/drawing/2015/06/chart">
              <c:ext xmlns:c16="http://schemas.microsoft.com/office/drawing/2014/chart" uri="{C3380CC4-5D6E-409C-BE32-E72D297353CC}">
                <c16:uniqueId val="{00000005-512B-43A3-9B57-5679511A0CA0}"/>
              </c:ext>
            </c:extLst>
          </c:dPt>
          <c:dPt>
            <c:idx val="3"/>
            <c:explosion val="20"/>
            <c:spPr>
              <a:solidFill>
                <a:schemeClr val="accent4"/>
              </a:solidFill>
              <a:ln>
                <a:noFill/>
              </a:ln>
              <a:effectLst/>
              <a:scene3d>
                <a:camera prst="orthographicFront"/>
                <a:lightRig rig="sunrise" dir="t"/>
              </a:scene3d>
              <a:sp3d>
                <a:bevelT w="114300" prst="hardEdge"/>
              </a:sp3d>
            </c:spPr>
            <c:extLst xmlns:c16r2="http://schemas.microsoft.com/office/drawing/2015/06/chart">
              <c:ext xmlns:c16="http://schemas.microsoft.com/office/drawing/2014/chart" uri="{C3380CC4-5D6E-409C-BE32-E72D297353CC}">
                <c16:uniqueId val="{00000007-512B-43A3-9B57-5679511A0CA0}"/>
              </c:ext>
            </c:extLst>
          </c:dPt>
          <c:dLbls>
            <c:spPr>
              <a:solidFill>
                <a:srgbClr val="CCFFFF"/>
              </a:solidFill>
              <a:ln>
                <a:gradFill>
                  <a:gsLst>
                    <a:gs pos="49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(Q.4B!$A$1,Q.4B!$A$2,Q.4B!$A$3)</c:f>
              <c:strCache>
                <c:ptCount val="3"/>
                <c:pt idx="1">
                  <c:v>YES</c:v>
                </c:pt>
                <c:pt idx="2">
                  <c:v>NO</c:v>
                </c:pt>
              </c:strCache>
            </c:strRef>
          </c:cat>
          <c:val>
            <c:numRef>
              <c:f>Q.4B!$B$1:$B$3</c:f>
              <c:numCache>
                <c:formatCode>General</c:formatCode>
                <c:ptCount val="3"/>
                <c:pt idx="1">
                  <c:v>2</c:v>
                </c:pt>
                <c:pt idx="2">
                  <c:v>13</c:v>
                </c:pt>
              </c:numCache>
            </c:numRef>
          </c:val>
          <c:extLst xmlns:c16r2="http://schemas.microsoft.com/office/drawing/2015/06/chart">
            <c:ext xmlns:c16="http://schemas.microsoft.com/office/drawing/2014/chart" uri="{C3380CC4-5D6E-409C-BE32-E72D297353CC}">
              <c16:uniqueId val="{00000008-512B-43A3-9B57-5679511A0CA0}"/>
            </c:ext>
          </c:extLst>
        </c:ser>
        <c:gapWidth val="150"/>
        <c:splitType val="cust"/>
        <c:custSplit>
          <c:secondPiePt val="0"/>
          <c:secondPiePt val="1"/>
        </c:custSplit>
        <c:secondPieSize val="65"/>
        <c:serLines>
          <c:spPr>
            <a:ln w="9525" cap="flat" cmpd="sng" algn="ctr">
              <a:solidFill>
                <a:schemeClr val="tx1">
                  <a:lumMod val="35000"/>
                  <a:lumOff val="65000"/>
                </a:schemeClr>
              </a:solidFill>
              <a:round/>
            </a:ln>
            <a:effectLst/>
          </c:spPr>
        </c:serLines>
      </c:ofPie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rgbClr val="CCECFF"/>
        </a:solidFill>
        <a:ln>
          <a:noFill/>
        </a:ln>
        <a:effectLst/>
      </c:spPr>
    </c:plotArea>
    <c:legend>
      <c:legendPos val="r"/>
      <c:legendEntry>
        <c:idx val="0"/>
        <c:delete val="1"/>
      </c:legendEntry>
      <c:spPr>
        <a:noFill/>
        <a:ln>
          <a:noFill/>
        </a:ln>
        <a:effectLst/>
      </c:spPr>
      <c:txPr>
        <a:bodyPr rot="0" spcFirstLastPara="1" vertOverflow="ellipsis" vert="horz" wrap="square" anchor="ctr" anchorCtr="1"/>
        <a:lstStyle/>
        <a:p>
          <a:pPr rtl="0">
            <a:defRPr sz="15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accent2">
                    <a:lumMod val="75000"/>
                  </a:schemeClr>
                </a:solidFill>
                <a:latin typeface="+mn-lt"/>
                <a:ea typeface="+mn-ea"/>
                <a:cs typeface="+mn-cs"/>
              </a:defRPr>
            </a:pPr>
            <a:r>
              <a:rPr lang="x-none">
                <a:solidFill>
                  <a:schemeClr val="accent2">
                    <a:lumMod val="75000"/>
                  </a:schemeClr>
                </a:solidFill>
              </a:rPr>
              <a:t>WHAT</a:t>
            </a:r>
            <a:r>
              <a:rPr lang="x-none" baseline="0">
                <a:solidFill>
                  <a:schemeClr val="accent2">
                    <a:lumMod val="75000"/>
                  </a:schemeClr>
                </a:solidFill>
              </a:rPr>
              <a:t> IS YOUR CAREER CHOICE?</a:t>
            </a:r>
            <a:endParaRPr lang="en-CA">
              <a:solidFill>
                <a:schemeClr val="accent2">
                  <a:lumMod val="75000"/>
                </a:schemeClr>
              </a:solidFill>
            </a:endParaRPr>
          </a:p>
        </c:rich>
      </c:tx>
      <c:layout>
        <c:manualLayout>
          <c:xMode val="edge"/>
          <c:yMode val="edge"/>
          <c:x val="0.26937489063867037"/>
          <c:y val="2.7777777777777801E-2"/>
        </c:manualLayout>
      </c:layout>
      <c:spPr>
        <a:solidFill>
          <a:schemeClr val="bg2">
            <a:lumMod val="90000"/>
          </a:schemeClr>
        </a:solidFill>
        <a:ln>
          <a:noFill/>
        </a:ln>
        <a:effectLst/>
      </c:spPr>
    </c:title>
    <c:view3D>
      <c:rotX val="40"/>
      <c:rotY val="70"/>
      <c:depthPercent val="100"/>
      <c:rAngAx val="1"/>
    </c:view3D>
    <c:floor>
      <c:spPr>
        <a:solidFill>
          <a:srgbClr val="FFC000"/>
        </a:solidFill>
        <a:ln>
          <a:noFill/>
        </a:ln>
        <a:effectLst/>
        <a:sp3d/>
      </c:spPr>
    </c:floor>
    <c:sideWall>
      <c:spPr>
        <a:solidFill>
          <a:schemeClr val="accent6">
            <a:lumMod val="20000"/>
            <a:lumOff val="80000"/>
          </a:schemeClr>
        </a:solidFill>
        <a:ln>
          <a:noFill/>
        </a:ln>
        <a:effectLst/>
        <a:sp3d/>
      </c:spPr>
    </c:sideWall>
    <c:backWall>
      <c:spPr>
        <a:solidFill>
          <a:schemeClr val="accent6">
            <a:lumMod val="20000"/>
            <a:lumOff val="80000"/>
          </a:schemeClr>
        </a:solidFill>
        <a:ln>
          <a:noFill/>
        </a:ln>
        <a:effectLst/>
        <a:sp3d/>
      </c:spPr>
    </c:backWall>
    <c:plotArea>
      <c:layout/>
      <c:bar3DChart>
        <c:barDir val="col"/>
        <c:grouping val="stacked"/>
        <c:ser>
          <c:idx val="0"/>
          <c:order val="0"/>
          <c:spPr>
            <a:solidFill>
              <a:schemeClr val="accent1"/>
            </a:solidFill>
            <a:ln>
              <a:noFill/>
            </a:ln>
            <a:effectLst/>
            <a:sp3d/>
          </c:spPr>
          <c:dPt>
            <c:idx val="0"/>
            <c:spPr>
              <a:solidFill>
                <a:schemeClr val="accent4">
                  <a:lumMod val="20000"/>
                  <a:lumOff val="80000"/>
                </a:schemeClr>
              </a:solidFill>
              <a:ln>
                <a:solidFill>
                  <a:schemeClr val="tx1">
                    <a:lumMod val="15000"/>
                    <a:lumOff val="85000"/>
                  </a:schemeClr>
                </a:solidFill>
              </a:ln>
              <a:effectLst/>
              <a:sp3d>
                <a:contourClr>
                  <a:schemeClr val="tx1">
                    <a:lumMod val="15000"/>
                    <a:lumOff val="85000"/>
                  </a:schemeClr>
                </a:contourClr>
              </a:sp3d>
            </c:spPr>
            <c:extLst xmlns:c16r2="http://schemas.microsoft.com/office/drawing/2015/06/chart">
              <c:ext xmlns:c16="http://schemas.microsoft.com/office/drawing/2014/chart" uri="{C3380CC4-5D6E-409C-BE32-E72D297353CC}">
                <c16:uniqueId val="{00000001-816D-4736-85D0-C6E19444CF43}"/>
              </c:ext>
            </c:extLst>
          </c:dPt>
          <c:dPt>
            <c:idx val="1"/>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816D-4736-85D0-C6E19444CF4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816D-4736-85D0-C6E19444CF43}"/>
              </c:ext>
            </c:extLst>
          </c:dPt>
          <c:dPt>
            <c:idx val="4"/>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7-816D-4736-85D0-C6E19444CF43}"/>
              </c:ext>
            </c:extLst>
          </c:dPt>
          <c:dPt>
            <c:idx val="5"/>
            <c:spPr>
              <a:solidFill>
                <a:srgbClr val="7030A0"/>
              </a:solidFill>
              <a:ln>
                <a:noFill/>
              </a:ln>
              <a:effectLst/>
              <a:sp3d/>
            </c:spPr>
            <c:extLst xmlns:c16r2="http://schemas.microsoft.com/office/drawing/2015/06/chart">
              <c:ext xmlns:c16="http://schemas.microsoft.com/office/drawing/2014/chart" uri="{C3380CC4-5D6E-409C-BE32-E72D297353CC}">
                <c16:uniqueId val="{00000009-816D-4736-85D0-C6E19444CF43}"/>
              </c:ext>
            </c:extLst>
          </c:dPt>
          <c:dPt>
            <c:idx val="6"/>
            <c:spPr>
              <a:solidFill>
                <a:schemeClr val="accent2"/>
              </a:solidFill>
              <a:ln>
                <a:noFill/>
              </a:ln>
              <a:effectLst/>
              <a:sp3d/>
            </c:spPr>
            <c:extLst xmlns:c16r2="http://schemas.microsoft.com/office/drawing/2015/06/chart">
              <c:ext xmlns:c16="http://schemas.microsoft.com/office/drawing/2014/chart" uri="{C3380CC4-5D6E-409C-BE32-E72D297353CC}">
                <c16:uniqueId val="{0000000B-816D-4736-85D0-C6E19444CF43}"/>
              </c:ext>
            </c:extLst>
          </c:dPt>
          <c:dPt>
            <c:idx val="7"/>
            <c:spPr>
              <a:solidFill>
                <a:srgbClr val="66FF99"/>
              </a:solidFill>
              <a:ln>
                <a:noFill/>
              </a:ln>
              <a:effectLst/>
              <a:sp3d/>
            </c:spPr>
            <c:extLst xmlns:c16r2="http://schemas.microsoft.com/office/drawing/2015/06/chart">
              <c:ext xmlns:c16="http://schemas.microsoft.com/office/drawing/2014/chart" uri="{C3380CC4-5D6E-409C-BE32-E72D297353CC}">
                <c16:uniqueId val="{0000000D-816D-4736-85D0-C6E19444CF43}"/>
              </c:ext>
            </c:extLst>
          </c:dPt>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Q.5!$A$1:$A$8</c:f>
              <c:strCache>
                <c:ptCount val="8"/>
                <c:pt idx="0">
                  <c:v>MEDICAL DOCTOR</c:v>
                </c:pt>
                <c:pt idx="1">
                  <c:v>NURSE</c:v>
                </c:pt>
                <c:pt idx="2">
                  <c:v>PILOT</c:v>
                </c:pt>
                <c:pt idx="3">
                  <c:v>SOLDIER</c:v>
                </c:pt>
                <c:pt idx="4">
                  <c:v>ENGINEER</c:v>
                </c:pt>
                <c:pt idx="5">
                  <c:v>POLICE </c:v>
                </c:pt>
                <c:pt idx="6">
                  <c:v>JOURNALIST</c:v>
                </c:pt>
                <c:pt idx="7">
                  <c:v>TEACHER</c:v>
                </c:pt>
              </c:strCache>
            </c:strRef>
          </c:cat>
          <c:val>
            <c:numRef>
              <c:f>Q.5!$B$1:$B$8</c:f>
              <c:numCache>
                <c:formatCode>General</c:formatCode>
                <c:ptCount val="8"/>
                <c:pt idx="0">
                  <c:v>5</c:v>
                </c:pt>
                <c:pt idx="1">
                  <c:v>2</c:v>
                </c:pt>
                <c:pt idx="2">
                  <c:v>1</c:v>
                </c:pt>
                <c:pt idx="3">
                  <c:v>2</c:v>
                </c:pt>
                <c:pt idx="4">
                  <c:v>2</c:v>
                </c:pt>
                <c:pt idx="5">
                  <c:v>1</c:v>
                </c:pt>
                <c:pt idx="6">
                  <c:v>1</c:v>
                </c:pt>
                <c:pt idx="7">
                  <c:v>1</c:v>
                </c:pt>
              </c:numCache>
            </c:numRef>
          </c:val>
          <c:extLst xmlns:c16r2="http://schemas.microsoft.com/office/drawing/2015/06/chart">
            <c:ext xmlns:c16="http://schemas.microsoft.com/office/drawing/2014/chart" uri="{C3380CC4-5D6E-409C-BE32-E72D297353CC}">
              <c16:uniqueId val="{0000000E-816D-4736-85D0-C6E19444CF43}"/>
            </c:ext>
          </c:extLst>
        </c:ser>
        <c:shape val="box"/>
        <c:axId val="232292352"/>
        <c:axId val="232293888"/>
        <c:axId val="0"/>
      </c:bar3DChart>
      <c:catAx>
        <c:axId val="2322923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293888"/>
        <c:crosses val="autoZero"/>
        <c:auto val="1"/>
        <c:lblAlgn val="ctr"/>
        <c:lblOffset val="100"/>
      </c:catAx>
      <c:valAx>
        <c:axId val="2322938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1">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292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CCEC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CA" sz="1200">
                <a:effectLst/>
              </a:rPr>
              <a:t>What factors strongly influenced your career choice </a:t>
            </a:r>
          </a:p>
        </c:rich>
      </c:tx>
      <c:layout>
        <c:manualLayout>
          <c:xMode val="edge"/>
          <c:yMode val="edge"/>
          <c:x val="0.22019170929835122"/>
          <c:y val="4.6296296296296311E-3"/>
        </c:manualLayout>
      </c:layout>
      <c:spPr>
        <a:solidFill>
          <a:srgbClr val="CCECFF"/>
        </a:solidFill>
        <a:ln>
          <a:noFill/>
        </a:ln>
        <a:effectLst/>
      </c:spPr>
    </c:title>
    <c:view3D>
      <c:rotX val="40"/>
      <c:depthPercent val="100"/>
      <c:rAngAx val="1"/>
    </c:view3D>
    <c:floor>
      <c:spPr>
        <a:solidFill>
          <a:schemeClr val="accent5">
            <a:lumMod val="40000"/>
            <a:lumOff val="60000"/>
          </a:schemeClr>
        </a:solidFill>
        <a:ln>
          <a:noFill/>
        </a:ln>
        <a:effectLst/>
        <a:sp3d/>
      </c:spPr>
    </c:floor>
    <c:sideWall>
      <c:spPr>
        <a:solidFill>
          <a:schemeClr val="accent4">
            <a:lumMod val="40000"/>
            <a:lumOff val="60000"/>
          </a:schemeClr>
        </a:solidFill>
        <a:ln>
          <a:noFill/>
        </a:ln>
        <a:effectLst/>
        <a:scene3d>
          <a:camera prst="orthographicFront"/>
          <a:lightRig rig="threePt" dir="t"/>
        </a:scene3d>
        <a:sp3d>
          <a:bevelB prst="convex"/>
        </a:sp3d>
      </c:spPr>
    </c:sideWall>
    <c:backWall>
      <c:spPr>
        <a:solidFill>
          <a:schemeClr val="accent4">
            <a:lumMod val="40000"/>
            <a:lumOff val="60000"/>
          </a:schemeClr>
        </a:solidFill>
        <a:ln>
          <a:noFill/>
        </a:ln>
        <a:effectLst/>
        <a:scene3d>
          <a:camera prst="orthographicFront"/>
          <a:lightRig rig="threePt" dir="t"/>
        </a:scene3d>
        <a:sp3d>
          <a:bevelB prst="convex"/>
        </a:sp3d>
      </c:spPr>
    </c:backWall>
    <c:plotArea>
      <c:layout/>
      <c:bar3DChart>
        <c:barDir val="col"/>
        <c:grouping val="stacked"/>
        <c:ser>
          <c:idx val="0"/>
          <c:order val="0"/>
          <c:spPr>
            <a:solidFill>
              <a:schemeClr val="accent1"/>
            </a:solidFill>
            <a:ln>
              <a:noFill/>
            </a:ln>
            <a:effectLst/>
            <a:scene3d>
              <a:camera prst="orthographicFront"/>
              <a:lightRig rig="threePt" dir="t"/>
            </a:scene3d>
            <a:sp3d>
              <a:bevelB prst="convex"/>
            </a:sp3d>
          </c:spPr>
          <c:dPt>
            <c:idx val="0"/>
            <c:spPr>
              <a:solidFill>
                <a:srgbClr val="FFFF00"/>
              </a:solidFill>
              <a:ln>
                <a:noFill/>
              </a:ln>
              <a:effectLst/>
              <a:scene3d>
                <a:camera prst="orthographicFront"/>
                <a:lightRig rig="threePt" dir="t"/>
              </a:scene3d>
              <a:sp3d>
                <a:bevelB prst="convex"/>
              </a:sp3d>
            </c:spPr>
            <c:extLst xmlns:c16r2="http://schemas.microsoft.com/office/drawing/2015/06/chart">
              <c:ext xmlns:c16="http://schemas.microsoft.com/office/drawing/2014/chart" uri="{C3380CC4-5D6E-409C-BE32-E72D297353CC}">
                <c16:uniqueId val="{00000001-649B-4801-9410-3DF918B80A6C}"/>
              </c:ext>
            </c:extLst>
          </c:dPt>
          <c:dPt>
            <c:idx val="1"/>
            <c:spPr>
              <a:solidFill>
                <a:schemeClr val="accent2"/>
              </a:solidFill>
              <a:ln>
                <a:noFill/>
              </a:ln>
              <a:effectLst/>
              <a:scene3d>
                <a:camera prst="orthographicFront"/>
                <a:lightRig rig="threePt" dir="t"/>
              </a:scene3d>
              <a:sp3d>
                <a:bevelB prst="convex"/>
              </a:sp3d>
            </c:spPr>
            <c:extLst xmlns:c16r2="http://schemas.microsoft.com/office/drawing/2015/06/chart">
              <c:ext xmlns:c16="http://schemas.microsoft.com/office/drawing/2014/chart" uri="{C3380CC4-5D6E-409C-BE32-E72D297353CC}">
                <c16:uniqueId val="{00000003-649B-4801-9410-3DF918B80A6C}"/>
              </c:ext>
            </c:extLst>
          </c:dPt>
          <c:dPt>
            <c:idx val="2"/>
            <c:spPr>
              <a:solidFill>
                <a:schemeClr val="accent3">
                  <a:lumMod val="20000"/>
                  <a:lumOff val="80000"/>
                </a:schemeClr>
              </a:solidFill>
              <a:ln>
                <a:noFill/>
              </a:ln>
              <a:effectLst/>
              <a:scene3d>
                <a:camera prst="orthographicFront"/>
                <a:lightRig rig="threePt" dir="t"/>
              </a:scene3d>
              <a:sp3d>
                <a:bevelB prst="convex"/>
              </a:sp3d>
            </c:spPr>
            <c:extLst xmlns:c16r2="http://schemas.microsoft.com/office/drawing/2015/06/chart">
              <c:ext xmlns:c16="http://schemas.microsoft.com/office/drawing/2014/chart" uri="{C3380CC4-5D6E-409C-BE32-E72D297353CC}">
                <c16:uniqueId val="{00000005-649B-4801-9410-3DF918B80A6C}"/>
              </c:ext>
            </c:extLst>
          </c:dPt>
          <c:dLbls>
            <c:dLbl>
              <c:idx val="0"/>
              <c:layout>
                <c:manualLayout>
                  <c:x val="1.0955901547335663E-2"/>
                  <c:y val="-0.34259259259259262"/>
                </c:manualLayout>
              </c:layout>
              <c:tx>
                <c:rich>
                  <a:bodyPr/>
                  <a:lstStyle/>
                  <a:p>
                    <a:fld id="{DCC3B149-E0E3-4E09-8FE4-BD645D82D7A9}" type="VALUE">
                      <a:rPr lang="en-US"/>
                      <a:pPr/>
                      <a:t>[VALUE]</a:t>
                    </a:fld>
                    <a:r>
                      <a:rPr lang="en-US"/>
                      <a:t> (80%)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49B-4801-9410-3DF918B80A6C}"/>
                </c:ext>
              </c:extLst>
            </c:dLbl>
            <c:dLbl>
              <c:idx val="1"/>
              <c:layout>
                <c:manualLayout>
                  <c:x val="8.764721237868419E-3"/>
                  <c:y val="-0.13888888888888898"/>
                </c:manualLayout>
              </c:layout>
              <c:tx>
                <c:rich>
                  <a:bodyPr/>
                  <a:lstStyle/>
                  <a:p>
                    <a:fld id="{93A40DEA-DCC4-4648-B7D0-8E2B559CD86A}" type="VALUE">
                      <a:rPr lang="en-US"/>
                      <a:pPr/>
                      <a:t>[VALUE]</a:t>
                    </a:fld>
                    <a:r>
                      <a:rPr lang="en-US"/>
                      <a:t>(6.7%)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49B-4801-9410-3DF918B80A6C}"/>
                </c:ext>
              </c:extLst>
            </c:dLbl>
            <c:dLbl>
              <c:idx val="2"/>
              <c:layout>
                <c:manualLayout>
                  <c:x val="-8.0342349892112817E-17"/>
                  <c:y val="-0.16666666666666669"/>
                </c:manualLayout>
              </c:layout>
              <c:tx>
                <c:rich>
                  <a:bodyPr/>
                  <a:lstStyle/>
                  <a:p>
                    <a:fld id="{A1967BDD-4903-4AD4-8BCF-EEB5374BD4E6}"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49B-4801-9410-3DF918B80A6C}"/>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(Q.6!$A$1,Q.6!$A$2,Q.6!$A$3)</c:f>
              <c:strCache>
                <c:ptCount val="3"/>
                <c:pt idx="0">
                  <c:v>My areas of academic strength.</c:v>
                </c:pt>
                <c:pt idx="1">
                  <c:v>My level of exposure to the different career choices available.</c:v>
                </c:pt>
                <c:pt idx="2">
                  <c:v>I just chose a career that tickles my fancy.</c:v>
                </c:pt>
              </c:strCache>
            </c:strRef>
          </c:cat>
          <c:val>
            <c:numRef>
              <c:f>Q.6!$C$1:$C$3</c:f>
              <c:numCache>
                <c:formatCode>General</c:formatCode>
                <c:ptCount val="3"/>
                <c:pt idx="0">
                  <c:v>12</c:v>
                </c:pt>
                <c:pt idx="1">
                  <c:v>1</c:v>
                </c:pt>
                <c:pt idx="2">
                  <c:v>2</c:v>
                </c:pt>
              </c:numCache>
            </c:numRef>
          </c:val>
          <c:extLst xmlns:c16r2="http://schemas.microsoft.com/office/drawing/2015/06/chart">
            <c:ext xmlns:c16="http://schemas.microsoft.com/office/drawing/2014/chart" uri="{C3380CC4-5D6E-409C-BE32-E72D297353CC}">
              <c16:uniqueId val="{00000006-649B-4801-9410-3DF918B80A6C}"/>
            </c:ext>
          </c:extLst>
        </c:ser>
        <c:dLbls>
          <c:showVal val="1"/>
        </c:dLbls>
        <c:shape val="cylinder"/>
        <c:axId val="232359040"/>
        <c:axId val="232360576"/>
        <c:axId val="0"/>
      </c:bar3DChart>
      <c:catAx>
        <c:axId val="23235904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360576"/>
        <c:crosses val="autoZero"/>
        <c:auto val="1"/>
        <c:lblAlgn val="ctr"/>
        <c:lblOffset val="100"/>
      </c:catAx>
      <c:valAx>
        <c:axId val="2323605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 </a:t>
                </a:r>
                <a:r>
                  <a:rPr lang="x-none"/>
                  <a:t>FGD</a:t>
                </a:r>
                <a:r>
                  <a:rPr lang="x-none" baseline="0"/>
                  <a:t> COUNT</a:t>
                </a:r>
                <a:endParaRPr lang="en-CA"/>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359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2">
            <a:lumMod val="20000"/>
            <a:lumOff val="80000"/>
          </a:schemeClr>
        </a:solidFill>
        <a:ln w="25400">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600">
                <a:effectLst/>
              </a:rPr>
              <a:t>IF YES IN Q7,WHO</a:t>
            </a:r>
            <a:r>
              <a:rPr lang="en-US" sz="1600">
                <a:effectLst/>
              </a:rPr>
              <a:t> INSPIRES YOU</a:t>
            </a:r>
            <a:r>
              <a:rPr lang="x-none" sz="1600">
                <a:effectLst/>
              </a:rPr>
              <a:t>?</a:t>
            </a:r>
            <a:endParaRPr lang="en-CA" sz="1600">
              <a:effectLst/>
            </a:endParaRPr>
          </a:p>
        </c:rich>
      </c:tx>
      <c:layout>
        <c:manualLayout>
          <c:xMode val="edge"/>
          <c:yMode val="edge"/>
          <c:x val="0.26253556766942598"/>
          <c:y val="0"/>
        </c:manualLayout>
      </c:layout>
      <c:spPr>
        <a:solidFill>
          <a:schemeClr val="accent4">
            <a:lumMod val="20000"/>
            <a:lumOff val="80000"/>
          </a:schemeClr>
        </a:solidFill>
        <a:ln>
          <a:noFill/>
        </a:ln>
        <a:effectLst/>
      </c:spPr>
    </c:title>
    <c:plotArea>
      <c:layout/>
      <c:lineChart>
        <c:grouping val="stacked"/>
        <c:ser>
          <c:idx val="0"/>
          <c:order val="0"/>
          <c:spPr>
            <a:ln w="28575" cap="rnd">
              <a:gradFill>
                <a:gsLst>
                  <a:gs pos="0">
                    <a:schemeClr val="accent2">
                      <a:lumMod val="7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rker>
            <c:symbol val="circle"/>
            <c:size val="5"/>
            <c:spPr>
              <a:solidFill>
                <a:schemeClr val="accent1"/>
              </a:solidFill>
              <a:ln w="9525">
                <a:solidFill>
                  <a:schemeClr val="accent1"/>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Q.7B!$A$1:$A$7</c:f>
              <c:strCache>
                <c:ptCount val="7"/>
                <c:pt idx="0">
                  <c:v>0</c:v>
                </c:pt>
                <c:pt idx="1">
                  <c:v> My Uncle </c:v>
                </c:pt>
                <c:pt idx="2">
                  <c:v>Aunty </c:v>
                </c:pt>
                <c:pt idx="3">
                  <c:v>Teacher </c:v>
                </c:pt>
                <c:pt idx="4">
                  <c:v>Brother </c:v>
                </c:pt>
                <c:pt idx="5">
                  <c:v>Doctors </c:v>
                </c:pt>
                <c:pt idx="6">
                  <c:v>My Father </c:v>
                </c:pt>
              </c:strCache>
            </c:strRef>
          </c:cat>
          <c:val>
            <c:numRef>
              <c:f>Q.7B!$B$1:$B$7</c:f>
              <c:numCache>
                <c:formatCode>General</c:formatCode>
                <c:ptCount val="7"/>
                <c:pt idx="0">
                  <c:v>8</c:v>
                </c:pt>
                <c:pt idx="1">
                  <c:v>2</c:v>
                </c:pt>
                <c:pt idx="2">
                  <c:v>1</c:v>
                </c:pt>
                <c:pt idx="3">
                  <c:v>1</c:v>
                </c:pt>
                <c:pt idx="4">
                  <c:v>1</c:v>
                </c:pt>
                <c:pt idx="5">
                  <c:v>1</c:v>
                </c:pt>
                <c:pt idx="6">
                  <c:v>1</c:v>
                </c:pt>
              </c:numCache>
            </c:numRef>
          </c:val>
          <c:extLst xmlns:c16r2="http://schemas.microsoft.com/office/drawing/2015/06/chart">
            <c:ext xmlns:c16="http://schemas.microsoft.com/office/drawing/2014/chart" uri="{C3380CC4-5D6E-409C-BE32-E72D297353CC}">
              <c16:uniqueId val="{0000000E-35B2-464B-9B49-4FBAF1778333}"/>
            </c:ext>
          </c:extLst>
        </c:ser>
        <c:marker val="1"/>
        <c:axId val="232419328"/>
        <c:axId val="232420864"/>
      </c:lineChart>
      <c:catAx>
        <c:axId val="2324193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20864"/>
        <c:crosses val="autoZero"/>
        <c:auto val="1"/>
        <c:lblAlgn val="ctr"/>
        <c:lblOffset val="100"/>
      </c:catAx>
      <c:valAx>
        <c:axId val="23242086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layout>
            <c:manualLayout>
              <c:xMode val="edge"/>
              <c:yMode val="edge"/>
              <c:x val="7.5213675213675224E-2"/>
              <c:y val="0.38111942973260277"/>
            </c:manualLayout>
          </c:layout>
          <c:spPr>
            <a:solidFill>
              <a:srgbClr val="CCFF99"/>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419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2">
            <a:lumMod val="60000"/>
            <a:lumOff val="40000"/>
          </a:schemeClr>
        </a:solid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DO YOU PARTICIPATE IN ANY VOCATIONAL OR SKILLS ACQUISITION LESSONS EITHER AS A SUBJECT OR A TOPIC IN OTHER SUBJECTS? IF ANSWER IS NO, WHY DON’T YOU PARTICIPATE?</a:t>
            </a:r>
            <a:endParaRPr lang="en-CA" sz="1200">
              <a:effectLst/>
            </a:endParaRPr>
          </a:p>
        </c:rich>
      </c:tx>
      <c:layout>
        <c:manualLayout>
          <c:xMode val="edge"/>
          <c:yMode val="edge"/>
          <c:x val="0.14405378245235578"/>
          <c:y val="0"/>
        </c:manualLayout>
      </c:layout>
      <c:spPr>
        <a:solidFill>
          <a:schemeClr val="accent2">
            <a:lumMod val="40000"/>
            <a:lumOff val="60000"/>
          </a:schemeClr>
        </a:solidFill>
        <a:ln>
          <a:noFill/>
        </a:ln>
        <a:effectLst/>
      </c:spPr>
    </c:title>
    <c:view3D>
      <c:depthPercent val="100"/>
      <c:rAngAx val="1"/>
    </c:view3D>
    <c:floor>
      <c:spPr>
        <a:solidFill>
          <a:schemeClr val="accent4">
            <a:lumMod val="40000"/>
            <a:lumOff val="60000"/>
          </a:schemeClr>
        </a:solidFill>
        <a:ln>
          <a:noFill/>
        </a:ln>
        <a:effectLst/>
        <a:sp3d/>
      </c:spPr>
    </c:floor>
    <c:sideWall>
      <c:spPr>
        <a:solidFill>
          <a:schemeClr val="accent6">
            <a:lumMod val="60000"/>
            <a:lumOff val="40000"/>
          </a:schemeClr>
        </a:solidFill>
        <a:ln>
          <a:noFill/>
        </a:ln>
        <a:effectLst/>
        <a:sp3d/>
      </c:spPr>
    </c:sideWall>
    <c:backWall>
      <c:spPr>
        <a:solidFill>
          <a:schemeClr val="accent6">
            <a:lumMod val="60000"/>
            <a:lumOff val="40000"/>
          </a:schemeClr>
        </a:solid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FFC000"/>
              </a:solidFill>
              <a:ln>
                <a:noFill/>
              </a:ln>
              <a:effectLst/>
              <a:sp3d/>
            </c:spPr>
            <c:extLst xmlns:c16r2="http://schemas.microsoft.com/office/drawing/2015/06/chart">
              <c:ext xmlns:c16="http://schemas.microsoft.com/office/drawing/2014/chart" uri="{C3380CC4-5D6E-409C-BE32-E72D297353CC}">
                <c16:uniqueId val="{00000001-8D24-4A36-AB07-0FAAD77ABFE0}"/>
              </c:ext>
            </c:extLst>
          </c:dPt>
          <c:dPt>
            <c:idx val="1"/>
            <c:spPr>
              <a:solidFill>
                <a:srgbClr val="7030A0"/>
              </a:solidFill>
              <a:ln>
                <a:noFill/>
              </a:ln>
              <a:effectLst/>
              <a:sp3d/>
            </c:spPr>
            <c:extLst xmlns:c16r2="http://schemas.microsoft.com/office/drawing/2015/06/chart">
              <c:ext xmlns:c16="http://schemas.microsoft.com/office/drawing/2014/chart" uri="{C3380CC4-5D6E-409C-BE32-E72D297353CC}">
                <c16:uniqueId val="{00000003-8D24-4A36-AB07-0FAAD77ABFE0}"/>
              </c:ext>
            </c:extLst>
          </c:dPt>
          <c:dLbls>
            <c:dLbl>
              <c:idx val="0"/>
              <c:layout>
                <c:manualLayout>
                  <c:x val="0"/>
                  <c:y val="-0.13425925925925927"/>
                </c:manualLayout>
              </c:layout>
              <c:tx>
                <c:rich>
                  <a:bodyPr/>
                  <a:lstStyle/>
                  <a:p>
                    <a:fld id="{60DE2B04-E836-4E4F-9E12-7F5EDAEA8C4C}" type="VALUE">
                      <a:rPr lang="en-US"/>
                      <a:pPr/>
                      <a:t>[VALUE]</a:t>
                    </a:fld>
                    <a:r>
                      <a:rPr lang="en-US"/>
                      <a:t>(13.3%)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D24-4A36-AB07-0FAAD77ABFE0}"/>
                </c:ext>
              </c:extLst>
            </c:dLbl>
            <c:dLbl>
              <c:idx val="1"/>
              <c:layout>
                <c:manualLayout>
                  <c:x val="2.0384521829750868E-2"/>
                  <c:y val="-0.22685185185185186"/>
                </c:manualLayout>
              </c:layout>
              <c:tx>
                <c:rich>
                  <a:bodyPr/>
                  <a:lstStyle/>
                  <a:p>
                    <a:fld id="{3E12E74D-81FC-4733-997A-FCD98107F22F}" type="VALUE">
                      <a:rPr lang="en-US"/>
                      <a:pPr/>
                      <a:t>[VALUE]</a:t>
                    </a:fld>
                    <a:r>
                      <a:rPr lang="en-US"/>
                      <a:t> (86.7%)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D24-4A36-AB07-0FAAD77ABFE0}"/>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(Q.9!$A$1,Q.9!$A$2)</c:f>
              <c:strCache>
                <c:ptCount val="2"/>
                <c:pt idx="0">
                  <c:v>Yes</c:v>
                </c:pt>
                <c:pt idx="1">
                  <c:v>No</c:v>
                </c:pt>
              </c:strCache>
            </c:strRef>
          </c:cat>
          <c:val>
            <c:numRef>
              <c:f>Q.9!$B$1:$B$2</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4-8D24-4A36-AB07-0FAAD77ABFE0}"/>
            </c:ext>
          </c:extLst>
        </c:ser>
        <c:gapWidth val="415"/>
        <c:shape val="box"/>
        <c:axId val="232521728"/>
        <c:axId val="232523264"/>
        <c:axId val="0"/>
      </c:bar3DChart>
      <c:catAx>
        <c:axId val="2325217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23264"/>
        <c:crosses val="autoZero"/>
        <c:auto val="1"/>
        <c:lblAlgn val="ctr"/>
        <c:lblOffset val="100"/>
      </c:catAx>
      <c:valAx>
        <c:axId val="23252326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rgbClr val="66FFFF"/>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521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40000"/>
            <a:lumOff val="60000"/>
          </a:schemeClr>
        </a:solidFill>
        <a:ln>
          <a:noFill/>
        </a:ln>
        <a:effectLst>
          <a:outerShdw blurRad="88900" dist="50800" dir="5400000" algn="ctr" rotWithShape="0">
            <a:srgbClr val="000000">
              <a:alpha val="43137"/>
            </a:srgbClr>
          </a:outerShdw>
          <a:softEdge rad="0"/>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60000"/>
        <a:lumOff val="40000"/>
      </a:schemeClr>
    </a:solidFill>
    <a:ln w="9525" cap="flat" cmpd="sng" algn="ctr">
      <a:solidFill>
        <a:schemeClr val="tx1">
          <a:lumMod val="15000"/>
          <a:lumOff val="85000"/>
        </a:schemeClr>
      </a:solidFill>
      <a:round/>
    </a:ln>
    <a:effectLst>
      <a:softEdge rad="558800"/>
    </a:effectLst>
  </c:spPr>
  <c:txPr>
    <a:bodyPr/>
    <a:lstStyle/>
    <a:p>
      <a:pPr>
        <a:defRPr/>
      </a:pPr>
      <a:endParaRPr lang="en-US"/>
    </a:p>
  </c:txPr>
  <c:externalData r:id="rId2"/>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200" b="0" i="0" u="none" strike="noStrike" baseline="0">
                <a:effectLst/>
              </a:rPr>
              <a:t>DO YOU PARTICIPATE IN LIFE SKILLS SESSION EITHER AS A SUBJECT OR AS TOPICS IN OTHER SUBJECTS? IF NO, WHY DON’T YOU?</a:t>
            </a:r>
            <a:endParaRPr lang="en-CA" sz="1200"/>
          </a:p>
        </c:rich>
      </c:tx>
      <c:layout>
        <c:manualLayout>
          <c:xMode val="edge"/>
          <c:yMode val="edge"/>
          <c:x val="0.10770122484689421"/>
          <c:y val="0"/>
        </c:manualLayout>
      </c:layout>
      <c:spPr>
        <a:solidFill>
          <a:schemeClr val="accent2">
            <a:lumMod val="40000"/>
            <a:lumOff val="60000"/>
          </a:schemeClr>
        </a:solidFill>
        <a:ln>
          <a:noFill/>
        </a:ln>
        <a:effectLst/>
      </c:spPr>
    </c:title>
    <c:view3D>
      <c:rotX val="40"/>
      <c:rotY val="60"/>
      <c:depthPercent val="100"/>
      <c:rAngAx val="1"/>
    </c:view3D>
    <c:floor>
      <c:spPr>
        <a:solidFill>
          <a:srgbClr val="FFCCFF"/>
        </a:solidFill>
        <a:ln>
          <a:noFill/>
        </a:ln>
        <a:effectLst/>
        <a:sp3d/>
      </c:spPr>
    </c:floor>
    <c:sideWall>
      <c:spPr>
        <a:solidFill>
          <a:schemeClr val="accent2">
            <a:lumMod val="40000"/>
            <a:lumOff val="60000"/>
          </a:schemeClr>
        </a:solidFill>
        <a:ln>
          <a:noFill/>
        </a:ln>
        <a:effectLst/>
        <a:sp3d/>
      </c:spPr>
    </c:sideWall>
    <c:backWall>
      <c:spPr>
        <a:solidFill>
          <a:schemeClr val="accent2">
            <a:lumMod val="40000"/>
            <a:lumOff val="60000"/>
          </a:schemeClr>
        </a:solidFill>
        <a:ln>
          <a:noFill/>
        </a:ln>
        <a:effectLst/>
        <a:sp3d/>
      </c:spPr>
    </c:backWall>
    <c:plotArea>
      <c:layout/>
      <c:bar3DChart>
        <c:barDir val="col"/>
        <c:grouping val="stacked"/>
        <c:ser>
          <c:idx val="0"/>
          <c:order val="0"/>
          <c:spPr>
            <a:solidFill>
              <a:srgbClr val="FFC000"/>
            </a:solidFill>
            <a:ln>
              <a:noFill/>
            </a:ln>
            <a:effectLst/>
            <a:scene3d>
              <a:camera prst="orthographicFront"/>
              <a:lightRig rig="threePt" dir="t"/>
            </a:scene3d>
            <a:sp3d>
              <a:bevelT prst="slope"/>
              <a:bevelB prst="angle"/>
            </a:sp3d>
          </c:spPr>
          <c:dPt>
            <c:idx val="0"/>
            <c:spPr>
              <a:solidFill>
                <a:srgbClr val="FF0000"/>
              </a:solidFill>
              <a:ln>
                <a:noFill/>
              </a:ln>
              <a:effectLst/>
              <a:scene3d>
                <a:camera prst="orthographicFront"/>
                <a:lightRig rig="threePt" dir="t"/>
              </a:scene3d>
              <a:sp3d>
                <a:bevelT prst="slope"/>
                <a:bevelB prst="angle"/>
              </a:sp3d>
            </c:spPr>
            <c:extLst xmlns:c16r2="http://schemas.microsoft.com/office/drawing/2015/06/chart">
              <c:ext xmlns:c16="http://schemas.microsoft.com/office/drawing/2014/chart" uri="{C3380CC4-5D6E-409C-BE32-E72D297353CC}">
                <c16:uniqueId val="{00000001-CE08-4B09-9AE7-A8E0892BBA5D}"/>
              </c:ext>
            </c:extLst>
          </c:dPt>
          <c:dLbls>
            <c:dLbl>
              <c:idx val="0"/>
              <c:layout>
                <c:manualLayout>
                  <c:x val="2.5180985857406629E-3"/>
                  <c:y val="-0.15740740740740755"/>
                </c:manualLayout>
              </c:layout>
              <c:tx>
                <c:rich>
                  <a:bodyPr/>
                  <a:lstStyle/>
                  <a:p>
                    <a:fld id="{2B3B0B0B-79C0-4529-A7A7-2531FB62AB66}"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E08-4B09-9AE7-A8E0892BBA5D}"/>
                </c:ext>
              </c:extLst>
            </c:dLbl>
            <c:dLbl>
              <c:idx val="1"/>
              <c:layout>
                <c:manualLayout>
                  <c:x val="7.0506760400738569E-2"/>
                  <c:y val="-0.29629629629629628"/>
                </c:manualLayout>
              </c:layout>
              <c:tx>
                <c:rich>
                  <a:bodyPr/>
                  <a:lstStyle/>
                  <a:p>
                    <a:fld id="{E58FFE8C-9071-45C7-9295-7136B337931F}" type="VALUE">
                      <a:rPr lang="en-US"/>
                      <a:pPr/>
                      <a:t>[VALUE]</a:t>
                    </a:fld>
                    <a:r>
                      <a:rPr lang="en-US"/>
                      <a:t> (86.7%)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CE08-4B09-9AE7-A8E0892BBA5D}"/>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val>
            <c:numRef>
              <c:f>Q.10!$A$1:$A$2</c:f>
              <c:numCache>
                <c:formatCode>General</c:formatCode>
                <c:ptCount val="2"/>
                <c:pt idx="0">
                  <c:v>2</c:v>
                </c:pt>
                <c:pt idx="1">
                  <c:v>13</c:v>
                </c:pt>
              </c:numCache>
            </c:numRef>
          </c:val>
          <c:extLst xmlns:c16r2="http://schemas.microsoft.com/office/drawing/2015/06/chart">
            <c:ext xmlns:c16="http://schemas.microsoft.com/office/drawing/2014/chart" uri="{C3380CC4-5D6E-409C-BE32-E72D297353CC}">
              <c16:uniqueId val="{00000003-CE08-4B09-9AE7-A8E0892BBA5D}"/>
            </c:ext>
          </c:extLst>
        </c:ser>
        <c:dLbls>
          <c:showVal val="1"/>
        </c:dLbls>
        <c:shape val="box"/>
        <c:axId val="232610432"/>
        <c:axId val="232616320"/>
        <c:axId val="0"/>
      </c:bar3DChart>
      <c:catAx>
        <c:axId val="232610432"/>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616320"/>
        <c:crosses val="autoZero"/>
        <c:auto val="1"/>
        <c:lblAlgn val="ctr"/>
        <c:lblOffset val="100"/>
      </c:catAx>
      <c:valAx>
        <c:axId val="232616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tx2">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610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rgbClr val="CCFF99"/>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CCFF99"/>
    </a:solidFill>
    <a:ln w="9525" cap="flat" cmpd="sng" algn="ctr">
      <a:solidFill>
        <a:schemeClr val="tx1">
          <a:lumMod val="15000"/>
          <a:lumOff val="85000"/>
        </a:schemeClr>
      </a:solidFill>
      <a:round/>
    </a:ln>
    <a:effectLst/>
    <a:scene3d>
      <a:camera prst="orthographicFront"/>
      <a:lightRig rig="threePt" dir="t"/>
    </a:scene3d>
    <a:sp3d>
      <a:bevelT prst="convex"/>
    </a:sp3d>
  </c:spPr>
  <c:txPr>
    <a:bodyPr/>
    <a:lstStyle/>
    <a:p>
      <a:pPr>
        <a:defRPr/>
      </a:pPr>
      <a:endParaRPr lang="en-US"/>
    </a:p>
  </c:txPr>
  <c:externalData r:id="rId2"/>
</c:chartSpace>
</file>

<file path=word/charts/chart10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IF YES PLEASE SPECIFY ACTIVITIES</a:t>
            </a:r>
            <a:endParaRPr lang="en-CA"/>
          </a:p>
        </c:rich>
      </c:tx>
      <c:spPr>
        <a:solidFill>
          <a:schemeClr val="accent3">
            <a:lumMod val="40000"/>
            <a:lumOff val="60000"/>
          </a:schemeClr>
        </a:solidFill>
        <a:ln>
          <a:noFill/>
        </a:ln>
        <a:effectLst/>
      </c:spPr>
    </c:title>
    <c:view3D>
      <c:depthPercent val="100"/>
      <c:rAngAx val="1"/>
    </c:view3D>
    <c:floor>
      <c:spPr>
        <a:solidFill>
          <a:schemeClr val="accent4">
            <a:lumMod val="60000"/>
            <a:lumOff val="4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0"/>
            <c:spPr>
              <a:solidFill>
                <a:schemeClr val="tx2">
                  <a:lumMod val="75000"/>
                </a:schemeClr>
              </a:solidFill>
              <a:ln>
                <a:noFill/>
              </a:ln>
              <a:effectLst/>
              <a:sp3d/>
            </c:spPr>
            <c:extLst xmlns:c16r2="http://schemas.microsoft.com/office/drawing/2015/06/chart">
              <c:ext xmlns:c16="http://schemas.microsoft.com/office/drawing/2014/chart" uri="{C3380CC4-5D6E-409C-BE32-E72D297353CC}">
                <c16:uniqueId val="{00000001-CCF5-4540-B671-37D66E0D9DF9}"/>
              </c:ext>
            </c:extLst>
          </c:dPt>
          <c:dPt>
            <c:idx val="1"/>
            <c:spPr>
              <a:solidFill>
                <a:srgbClr val="00B0F0"/>
              </a:solidFill>
              <a:ln>
                <a:noFill/>
              </a:ln>
              <a:effectLst/>
              <a:sp3d/>
            </c:spPr>
            <c:extLst xmlns:c16r2="http://schemas.microsoft.com/office/drawing/2015/06/chart">
              <c:ext xmlns:c16="http://schemas.microsoft.com/office/drawing/2014/chart" uri="{C3380CC4-5D6E-409C-BE32-E72D297353CC}">
                <c16:uniqueId val="{00000003-CCF5-4540-B671-37D66E0D9DF9}"/>
              </c:ext>
            </c:extLst>
          </c:dPt>
          <c:dPt>
            <c:idx val="2"/>
            <c:spPr>
              <a:solidFill>
                <a:srgbClr val="00B050"/>
              </a:solidFill>
              <a:ln>
                <a:noFill/>
              </a:ln>
              <a:effectLst/>
              <a:sp3d/>
            </c:spPr>
            <c:extLst xmlns:c16r2="http://schemas.microsoft.com/office/drawing/2015/06/chart">
              <c:ext xmlns:c16="http://schemas.microsoft.com/office/drawing/2014/chart" uri="{C3380CC4-5D6E-409C-BE32-E72D297353CC}">
                <c16:uniqueId val="{00000005-CCF5-4540-B671-37D66E0D9DF9}"/>
              </c:ext>
            </c:extLst>
          </c:dPt>
          <c:dPt>
            <c:idx val="3"/>
            <c:spPr>
              <a:solidFill>
                <a:srgbClr val="FFFF00"/>
              </a:solidFill>
              <a:ln>
                <a:noFill/>
              </a:ln>
              <a:effectLst/>
              <a:sp3d/>
            </c:spPr>
            <c:extLst xmlns:c16r2="http://schemas.microsoft.com/office/drawing/2015/06/chart">
              <c:ext xmlns:c16="http://schemas.microsoft.com/office/drawing/2014/chart" uri="{C3380CC4-5D6E-409C-BE32-E72D297353CC}">
                <c16:uniqueId val="{00000007-CCF5-4540-B671-37D66E0D9DF9}"/>
              </c:ext>
            </c:extLst>
          </c:dPt>
          <c:dPt>
            <c:idx val="4"/>
            <c:spPr>
              <a:solidFill>
                <a:srgbClr val="FFC000"/>
              </a:solidFill>
              <a:ln>
                <a:noFill/>
              </a:ln>
              <a:effectLst/>
              <a:sp3d/>
            </c:spPr>
            <c:extLst xmlns:c16r2="http://schemas.microsoft.com/office/drawing/2015/06/chart">
              <c:ext xmlns:c16="http://schemas.microsoft.com/office/drawing/2014/chart" uri="{C3380CC4-5D6E-409C-BE32-E72D297353CC}">
                <c16:uniqueId val="{00000009-CCF5-4540-B671-37D66E0D9DF9}"/>
              </c:ext>
            </c:extLst>
          </c:dPt>
          <c:dLbls>
            <c:dLbl>
              <c:idx val="0"/>
              <c:layout>
                <c:manualLayout>
                  <c:x val="1.3888888888888897E-2"/>
                  <c:y val="-0.3194444444444445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F5-4540-B671-37D66E0D9DF9}"/>
                </c:ext>
              </c:extLst>
            </c:dLbl>
            <c:dLbl>
              <c:idx val="1"/>
              <c:layout>
                <c:manualLayout>
                  <c:x val="0"/>
                  <c:y val="-0.1666666666666666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F5-4540-B671-37D66E0D9DF9}"/>
                </c:ext>
              </c:extLst>
            </c:dLbl>
            <c:dLbl>
              <c:idx val="2"/>
              <c:layout>
                <c:manualLayout>
                  <c:x val="0"/>
                  <c:y val="-0.115740740740740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F5-4540-B671-37D66E0D9DF9}"/>
                </c:ext>
              </c:extLst>
            </c:dLbl>
            <c:dLbl>
              <c:idx val="3"/>
              <c:layout>
                <c:manualLayout>
                  <c:x val="2.7777777777777809E-3"/>
                  <c:y val="-0.1157407407407407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CF5-4540-B671-37D66E0D9DF9}"/>
                </c:ext>
              </c:extLst>
            </c:dLbl>
            <c:dLbl>
              <c:idx val="4"/>
              <c:layout>
                <c:manualLayout>
                  <c:x val="-1.018506752641601E-16"/>
                  <c:y val="-9.72222222222222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CF5-4540-B671-37D66E0D9DF9}"/>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Q.11B!$A$1:$A$5</c:f>
              <c:strCache>
                <c:ptCount val="5"/>
                <c:pt idx="0">
                  <c:v>Football </c:v>
                </c:pt>
                <c:pt idx="1">
                  <c:v>Quiz  and football</c:v>
                </c:pt>
                <c:pt idx="2">
                  <c:v>Quiz and spelling bee </c:v>
                </c:pt>
                <c:pt idx="3">
                  <c:v>debate </c:v>
                </c:pt>
                <c:pt idx="4">
                  <c:v>sporting activities  </c:v>
                </c:pt>
              </c:strCache>
            </c:strRef>
          </c:cat>
          <c:val>
            <c:numRef>
              <c:f>Q.11B!$B$1:$B$5</c:f>
              <c:numCache>
                <c:formatCode>General</c:formatCode>
                <c:ptCount val="5"/>
                <c:pt idx="0">
                  <c:v>9</c:v>
                </c:pt>
                <c:pt idx="1">
                  <c:v>3</c:v>
                </c:pt>
                <c:pt idx="2">
                  <c:v>1</c:v>
                </c:pt>
                <c:pt idx="3">
                  <c:v>1</c:v>
                </c:pt>
                <c:pt idx="4">
                  <c:v>1</c:v>
                </c:pt>
              </c:numCache>
            </c:numRef>
          </c:val>
          <c:shape val="coneToMax"/>
          <c:extLst xmlns:c16r2="http://schemas.microsoft.com/office/drawing/2015/06/chart">
            <c:ext xmlns:c16="http://schemas.microsoft.com/office/drawing/2014/chart" uri="{C3380CC4-5D6E-409C-BE32-E72D297353CC}">
              <c16:uniqueId val="{0000000A-CCF5-4540-B671-37D66E0D9DF9}"/>
            </c:ext>
          </c:extLst>
        </c:ser>
        <c:dLbls>
          <c:showVal val="1"/>
        </c:dLbls>
        <c:shape val="coneToMax"/>
        <c:axId val="232719488"/>
        <c:axId val="232721024"/>
        <c:axId val="0"/>
      </c:bar3DChart>
      <c:catAx>
        <c:axId val="2327194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721024"/>
        <c:crosses val="autoZero"/>
        <c:auto val="1"/>
        <c:lblAlgn val="ctr"/>
        <c:lblOffset val="100"/>
      </c:catAx>
      <c:valAx>
        <c:axId val="2327210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1">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719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rPr>
              <a:t>What are the extracurricular activity (ies) you participate in</a:t>
            </a:r>
            <a:endParaRPr lang="en-US" sz="1200" b="1"/>
          </a:p>
        </c:rich>
      </c:tx>
      <c:layout>
        <c:manualLayout>
          <c:xMode val="edge"/>
          <c:yMode val="edge"/>
          <c:x val="0.13504855643044625"/>
          <c:y val="9.2592592592592657E-3"/>
        </c:manualLayout>
      </c:layout>
      <c:spPr>
        <a:solidFill>
          <a:schemeClr val="accent2">
            <a:lumMod val="40000"/>
            <a:lumOff val="60000"/>
          </a:schemeClr>
        </a:solidFill>
        <a:ln>
          <a:noFill/>
        </a:ln>
        <a:effectLst/>
      </c:spPr>
    </c:title>
    <c:view3D>
      <c:depthPercent val="100"/>
      <c:rAngAx val="1"/>
    </c:view3D>
    <c:floor>
      <c:spPr>
        <a:solidFill>
          <a:srgbClr val="99FFCC"/>
        </a:solidFill>
        <a:ln>
          <a:noFill/>
        </a:ln>
        <a:effectLst/>
        <a:sp3d/>
      </c:spPr>
    </c:floor>
    <c:sideWall>
      <c:spPr>
        <a:solidFill>
          <a:schemeClr val="accent2">
            <a:lumMod val="20000"/>
            <a:lumOff val="80000"/>
          </a:schemeClr>
        </a:solidFill>
        <a:ln>
          <a:noFill/>
        </a:ln>
        <a:effectLst/>
        <a:sp3d/>
      </c:spPr>
    </c:sideWall>
    <c:backWall>
      <c:spPr>
        <a:solidFill>
          <a:schemeClr val="accent2">
            <a:lumMod val="20000"/>
            <a:lumOff val="80000"/>
          </a:schemeClr>
        </a:solid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1AE5-4166-8F9B-F0304266858C}"/>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3-1AE5-4166-8F9B-F0304266858C}"/>
              </c:ext>
            </c:extLst>
          </c:dPt>
          <c:dPt>
            <c:idx val="2"/>
            <c:spPr>
              <a:solidFill>
                <a:schemeClr val="tx2">
                  <a:lumMod val="40000"/>
                  <a:lumOff val="60000"/>
                </a:schemeClr>
              </a:solidFill>
              <a:ln>
                <a:noFill/>
              </a:ln>
              <a:effectLst/>
              <a:sp3d/>
            </c:spPr>
            <c:extLst xmlns:c16r2="http://schemas.microsoft.com/office/drawing/2015/06/chart">
              <c:ext xmlns:c16="http://schemas.microsoft.com/office/drawing/2014/chart" uri="{C3380CC4-5D6E-409C-BE32-E72D297353CC}">
                <c16:uniqueId val="{00000005-1AE5-4166-8F9B-F0304266858C}"/>
              </c:ext>
            </c:extLst>
          </c:dPt>
          <c:dPt>
            <c:idx val="3"/>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7-1AE5-4166-8F9B-F0304266858C}"/>
              </c:ext>
            </c:extLst>
          </c:dPt>
          <c:dLbls>
            <c:dLbl>
              <c:idx val="0"/>
              <c:tx>
                <c:rich>
                  <a:bodyPr/>
                  <a:lstStyle/>
                  <a:p>
                    <a:fld id="{E42BF4EE-2427-497B-8327-13B65816A347}" type="VALUE">
                      <a:rPr lang="en-US"/>
                      <a:pPr/>
                      <a:t>[VALUE]</a:t>
                    </a:fld>
                    <a:r>
                      <a:rPr lang="en-US"/>
                      <a:t> (6.7%)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AE5-4166-8F9B-F0304266858C}"/>
                </c:ext>
              </c:extLst>
            </c:dLbl>
            <c:dLbl>
              <c:idx val="1"/>
              <c:tx>
                <c:rich>
                  <a:bodyPr/>
                  <a:lstStyle/>
                  <a:p>
                    <a:fld id="{C39998E4-18D2-4916-986E-930979EA0A32}" type="VALUE">
                      <a:rPr lang="en-US"/>
                      <a:pPr/>
                      <a:t>[VALUE]</a:t>
                    </a:fld>
                    <a:r>
                      <a:rPr lang="en-US"/>
                      <a:t> (53.3%)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AE5-4166-8F9B-F0304266858C}"/>
                </c:ext>
              </c:extLst>
            </c:dLbl>
            <c:dLbl>
              <c:idx val="2"/>
              <c:layout>
                <c:manualLayout>
                  <c:x val="0"/>
                  <c:y val="-3.7037037037037049E-2"/>
                </c:manualLayout>
              </c:layout>
              <c:tx>
                <c:rich>
                  <a:bodyPr/>
                  <a:lstStyle/>
                  <a:p>
                    <a:fld id="{5CB362C8-8BB1-4130-ADAE-C87B55C68DFB}" type="VALUE">
                      <a:rPr lang="en-US"/>
                      <a:pPr/>
                      <a:t>[VALUE]</a:t>
                    </a:fld>
                    <a:r>
                      <a:rPr lang="en-US"/>
                      <a:t> (26.7%)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AE5-4166-8F9B-F0304266858C}"/>
                </c:ext>
              </c:extLst>
            </c:dLbl>
            <c:dLbl>
              <c:idx val="3"/>
              <c:layout>
                <c:manualLayout>
                  <c:x val="0"/>
                  <c:y val="-3.7037037037037049E-2"/>
                </c:manualLayout>
              </c:layout>
              <c:tx>
                <c:rich>
                  <a:bodyPr/>
                  <a:lstStyle/>
                  <a:p>
                    <a:fld id="{FD3A02A6-61D3-4356-B660-55E56578516F}"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AE5-4166-8F9B-F0304266858C}"/>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Q.12!$A$1:$A$4</c:f>
              <c:strCache>
                <c:ptCount val="4"/>
                <c:pt idx="0">
                  <c:v>0</c:v>
                </c:pt>
                <c:pt idx="1">
                  <c:v>Very engaged</c:v>
                </c:pt>
                <c:pt idx="2">
                  <c:v>Somewhat engaged</c:v>
                </c:pt>
                <c:pt idx="3">
                  <c:v>Not engaged</c:v>
                </c:pt>
              </c:strCache>
            </c:strRef>
          </c:cat>
          <c:val>
            <c:numRef>
              <c:f>Q.12!$B$1:$B$4</c:f>
              <c:numCache>
                <c:formatCode>General</c:formatCode>
                <c:ptCount val="4"/>
                <c:pt idx="0">
                  <c:v>1</c:v>
                </c:pt>
                <c:pt idx="1">
                  <c:v>8</c:v>
                </c:pt>
                <c:pt idx="2">
                  <c:v>4</c:v>
                </c:pt>
                <c:pt idx="3">
                  <c:v>2</c:v>
                </c:pt>
              </c:numCache>
            </c:numRef>
          </c:val>
          <c:shape val="pyramidToMax"/>
          <c:extLst xmlns:c16r2="http://schemas.microsoft.com/office/drawing/2015/06/chart">
            <c:ext xmlns:c16="http://schemas.microsoft.com/office/drawing/2014/chart" uri="{C3380CC4-5D6E-409C-BE32-E72D297353CC}">
              <c16:uniqueId val="{00000008-1AE5-4166-8F9B-F0304266858C}"/>
            </c:ext>
          </c:extLst>
        </c:ser>
        <c:shape val="box"/>
        <c:axId val="232804352"/>
        <c:axId val="232805888"/>
        <c:axId val="0"/>
      </c:bar3DChart>
      <c:catAx>
        <c:axId val="2328043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05888"/>
        <c:crosses val="autoZero"/>
        <c:auto val="1"/>
        <c:lblAlgn val="ctr"/>
        <c:lblOffset val="100"/>
      </c:catAx>
      <c:valAx>
        <c:axId val="2328058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FGD</a:t>
                </a:r>
                <a:r>
                  <a:rPr lang="en-US" b="1" baseline="0"/>
                  <a:t> Count</a:t>
                </a:r>
                <a:endParaRPr lang="en-US" b="1"/>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04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0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400" b="0" i="0" u="none" strike="noStrike" baseline="0">
                <a:effectLst/>
              </a:rPr>
              <a:t>HOW REGULAR ARE THE ACTIVITIES?</a:t>
            </a:r>
            <a:endParaRPr lang="en-CA"/>
          </a:p>
        </c:rich>
      </c:tx>
      <c:spPr>
        <a:solidFill>
          <a:schemeClr val="accent6">
            <a:lumMod val="40000"/>
            <a:lumOff val="60000"/>
          </a:schemeClr>
        </a:solidFill>
        <a:ln>
          <a:noFill/>
        </a:ln>
        <a:effectLst/>
      </c:spPr>
    </c:title>
    <c:plotArea>
      <c:layout/>
      <c:lineChart>
        <c:grouping val="stacked"/>
        <c:ser>
          <c:idx val="0"/>
          <c:order val="0"/>
          <c:spPr>
            <a:ln w="28575" cap="rnd">
              <a:solidFill>
                <a:schemeClr val="accent1"/>
              </a:solidFill>
              <a:round/>
            </a:ln>
            <a:effectLst/>
          </c:spPr>
          <c:marker>
            <c:symbol val="circle"/>
            <c:size val="5"/>
            <c:spPr>
              <a:solidFill>
                <a:schemeClr val="accent2">
                  <a:lumMod val="40000"/>
                  <a:lumOff val="60000"/>
                </a:schemeClr>
              </a:solidFill>
              <a:ln w="9525">
                <a:solidFill>
                  <a:schemeClr val="accent1"/>
                </a:solidFill>
              </a:ln>
              <a:effectLst/>
            </c:spPr>
          </c:marker>
          <c:dPt>
            <c:idx val="1"/>
            <c:spPr>
              <a:ln w="28575" cap="flat">
                <a:solidFill>
                  <a:srgbClr val="00B0F0"/>
                </a:solidFill>
                <a:round/>
              </a:ln>
              <a:effectLst/>
            </c:spPr>
            <c:extLst xmlns:c16r2="http://schemas.microsoft.com/office/drawing/2015/06/chart">
              <c:ext xmlns:c16="http://schemas.microsoft.com/office/drawing/2014/chart" uri="{C3380CC4-5D6E-409C-BE32-E72D297353CC}">
                <c16:uniqueId val="{00000003-77EC-4610-9729-7D68D6A91E45}"/>
              </c:ext>
            </c:extLst>
          </c:dPt>
          <c:dPt>
            <c:idx val="2"/>
            <c:spPr>
              <a:ln w="28575" cap="rnd">
                <a:solidFill>
                  <a:srgbClr val="00B0F0"/>
                </a:solidFill>
                <a:round/>
              </a:ln>
              <a:effectLst/>
            </c:spPr>
            <c:extLst xmlns:c16r2="http://schemas.microsoft.com/office/drawing/2015/06/chart">
              <c:ext xmlns:c16="http://schemas.microsoft.com/office/drawing/2014/chart" uri="{C3380CC4-5D6E-409C-BE32-E72D297353CC}">
                <c16:uniqueId val="{00000005-77EC-4610-9729-7D68D6A91E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Q.12B!$A$1:$A$3</c:f>
              <c:strCache>
                <c:ptCount val="3"/>
                <c:pt idx="0">
                  <c:v>0</c:v>
                </c:pt>
                <c:pt idx="1">
                  <c:v>Every term </c:v>
                </c:pt>
                <c:pt idx="2">
                  <c:v>Once in a session </c:v>
                </c:pt>
              </c:strCache>
            </c:strRef>
          </c:cat>
          <c:val>
            <c:numRef>
              <c:f>Q.12B!$B$1:$B$3</c:f>
              <c:numCache>
                <c:formatCode>General</c:formatCode>
                <c:ptCount val="3"/>
                <c:pt idx="0">
                  <c:v>1</c:v>
                </c:pt>
                <c:pt idx="1">
                  <c:v>11</c:v>
                </c:pt>
                <c:pt idx="2">
                  <c:v>3</c:v>
                </c:pt>
              </c:numCache>
            </c:numRef>
          </c:val>
          <c:extLst xmlns:c16r2="http://schemas.microsoft.com/office/drawing/2015/06/chart">
            <c:ext xmlns:c16="http://schemas.microsoft.com/office/drawing/2014/chart" uri="{C3380CC4-5D6E-409C-BE32-E72D297353CC}">
              <c16:uniqueId val="{00000006-77EC-4610-9729-7D68D6A91E45}"/>
            </c:ext>
          </c:extLst>
        </c:ser>
        <c:dLbls>
          <c:showVal val="1"/>
        </c:dLbls>
        <c:marker val="1"/>
        <c:axId val="232880000"/>
        <c:axId val="232881536"/>
      </c:lineChart>
      <c:catAx>
        <c:axId val="2328800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81536"/>
        <c:crosses val="autoZero"/>
        <c:auto val="1"/>
        <c:lblAlgn val="ctr"/>
        <c:lblOffset val="100"/>
      </c:catAx>
      <c:valAx>
        <c:axId val="23288153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880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1"/>
              <a:t>DO</a:t>
            </a:r>
            <a:r>
              <a:rPr lang="en-US" sz="1300" b="1" baseline="0"/>
              <a:t> YOU FOLLOW UP WITH YOUR CHILD (REN) ACADEMIC PROGRESS?</a:t>
            </a:r>
            <a:endParaRPr lang="en-US" sz="1300" b="1"/>
          </a:p>
        </c:rich>
      </c:tx>
      <c:spPr>
        <a:solidFill>
          <a:srgbClr val="FFC000">
            <a:lumMod val="20000"/>
            <a:lumOff val="80000"/>
          </a:srgbClr>
        </a:solid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varyColors val="1"/>
        <c:ser>
          <c:idx val="0"/>
          <c:order val="0"/>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01-40A9-40CB-8883-6F0F59515C75}"/>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40A9-40CB-8883-6F0F59515C75}"/>
              </c:ext>
            </c:extLst>
          </c:dPt>
          <c:dLbls>
            <c:dLbl>
              <c:idx val="0"/>
              <c:layout>
                <c:manualLayout>
                  <c:x val="-5.0925337632080051E-17"/>
                  <c:y val="-6.4814814814814839E-2"/>
                </c:manualLayout>
              </c:layout>
              <c:tx>
                <c:rich>
                  <a:bodyPr/>
                  <a:lstStyle/>
                  <a:p>
                    <a:fld id="{D9E3215E-62F0-494B-BB33-A9A50A84F960}" type="VALUE">
                      <a:rPr lang="en-US"/>
                      <a:pPr/>
                      <a:t>[VALUE]</a:t>
                    </a:fld>
                    <a:r>
                      <a:rPr lang="en-US"/>
                      <a:t> (85%)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0A9-40CB-8883-6F0F59515C75}"/>
                </c:ext>
              </c:extLst>
            </c:dLbl>
            <c:dLbl>
              <c:idx val="1"/>
              <c:layout>
                <c:manualLayout>
                  <c:x val="2.5000000000000001E-2"/>
                  <c:y val="-7.4074074074074001E-2"/>
                </c:manualLayout>
              </c:layout>
              <c:tx>
                <c:rich>
                  <a:bodyPr/>
                  <a:lstStyle/>
                  <a:p>
                    <a:r>
                      <a:rPr lang="en-US"/>
                      <a:t> </a:t>
                    </a:r>
                    <a:fld id="{06D28B2C-F429-4D73-B41D-6DFA89A8B1D9}" type="VALUE">
                      <a:rPr lang="en-US"/>
                      <a:pPr/>
                      <a:t>[VALUE]</a:t>
                    </a:fld>
                    <a:r>
                      <a:rPr lang="en-US"/>
                      <a:t> (15%)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0A9-40CB-8883-6F0F59515C75}"/>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Q.13!$D$3:$D$4</c:f>
              <c:strCache>
                <c:ptCount val="2"/>
                <c:pt idx="0">
                  <c:v>YES</c:v>
                </c:pt>
                <c:pt idx="1">
                  <c:v>NO</c:v>
                </c:pt>
              </c:strCache>
            </c:strRef>
          </c:cat>
          <c:val>
            <c:numRef>
              <c:f>Q.13!$E$3:$E$4</c:f>
              <c:numCache>
                <c:formatCode>General</c:formatCode>
                <c:ptCount val="2"/>
                <c:pt idx="0">
                  <c:v>51</c:v>
                </c:pt>
                <c:pt idx="1">
                  <c:v>9</c:v>
                </c:pt>
              </c:numCache>
            </c:numRef>
          </c:val>
          <c:shape val="cylinder"/>
          <c:extLst xmlns:c16r2="http://schemas.microsoft.com/office/drawing/2015/06/chart">
            <c:ext xmlns:c16="http://schemas.microsoft.com/office/drawing/2014/chart" uri="{C3380CC4-5D6E-409C-BE32-E72D297353CC}">
              <c16:uniqueId val="{00000004-40A9-40CB-8883-6F0F59515C75}"/>
            </c:ext>
          </c:extLst>
        </c:ser>
        <c:dLbls>
          <c:showVal val="1"/>
        </c:dLbls>
        <c:gapWidth val="60"/>
        <c:gapDepth val="370"/>
        <c:shape val="box"/>
        <c:axId val="212430208"/>
        <c:axId val="212444288"/>
        <c:axId val="0"/>
      </c:bar3DChart>
      <c:catAx>
        <c:axId val="212430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212444288"/>
        <c:crosses val="autoZero"/>
        <c:auto val="1"/>
        <c:lblAlgn val="ctr"/>
        <c:lblOffset val="100"/>
      </c:catAx>
      <c:valAx>
        <c:axId val="2124442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30208"/>
        <c:crosses val="autoZero"/>
        <c:crossBetween val="between"/>
      </c:valAx>
      <c:spPr>
        <a:noFill/>
        <a:ln>
          <a:noFill/>
        </a:ln>
        <a:effectLst/>
      </c:spPr>
    </c:plotArea>
    <c:plotVisOnly val="1"/>
    <c:dispBlanksAs val="gap"/>
  </c:chart>
  <c:spPr>
    <a:solidFill>
      <a:srgbClr val="44546A">
        <a:lumMod val="20000"/>
        <a:lumOff val="80000"/>
      </a:srgb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b="0"/>
              <a:t>WHO</a:t>
            </a:r>
            <a:r>
              <a:rPr lang="x-none" b="0" baseline="0"/>
              <a:t> CO-ORDINATES THE ACTIVITIES?</a:t>
            </a:r>
            <a:endParaRPr lang="en-CA" b="1"/>
          </a:p>
        </c:rich>
      </c:tx>
      <c:spPr>
        <a:solidFill>
          <a:schemeClr val="accent4">
            <a:lumMod val="40000"/>
            <a:lumOff val="60000"/>
          </a:schemeClr>
        </a:solidFill>
        <a:ln>
          <a:noFill/>
        </a:ln>
        <a:effectLst/>
      </c:spPr>
    </c:title>
    <c:view3D>
      <c:depthPercent val="100"/>
      <c:rAngAx val="1"/>
    </c:view3D>
    <c:floor>
      <c:spPr>
        <a:solidFill>
          <a:srgbClr val="CCECFF"/>
        </a:solidFill>
        <a:ln>
          <a:noFill/>
        </a:ln>
        <a:effectLst/>
        <a:sp3d/>
      </c:spPr>
    </c:floor>
    <c:sideWall>
      <c:spPr>
        <a:solidFill>
          <a:schemeClr val="accent4">
            <a:lumMod val="40000"/>
            <a:lumOff val="60000"/>
          </a:schemeClr>
        </a:solidFill>
        <a:ln>
          <a:noFill/>
        </a:ln>
        <a:effectLst/>
        <a:sp3d/>
      </c:spPr>
    </c:sideWall>
    <c:backWall>
      <c:spPr>
        <a:solidFill>
          <a:schemeClr val="accent4">
            <a:lumMod val="40000"/>
            <a:lumOff val="60000"/>
          </a:schemeClr>
        </a:solid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92D050"/>
              </a:solidFill>
              <a:ln>
                <a:noFill/>
              </a:ln>
              <a:effectLst/>
              <a:sp3d/>
            </c:spPr>
            <c:extLst xmlns:c16r2="http://schemas.microsoft.com/office/drawing/2015/06/chart">
              <c:ext xmlns:c16="http://schemas.microsoft.com/office/drawing/2014/chart" uri="{C3380CC4-5D6E-409C-BE32-E72D297353CC}">
                <c16:uniqueId val="{00000001-C393-44EB-9D32-CAE95897CCE8}"/>
              </c:ext>
            </c:extLst>
          </c:dPt>
          <c:dPt>
            <c:idx val="1"/>
            <c:spPr>
              <a:solidFill>
                <a:schemeClr val="tx2">
                  <a:lumMod val="50000"/>
                </a:schemeClr>
              </a:solidFill>
              <a:ln>
                <a:noFill/>
              </a:ln>
              <a:effectLst/>
              <a:sp3d/>
            </c:spPr>
            <c:extLst xmlns:c16r2="http://schemas.microsoft.com/office/drawing/2015/06/chart">
              <c:ext xmlns:c16="http://schemas.microsoft.com/office/drawing/2014/chart" uri="{C3380CC4-5D6E-409C-BE32-E72D297353CC}">
                <c16:uniqueId val="{00000003-C393-44EB-9D32-CAE95897CCE8}"/>
              </c:ext>
            </c:extLst>
          </c:dPt>
          <c:dLbls>
            <c:dLbl>
              <c:idx val="0"/>
              <c:layout>
                <c:manualLayout>
                  <c:x val="5.5555555555555558E-3"/>
                  <c:y val="-0.35648148148148162"/>
                </c:manualLayout>
              </c:layout>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93-44EB-9D32-CAE95897CCE8}"/>
                </c:ext>
              </c:extLst>
            </c:dLbl>
            <c:dLbl>
              <c:idx val="1"/>
              <c:layout>
                <c:manualLayout>
                  <c:x val="8.3333333333333367E-3"/>
                  <c:y val="-0.22222222222222221"/>
                </c:manualLayout>
              </c:layout>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93-44EB-9D32-CAE95897CCE8}"/>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(Q.12C!$A$1,Q.12C!$A$2)</c:f>
              <c:strCache>
                <c:ptCount val="2"/>
                <c:pt idx="0">
                  <c:v>TEACHERS</c:v>
                </c:pt>
                <c:pt idx="1">
                  <c:v>A JOINT EFFORT OF STAFF AND SELECTED STUDENTS</c:v>
                </c:pt>
              </c:strCache>
            </c:strRef>
          </c:cat>
          <c:val>
            <c:numRef>
              <c:f>Q.12C!$B$1:$B$2</c:f>
              <c:numCache>
                <c:formatCode>General</c:formatCode>
                <c:ptCount val="2"/>
                <c:pt idx="0">
                  <c:v>11</c:v>
                </c:pt>
                <c:pt idx="1">
                  <c:v>4</c:v>
                </c:pt>
              </c:numCache>
            </c:numRef>
          </c:val>
          <c:extLst xmlns:c16r2="http://schemas.microsoft.com/office/drawing/2015/06/chart">
            <c:ext xmlns:c16="http://schemas.microsoft.com/office/drawing/2014/chart" uri="{C3380CC4-5D6E-409C-BE32-E72D297353CC}">
              <c16:uniqueId val="{00000004-C393-44EB-9D32-CAE95897CCE8}"/>
            </c:ext>
          </c:extLst>
        </c:ser>
        <c:gapWidth val="260"/>
        <c:shape val="cylinder"/>
        <c:axId val="233113088"/>
        <c:axId val="233114624"/>
        <c:axId val="0"/>
      </c:bar3DChart>
      <c:catAx>
        <c:axId val="23311308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14624"/>
        <c:crosses val="autoZero"/>
        <c:auto val="1"/>
        <c:lblAlgn val="ctr"/>
        <c:lblOffset val="100"/>
      </c:catAx>
      <c:valAx>
        <c:axId val="2331146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FGTD</a:t>
                </a:r>
                <a:r>
                  <a:rPr lang="x-none" baseline="0"/>
                  <a:t> COUNT</a:t>
                </a:r>
                <a:endParaRPr lang="en-CA"/>
              </a:p>
            </c:rich>
          </c:tx>
          <c:spPr>
            <a:solidFill>
              <a:schemeClr val="accent2">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13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000" b="1">
                <a:solidFill>
                  <a:schemeClr val="accent5">
                    <a:lumMod val="75000"/>
                  </a:schemeClr>
                </a:solidFill>
                <a:effectLst/>
              </a:rPr>
              <a:t>HAVE YOU ENGAGED IN ANY ACTIVITY OR PROJECT THAT INFLUENCED YOUR COMMUNITY POSITIVELY? </a:t>
            </a:r>
            <a:endParaRPr lang="en-CA" sz="1000" b="1">
              <a:solidFill>
                <a:schemeClr val="accent5">
                  <a:lumMod val="75000"/>
                </a:schemeClr>
              </a:solidFill>
            </a:endParaRPr>
          </a:p>
        </c:rich>
      </c:tx>
      <c:layout>
        <c:manualLayout>
          <c:xMode val="edge"/>
          <c:yMode val="edge"/>
          <c:x val="0.12126377952755915"/>
          <c:y val="0"/>
        </c:manualLayout>
      </c:layout>
      <c:spPr>
        <a:solidFill>
          <a:schemeClr val="bg1">
            <a:lumMod val="95000"/>
          </a:schemeClr>
        </a:solidFill>
        <a:ln>
          <a:noFill/>
        </a:ln>
        <a:effectLst/>
      </c:spPr>
    </c:title>
    <c:view3D>
      <c:depthPercent val="100"/>
      <c:rAngAx val="1"/>
    </c:view3D>
    <c:floor>
      <c:spPr>
        <a:solidFill>
          <a:schemeClr val="accent4">
            <a:lumMod val="60000"/>
            <a:lumOff val="40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8180120736909414E-2"/>
          <c:y val="9.8955391770058659E-2"/>
          <c:w val="0.8974203367545126"/>
          <c:h val="0.7210805365747196"/>
        </c:manualLayout>
      </c:layout>
      <c:bar3DChart>
        <c:barDir val="col"/>
        <c:grouping val="clustered"/>
        <c:ser>
          <c:idx val="0"/>
          <c:order val="0"/>
          <c:spPr>
            <a:solidFill>
              <a:schemeClr val="accent1"/>
            </a:solidFill>
            <a:ln>
              <a:noFill/>
            </a:ln>
            <a:effectLst/>
            <a:sp3d/>
          </c:spPr>
          <c:dPt>
            <c:idx val="0"/>
            <c:spPr>
              <a:solidFill>
                <a:srgbClr val="C00000"/>
              </a:solidFill>
              <a:ln>
                <a:noFill/>
              </a:ln>
              <a:effectLst/>
              <a:sp3d/>
            </c:spPr>
            <c:extLst xmlns:c16r2="http://schemas.microsoft.com/office/drawing/2015/06/chart">
              <c:ext xmlns:c16="http://schemas.microsoft.com/office/drawing/2014/chart" uri="{C3380CC4-5D6E-409C-BE32-E72D297353CC}">
                <c16:uniqueId val="{00000001-02C9-4265-AE6B-C9AD52381138}"/>
              </c:ext>
            </c:extLst>
          </c:dPt>
          <c:dLbls>
            <c:dLbl>
              <c:idx val="0"/>
              <c:layout>
                <c:manualLayout>
                  <c:x val="-4.7882780704929772E-17"/>
                  <c:y val="-8.79629629629630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C9-4265-AE6B-C9AD52381138}"/>
                </c:ext>
              </c:extLst>
            </c:dLbl>
            <c:dLbl>
              <c:idx val="1"/>
              <c:layout>
                <c:manualLayout>
                  <c:x val="0"/>
                  <c:y val="-5.555555555555555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C9-4265-AE6B-C9AD52381138}"/>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Q.13!$A$1:$A$2</c:f>
              <c:strCache>
                <c:ptCount val="2"/>
                <c:pt idx="0">
                  <c:v>YES</c:v>
                </c:pt>
                <c:pt idx="1">
                  <c:v>NO</c:v>
                </c:pt>
              </c:strCache>
            </c:strRef>
          </c:cat>
          <c:val>
            <c:numRef>
              <c:f>Q.13!$B$1:$B$2</c:f>
              <c:numCache>
                <c:formatCode>General</c:formatCode>
                <c:ptCount val="2"/>
                <c:pt idx="0">
                  <c:v>3</c:v>
                </c:pt>
                <c:pt idx="1">
                  <c:v>12</c:v>
                </c:pt>
              </c:numCache>
            </c:numRef>
          </c:val>
          <c:extLst xmlns:c16r2="http://schemas.microsoft.com/office/drawing/2015/06/chart">
            <c:ext xmlns:c16="http://schemas.microsoft.com/office/drawing/2014/chart" uri="{C3380CC4-5D6E-409C-BE32-E72D297353CC}">
              <c16:uniqueId val="{00000003-02C9-4265-AE6B-C9AD52381138}"/>
            </c:ext>
          </c:extLst>
        </c:ser>
        <c:shape val="box"/>
        <c:axId val="233164160"/>
        <c:axId val="233849984"/>
        <c:axId val="0"/>
      </c:bar3DChart>
      <c:catAx>
        <c:axId val="2331641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49984"/>
        <c:crosses val="autoZero"/>
        <c:auto val="1"/>
        <c:lblAlgn val="ctr"/>
        <c:lblOffset val="100"/>
      </c:catAx>
      <c:valAx>
        <c:axId val="2338499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5">
                        <a:lumMod val="75000"/>
                      </a:schemeClr>
                    </a:solidFill>
                    <a:latin typeface="+mn-lt"/>
                    <a:ea typeface="+mn-ea"/>
                    <a:cs typeface="+mn-cs"/>
                  </a:defRPr>
                </a:pPr>
                <a:r>
                  <a:rPr lang="en-CA">
                    <a:solidFill>
                      <a:schemeClr val="accent5">
                        <a:lumMod val="75000"/>
                      </a:schemeClr>
                    </a:solidFill>
                  </a:rPr>
                  <a:t> </a:t>
                </a:r>
                <a:r>
                  <a:rPr lang="x-none">
                    <a:solidFill>
                      <a:schemeClr val="accent5">
                        <a:lumMod val="75000"/>
                      </a:schemeClr>
                    </a:solidFill>
                  </a:rPr>
                  <a:t>FGD</a:t>
                </a:r>
                <a:r>
                  <a:rPr lang="x-none" baseline="0">
                    <a:solidFill>
                      <a:schemeClr val="accent5">
                        <a:lumMod val="75000"/>
                      </a:schemeClr>
                    </a:solidFill>
                  </a:rPr>
                  <a:t> COUNT</a:t>
                </a:r>
                <a:endParaRPr lang="en-CA">
                  <a:solidFill>
                    <a:schemeClr val="accent5">
                      <a:lumMod val="75000"/>
                    </a:schemeClr>
                  </a:solidFill>
                </a:endParaRPr>
              </a:p>
            </c:rich>
          </c:tx>
          <c:spPr>
            <a:solidFill>
              <a:schemeClr val="bg1">
                <a:lumMod val="85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4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3">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IF YES, PLEASE GIVE DETAILS</a:t>
            </a:r>
            <a:endParaRPr lang="en-CA" sz="1200">
              <a:effectLst/>
            </a:endParaRPr>
          </a:p>
        </c:rich>
      </c:tx>
      <c:layout>
        <c:manualLayout>
          <c:xMode val="edge"/>
          <c:yMode val="edge"/>
          <c:x val="0.23571522309711293"/>
          <c:y val="0"/>
        </c:manualLayout>
      </c:layout>
      <c:spPr>
        <a:solidFill>
          <a:schemeClr val="accent1">
            <a:lumMod val="20000"/>
            <a:lumOff val="80000"/>
          </a:schemeClr>
        </a:solidFill>
        <a:ln>
          <a:noFill/>
        </a:ln>
        <a:effectLst/>
      </c:spPr>
    </c:title>
    <c:view3D>
      <c:depthPercent val="100"/>
      <c:rAngAx val="1"/>
    </c:view3D>
    <c:floor>
      <c:spPr>
        <a:solidFill>
          <a:schemeClr val="accent5">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00B050"/>
              </a:solidFill>
              <a:ln>
                <a:noFill/>
              </a:ln>
              <a:effectLst/>
              <a:sp3d/>
            </c:spPr>
            <c:extLst xmlns:c16r2="http://schemas.microsoft.com/office/drawing/2015/06/chart">
              <c:ext xmlns:c16="http://schemas.microsoft.com/office/drawing/2014/chart" uri="{C3380CC4-5D6E-409C-BE32-E72D297353CC}">
                <c16:uniqueId val="{00000001-7A2F-41DE-9927-672D288E78A4}"/>
              </c:ext>
            </c:extLst>
          </c:dPt>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3-7A2F-41DE-9927-672D288E78A4}"/>
              </c:ext>
            </c:extLst>
          </c:dPt>
          <c:dPt>
            <c:idx val="2"/>
            <c:spPr>
              <a:solidFill>
                <a:srgbClr val="002060"/>
              </a:solidFill>
              <a:ln>
                <a:noFill/>
              </a:ln>
              <a:effectLst/>
              <a:sp3d/>
            </c:spPr>
            <c:extLst xmlns:c16r2="http://schemas.microsoft.com/office/drawing/2015/06/chart">
              <c:ext xmlns:c16="http://schemas.microsoft.com/office/drawing/2014/chart" uri="{C3380CC4-5D6E-409C-BE32-E72D297353CC}">
                <c16:uniqueId val="{00000005-7A2F-41DE-9927-672D288E78A4}"/>
              </c:ext>
            </c:extLst>
          </c:dPt>
          <c:dLbls>
            <c:dLbl>
              <c:idx val="0"/>
              <c:layout>
                <c:manualLayout>
                  <c:x val="-5.0925337632080051E-17"/>
                  <c:y val="-3.2407407407407419E-2"/>
                </c:manualLayout>
              </c:layout>
              <c:tx>
                <c:rich>
                  <a:bodyPr/>
                  <a:lstStyle/>
                  <a:p>
                    <a:fld id="{CCA406BD-D01E-4D80-B08D-83260B0B36F2}" type="VALUE">
                      <a:rPr lang="en-US"/>
                      <a:pPr/>
                      <a:t>[VALUE]</a:t>
                    </a:fld>
                    <a:r>
                      <a:rPr lang="en-US"/>
                      <a:t> (80%)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A2F-41DE-9927-672D288E78A4}"/>
                </c:ext>
              </c:extLst>
            </c:dLbl>
            <c:dLbl>
              <c:idx val="1"/>
              <c:layout>
                <c:manualLayout>
                  <c:x val="0"/>
                  <c:y val="-5.5555555555555643E-2"/>
                </c:manualLayout>
              </c:layout>
              <c:tx>
                <c:rich>
                  <a:bodyPr/>
                  <a:lstStyle/>
                  <a:p>
                    <a:fld id="{58B46ECD-B39D-4DD3-A673-9064332EBD40}" type="VALUE">
                      <a:rPr lang="en-US"/>
                      <a:pPr/>
                      <a:t>[VALUE]</a:t>
                    </a:fld>
                    <a:r>
                      <a:rPr lang="en-US"/>
                      <a:t> (6.7%)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A2F-41DE-9927-672D288E78A4}"/>
                </c:ext>
              </c:extLst>
            </c:dLbl>
            <c:dLbl>
              <c:idx val="2"/>
              <c:layout>
                <c:manualLayout>
                  <c:x val="0"/>
                  <c:y val="-8.3333333333333343E-2"/>
                </c:manualLayout>
              </c:layout>
              <c:tx>
                <c:rich>
                  <a:bodyPr/>
                  <a:lstStyle/>
                  <a:p>
                    <a:fld id="{7DF70DA7-B9C3-4555-8528-D0CC7CB5D69D}"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A2F-41DE-9927-672D288E78A4}"/>
                </c:ext>
              </c:extLst>
            </c:dLbl>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Q.13B!$A$1:$A$3</c:f>
              <c:strCache>
                <c:ptCount val="3"/>
                <c:pt idx="0">
                  <c:v>0</c:v>
                </c:pt>
                <c:pt idx="1">
                  <c:v>Sweeping </c:v>
                </c:pt>
                <c:pt idx="2">
                  <c:v>Sanitation </c:v>
                </c:pt>
              </c:strCache>
            </c:strRef>
          </c:cat>
          <c:val>
            <c:numRef>
              <c:f>Q.13B!$B$1:$B$3</c:f>
              <c:numCache>
                <c:formatCode>General</c:formatCode>
                <c:ptCount val="3"/>
                <c:pt idx="0">
                  <c:v>12</c:v>
                </c:pt>
                <c:pt idx="1">
                  <c:v>1</c:v>
                </c:pt>
                <c:pt idx="2">
                  <c:v>2</c:v>
                </c:pt>
              </c:numCache>
            </c:numRef>
          </c:val>
          <c:extLst xmlns:c16r2="http://schemas.microsoft.com/office/drawing/2015/06/chart">
            <c:ext xmlns:c16="http://schemas.microsoft.com/office/drawing/2014/chart" uri="{C3380CC4-5D6E-409C-BE32-E72D297353CC}">
              <c16:uniqueId val="{00000006-7A2F-41DE-9927-672D288E78A4}"/>
            </c:ext>
          </c:extLst>
        </c:ser>
        <c:shape val="box"/>
        <c:axId val="234193664"/>
        <c:axId val="234195200"/>
        <c:axId val="0"/>
      </c:bar3DChart>
      <c:catAx>
        <c:axId val="2341936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195200"/>
        <c:crosses val="autoZero"/>
        <c:auto val="1"/>
        <c:lblAlgn val="ctr"/>
        <c:lblOffset val="100"/>
      </c:catAx>
      <c:valAx>
        <c:axId val="2341952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1">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193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2">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100">
                <a:effectLst/>
              </a:rPr>
              <a:t>WHAT ARE THE CULTURAL PRACTICES IN THE COMMUNITY THAT INFLUENCES CAREER CHOICE, ENTREPRENEURSHIP DRIVE OR LIFE SKILLS DEVELOPMENT IN THE COMMUNITY? IF YES, PLEASE SPECIFY</a:t>
            </a:r>
            <a:endParaRPr lang="en-CA" sz="1100">
              <a:effectLst/>
            </a:endParaRPr>
          </a:p>
        </c:rich>
      </c:tx>
      <c:layout>
        <c:manualLayout>
          <c:xMode val="edge"/>
          <c:yMode val="edge"/>
          <c:x val="0.11042344706911639"/>
          <c:y val="0"/>
        </c:manualLayout>
      </c:layout>
      <c:spPr>
        <a:solidFill>
          <a:srgbClr val="CCFFFF"/>
        </a:solidFill>
        <a:ln>
          <a:noFill/>
        </a:ln>
        <a:effectLst/>
      </c:spPr>
    </c:title>
    <c:view3D>
      <c:rotX val="60"/>
      <c:rotY val="40"/>
      <c:depthPercent val="100"/>
      <c:rAngAx val="1"/>
    </c:view3D>
    <c:floor>
      <c:spPr>
        <a:solidFill>
          <a:schemeClr val="accent2">
            <a:lumMod val="60000"/>
            <a:lumOff val="40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8.6744182800012865E-2"/>
          <c:y val="0.20329084588644275"/>
          <c:w val="0.89629751919644129"/>
          <c:h val="0.64282004726234265"/>
        </c:manualLayout>
      </c:layout>
      <c:bar3DChart>
        <c:barDir val="col"/>
        <c:grouping val="clustered"/>
        <c:ser>
          <c:idx val="0"/>
          <c:order val="0"/>
          <c:spPr>
            <a:solidFill>
              <a:schemeClr val="accent1"/>
            </a:solidFill>
            <a:ln>
              <a:noFill/>
            </a:ln>
            <a:effectLst/>
            <a:sp3d/>
          </c:spPr>
          <c:dPt>
            <c:idx val="0"/>
            <c:spPr>
              <a:solidFill>
                <a:srgbClr val="00B050"/>
              </a:solidFill>
              <a:ln>
                <a:noFill/>
              </a:ln>
              <a:effectLst/>
              <a:sp3d/>
            </c:spPr>
            <c:extLst xmlns:c16r2="http://schemas.microsoft.com/office/drawing/2015/06/chart">
              <c:ext xmlns:c16="http://schemas.microsoft.com/office/drawing/2014/chart" uri="{C3380CC4-5D6E-409C-BE32-E72D297353CC}">
                <c16:uniqueId val="{00000001-AF37-4A65-BEB5-22A08B7BE4A2}"/>
              </c:ext>
            </c:extLst>
          </c:dPt>
          <c:dPt>
            <c:idx val="1"/>
            <c:spPr>
              <a:solidFill>
                <a:schemeClr val="tx2">
                  <a:lumMod val="20000"/>
                  <a:lumOff val="80000"/>
                </a:schemeClr>
              </a:solidFill>
              <a:ln>
                <a:noFill/>
              </a:ln>
              <a:effectLst/>
              <a:sp3d/>
            </c:spPr>
            <c:extLst xmlns:c16r2="http://schemas.microsoft.com/office/drawing/2015/06/chart">
              <c:ext xmlns:c16="http://schemas.microsoft.com/office/drawing/2014/chart" uri="{C3380CC4-5D6E-409C-BE32-E72D297353CC}">
                <c16:uniqueId val="{00000003-AF37-4A65-BEB5-22A08B7BE4A2}"/>
              </c:ext>
            </c:extLst>
          </c:dPt>
          <c:dLbls>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Q.14!$A$1:$A$2</c:f>
              <c:strCache>
                <c:ptCount val="2"/>
                <c:pt idx="0">
                  <c:v>None </c:v>
                </c:pt>
                <c:pt idx="1">
                  <c:v>Parade </c:v>
                </c:pt>
              </c:strCache>
            </c:strRef>
          </c:cat>
          <c:val>
            <c:numRef>
              <c:f>Q.14!$B$1:$B$2</c:f>
              <c:numCache>
                <c:formatCode>General</c:formatCode>
                <c:ptCount val="2"/>
                <c:pt idx="0">
                  <c:v>14</c:v>
                </c:pt>
                <c:pt idx="1">
                  <c:v>1</c:v>
                </c:pt>
              </c:numCache>
            </c:numRef>
          </c:val>
          <c:extLst xmlns:c16r2="http://schemas.microsoft.com/office/drawing/2015/06/chart">
            <c:ext xmlns:c16="http://schemas.microsoft.com/office/drawing/2014/chart" uri="{C3380CC4-5D6E-409C-BE32-E72D297353CC}">
              <c16:uniqueId val="{00000004-AF37-4A65-BEB5-22A08B7BE4A2}"/>
            </c:ext>
          </c:extLst>
        </c:ser>
        <c:shape val="box"/>
        <c:axId val="236960768"/>
        <c:axId val="236966656"/>
        <c:axId val="0"/>
      </c:bar3DChart>
      <c:catAx>
        <c:axId val="2369607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966656"/>
        <c:crosses val="autoZero"/>
        <c:auto val="1"/>
        <c:lblAlgn val="ctr"/>
        <c:lblOffset val="100"/>
      </c:catAx>
      <c:valAx>
        <c:axId val="2369666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rgbClr val="CCFFFF"/>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960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6">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DO YOU THINK THE SECURITY SITUATION AROUND YOU AFFECTS YOUR SCHOOL ATTENDANCE OR MAKES PARENTS SCARED OF SENDING THEIR CHILDREN TO SCHOOL?</a:t>
            </a:r>
            <a:endParaRPr lang="en-CA" sz="1200">
              <a:effectLst/>
            </a:endParaRPr>
          </a:p>
        </c:rich>
      </c:tx>
      <c:layout>
        <c:manualLayout>
          <c:xMode val="edge"/>
          <c:yMode val="edge"/>
          <c:x val="0.13461260048923676"/>
          <c:y val="0"/>
        </c:manualLayout>
      </c:layout>
      <c:spPr>
        <a:solidFill>
          <a:schemeClr val="accent2">
            <a:lumMod val="20000"/>
            <a:lumOff val="80000"/>
          </a:schemeClr>
        </a:solidFill>
        <a:ln>
          <a:noFill/>
        </a:ln>
        <a:effectLst/>
      </c:spPr>
    </c:title>
    <c:view3D>
      <c:depthPercent val="100"/>
      <c:rAngAx val="1"/>
    </c:view3D>
    <c:floor>
      <c:spPr>
        <a:solidFill>
          <a:schemeClr val="accent2">
            <a:lumMod val="40000"/>
            <a:lumOff val="60000"/>
          </a:schemeClr>
        </a:solidFill>
        <a:ln>
          <a:noFill/>
        </a:ln>
        <a:effectLst/>
        <a:sp3d/>
      </c:spPr>
    </c:floor>
    <c:sideWall>
      <c:spPr>
        <a:solidFill>
          <a:schemeClr val="accent6">
            <a:lumMod val="40000"/>
            <a:lumOff val="60000"/>
          </a:schemeClr>
        </a:solidFill>
        <a:ln>
          <a:noFill/>
        </a:ln>
        <a:effectLst/>
        <a:sp3d/>
      </c:spPr>
    </c:sideWall>
    <c:backWall>
      <c:spPr>
        <a:solidFill>
          <a:schemeClr val="accent6">
            <a:lumMod val="40000"/>
            <a:lumOff val="60000"/>
          </a:schemeClr>
        </a:solid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00B050"/>
              </a:solidFill>
              <a:ln>
                <a:noFill/>
              </a:ln>
              <a:effectLst/>
              <a:sp3d/>
            </c:spPr>
            <c:extLst xmlns:c16r2="http://schemas.microsoft.com/office/drawing/2015/06/chart">
              <c:ext xmlns:c16="http://schemas.microsoft.com/office/drawing/2014/chart" uri="{C3380CC4-5D6E-409C-BE32-E72D297353CC}">
                <c16:uniqueId val="{00000001-8F3A-49FE-86D2-DEC9F1433B73}"/>
              </c:ext>
            </c:extLst>
          </c:dPt>
          <c:dPt>
            <c:idx val="1"/>
            <c:spPr>
              <a:solidFill>
                <a:schemeClr val="accent4">
                  <a:lumMod val="40000"/>
                  <a:lumOff val="60000"/>
                </a:schemeClr>
              </a:solidFill>
              <a:ln>
                <a:noFill/>
              </a:ln>
              <a:effectLst/>
              <a:sp3d/>
            </c:spPr>
            <c:extLst xmlns:c16r2="http://schemas.microsoft.com/office/drawing/2015/06/chart">
              <c:ext xmlns:c16="http://schemas.microsoft.com/office/drawing/2014/chart" uri="{C3380CC4-5D6E-409C-BE32-E72D297353CC}">
                <c16:uniqueId val="{00000003-8F3A-49FE-86D2-DEC9F1433B73}"/>
              </c:ext>
            </c:extLst>
          </c:dPt>
          <c:dLbls>
            <c:spPr>
              <a:solidFill>
                <a:schemeClr val="accent4">
                  <a:lumMod val="20000"/>
                  <a:lumOff val="80000"/>
                </a:schemeClr>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Q.15!$A$1:$A$2</c:f>
              <c:strCache>
                <c:ptCount val="2"/>
                <c:pt idx="0">
                  <c:v>YES</c:v>
                </c:pt>
                <c:pt idx="1">
                  <c:v>NO</c:v>
                </c:pt>
              </c:strCache>
            </c:strRef>
          </c:cat>
          <c:val>
            <c:numRef>
              <c:f>Q.15!$B$1:$B$2</c:f>
              <c:numCache>
                <c:formatCode>General</c:formatCode>
                <c:ptCount val="2"/>
                <c:pt idx="0">
                  <c:v>1</c:v>
                </c:pt>
                <c:pt idx="1">
                  <c:v>14</c:v>
                </c:pt>
              </c:numCache>
            </c:numRef>
          </c:val>
          <c:shape val="pyramid"/>
          <c:extLst xmlns:c16r2="http://schemas.microsoft.com/office/drawing/2015/06/chart">
            <c:ext xmlns:c16="http://schemas.microsoft.com/office/drawing/2014/chart" uri="{C3380CC4-5D6E-409C-BE32-E72D297353CC}">
              <c16:uniqueId val="{00000004-8F3A-49FE-86D2-DEC9F1433B73}"/>
            </c:ext>
          </c:extLst>
        </c:ser>
        <c:shape val="box"/>
        <c:axId val="250385536"/>
        <c:axId val="250387072"/>
        <c:axId val="0"/>
      </c:bar3DChart>
      <c:catAx>
        <c:axId val="2503855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87072"/>
        <c:crosses val="autoZero"/>
        <c:auto val="1"/>
        <c:lblAlgn val="ctr"/>
        <c:lblOffset val="100"/>
      </c:catAx>
      <c:valAx>
        <c:axId val="2503870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2">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0385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HOW MANY HAVE STARTED A BUSINESS IN THAT LINE AND HOW MANY ARE LOOKING FORWARD TO AN OPPORTUNITY TO LEARN A SKILL</a:t>
            </a:r>
            <a:endParaRPr lang="en-CA" sz="1200">
              <a:effectLst/>
            </a:endParaRPr>
          </a:p>
        </c:rich>
      </c:tx>
      <c:layout>
        <c:manualLayout>
          <c:xMode val="edge"/>
          <c:yMode val="edge"/>
          <c:x val="0.13931233595800524"/>
          <c:y val="0"/>
        </c:manualLayout>
      </c:layout>
      <c:spPr>
        <a:solidFill>
          <a:schemeClr val="accent4">
            <a:lumMod val="20000"/>
            <a:lumOff val="80000"/>
          </a:schemeClr>
        </a:solidFill>
        <a:ln>
          <a:noFill/>
        </a:ln>
        <a:effectLst/>
      </c:spPr>
    </c:title>
    <c:plotArea>
      <c:layout>
        <c:manualLayout>
          <c:layoutTarget val="inner"/>
          <c:xMode val="edge"/>
          <c:yMode val="edge"/>
          <c:x val="0.30808500011605927"/>
          <c:y val="0.38523148148148151"/>
          <c:w val="0.39911885763651839"/>
          <c:h val="0.54532407407407435"/>
        </c:manualLayout>
      </c:layout>
      <c:doughnutChart>
        <c:varyColors val="1"/>
        <c:ser>
          <c:idx val="0"/>
          <c:order val="0"/>
          <c:dPt>
            <c:idx val="0"/>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01-E855-4D9E-AD9D-0AE67529E6D5}"/>
              </c:ext>
            </c:extLst>
          </c:dPt>
          <c:dPt>
            <c:idx val="1"/>
            <c:explosion val="4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E855-4D9E-AD9D-0AE67529E6D5}"/>
              </c:ext>
            </c:extLst>
          </c:dPt>
          <c:dLbls>
            <c:dLbl>
              <c:idx val="0"/>
              <c:layout>
                <c:manualLayout>
                  <c:x val="-5.7602687662966404E-2"/>
                  <c:y val="0.12037037037037028"/>
                </c:manualLayout>
              </c:layout>
              <c:tx>
                <c:rich>
                  <a:bodyPr/>
                  <a:lstStyle/>
                  <a:p>
                    <a:fld id="{127A244B-040B-4CA0-ACE1-6C970EA18B52}" type="VALUE">
                      <a:rPr lang="en-US"/>
                      <a:pPr/>
                      <a:t>[VALUE]</a:t>
                    </a:fld>
                    <a:r>
                      <a:rPr lang="en-US"/>
                      <a:t> (80%)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855-4D9E-AD9D-0AE67529E6D5}"/>
                </c:ext>
              </c:extLst>
            </c:dLbl>
            <c:dLbl>
              <c:idx val="1"/>
              <c:layout>
                <c:manualLayout>
                  <c:x val="-9.1486621582358305E-2"/>
                  <c:y val="-8.7962962962963034E-2"/>
                </c:manualLayout>
              </c:layout>
              <c:tx>
                <c:rich>
                  <a:bodyPr/>
                  <a:lstStyle/>
                  <a:p>
                    <a:fld id="{2AABBD7A-E324-4454-9EEF-CB3045216250}" type="VALUE">
                      <a:rPr lang="en-US"/>
                      <a:pPr/>
                      <a:t>[VALUE]</a:t>
                    </a:fld>
                    <a:r>
                      <a:rPr lang="en-US"/>
                      <a:t> (20%)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855-4D9E-AD9D-0AE67529E6D5}"/>
                </c:ext>
              </c:extLst>
            </c:dLbl>
            <c:spPr>
              <a:solidFill>
                <a:schemeClr val="accent6">
                  <a:lumMod val="60000"/>
                  <a:lumOff val="4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extLst>
          </c:dLbls>
          <c:cat>
            <c:strRef>
              <c:f>Q.18!$A$1:$A$2</c:f>
              <c:strCache>
                <c:ptCount val="2"/>
                <c:pt idx="0">
                  <c:v>NONE</c:v>
                </c:pt>
                <c:pt idx="1">
                  <c:v>ALL</c:v>
                </c:pt>
              </c:strCache>
            </c:strRef>
          </c:cat>
          <c:val>
            <c:numRef>
              <c:f>Q.18!$B$1:$B$2</c:f>
              <c:numCache>
                <c:formatCode>General</c:formatCode>
                <c:ptCount val="2"/>
                <c:pt idx="0">
                  <c:v>12</c:v>
                </c:pt>
                <c:pt idx="1">
                  <c:v>3</c:v>
                </c:pt>
              </c:numCache>
            </c:numRef>
          </c:val>
          <c:extLst xmlns:c16r2="http://schemas.microsoft.com/office/drawing/2015/06/chart">
            <c:ext xmlns:c16="http://schemas.microsoft.com/office/drawing/2014/chart" uri="{C3380CC4-5D6E-409C-BE32-E72D297353CC}">
              <c16:uniqueId val="{00000004-E855-4D9E-AD9D-0AE67529E6D5}"/>
            </c:ext>
          </c:extLst>
        </c:ser>
        <c:firstSliceAng val="0"/>
        <c:holeSize val="50"/>
      </c:doughnutChart>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r"/>
      <c:spPr>
        <a:noFill/>
        <a:ln>
          <a:noFill/>
        </a:ln>
        <a:effectLst/>
      </c:spPr>
      <c:txPr>
        <a:bodyPr rot="0" spcFirstLastPara="1" vertOverflow="ellipsis" vert="horz" wrap="square" anchor="ctr" anchorCtr="1"/>
        <a:lstStyle/>
        <a:p>
          <a:pPr>
            <a:defRPr sz="15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CCEC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chemeClr val="accent5">
                    <a:lumMod val="75000"/>
                  </a:schemeClr>
                </a:solidFill>
                <a:latin typeface="+mn-lt"/>
                <a:ea typeface="+mn-ea"/>
                <a:cs typeface="+mn-cs"/>
              </a:defRPr>
            </a:pPr>
            <a:r>
              <a:rPr lang="x-none" sz="1400">
                <a:solidFill>
                  <a:schemeClr val="accent5">
                    <a:lumMod val="75000"/>
                  </a:schemeClr>
                </a:solidFill>
                <a:effectLst/>
              </a:rPr>
              <a:t>WHAT IS YOUR AREA OF SKILL INTER</a:t>
            </a:r>
            <a:r>
              <a:rPr lang="en-US" sz="1400">
                <a:solidFill>
                  <a:schemeClr val="accent5">
                    <a:lumMod val="75000"/>
                  </a:schemeClr>
                </a:solidFill>
                <a:effectLst/>
              </a:rPr>
              <a:t>E</a:t>
            </a:r>
            <a:r>
              <a:rPr lang="x-none" sz="1400">
                <a:solidFill>
                  <a:schemeClr val="accent5">
                    <a:lumMod val="75000"/>
                  </a:schemeClr>
                </a:solidFill>
                <a:effectLst/>
              </a:rPr>
              <a:t>ST</a:t>
            </a:r>
            <a:endParaRPr lang="en-CA" sz="1400">
              <a:solidFill>
                <a:schemeClr val="accent5">
                  <a:lumMod val="75000"/>
                </a:schemeClr>
              </a:solidFill>
              <a:effectLst/>
            </a:endParaRPr>
          </a:p>
        </c:rich>
      </c:tx>
      <c:layout>
        <c:manualLayout>
          <c:xMode val="edge"/>
          <c:yMode val="edge"/>
          <c:x val="0.1886666666666667"/>
          <c:y val="0"/>
        </c:manualLayout>
      </c:layout>
      <c:spPr>
        <a:solidFill>
          <a:schemeClr val="accent5">
            <a:lumMod val="20000"/>
            <a:lumOff val="80000"/>
          </a:schemeClr>
        </a:solidFill>
        <a:ln>
          <a:noFill/>
        </a:ln>
        <a:effectLst/>
      </c:spPr>
    </c:title>
    <c:view3D>
      <c:rotY val="60"/>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chemeClr val="tx1">
                  <a:lumMod val="50000"/>
                  <a:lumOff val="50000"/>
                </a:schemeClr>
              </a:solidFill>
              <a:ln>
                <a:noFill/>
              </a:ln>
              <a:effectLst/>
              <a:sp3d/>
            </c:spPr>
            <c:extLst xmlns:c16r2="http://schemas.microsoft.com/office/drawing/2015/06/chart">
              <c:ext xmlns:c16="http://schemas.microsoft.com/office/drawing/2014/chart" uri="{C3380CC4-5D6E-409C-BE32-E72D297353CC}">
                <c16:uniqueId val="{00000001-A49C-4507-B848-79AB8338F68E}"/>
              </c:ext>
            </c:extLst>
          </c:dPt>
          <c:dPt>
            <c:idx val="1"/>
            <c:spPr>
              <a:solidFill>
                <a:schemeClr val="bg1">
                  <a:lumMod val="85000"/>
                </a:schemeClr>
              </a:solidFill>
              <a:ln>
                <a:noFill/>
              </a:ln>
              <a:effectLst/>
              <a:sp3d/>
            </c:spPr>
            <c:extLst xmlns:c16r2="http://schemas.microsoft.com/office/drawing/2015/06/chart">
              <c:ext xmlns:c16="http://schemas.microsoft.com/office/drawing/2014/chart" uri="{C3380CC4-5D6E-409C-BE32-E72D297353CC}">
                <c16:uniqueId val="{00000003-A49C-4507-B848-79AB8338F68E}"/>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A49C-4507-B848-79AB8338F68E}"/>
              </c:ext>
            </c:extLst>
          </c:dPt>
          <c:dLbls>
            <c:dLbl>
              <c:idx val="0"/>
              <c:tx>
                <c:rich>
                  <a:bodyPr/>
                  <a:lstStyle/>
                  <a:p>
                    <a:fld id="{D676F93E-9C96-4E80-9581-8B455C0B44DF}" type="VALUE">
                      <a:rPr lang="en-US"/>
                      <a:pPr/>
                      <a:t>[VALUE]</a:t>
                    </a:fld>
                    <a:r>
                      <a:rPr lang="en-US"/>
                      <a:t> (60%)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49C-4507-B848-79AB8338F68E}"/>
                </c:ext>
              </c:extLst>
            </c:dLbl>
            <c:dLbl>
              <c:idx val="1"/>
              <c:tx>
                <c:rich>
                  <a:bodyPr/>
                  <a:lstStyle/>
                  <a:p>
                    <a:fld id="{8042BCC7-706B-4663-8966-6D5EC181B93D}" type="VALUE">
                      <a:rPr lang="en-US"/>
                      <a:pPr/>
                      <a:t>[VALUE]</a:t>
                    </a:fld>
                    <a:r>
                      <a:rPr lang="en-US"/>
                      <a:t> (20%)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49C-4507-B848-79AB8338F68E}"/>
                </c:ext>
              </c:extLst>
            </c:dLbl>
            <c:dLbl>
              <c:idx val="2"/>
              <c:tx>
                <c:rich>
                  <a:bodyPr/>
                  <a:lstStyle/>
                  <a:p>
                    <a:fld id="{4C14DC32-3E9F-4819-9880-6A8F0BA0C486}" type="VALUE">
                      <a:rPr lang="en-US"/>
                      <a:pPr/>
                      <a:t>[VALUE]</a:t>
                    </a:fld>
                    <a:r>
                      <a:rPr lang="en-US"/>
                      <a:t> (20%)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49C-4507-B848-79AB8338F6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Q.19!$A$1:$A$3</c:f>
              <c:strCache>
                <c:ptCount val="3"/>
                <c:pt idx="0">
                  <c:v>Tailoring </c:v>
                </c:pt>
                <c:pt idx="1">
                  <c:v>Computer science </c:v>
                </c:pt>
                <c:pt idx="2">
                  <c:v>Catering /Baking</c:v>
                </c:pt>
              </c:strCache>
            </c:strRef>
          </c:cat>
          <c:val>
            <c:numRef>
              <c:f>Q.19!$B$1:$B$3</c:f>
              <c:numCache>
                <c:formatCode>General</c:formatCode>
                <c:ptCount val="3"/>
                <c:pt idx="0">
                  <c:v>9</c:v>
                </c:pt>
                <c:pt idx="1">
                  <c:v>3</c:v>
                </c:pt>
                <c:pt idx="2">
                  <c:v>3</c:v>
                </c:pt>
              </c:numCache>
            </c:numRef>
          </c:val>
          <c:extLst xmlns:c16r2="http://schemas.microsoft.com/office/drawing/2015/06/chart">
            <c:ext xmlns:c16="http://schemas.microsoft.com/office/drawing/2014/chart" uri="{C3380CC4-5D6E-409C-BE32-E72D297353CC}">
              <c16:uniqueId val="{00000006-A49C-4507-B848-79AB8338F68E}"/>
            </c:ext>
          </c:extLst>
        </c:ser>
        <c:shape val="box"/>
        <c:axId val="251273984"/>
        <c:axId val="251275520"/>
        <c:axId val="0"/>
      </c:bar3DChart>
      <c:catAx>
        <c:axId val="2512739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5520"/>
        <c:crosses val="autoZero"/>
        <c:auto val="1"/>
        <c:lblAlgn val="ctr"/>
        <c:lblOffset val="100"/>
      </c:catAx>
      <c:valAx>
        <c:axId val="2512755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bg2">
                <a:lumMod val="75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273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IS YOUR LEARNING ENVIRONMENT SAFE AND CONDUCIVE FOR LEARNING?</a:t>
            </a:r>
            <a:endParaRPr lang="en-CA" sz="1200">
              <a:effectLst/>
            </a:endParaRPr>
          </a:p>
        </c:rich>
      </c:tx>
      <c:layout>
        <c:manualLayout>
          <c:xMode val="edge"/>
          <c:yMode val="edge"/>
          <c:x val="0.18454855643044626"/>
          <c:y val="0"/>
        </c:manualLayout>
      </c:layout>
      <c:spPr>
        <a:solidFill>
          <a:srgbClr val="CCFF99"/>
        </a:solidFill>
        <a:ln>
          <a:noFill/>
        </a:ln>
        <a:effectLst/>
      </c:spPr>
    </c:title>
    <c:view3D>
      <c:depthPercent val="100"/>
      <c:rAngAx val="1"/>
    </c:view3D>
    <c:floor>
      <c:spPr>
        <a:solidFill>
          <a:schemeClr val="accent2">
            <a:lumMod val="60000"/>
            <a:lumOff val="4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002060"/>
              </a:solidFill>
              <a:ln>
                <a:noFill/>
              </a:ln>
              <a:effectLst/>
              <a:sp3d/>
            </c:spPr>
            <c:extLst xmlns:c16r2="http://schemas.microsoft.com/office/drawing/2015/06/chart">
              <c:ext xmlns:c16="http://schemas.microsoft.com/office/drawing/2014/chart" uri="{C3380CC4-5D6E-409C-BE32-E72D297353CC}">
                <c16:uniqueId val="{00000001-08D7-4FE9-B5AD-0A234CCC64F1}"/>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08D7-4FE9-B5AD-0A234CCC64F1}"/>
              </c:ext>
            </c:extLst>
          </c:dPt>
          <c:dLbls>
            <c:spPr>
              <a:solidFill>
                <a:schemeClr val="accent3">
                  <a:lumMod val="20000"/>
                  <a:lumOff val="8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Q.20!$A$1:$A$2</c:f>
              <c:strCache>
                <c:ptCount val="2"/>
                <c:pt idx="0">
                  <c:v>YES</c:v>
                </c:pt>
                <c:pt idx="1">
                  <c:v>NO</c:v>
                </c:pt>
              </c:strCache>
            </c:strRef>
          </c:cat>
          <c:val>
            <c:numRef>
              <c:f>Q.20!$B$1:$B$2</c:f>
              <c:numCache>
                <c:formatCode>General</c:formatCode>
                <c:ptCount val="2"/>
                <c:pt idx="0">
                  <c:v>12</c:v>
                </c:pt>
                <c:pt idx="1">
                  <c:v>3</c:v>
                </c:pt>
              </c:numCache>
            </c:numRef>
          </c:val>
          <c:extLst xmlns:c16r2="http://schemas.microsoft.com/office/drawing/2015/06/chart">
            <c:ext xmlns:c16="http://schemas.microsoft.com/office/drawing/2014/chart" uri="{C3380CC4-5D6E-409C-BE32-E72D297353CC}">
              <c16:uniqueId val="{00000004-08D7-4FE9-B5AD-0A234CCC64F1}"/>
            </c:ext>
          </c:extLst>
        </c:ser>
        <c:shape val="box"/>
        <c:axId val="251300480"/>
        <c:axId val="251404672"/>
        <c:axId val="0"/>
      </c:bar3DChart>
      <c:catAx>
        <c:axId val="2513004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404672"/>
        <c:crosses val="autoZero"/>
        <c:auto val="1"/>
        <c:lblAlgn val="ctr"/>
        <c:lblOffset val="100"/>
      </c:catAx>
      <c:valAx>
        <c:axId val="2514046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rgbClr val="CCFF99"/>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30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5">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CAN YOU USE A COMPUTER?</a:t>
            </a:r>
            <a:r>
              <a:rPr lang="en-CA" sz="1200"/>
              <a:t> </a:t>
            </a:r>
          </a:p>
        </c:rich>
      </c:tx>
      <c:layout>
        <c:manualLayout>
          <c:xMode val="edge"/>
          <c:yMode val="edge"/>
          <c:x val="0.23011111111111116"/>
          <c:y val="0"/>
        </c:manualLayout>
      </c:layout>
      <c:spPr>
        <a:solidFill>
          <a:schemeClr val="accent2">
            <a:lumMod val="20000"/>
            <a:lumOff val="80000"/>
          </a:schemeClr>
        </a:solidFill>
        <a:ln>
          <a:noFill/>
        </a:ln>
        <a:effectLst/>
      </c:spPr>
    </c:title>
    <c:view3D>
      <c:depthPercent val="100"/>
      <c:rAngAx val="1"/>
    </c:view3D>
    <c:floor>
      <c:spPr>
        <a:solidFill>
          <a:schemeClr val="accent4">
            <a:lumMod val="20000"/>
            <a:lumOff val="80000"/>
          </a:schemeClr>
        </a:solidFill>
        <a:ln>
          <a:noFill/>
        </a:ln>
        <a:effectLst/>
        <a:sp3d/>
      </c:spPr>
    </c:floor>
    <c:sideWall>
      <c:spPr>
        <a:solidFill>
          <a:schemeClr val="accent5">
            <a:lumMod val="20000"/>
            <a:lumOff val="80000"/>
          </a:schemeClr>
        </a:solidFill>
        <a:ln>
          <a:noFill/>
        </a:ln>
        <a:effectLst/>
        <a:sp3d/>
      </c:spPr>
    </c:sideWall>
    <c:backWall>
      <c:spPr>
        <a:solidFill>
          <a:schemeClr val="accent5">
            <a:lumMod val="20000"/>
            <a:lumOff val="80000"/>
          </a:schemeClr>
        </a:solidFill>
        <a:ln>
          <a:noFill/>
        </a:ln>
        <a:effectLst/>
        <a:sp3d/>
      </c:spPr>
    </c:backWall>
    <c:plotArea>
      <c:layout>
        <c:manualLayout>
          <c:layoutTarget val="inner"/>
          <c:xMode val="edge"/>
          <c:yMode val="edge"/>
          <c:x val="0.14300310787511394"/>
          <c:y val="0.20442477876106194"/>
          <c:w val="0.85699689212488672"/>
          <c:h val="0.59969572387522352"/>
        </c:manualLayout>
      </c:layout>
      <c:bar3DChart>
        <c:barDir val="col"/>
        <c:grouping val="stacked"/>
        <c:ser>
          <c:idx val="0"/>
          <c:order val="0"/>
          <c:spPr>
            <a:solidFill>
              <a:schemeClr val="accent1"/>
            </a:solidFill>
            <a:ln>
              <a:noFill/>
            </a:ln>
            <a:effectLst/>
            <a:sp3d/>
          </c:spPr>
          <c:dPt>
            <c:idx val="0"/>
            <c:spPr>
              <a:solidFill>
                <a:srgbClr val="C00000"/>
              </a:solidFill>
              <a:ln>
                <a:noFill/>
              </a:ln>
              <a:effectLst/>
              <a:sp3d/>
            </c:spPr>
            <c:extLst xmlns:c16r2="http://schemas.microsoft.com/office/drawing/2015/06/chart">
              <c:ext xmlns:c16="http://schemas.microsoft.com/office/drawing/2014/chart" uri="{C3380CC4-5D6E-409C-BE32-E72D297353CC}">
                <c16:uniqueId val="{00000001-B5DC-4E80-9ACF-F1C2A51DB4E5}"/>
              </c:ext>
            </c:extLst>
          </c:dPt>
          <c:dPt>
            <c:idx val="1"/>
            <c:spPr>
              <a:solidFill>
                <a:srgbClr val="92D050"/>
              </a:solidFill>
              <a:ln>
                <a:noFill/>
              </a:ln>
              <a:effectLst/>
              <a:sp3d/>
            </c:spPr>
            <c:extLst xmlns:c16r2="http://schemas.microsoft.com/office/drawing/2015/06/chart">
              <c:ext xmlns:c16="http://schemas.microsoft.com/office/drawing/2014/chart" uri="{C3380CC4-5D6E-409C-BE32-E72D297353CC}">
                <c16:uniqueId val="{00000003-B5DC-4E80-9ACF-F1C2A51DB4E5}"/>
              </c:ext>
            </c:extLst>
          </c:dPt>
          <c:cat>
            <c:strRef>
              <c:f>Q.21!$A$1:$A$2</c:f>
              <c:strCache>
                <c:ptCount val="2"/>
                <c:pt idx="0">
                  <c:v> YES</c:v>
                </c:pt>
                <c:pt idx="1">
                  <c:v>NO</c:v>
                </c:pt>
              </c:strCache>
            </c:strRef>
          </c:cat>
          <c:val>
            <c:numRef>
              <c:f>Q.21!$B$1:$B$2</c:f>
              <c:numCache>
                <c:formatCode>General</c:formatCode>
                <c:ptCount val="2"/>
                <c:pt idx="0">
                  <c:v>1</c:v>
                </c:pt>
                <c:pt idx="1">
                  <c:v>14</c:v>
                </c:pt>
              </c:numCache>
            </c:numRef>
          </c:val>
          <c:extLst xmlns:c16r2="http://schemas.microsoft.com/office/drawing/2015/06/chart">
            <c:ext xmlns:c16="http://schemas.microsoft.com/office/drawing/2014/chart" uri="{C3380CC4-5D6E-409C-BE32-E72D297353CC}">
              <c16:uniqueId val="{00000004-B5DC-4E80-9ACF-F1C2A51DB4E5}"/>
            </c:ext>
          </c:extLst>
        </c:ser>
        <c:shape val="box"/>
        <c:axId val="251671296"/>
        <c:axId val="251672832"/>
        <c:axId val="0"/>
      </c:bar3DChart>
      <c:catAx>
        <c:axId val="2516712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672832"/>
        <c:crosses val="autoZero"/>
        <c:auto val="1"/>
        <c:lblAlgn val="ctr"/>
        <c:lblOffset val="100"/>
      </c:catAx>
      <c:valAx>
        <c:axId val="2516728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 </a:t>
                </a:r>
                <a:r>
                  <a:rPr lang="x-none"/>
                  <a:t>FGD</a:t>
                </a:r>
                <a:r>
                  <a:rPr lang="x-none" baseline="0"/>
                  <a:t> COUNT</a:t>
                </a:r>
                <a:endParaRPr lang="en-CA"/>
              </a:p>
            </c:rich>
          </c:tx>
          <c:spPr>
            <a:solidFill>
              <a:schemeClr val="accent2">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1671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100" b="0" i="0" u="none" strike="noStrike" baseline="0">
                <a:effectLst/>
              </a:rPr>
              <a:t>WHAT IN YOUR OPINION IS RESPONSIBLE FOR THE RATE OF ENROLMENT IN YOUR SCHOOL? FOR EXAMPLE SOCIO CULTURAL AND ECONOMIC FACTOR</a:t>
            </a:r>
            <a:endParaRPr lang="en-CA" sz="1100"/>
          </a:p>
        </c:rich>
      </c:tx>
      <c:layout>
        <c:manualLayout>
          <c:xMode val="edge"/>
          <c:yMode val="edge"/>
          <c:x val="0.13223485529297191"/>
          <c:y val="0"/>
        </c:manualLayout>
      </c:layout>
      <c:spPr>
        <a:solidFill>
          <a:schemeClr val="accent2">
            <a:lumMod val="40000"/>
            <a:lumOff val="60000"/>
          </a:schemeClr>
        </a:solid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chemeClr val="accent4"/>
              </a:solidFill>
              <a:ln>
                <a:noFill/>
              </a:ln>
              <a:effectLst/>
              <a:sp3d/>
            </c:spPr>
            <c:extLst xmlns:c16r2="http://schemas.microsoft.com/office/drawing/2015/06/chart">
              <c:ext xmlns:c16="http://schemas.microsoft.com/office/drawing/2014/chart" uri="{C3380CC4-5D6E-409C-BE32-E72D297353CC}">
                <c16:uniqueId val="{00000001-CC3F-4CDA-9610-F2F0D37C79F6}"/>
              </c:ext>
            </c:extLst>
          </c:dPt>
          <c:dPt>
            <c:idx val="1"/>
            <c:spPr>
              <a:solidFill>
                <a:srgbClr val="00B0F0"/>
              </a:solidFill>
              <a:ln>
                <a:noFill/>
              </a:ln>
              <a:effectLst/>
              <a:sp3d/>
            </c:spPr>
            <c:extLst xmlns:c16r2="http://schemas.microsoft.com/office/drawing/2015/06/chart">
              <c:ext xmlns:c16="http://schemas.microsoft.com/office/drawing/2014/chart" uri="{C3380CC4-5D6E-409C-BE32-E72D297353CC}">
                <c16:uniqueId val="{00000003-CC3F-4CDA-9610-F2F0D37C79F6}"/>
              </c:ext>
            </c:extLst>
          </c:dPt>
          <c:dLbls>
            <c:dLbl>
              <c:idx val="0"/>
              <c:tx>
                <c:rich>
                  <a:bodyPr/>
                  <a:lstStyle/>
                  <a:p>
                    <a:fld id="{B12CCC6C-B3C6-4858-B1CE-A1C6288B2447}" type="VALUE">
                      <a:rPr lang="en-US"/>
                      <a:pPr/>
                      <a:t>[VALUE]</a:t>
                    </a:fld>
                    <a:r>
                      <a:rPr lang="en-US"/>
                      <a:t> (26.7%)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C3F-4CDA-9610-F2F0D37C79F6}"/>
                </c:ext>
              </c:extLst>
            </c:dLbl>
            <c:dLbl>
              <c:idx val="1"/>
              <c:tx>
                <c:rich>
                  <a:bodyPr/>
                  <a:lstStyle/>
                  <a:p>
                    <a:fld id="{C9CA4108-02D9-425A-A4F3-8682343E9E08}" type="VALUE">
                      <a:rPr lang="en-US"/>
                      <a:pPr/>
                      <a:t>[VALUE]</a:t>
                    </a:fld>
                    <a:r>
                      <a:rPr lang="en-US"/>
                      <a:t> (73.3%)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C3F-4CDA-9610-F2F0D37C79F6}"/>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Q.22!$A$1:$A$2</c:f>
              <c:strCache>
                <c:ptCount val="2"/>
                <c:pt idx="0">
                  <c:v>ECONOMIC FACTOR</c:v>
                </c:pt>
                <c:pt idx="1">
                  <c:v>SOCIO CULTURAL FACTOR</c:v>
                </c:pt>
              </c:strCache>
            </c:strRef>
          </c:cat>
          <c:val>
            <c:numRef>
              <c:f>Q.22!$B$1:$B$2</c:f>
              <c:numCache>
                <c:formatCode>General</c:formatCode>
                <c:ptCount val="2"/>
                <c:pt idx="0">
                  <c:v>4</c:v>
                </c:pt>
                <c:pt idx="1">
                  <c:v>11</c:v>
                </c:pt>
              </c:numCache>
            </c:numRef>
          </c:val>
          <c:shape val="cone"/>
          <c:extLst xmlns:c16r2="http://schemas.microsoft.com/office/drawing/2015/06/chart">
            <c:ext xmlns:c16="http://schemas.microsoft.com/office/drawing/2014/chart" uri="{C3380CC4-5D6E-409C-BE32-E72D297353CC}">
              <c16:uniqueId val="{00000004-CC3F-4CDA-9610-F2F0D37C79F6}"/>
            </c:ext>
          </c:extLst>
        </c:ser>
        <c:shape val="box"/>
        <c:axId val="252006784"/>
        <c:axId val="252008320"/>
        <c:axId val="0"/>
      </c:bar3DChart>
      <c:catAx>
        <c:axId val="2520067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08320"/>
        <c:crosses val="autoZero"/>
        <c:auto val="1"/>
        <c:lblAlgn val="ctr"/>
        <c:lblOffset val="100"/>
      </c:catAx>
      <c:valAx>
        <c:axId val="25200832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 COUNT</a:t>
                </a:r>
                <a:r>
                  <a:rPr lang="en-CA"/>
                  <a:t> </a:t>
                </a:r>
              </a:p>
            </c:rich>
          </c:tx>
          <c:spPr>
            <a:solidFill>
              <a:schemeClr val="accent2">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006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US" sz="1000">
                <a:effectLst/>
              </a:rPr>
              <a:t>interactive session between the school managements and the community leaders?</a:t>
            </a:r>
          </a:p>
          <a:p>
            <a:pPr marL="0" marR="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US" sz="1200"/>
          </a:p>
        </c:rich>
      </c:tx>
      <c:layout>
        <c:manualLayout>
          <c:xMode val="edge"/>
          <c:yMode val="edge"/>
          <c:x val="0.14698600174978133"/>
          <c:y val="0"/>
        </c:manualLayout>
      </c:layout>
      <c:spPr>
        <a:noFill/>
        <a:ln>
          <a:noFill/>
        </a:ln>
        <a:effectLst/>
      </c:spPr>
    </c:title>
    <c:view3D>
      <c:depthPercent val="100"/>
      <c:rAngAx val="1"/>
    </c:view3D>
    <c:floor>
      <c:spPr>
        <a:solidFill>
          <a:srgbClr val="FF0000"/>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629615048118997"/>
          <c:y val="0.14508384368620594"/>
          <c:w val="0.81314829396325461"/>
          <c:h val="0.52240011665208541"/>
        </c:manualLayout>
      </c:layout>
      <c:bar3DChart>
        <c:barDir val="col"/>
        <c:grouping val="stacked"/>
        <c:ser>
          <c:idx val="0"/>
          <c:order val="0"/>
          <c:spPr>
            <a:solidFill>
              <a:schemeClr val="accent1"/>
            </a:solidFill>
            <a:ln>
              <a:noFill/>
            </a:ln>
            <a:effectLst/>
            <a:sp3d/>
          </c:spPr>
          <c:dPt>
            <c:idx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FC6A-4954-B552-871465AF2405}"/>
              </c:ext>
            </c:extLst>
          </c:dPt>
          <c:dPt>
            <c:idx val="2"/>
            <c:spPr>
              <a:solidFill>
                <a:srgbClr val="FFC000"/>
              </a:solidFill>
              <a:ln>
                <a:noFill/>
              </a:ln>
              <a:effectLst/>
              <a:sp3d/>
            </c:spPr>
            <c:extLst xmlns:c16r2="http://schemas.microsoft.com/office/drawing/2015/06/chart">
              <c:ext xmlns:c16="http://schemas.microsoft.com/office/drawing/2014/chart" uri="{C3380CC4-5D6E-409C-BE32-E72D297353CC}">
                <c16:uniqueId val="{00000003-FC6A-4954-B552-871465AF2405}"/>
              </c:ext>
            </c:extLst>
          </c:dPt>
          <c:dPt>
            <c:idx val="3"/>
            <c:spPr>
              <a:solidFill>
                <a:schemeClr val="tx1"/>
              </a:solidFill>
              <a:ln>
                <a:noFill/>
              </a:ln>
              <a:effectLst/>
              <a:sp3d/>
            </c:spPr>
            <c:extLst xmlns:c16r2="http://schemas.microsoft.com/office/drawing/2015/06/chart">
              <c:ext xmlns:c16="http://schemas.microsoft.com/office/drawing/2014/chart" uri="{C3380CC4-5D6E-409C-BE32-E72D297353CC}">
                <c16:uniqueId val="{00000005-FC6A-4954-B552-871465AF240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Sheet1!$C$3:$C$6</c:f>
              <c:strCache>
                <c:ptCount val="4"/>
                <c:pt idx="0">
                  <c:v> Yes, it is done regularly </c:v>
                </c:pt>
                <c:pt idx="1">
                  <c:v> Yes, it is done occasionally</c:v>
                </c:pt>
                <c:pt idx="2">
                  <c:v>Yes, it is done when there is a crisis.</c:v>
                </c:pt>
                <c:pt idx="3">
                  <c:v>No, it has never been done.</c:v>
                </c:pt>
              </c:strCache>
            </c:strRef>
          </c:cat>
          <c:val>
            <c:numRef>
              <c:f>Sheet1!$D$3:$D$6</c:f>
              <c:numCache>
                <c:formatCode>General</c:formatCode>
                <c:ptCount val="4"/>
                <c:pt idx="0">
                  <c:v>4</c:v>
                </c:pt>
                <c:pt idx="1">
                  <c:v>10</c:v>
                </c:pt>
                <c:pt idx="2">
                  <c:v>1</c:v>
                </c:pt>
                <c:pt idx="3">
                  <c:v>0</c:v>
                </c:pt>
              </c:numCache>
            </c:numRef>
          </c:val>
          <c:extLst xmlns:c16r2="http://schemas.microsoft.com/office/drawing/2015/06/chart">
            <c:ext xmlns:c16="http://schemas.microsoft.com/office/drawing/2014/chart" uri="{C3380CC4-5D6E-409C-BE32-E72D297353CC}">
              <c16:uniqueId val="{00000006-FC6A-4954-B552-871465AF2405}"/>
            </c:ext>
          </c:extLst>
        </c:ser>
        <c:dLbls>
          <c:showVal val="1"/>
        </c:dLbls>
        <c:gapWidth val="79"/>
        <c:shape val="box"/>
        <c:axId val="212481152"/>
        <c:axId val="212482688"/>
        <c:axId val="0"/>
      </c:bar3DChart>
      <c:catAx>
        <c:axId val="2124811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2482688"/>
        <c:crosses val="autoZero"/>
        <c:auto val="1"/>
        <c:lblAlgn val="ctr"/>
        <c:lblOffset val="100"/>
      </c:catAx>
      <c:valAx>
        <c:axId val="212482688"/>
        <c:scaling>
          <c:orientation val="minMax"/>
        </c:scaling>
        <c:delete val="1"/>
        <c:axPos val="l"/>
        <c:numFmt formatCode="General" sourceLinked="1"/>
        <c:majorTickMark val="none"/>
        <c:tickLblPos val="none"/>
        <c:crossAx val="212481152"/>
        <c:crosses val="autoZero"/>
        <c:crossBetween val="between"/>
      </c:valAx>
      <c:dTable>
        <c:showHorzBorder val="1"/>
        <c:showVertBorder val="1"/>
        <c:showOutline val="1"/>
        <c:showKeys val="1"/>
        <c:spPr>
          <a:noFill/>
          <a:ln w="9525">
            <a:solidFill>
              <a:srgbClr val="0070C0"/>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en-US"/>
  <c:roundedCorners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Factor responsible for the dropout rate in your school</a:t>
            </a:r>
            <a:endParaRPr lang="en-US" sz="1200"/>
          </a:p>
        </c:rich>
      </c:tx>
      <c:layout>
        <c:manualLayout>
          <c:xMode val="edge"/>
          <c:yMode val="edge"/>
          <c:x val="0.16254848494132801"/>
          <c:y val="0"/>
        </c:manualLayout>
      </c:layout>
      <c:spPr>
        <a:solidFill>
          <a:schemeClr val="accent4">
            <a:lumMod val="40000"/>
            <a:lumOff val="60000"/>
          </a:schemeClr>
        </a:solidFill>
        <a:ln>
          <a:noFill/>
        </a:ln>
        <a:effectLst/>
      </c:spPr>
    </c:title>
    <c:plotArea>
      <c:layout/>
      <c:lineChart>
        <c:grouping val="stacked"/>
        <c:ser>
          <c:idx val="0"/>
          <c:order val="0"/>
          <c:spPr>
            <a:ln w="28575" cap="rnd">
              <a:solidFill>
                <a:schemeClr val="accent1"/>
              </a:solidFill>
              <a:round/>
              <a:headEnd w="med" len="lg"/>
            </a:ln>
            <a:effectLst/>
          </c:spPr>
          <c:marker>
            <c:symbol val="circle"/>
            <c:size val="5"/>
            <c:spPr>
              <a:solidFill>
                <a:schemeClr val="accent1"/>
              </a:solidFill>
              <a:ln w="9525">
                <a:solidFill>
                  <a:schemeClr val="accent1"/>
                </a:solidFill>
              </a:ln>
              <a:effectLst/>
            </c:spPr>
          </c:marker>
          <c:dPt>
            <c:idx val="0"/>
            <c:spPr>
              <a:ln w="28575" cap="rnd">
                <a:solidFill>
                  <a:schemeClr val="accent1"/>
                </a:solidFill>
                <a:round/>
                <a:headEnd type="diamond" w="med" len="lg"/>
              </a:ln>
              <a:effectLst/>
            </c:spPr>
            <c:extLst xmlns:c16r2="http://schemas.microsoft.com/office/drawing/2015/06/chart">
              <c:ext xmlns:c16="http://schemas.microsoft.com/office/drawing/2014/chart" uri="{C3380CC4-5D6E-409C-BE32-E72D297353CC}">
                <c16:uniqueId val="{00000001-7C3A-4733-83F4-79267F8F48F5}"/>
              </c:ext>
            </c:extLst>
          </c:dPt>
          <c:dPt>
            <c:idx val="1"/>
            <c:spPr>
              <a:ln w="28575" cap="rnd">
                <a:solidFill>
                  <a:srgbClr val="FF0000"/>
                </a:solidFill>
                <a:round/>
                <a:headEnd w="med" len="lg"/>
              </a:ln>
              <a:effectLst/>
            </c:spPr>
            <c:extLst xmlns:c16r2="http://schemas.microsoft.com/office/drawing/2015/06/chart">
              <c:ext xmlns:c16="http://schemas.microsoft.com/office/drawing/2014/chart" uri="{C3380CC4-5D6E-409C-BE32-E72D297353CC}">
                <c16:uniqueId val="{00000003-7C3A-4733-83F4-79267F8F48F5}"/>
              </c:ext>
            </c:extLst>
          </c:dPt>
          <c:dPt>
            <c:idx val="2"/>
            <c:spPr>
              <a:ln w="28575" cap="rnd">
                <a:solidFill>
                  <a:srgbClr val="00B050"/>
                </a:solidFill>
                <a:round/>
                <a:headEnd w="med" len="lg"/>
              </a:ln>
              <a:effectLst/>
            </c:spPr>
            <c:extLst xmlns:c16r2="http://schemas.microsoft.com/office/drawing/2015/06/chart">
              <c:ext xmlns:c16="http://schemas.microsoft.com/office/drawing/2014/chart" uri="{C3380CC4-5D6E-409C-BE32-E72D297353CC}">
                <c16:uniqueId val="{00000005-7C3A-4733-83F4-79267F8F48F5}"/>
              </c:ext>
            </c:extLst>
          </c:dPt>
          <c:dPt>
            <c:idx val="3"/>
            <c:spPr>
              <a:ln w="28575" cap="rnd">
                <a:solidFill>
                  <a:srgbClr val="99FFCC">
                    <a:alpha val="99000"/>
                  </a:srgbClr>
                </a:solidFill>
                <a:round/>
                <a:headEnd w="med" len="lg"/>
                <a:tailEnd type="arrow"/>
              </a:ln>
              <a:effectLst/>
            </c:spPr>
            <c:extLst xmlns:c16r2="http://schemas.microsoft.com/office/drawing/2015/06/chart">
              <c:ext xmlns:c16="http://schemas.microsoft.com/office/drawing/2014/chart" uri="{C3380CC4-5D6E-409C-BE32-E72D297353CC}">
                <c16:uniqueId val="{00000007-7C3A-4733-83F4-79267F8F48F5}"/>
              </c:ext>
            </c:extLst>
          </c:dPt>
          <c:dLbls>
            <c:dLbl>
              <c:idx val="0"/>
              <c:tx>
                <c:rich>
                  <a:bodyPr/>
                  <a:lstStyle/>
                  <a:p>
                    <a:fld id="{7FA7EEED-DF82-4794-966A-287E85ED9357}" type="VALUE">
                      <a:rPr lang="en-US"/>
                      <a:pPr/>
                      <a:t>[VALUE]</a:t>
                    </a:fld>
                    <a:r>
                      <a:rPr lang="en-US"/>
                      <a:t> (20%)</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C3A-4733-83F4-79267F8F48F5}"/>
                </c:ext>
              </c:extLst>
            </c:dLbl>
            <c:dLbl>
              <c:idx val="1"/>
              <c:tx>
                <c:rich>
                  <a:bodyPr/>
                  <a:lstStyle/>
                  <a:p>
                    <a:fld id="{EE04A619-927F-45D1-A69A-ED817EF3767F}" type="VALUE">
                      <a:rPr lang="en-US"/>
                      <a:pPr/>
                      <a:t>[VALUE]</a:t>
                    </a:fld>
                    <a:r>
                      <a:rPr lang="en-US"/>
                      <a:t> (40%)</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C3A-4733-83F4-79267F8F48F5}"/>
                </c:ext>
              </c:extLst>
            </c:dLbl>
            <c:dLbl>
              <c:idx val="2"/>
              <c:tx>
                <c:rich>
                  <a:bodyPr/>
                  <a:lstStyle/>
                  <a:p>
                    <a:fld id="{71394E97-2FCC-4803-B334-1DF4C7C902EA}" type="VALUE">
                      <a:rPr lang="en-US"/>
                      <a:pPr/>
                      <a:t>[VALUE]</a:t>
                    </a:fld>
                    <a:r>
                      <a:rPr lang="en-US"/>
                      <a:t> (33.3%)</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C3A-4733-83F4-79267F8F48F5}"/>
                </c:ext>
              </c:extLst>
            </c:dLbl>
            <c:dLbl>
              <c:idx val="3"/>
              <c:tx>
                <c:rich>
                  <a:bodyPr/>
                  <a:lstStyle/>
                  <a:p>
                    <a:fld id="{E46F9484-E8E3-4E0B-B1A3-EBA353DC43F1}" type="VALUE">
                      <a:rPr lang="en-US"/>
                      <a:pPr/>
                      <a:t>[VALUE]</a:t>
                    </a:fld>
                    <a:r>
                      <a:rPr lang="en-US"/>
                      <a:t> (6.7%)</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7C3A-4733-83F4-79267F8F48F5}"/>
                </c:ext>
              </c:extLst>
            </c:dLbl>
            <c:spPr>
              <a:solidFill>
                <a:srgbClr val="FFCC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'23'!$C$2:$C$5</c:f>
              <c:strCache>
                <c:ptCount val="4"/>
                <c:pt idx="0">
                  <c:v>Early marriage</c:v>
                </c:pt>
                <c:pt idx="1">
                  <c:v>Economic factor</c:v>
                </c:pt>
                <c:pt idx="2">
                  <c:v>Lack of interest</c:v>
                </c:pt>
                <c:pt idx="3">
                  <c:v>Drug abuse</c:v>
                </c:pt>
              </c:strCache>
            </c:strRef>
          </c:cat>
          <c:val>
            <c:numRef>
              <c:f>'23'!$D$2:$D$5</c:f>
              <c:numCache>
                <c:formatCode>General</c:formatCode>
                <c:ptCount val="4"/>
                <c:pt idx="0">
                  <c:v>3</c:v>
                </c:pt>
                <c:pt idx="1">
                  <c:v>6</c:v>
                </c:pt>
                <c:pt idx="2">
                  <c:v>5</c:v>
                </c:pt>
                <c:pt idx="3">
                  <c:v>1</c:v>
                </c:pt>
              </c:numCache>
            </c:numRef>
          </c:val>
          <c:extLst xmlns:c16r2="http://schemas.microsoft.com/office/drawing/2015/06/chart">
            <c:ext xmlns:c16="http://schemas.microsoft.com/office/drawing/2014/chart" uri="{C3380CC4-5D6E-409C-BE32-E72D297353CC}">
              <c16:uniqueId val="{00000008-7C3A-4733-83F4-79267F8F48F5}"/>
            </c:ext>
          </c:extLst>
        </c:ser>
        <c:dLbls>
          <c:showVal val="1"/>
        </c:dLbls>
        <c:marker val="1"/>
        <c:axId val="252266752"/>
        <c:axId val="252301312"/>
      </c:lineChart>
      <c:catAx>
        <c:axId val="252266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301312"/>
        <c:crosses val="autoZero"/>
        <c:auto val="1"/>
        <c:lblAlgn val="ctr"/>
        <c:lblOffset val="100"/>
      </c:catAx>
      <c:valAx>
        <c:axId val="252301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252266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bg1"/>
                </a:solidFill>
                <a:latin typeface="+mn-lt"/>
                <a:ea typeface="+mn-ea"/>
                <a:cs typeface="+mn-cs"/>
              </a:defRPr>
            </a:pPr>
            <a:endParaRPr lang="en-US"/>
          </a:p>
        </c:txPr>
      </c:dTable>
      <c:spPr>
        <a:solidFill>
          <a:schemeClr val="accent2">
            <a:lumMod val="60000"/>
            <a:lumOff val="40000"/>
          </a:schemeClr>
        </a:solidFill>
        <a:ln>
          <a:noFill/>
        </a:ln>
        <a:effectLst/>
      </c:spPr>
    </c:plotArea>
    <c:plotVisOnly val="1"/>
    <c:dispBlanksAs val="zero"/>
  </c:chart>
  <c:spPr>
    <a:solidFill>
      <a:schemeClr val="tx2">
        <a:lumMod val="75000"/>
      </a:schemeClr>
    </a:solidFill>
    <a:ln w="9525" cap="rnd" cmpd="dbl" algn="ctr">
      <a:solidFill>
        <a:schemeClr val="tx1">
          <a:lumMod val="15000"/>
          <a:lumOff val="85000"/>
        </a:schemeClr>
      </a:solidFill>
      <a:round/>
    </a:ln>
    <a:effectLst/>
  </c:spPr>
  <c:txPr>
    <a:bodyPr/>
    <a:lstStyle/>
    <a:p>
      <a:pPr>
        <a:defRPr/>
      </a:pPr>
      <a:endParaRPr lang="en-US"/>
    </a:p>
  </c:txPr>
  <c:externalData r:id="rId2"/>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100">
                <a:effectLst/>
              </a:rPr>
              <a:t>WOULD YOU PREFER FURTHERING YOUR EDUCATION IN THE UNIVERSITY OR GOING INTO ENTREPRENEURSHIP AFTER YOUR SECONDARY EDUCATION.</a:t>
            </a:r>
            <a:endParaRPr lang="en-CA" sz="1100">
              <a:effectLst/>
            </a:endParaRPr>
          </a:p>
        </c:rich>
      </c:tx>
      <c:layout>
        <c:manualLayout>
          <c:xMode val="edge"/>
          <c:yMode val="edge"/>
          <c:x val="0.12159711286089239"/>
          <c:y val="0"/>
        </c:manualLayout>
      </c:layout>
      <c:spPr>
        <a:solidFill>
          <a:schemeClr val="accent4">
            <a:lumMod val="40000"/>
            <a:lumOff val="60000"/>
          </a:schemeClr>
        </a:solidFill>
        <a:ln>
          <a:noFill/>
        </a:ln>
        <a:effectLst/>
      </c:spPr>
    </c:title>
    <c:view3D>
      <c:depthPercent val="100"/>
      <c:rAngAx val="1"/>
    </c:view3D>
    <c:floor>
      <c:spPr>
        <a:solidFill>
          <a:schemeClr val="accent4">
            <a:lumMod val="60000"/>
            <a:lumOff val="4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1"/>
            <c:spPr>
              <a:solidFill>
                <a:srgbClr val="C00000"/>
              </a:solidFill>
              <a:ln>
                <a:noFill/>
              </a:ln>
              <a:effectLst/>
              <a:sp3d/>
            </c:spPr>
            <c:extLst xmlns:c16r2="http://schemas.microsoft.com/office/drawing/2015/06/chart">
              <c:ext xmlns:c16="http://schemas.microsoft.com/office/drawing/2014/chart" uri="{C3380CC4-5D6E-409C-BE32-E72D297353CC}">
                <c16:uniqueId val="{00000001-9279-4F62-A258-1C00ACC00508}"/>
              </c:ext>
            </c:extLst>
          </c:dPt>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279-4F62-A258-1C00ACC00508}"/>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279-4F62-A258-1C00ACC00508}"/>
                </c:ext>
              </c:extLst>
            </c:dLbl>
            <c:delete val="1"/>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Q.25!$A$1:$A$2</c:f>
              <c:strCache>
                <c:ptCount val="2"/>
                <c:pt idx="0">
                  <c:v>Further education </c:v>
                </c:pt>
                <c:pt idx="1">
                  <c:v>Go into entrepreneurship</c:v>
                </c:pt>
              </c:strCache>
            </c:strRef>
          </c:cat>
          <c:val>
            <c:numRef>
              <c:f>Q.25!$B$1:$B$2</c:f>
              <c:numCache>
                <c:formatCode>General</c:formatCode>
                <c:ptCount val="2"/>
                <c:pt idx="0">
                  <c:v>12</c:v>
                </c:pt>
                <c:pt idx="1">
                  <c:v>3</c:v>
                </c:pt>
              </c:numCache>
            </c:numRef>
          </c:val>
          <c:extLst xmlns:c16r2="http://schemas.microsoft.com/office/drawing/2015/06/chart">
            <c:ext xmlns:c16="http://schemas.microsoft.com/office/drawing/2014/chart" uri="{C3380CC4-5D6E-409C-BE32-E72D297353CC}">
              <c16:uniqueId val="{00000003-9279-4F62-A258-1C00ACC00508}"/>
            </c:ext>
          </c:extLst>
        </c:ser>
        <c:gapWidth val="323"/>
        <c:shape val="box"/>
        <c:axId val="252358656"/>
        <c:axId val="252360192"/>
        <c:axId val="0"/>
      </c:bar3DChart>
      <c:catAx>
        <c:axId val="2523586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360192"/>
        <c:crosses val="autoZero"/>
        <c:auto val="1"/>
        <c:lblAlgn val="ctr"/>
        <c:lblOffset val="100"/>
      </c:catAx>
      <c:valAx>
        <c:axId val="2523601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358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1" i="0" u="none" strike="noStrike" baseline="0">
                <a:solidFill>
                  <a:schemeClr val="accent2">
                    <a:lumMod val="20000"/>
                    <a:lumOff val="80000"/>
                  </a:schemeClr>
                </a:solidFill>
                <a:effectLst/>
                <a:latin typeface="Eras Light ITC" panose="020B0402030504020804" pitchFamily="34" charset="0"/>
              </a:rPr>
              <a:t>Program done by the school management, teachers or the students that </a:t>
            </a:r>
            <a:r>
              <a:rPr lang="en-US" sz="1400" b="1" i="0" u="none" strike="noStrike" baseline="0">
                <a:solidFill>
                  <a:schemeClr val="accent2">
                    <a:lumMod val="20000"/>
                    <a:lumOff val="80000"/>
                  </a:schemeClr>
                </a:solidFill>
                <a:effectLst/>
                <a:latin typeface="Eras Light ITC" panose="020B0402030504020804" pitchFamily="34" charset="0"/>
              </a:rPr>
              <a:t>have</a:t>
            </a:r>
            <a:r>
              <a:rPr lang="en-CA" sz="1400" b="1" i="0" u="none" strike="noStrike" baseline="0">
                <a:solidFill>
                  <a:schemeClr val="accent2">
                    <a:lumMod val="20000"/>
                    <a:lumOff val="80000"/>
                  </a:schemeClr>
                </a:solidFill>
                <a:effectLst/>
                <a:latin typeface="Eras Light ITC" panose="020B0402030504020804" pitchFamily="34" charset="0"/>
              </a:rPr>
              <a:t> left a positive impact on the community</a:t>
            </a:r>
            <a:endParaRPr lang="en-US" b="1">
              <a:solidFill>
                <a:schemeClr val="accent2">
                  <a:lumMod val="20000"/>
                  <a:lumOff val="80000"/>
                </a:schemeClr>
              </a:solidFill>
              <a:latin typeface="Eras Light ITC" panose="020B0402030504020804" pitchFamily="34" charset="0"/>
            </a:endParaRPr>
          </a:p>
        </c:rich>
      </c:tx>
      <c:layout>
        <c:manualLayout>
          <c:xMode val="edge"/>
          <c:yMode val="edge"/>
          <c:x val="0.11675954498522169"/>
          <c:y val="1.3888888888888897E-2"/>
        </c:manualLayout>
      </c:layout>
      <c:spPr>
        <a:solidFill>
          <a:schemeClr val="tx1">
            <a:lumMod val="75000"/>
            <a:lumOff val="25000"/>
          </a:schemeClr>
        </a:solidFill>
        <a:ln>
          <a:noFill/>
        </a:ln>
        <a:effectLst/>
      </c:spPr>
    </c:title>
    <c:view3D>
      <c:rotX val="50"/>
      <c:rotY val="70"/>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1-1286-4B86-8B1A-51E65D82B9D4}"/>
              </c:ext>
            </c:extLst>
          </c:dPt>
          <c:dPt>
            <c:idx val="1"/>
            <c:spPr>
              <a:solidFill>
                <a:srgbClr val="FF0000"/>
              </a:solidFill>
              <a:ln>
                <a:noFill/>
              </a:ln>
              <a:effectLst/>
              <a:sp3d/>
            </c:spPr>
            <c:extLst xmlns:c16r2="http://schemas.microsoft.com/office/drawing/2015/06/chart">
              <c:ext xmlns:c16="http://schemas.microsoft.com/office/drawing/2014/chart" uri="{C3380CC4-5D6E-409C-BE32-E72D297353CC}">
                <c16:uniqueId val="{00000003-1286-4B86-8B1A-51E65D82B9D4}"/>
              </c:ext>
            </c:extLst>
          </c:dPt>
          <c:dPt>
            <c:idx val="2"/>
            <c:spPr>
              <a:solidFill>
                <a:schemeClr val="accent1">
                  <a:lumMod val="75000"/>
                </a:schemeClr>
              </a:solidFill>
              <a:ln>
                <a:noFill/>
              </a:ln>
              <a:effectLst/>
              <a:sp3d/>
            </c:spPr>
            <c:extLst xmlns:c16r2="http://schemas.microsoft.com/office/drawing/2015/06/chart">
              <c:ext xmlns:c16="http://schemas.microsoft.com/office/drawing/2014/chart" uri="{C3380CC4-5D6E-409C-BE32-E72D297353CC}">
                <c16:uniqueId val="{00000005-1286-4B86-8B1A-51E65D82B9D4}"/>
              </c:ext>
            </c:extLst>
          </c:dPt>
          <c:dPt>
            <c:idx val="3"/>
            <c:spPr>
              <a:solidFill>
                <a:srgbClr val="00B050"/>
              </a:solidFill>
              <a:ln>
                <a:noFill/>
              </a:ln>
              <a:effectLst/>
              <a:sp3d/>
            </c:spPr>
            <c:extLst xmlns:c16r2="http://schemas.microsoft.com/office/drawing/2015/06/chart">
              <c:ext xmlns:c16="http://schemas.microsoft.com/office/drawing/2014/chart" uri="{C3380CC4-5D6E-409C-BE32-E72D297353CC}">
                <c16:uniqueId val="{00000007-1286-4B86-8B1A-51E65D82B9D4}"/>
              </c:ext>
            </c:extLst>
          </c:dPt>
          <c:dLbls>
            <c:dLbl>
              <c:idx val="0"/>
              <c:layout>
                <c:manualLayout>
                  <c:x val="-4.3957879178161926E-17"/>
                  <c:y val="-5.3269625497754894E-2"/>
                </c:manualLayout>
              </c:layout>
              <c:tx>
                <c:rich>
                  <a:bodyPr/>
                  <a:lstStyle/>
                  <a:p>
                    <a:fld id="{EA624BB9-77DE-4FB6-A202-476A0BF863B8}" type="VALUE">
                      <a:rPr lang="en-US"/>
                      <a:pPr/>
                      <a:t>[VALUE]</a:t>
                    </a:fld>
                    <a:r>
                      <a:rPr lang="en-US"/>
                      <a:t> (26.7%)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286-4B86-8B1A-51E65D82B9D4}"/>
                </c:ext>
              </c:extLst>
            </c:dLbl>
            <c:dLbl>
              <c:idx val="1"/>
              <c:layout>
                <c:manualLayout>
                  <c:x val="1.4386381194545409E-2"/>
                  <c:y val="-6.4684545247273822E-2"/>
                </c:manualLayout>
              </c:layout>
              <c:tx>
                <c:rich>
                  <a:bodyPr/>
                  <a:lstStyle/>
                  <a:p>
                    <a:fld id="{8DE538C0-B59A-409A-92D3-C515BAF74258}" type="VALUE">
                      <a:rPr lang="en-US"/>
                      <a:pPr/>
                      <a:t>[VALUE]</a:t>
                    </a:fld>
                    <a:r>
                      <a:rPr lang="en-US"/>
                      <a:t> (13.3%)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286-4B86-8B1A-51E65D82B9D4}"/>
                </c:ext>
              </c:extLst>
            </c:dLbl>
            <c:dLbl>
              <c:idx val="2"/>
              <c:layout>
                <c:manualLayout>
                  <c:x val="0"/>
                  <c:y val="-9.512433124599104E-2"/>
                </c:manualLayout>
              </c:layout>
              <c:tx>
                <c:rich>
                  <a:bodyPr/>
                  <a:lstStyle/>
                  <a:p>
                    <a:fld id="{AE549511-13F1-4E7A-BB5D-83487DF5C174}" type="VALUE">
                      <a:rPr lang="en-US"/>
                      <a:pPr/>
                      <a:t>[VALUE]</a:t>
                    </a:fld>
                    <a:r>
                      <a:rPr lang="en-US"/>
                      <a:t>(6.7%)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286-4B86-8B1A-51E65D82B9D4}"/>
                </c:ext>
              </c:extLst>
            </c:dLbl>
            <c:dLbl>
              <c:idx val="3"/>
              <c:layout>
                <c:manualLayout>
                  <c:x val="-3.1170492588181737E-2"/>
                  <c:y val="-5.3269625497754935E-2"/>
                </c:manualLayout>
              </c:layout>
              <c:tx>
                <c:rich>
                  <a:bodyPr/>
                  <a:lstStyle/>
                  <a:p>
                    <a:fld id="{780EE0B6-231B-48DF-A9AF-54AB15521C6A}" type="VALUE">
                      <a:rPr lang="en-US"/>
                      <a:pPr/>
                      <a:t>[VALUE]</a:t>
                    </a:fld>
                    <a:r>
                      <a:rPr lang="en-US"/>
                      <a:t> (53.3%)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286-4B86-8B1A-51E65D82B9D4}"/>
                </c:ext>
              </c:extLst>
            </c:dLbl>
            <c:delete val="1"/>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extLst xmlns:c16r2="http://schemas.microsoft.com/office/drawing/2015/06/chart">
              <c:ext xmlns:c15="http://schemas.microsoft.com/office/drawing/2012/chart" uri="{CE6537A1-D6FC-4f65-9D91-7224C49458BB}">
                <c15:showLeaderLines val="0"/>
              </c:ext>
            </c:extLst>
          </c:dLbls>
          <c:cat>
            <c:strRef>
              <c:f>Sheet1!$D$2:$D$5</c:f>
              <c:strCache>
                <c:ptCount val="4"/>
                <c:pt idx="0">
                  <c:v>Yes, on many occasions.</c:v>
                </c:pt>
                <c:pt idx="1">
                  <c:v>Yes, a few times.</c:v>
                </c:pt>
                <c:pt idx="2">
                  <c:v>Yes, once</c:v>
                </c:pt>
                <c:pt idx="3">
                  <c:v>No, it has never been the case</c:v>
                </c:pt>
              </c:strCache>
            </c:strRef>
          </c:cat>
          <c:val>
            <c:numRef>
              <c:f>Sheet1!$E$2:$E$5</c:f>
              <c:numCache>
                <c:formatCode>General</c:formatCode>
                <c:ptCount val="4"/>
                <c:pt idx="0">
                  <c:v>4</c:v>
                </c:pt>
                <c:pt idx="1">
                  <c:v>2</c:v>
                </c:pt>
                <c:pt idx="2">
                  <c:v>1</c:v>
                </c:pt>
                <c:pt idx="3">
                  <c:v>8</c:v>
                </c:pt>
              </c:numCache>
            </c:numRef>
          </c:val>
          <c:extLst xmlns:c16r2="http://schemas.microsoft.com/office/drawing/2015/06/chart">
            <c:ext xmlns:c16="http://schemas.microsoft.com/office/drawing/2014/chart" uri="{C3380CC4-5D6E-409C-BE32-E72D297353CC}">
              <c16:uniqueId val="{00000008-1286-4B86-8B1A-51E65D82B9D4}"/>
            </c:ext>
          </c:extLst>
        </c:ser>
        <c:shape val="box"/>
        <c:axId val="212548224"/>
        <c:axId val="212558208"/>
        <c:axId val="0"/>
      </c:bar3DChart>
      <c:catAx>
        <c:axId val="2125482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558208"/>
        <c:crosses val="autoZero"/>
        <c:auto val="1"/>
        <c:lblAlgn val="ctr"/>
        <c:lblOffset val="100"/>
      </c:catAx>
      <c:valAx>
        <c:axId val="212558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482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CA" sz="1200" b="1" i="0" u="none" strike="noStrike" baseline="0">
                <a:effectLst/>
              </a:rPr>
              <a:t>cultural or religious practice in the community that influences career choice, entrepreneurship drive or life skills development in the community</a:t>
            </a:r>
            <a:endParaRPr lang="en-US" sz="1200"/>
          </a:p>
        </c:rich>
      </c:tx>
      <c:layout>
        <c:manualLayout>
          <c:xMode val="edge"/>
          <c:yMode val="edge"/>
          <c:x val="0.12232631830112146"/>
          <c:y val="1.3888888888888897E-2"/>
        </c:manualLayout>
      </c:layout>
      <c:spPr>
        <a:solidFill>
          <a:schemeClr val="accent2">
            <a:lumMod val="40000"/>
            <a:lumOff val="60000"/>
          </a:schemeClr>
        </a:solidFill>
        <a:ln>
          <a:noFill/>
        </a:ln>
        <a:effectLst/>
      </c:spPr>
    </c:title>
    <c:plotArea>
      <c:layout>
        <c:manualLayout>
          <c:layoutTarget val="inner"/>
          <c:xMode val="edge"/>
          <c:yMode val="edge"/>
          <c:x val="0.20453846841368289"/>
          <c:y val="0.2692026335040234"/>
          <c:w val="0.51346539060761165"/>
          <c:h val="0.67505486466715481"/>
        </c:manualLayout>
      </c:layout>
      <c:doughnutChart>
        <c:varyColors val="1"/>
        <c:ser>
          <c:idx val="0"/>
          <c:order val="0"/>
          <c:dPt>
            <c:idx val="0"/>
            <c:spPr>
              <a:solidFill>
                <a:schemeClr val="accent4">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3B0-4809-AD52-D7E2B7D9B2BA}"/>
              </c:ext>
            </c:extLst>
          </c:dPt>
          <c:dPt>
            <c:idx val="1"/>
            <c:explosion val="32"/>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3B0-4809-AD52-D7E2B7D9B2B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showVal val="1"/>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Sheet1!$D$2:$D$3</c:f>
              <c:strCache>
                <c:ptCount val="2"/>
                <c:pt idx="0">
                  <c:v>YES</c:v>
                </c:pt>
                <c:pt idx="1">
                  <c:v>NO</c:v>
                </c:pt>
              </c:strCache>
            </c:strRef>
          </c:cat>
          <c:val>
            <c:numRef>
              <c:f>Sheet1!$E$2:$E$3</c:f>
              <c:numCache>
                <c:formatCode>General</c:formatCode>
                <c:ptCount val="2"/>
                <c:pt idx="0">
                  <c:v>14</c:v>
                </c:pt>
                <c:pt idx="1">
                  <c:v>1</c:v>
                </c:pt>
              </c:numCache>
            </c:numRef>
          </c:val>
          <c:extLst xmlns:c16r2="http://schemas.microsoft.com/office/drawing/2015/06/chart">
            <c:ext xmlns:c16="http://schemas.microsoft.com/office/drawing/2014/chart" uri="{C3380CC4-5D6E-409C-BE32-E72D297353CC}">
              <c16:uniqueId val="{00000004-F3B0-4809-AD52-D7E2B7D9B2BA}"/>
            </c:ext>
          </c:extLst>
        </c:ser>
        <c:dLbls>
          <c:showVal val="1"/>
        </c:dLbls>
        <c:firstSliceAng val="8"/>
        <c:holeSize val="50"/>
      </c:doughnut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solidFill>
                  <a:srgbClr val="C00000"/>
                </a:solidFill>
                <a:effectLst/>
                <a:latin typeface="Corbel Light" panose="020B0303020204020204" pitchFamily="34" charset="0"/>
              </a:rPr>
              <a:t>Does the girl child in your community, enroll and complete their education in your community?</a:t>
            </a:r>
            <a:endParaRPr lang="en-US">
              <a:solidFill>
                <a:srgbClr val="C00000"/>
              </a:solidFill>
              <a:latin typeface="Corbel Light" panose="020B0303020204020204" pitchFamily="34" charset="0"/>
            </a:endParaRPr>
          </a:p>
        </c:rich>
      </c:tx>
      <c:spPr>
        <a:solidFill>
          <a:schemeClr val="accent4">
            <a:lumMod val="40000"/>
            <a:lumOff val="60000"/>
          </a:schemeClr>
        </a:solid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stacked"/>
        <c:ser>
          <c:idx val="0"/>
          <c:order val="0"/>
          <c:spPr>
            <a:solidFill>
              <a:schemeClr val="accent1"/>
            </a:solidFill>
            <a:ln>
              <a:noFill/>
            </a:ln>
            <a:effectLst/>
            <a:sp3d/>
          </c:spPr>
          <c:dPt>
            <c:idx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5FD3-470C-84CE-CF9EC5EE5782}"/>
              </c:ext>
            </c:extLst>
          </c:dPt>
          <c:dPt>
            <c:idx val="1"/>
            <c:spPr>
              <a:solidFill>
                <a:srgbClr val="7030A0"/>
              </a:solidFill>
              <a:ln>
                <a:noFill/>
              </a:ln>
              <a:effectLst/>
              <a:sp3d/>
            </c:spPr>
            <c:extLst xmlns:c16r2="http://schemas.microsoft.com/office/drawing/2015/06/chart">
              <c:ext xmlns:c16="http://schemas.microsoft.com/office/drawing/2014/chart" uri="{C3380CC4-5D6E-409C-BE32-E72D297353CC}">
                <c16:uniqueId val="{00000003-5FD3-470C-84CE-CF9EC5EE5782}"/>
              </c:ext>
            </c:extLst>
          </c:dPt>
          <c:dLbls>
            <c:dLbl>
              <c:idx val="0"/>
              <c:layout>
                <c:manualLayout>
                  <c:x val="0.35833333333333334"/>
                  <c:y val="-1.3888888888888897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D3-470C-84CE-CF9EC5EE5782}"/>
                </c:ext>
              </c:extLst>
            </c:dLbl>
            <c:dLbl>
              <c:idx val="1"/>
              <c:layout>
                <c:manualLayout>
                  <c:x val="0.30277777777777792"/>
                  <c:y val="-3.0092592592592591E-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fld id="{311DB4E6-87CE-4C95-AE22-A66167115B53}" type="VALUE">
                      <a:rPr lang="en-US" sz="1200" b="1"/>
                      <a:pPr>
                        <a:defRPr sz="1200" b="0" i="0" u="none" strike="noStrike" kern="1200" baseline="0">
                          <a:solidFill>
                            <a:schemeClr val="tx1">
                              <a:lumMod val="75000"/>
                              <a:lumOff val="25000"/>
                            </a:schemeClr>
                          </a:solidFill>
                          <a:latin typeface="+mn-lt"/>
                          <a:ea typeface="+mn-ea"/>
                          <a:cs typeface="+mn-cs"/>
                        </a:defRPr>
                      </a:pPr>
                      <a:t>[VALUE]</a:t>
                    </a:fld>
                    <a:r>
                      <a:rPr lang="en-US" sz="1200"/>
                      <a:t> </a:t>
                    </a:r>
                    <a:r>
                      <a:rPr lang="en-US" sz="1200" i="1"/>
                      <a:t>(</a:t>
                    </a:r>
                    <a:r>
                      <a:rPr lang="en-US" sz="1000" i="1"/>
                      <a:t>DWAM</a:t>
                    </a:r>
                    <a:r>
                      <a:rPr lang="en-US" sz="1000" i="1" baseline="0"/>
                      <a:t> AND MALABU COMMUNITIES)</a:t>
                    </a:r>
                  </a:p>
                </c:rich>
              </c:tx>
              <c:spPr>
                <a:noFill/>
                <a:ln>
                  <a:noFill/>
                </a:ln>
                <a:effectLst/>
              </c:spPr>
              <c:showVal val="1"/>
              <c:extLst xmlns:c16r2="http://schemas.microsoft.com/office/drawing/2015/06/chart">
                <c:ext xmlns:c15="http://schemas.microsoft.com/office/drawing/2012/chart" uri="{CE6537A1-D6FC-4f65-9D91-7224C49458BB}">
                  <c15:layout>
                    <c:manualLayout>
                      <c:w val="0.59599999999999997"/>
                      <c:h val="0.12493073782443861"/>
                    </c:manualLayout>
                  </c15:layout>
                  <c15:dlblFieldTable/>
                  <c15:showDataLabelsRange val="0"/>
                </c:ext>
                <c:ext xmlns:c16="http://schemas.microsoft.com/office/drawing/2014/chart" uri="{C3380CC4-5D6E-409C-BE32-E72D297353CC}">
                  <c16:uniqueId val="{00000003-5FD3-470C-84CE-CF9EC5EE578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Sheet1!$B$4:$B$5</c:f>
              <c:strCache>
                <c:ptCount val="2"/>
                <c:pt idx="0">
                  <c:v>YES</c:v>
                </c:pt>
                <c:pt idx="1">
                  <c:v>NO</c:v>
                </c:pt>
              </c:strCache>
            </c:strRef>
          </c:cat>
          <c:val>
            <c:numRef>
              <c:f>Sheet1!$C$4:$C$5</c:f>
              <c:numCache>
                <c:formatCode>General</c:formatCode>
                <c:ptCount val="2"/>
                <c:pt idx="0">
                  <c:v>13</c:v>
                </c:pt>
                <c:pt idx="1">
                  <c:v>2</c:v>
                </c:pt>
              </c:numCache>
            </c:numRef>
          </c:val>
          <c:extLst xmlns:c16r2="http://schemas.microsoft.com/office/drawing/2015/06/chart">
            <c:ext xmlns:c16="http://schemas.microsoft.com/office/drawing/2014/chart" uri="{C3380CC4-5D6E-409C-BE32-E72D297353CC}">
              <c16:uniqueId val="{00000004-5FD3-470C-84CE-CF9EC5EE5782}"/>
            </c:ext>
          </c:extLst>
        </c:ser>
        <c:dLbls>
          <c:showVal val="1"/>
        </c:dLbls>
        <c:shape val="box"/>
        <c:axId val="212652416"/>
        <c:axId val="212653952"/>
        <c:axId val="0"/>
      </c:bar3DChart>
      <c:catAx>
        <c:axId val="21265241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53952"/>
        <c:crosses val="autoZero"/>
        <c:auto val="1"/>
        <c:lblAlgn val="ctr"/>
        <c:lblOffset val="100"/>
      </c:catAx>
      <c:valAx>
        <c:axId val="2126539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652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DOES THE SCHOOL HOLD MOCK EXAMS?</a:t>
            </a:r>
          </a:p>
        </c:rich>
      </c:tx>
      <c:spPr>
        <a:solidFill>
          <a:schemeClr val="accent4">
            <a:lumMod val="40000"/>
            <a:lumOff val="60000"/>
          </a:schemeClr>
        </a:solidFill>
        <a:ln w="25400">
          <a:noFill/>
        </a:ln>
      </c:spPr>
    </c:title>
    <c:view3D>
      <c:rotX val="30"/>
      <c:rotY val="170"/>
      <c:depthPercent val="100"/>
      <c:rAngAx val="1"/>
    </c:view3D>
    <c:floor>
      <c:spPr>
        <a:noFill/>
        <a:ln w="6350">
          <a:noFill/>
        </a:ln>
      </c:spPr>
    </c:floor>
    <c:sideWall>
      <c:spPr>
        <a:noFill/>
        <a:ln>
          <a:solidFill>
            <a:srgbClr val="00B0F0"/>
          </a:solidFill>
        </a:ln>
        <a:effectLst/>
        <a:scene3d>
          <a:camera prst="orthographicFront"/>
          <a:lightRig rig="threePt" dir="t"/>
        </a:scene3d>
        <a:sp3d>
          <a:contourClr>
            <a:srgbClr val="00B0F0"/>
          </a:contourClr>
        </a:sp3d>
      </c:spPr>
    </c:sideWall>
    <c:backWall>
      <c:spPr>
        <a:noFill/>
        <a:ln>
          <a:solidFill>
            <a:schemeClr val="accent1"/>
          </a:solidFill>
        </a:ln>
        <a:effectLst/>
        <a:sp3d>
          <a:contourClr>
            <a:schemeClr val="accent1"/>
          </a:contourClr>
        </a:sp3d>
      </c:spPr>
    </c:backWall>
    <c:plotArea>
      <c:layout/>
      <c:bar3DChart>
        <c:barDir val="col"/>
        <c:grouping val="stacked"/>
        <c:ser>
          <c:idx val="0"/>
          <c:order val="0"/>
          <c:spPr>
            <a:solidFill>
              <a:srgbClr val="5B9BD5"/>
            </a:solidFill>
            <a:ln w="25400">
              <a:noFill/>
            </a:ln>
          </c:spPr>
          <c:dPt>
            <c:idx val="0"/>
            <c:spPr>
              <a:solidFill>
                <a:srgbClr val="FFC000"/>
              </a:solidFill>
              <a:ln>
                <a:solidFill>
                  <a:schemeClr val="accent2">
                    <a:lumMod val="75000"/>
                  </a:schemeClr>
                </a:solidFill>
              </a:ln>
              <a:effectLst/>
              <a:sp3d>
                <a:contourClr>
                  <a:schemeClr val="accent2">
                    <a:lumMod val="75000"/>
                  </a:schemeClr>
                </a:contourClr>
              </a:sp3d>
            </c:spPr>
            <c:extLst xmlns:c16r2="http://schemas.microsoft.com/office/drawing/2015/06/chart">
              <c:ext xmlns:c16="http://schemas.microsoft.com/office/drawing/2014/chart" uri="{C3380CC4-5D6E-409C-BE32-E72D297353CC}">
                <c16:uniqueId val="{00000001-832F-423E-95D7-4A55F2FDCA00}"/>
              </c:ext>
            </c:extLst>
          </c:dPt>
          <c:dPt>
            <c:idx val="1"/>
            <c:spPr>
              <a:solidFill>
                <a:srgbClr val="FF0000"/>
              </a:solidFill>
              <a:ln w="25400">
                <a:noFill/>
              </a:ln>
            </c:spPr>
            <c:extLst xmlns:c16r2="http://schemas.microsoft.com/office/drawing/2015/06/chart">
              <c:ext xmlns:c16="http://schemas.microsoft.com/office/drawing/2014/chart" uri="{C3380CC4-5D6E-409C-BE32-E72D297353CC}">
                <c16:uniqueId val="{00000003-832F-423E-95D7-4A55F2FDCA00}"/>
              </c:ext>
            </c:extLst>
          </c:dPt>
          <c:dPt>
            <c:idx val="2"/>
            <c:spPr>
              <a:solidFill>
                <a:schemeClr val="tx1"/>
              </a:solidFill>
              <a:ln>
                <a:noFill/>
              </a:ln>
              <a:effectLst/>
              <a:sp3d/>
            </c:spPr>
            <c:extLst xmlns:c16r2="http://schemas.microsoft.com/office/drawing/2015/06/chart">
              <c:ext xmlns:c16="http://schemas.microsoft.com/office/drawing/2014/chart" uri="{C3380CC4-5D6E-409C-BE32-E72D297353CC}">
                <c16:uniqueId val="{00000005-832F-423E-95D7-4A55F2FDCA00}"/>
              </c:ext>
            </c:extLst>
          </c:dPt>
          <c:dLbls>
            <c:dLbl>
              <c:idx val="0"/>
              <c:layout>
                <c:manualLayout>
                  <c:x val="5.1388888888888838E-2"/>
                  <c:y val="-0.32631357067077188"/>
                </c:manualLayout>
              </c:layout>
              <c:tx>
                <c:rich>
                  <a:bodyPr/>
                  <a:lstStyle/>
                  <a:p>
                    <a:pPr>
                      <a:defRPr sz="1100" b="1" i="0" u="none" strike="noStrike" baseline="0">
                        <a:solidFill>
                          <a:srgbClr val="333333"/>
                        </a:solidFill>
                        <a:latin typeface="Calibri"/>
                        <a:ea typeface="Calibri"/>
                        <a:cs typeface="Calibri"/>
                      </a:defRPr>
                    </a:pPr>
                    <a:r>
                      <a:rPr lang="en-US" sz="1100"/>
                      <a:t>14 (93.3%)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2F-423E-95D7-4A55F2FDCA00}"/>
                </c:ext>
              </c:extLst>
            </c:dLbl>
            <c:dLbl>
              <c:idx val="1"/>
              <c:layout>
                <c:manualLayout>
                  <c:x val="1.6666666666666673E-2"/>
                  <c:y val="-0.125"/>
                </c:manualLayout>
              </c:layout>
              <c:tx>
                <c:rich>
                  <a:bodyPr/>
                  <a:lstStyle/>
                  <a:p>
                    <a:pPr>
                      <a:defRPr sz="1100" b="1" i="0" u="none" strike="noStrike" baseline="0">
                        <a:solidFill>
                          <a:srgbClr val="333333"/>
                        </a:solidFill>
                        <a:latin typeface="Calibri"/>
                        <a:ea typeface="Calibri"/>
                        <a:cs typeface="Calibri"/>
                      </a:defRPr>
                    </a:pPr>
                    <a:r>
                      <a:rPr lang="en-US" sz="1100"/>
                      <a:t>1 (6.7%)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2F-423E-95D7-4A55F2FDCA00}"/>
                </c:ext>
              </c:extLst>
            </c:dLbl>
            <c:dLbl>
              <c:idx val="2"/>
              <c:layout>
                <c:manualLayout>
                  <c:x val="1.3888888888888796E-2"/>
                  <c:y val="-8.7962962962963021E-2"/>
                </c:manualLayout>
              </c:layout>
              <c:spPr>
                <a:noFill/>
                <a:ln w="25400">
                  <a:noFill/>
                </a:ln>
              </c:spPr>
              <c:txPr>
                <a:bodyPr/>
                <a:lstStyle/>
                <a:p>
                  <a:pPr>
                    <a:defRPr sz="1100" b="1" i="0" u="none" strike="noStrike" baseline="0">
                      <a:solidFill>
                        <a:srgbClr val="333333"/>
                      </a:solidFill>
                      <a:latin typeface="Calibri"/>
                      <a:ea typeface="Calibri"/>
                      <a:cs typeface="Calibri"/>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2F-423E-95D7-4A55F2FDCA00}"/>
                </c:ext>
              </c:extLst>
            </c:dLbl>
            <c:spPr>
              <a:noFill/>
              <a:ln w="25400">
                <a:noFill/>
              </a:ln>
            </c:spPr>
            <c:txPr>
              <a:bodyPr wrap="square" lIns="38100" tIns="19050" rIns="38100" bIns="19050" anchor="ctr">
                <a:spAutoFit/>
              </a:bodyPr>
              <a:lstStyle/>
              <a:p>
                <a:pPr>
                  <a:defRPr sz="1100" b="1" i="0" u="none" strike="noStrike" baseline="0">
                    <a:solidFill>
                      <a:srgbClr val="333333"/>
                    </a:solidFill>
                    <a:latin typeface="Calibri"/>
                    <a:ea typeface="Calibri"/>
                    <a:cs typeface="Calibri"/>
                  </a:defRPr>
                </a:pPr>
                <a:endParaRPr lang="en-US"/>
              </a:p>
            </c:txPr>
            <c:showVal val="1"/>
            <c:extLst xmlns:c16r2="http://schemas.microsoft.com/office/drawing/2015/06/chart">
              <c:ext xmlns:c15="http://schemas.microsoft.com/office/drawing/2012/chart" uri="{CE6537A1-D6FC-4f65-9D91-7224C49458BB}">
                <c15:showLeaderLines val="0"/>
              </c:ext>
            </c:extLst>
          </c:dLbls>
          <c:cat>
            <c:strRef>
              <c:f>' Q.5a'!$B$3:$B$5</c:f>
              <c:strCache>
                <c:ptCount val="3"/>
                <c:pt idx="0">
                  <c:v>YES</c:v>
                </c:pt>
                <c:pt idx="1">
                  <c:v>NO</c:v>
                </c:pt>
                <c:pt idx="2">
                  <c:v>WE USE TO, BUT WE HAVE STOPPED</c:v>
                </c:pt>
              </c:strCache>
            </c:strRef>
          </c:cat>
          <c:val>
            <c:numRef>
              <c:f>' Q.5a'!$C$3:$C$5</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832F-423E-95D7-4A55F2FDCA00}"/>
            </c:ext>
          </c:extLst>
        </c:ser>
        <c:gapWidth val="146"/>
        <c:gapDepth val="126"/>
        <c:shape val="cylinder"/>
        <c:axId val="212727296"/>
        <c:axId val="212728832"/>
        <c:axId val="0"/>
      </c:bar3DChart>
      <c:catAx>
        <c:axId val="212727296"/>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728832"/>
        <c:crosses val="autoZero"/>
        <c:auto val="1"/>
        <c:lblAlgn val="ctr"/>
        <c:lblOffset val="100"/>
      </c:catAx>
      <c:valAx>
        <c:axId val="21272883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PRINCIPAL COUNTS</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727296"/>
        <c:crosses val="min"/>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rgbClr val="CCFFFF"/>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US" sz="1200"/>
              <a:t>Does</a:t>
            </a:r>
            <a:r>
              <a:rPr lang="en-US" sz="1200" baseline="0"/>
              <a:t> </a:t>
            </a:r>
            <a:r>
              <a:rPr lang="en-US" sz="1200"/>
              <a:t>the school make past question papers and answers available to the students to prepare for JSSCE?
</a:t>
            </a:r>
          </a:p>
        </c:rich>
      </c:tx>
      <c:layout>
        <c:manualLayout>
          <c:xMode val="edge"/>
          <c:yMode val="edge"/>
          <c:x val="0.12776301888918626"/>
          <c:y val="0"/>
        </c:manualLayout>
      </c:layout>
      <c:spPr>
        <a:solidFill>
          <a:srgbClr val="CCCCFF"/>
        </a:solidFill>
        <a:ln w="25400">
          <a:noFill/>
        </a:ln>
      </c:spPr>
    </c:title>
    <c:view3D>
      <c:depthPercent val="100"/>
      <c:rAngAx val="1"/>
    </c:view3D>
    <c:floor>
      <c:spPr>
        <a:solidFill>
          <a:schemeClr val="accent2">
            <a:lumMod val="20000"/>
            <a:lumOff val="80000"/>
          </a:schemeClr>
        </a:solidFill>
        <a:ln w="6350">
          <a:noFill/>
        </a:ln>
      </c:spPr>
    </c:floor>
    <c:sideWall>
      <c:spPr>
        <a:solidFill>
          <a:schemeClr val="accent2">
            <a:lumMod val="20000"/>
            <a:lumOff val="80000"/>
          </a:schemeClr>
        </a:solidFill>
        <a:ln w="25400">
          <a:noFill/>
        </a:ln>
      </c:spPr>
    </c:sideWall>
    <c:backWall>
      <c:spPr>
        <a:solidFill>
          <a:schemeClr val="accent2">
            <a:lumMod val="20000"/>
            <a:lumOff val="80000"/>
          </a:schemeClr>
        </a:solidFill>
        <a:ln w="25400">
          <a:noFill/>
        </a:ln>
      </c:spPr>
    </c:backWall>
    <c:plotArea>
      <c:layout/>
      <c:bar3DChart>
        <c:barDir val="col"/>
        <c:grouping val="clustered"/>
        <c:ser>
          <c:idx val="0"/>
          <c:order val="0"/>
          <c:spPr>
            <a:solidFill>
              <a:srgbClr val="5B9BD5"/>
            </a:solidFill>
            <a:ln w="25400">
              <a:noFill/>
            </a:ln>
            <a:scene3d>
              <a:camera prst="orthographicFront"/>
              <a:lightRig rig="threePt" dir="t"/>
            </a:scene3d>
            <a:sp3d>
              <a:bevelT prst="relaxedInset"/>
            </a:sp3d>
          </c:spPr>
          <c:dPt>
            <c:idx val="1"/>
            <c:spPr>
              <a:solidFill>
                <a:schemeClr val="accent1">
                  <a:lumMod val="50000"/>
                </a:schemeClr>
              </a:solidFill>
              <a:ln>
                <a:noFill/>
              </a:ln>
              <a:effectLst/>
              <a:scene3d>
                <a:camera prst="orthographicFront"/>
                <a:lightRig rig="threePt" dir="t"/>
              </a:scene3d>
              <a:sp3d>
                <a:bevelT prst="relaxedInset"/>
              </a:sp3d>
            </c:spPr>
            <c:extLst xmlns:c16r2="http://schemas.microsoft.com/office/drawing/2015/06/chart">
              <c:ext xmlns:c16="http://schemas.microsoft.com/office/drawing/2014/chart" uri="{C3380CC4-5D6E-409C-BE32-E72D297353CC}">
                <c16:uniqueId val="{00000001-575E-4681-9E86-796FFA108E88}"/>
              </c:ext>
            </c:extLst>
          </c:dPt>
          <c:dPt>
            <c:idx val="2"/>
            <c:spPr>
              <a:solidFill>
                <a:schemeClr val="accent6">
                  <a:lumMod val="60000"/>
                  <a:lumOff val="40000"/>
                </a:schemeClr>
              </a:solidFill>
              <a:ln>
                <a:noFill/>
              </a:ln>
              <a:effectLst/>
              <a:scene3d>
                <a:camera prst="orthographicFront"/>
                <a:lightRig rig="threePt" dir="t"/>
              </a:scene3d>
              <a:sp3d>
                <a:bevelT prst="relaxedInset"/>
              </a:sp3d>
            </c:spPr>
            <c:extLst xmlns:c16r2="http://schemas.microsoft.com/office/drawing/2015/06/chart">
              <c:ext xmlns:c16="http://schemas.microsoft.com/office/drawing/2014/chart" uri="{C3380CC4-5D6E-409C-BE32-E72D297353CC}">
                <c16:uniqueId val="{00000003-575E-4681-9E86-796FFA108E88}"/>
              </c:ext>
            </c:extLst>
          </c:dPt>
          <c:dLbls>
            <c:dLbl>
              <c:idx val="0"/>
              <c:layout>
                <c:manualLayout>
                  <c:x val="0"/>
                  <c:y val="-3.33333333333333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5E-4681-9E86-796FFA108E88}"/>
                </c:ext>
              </c:extLst>
            </c:dLbl>
            <c:dLbl>
              <c:idx val="1"/>
              <c:layout>
                <c:manualLayout>
                  <c:x val="0"/>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5E-4681-9E86-796FFA108E88}"/>
                </c:ext>
              </c:extLst>
            </c:dLbl>
            <c:dLbl>
              <c:idx val="2"/>
              <c:layout>
                <c:manualLayout>
                  <c:x val="8.7456751568509605E-17"/>
                  <c:y val="-5.92592592592592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5E-4681-9E86-796FFA108E88}"/>
                </c:ext>
              </c:extLst>
            </c:dLbl>
            <c:spPr>
              <a:solidFill>
                <a:schemeClr val="accent2">
                  <a:lumMod val="60000"/>
                  <a:lumOff val="40000"/>
                </a:schemeClr>
              </a:solidFill>
              <a:ln>
                <a:noFill/>
              </a:ln>
              <a:effectLst/>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 Q.5b'!$B$3:$B$5</c:f>
              <c:strCache>
                <c:ptCount val="3"/>
                <c:pt idx="0">
                  <c:v>YES </c:v>
                </c:pt>
                <c:pt idx="1">
                  <c:v>NO </c:v>
                </c:pt>
                <c:pt idx="2">
                  <c:v>WE USE TO</c:v>
                </c:pt>
              </c:strCache>
            </c:strRef>
          </c:cat>
          <c:val>
            <c:numRef>
              <c:f>' Q.5b'!$C$3:$C$5</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5-575E-4681-9E86-796FFA108E88}"/>
            </c:ext>
          </c:extLst>
        </c:ser>
        <c:shape val="box"/>
        <c:axId val="212767104"/>
        <c:axId val="212768640"/>
        <c:axId val="0"/>
      </c:bar3DChart>
      <c:catAx>
        <c:axId val="212767104"/>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768640"/>
        <c:crosses val="autoZero"/>
        <c:auto val="1"/>
        <c:lblAlgn val="ctr"/>
        <c:lblOffset val="100"/>
      </c:catAx>
      <c:valAx>
        <c:axId val="212768640"/>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a:pPr>
                <a:r>
                  <a:rPr lang="en-US" baseline="0"/>
                  <a:t> PRINCIPAL COUNTS</a:t>
                </a:r>
                <a:endParaRPr lang="en-US"/>
              </a:p>
            </c:rich>
          </c:tx>
          <c:spPr>
            <a:solidFill>
              <a:schemeClr val="bg2">
                <a:lumMod val="90000"/>
              </a:schemeClr>
            </a:solidFill>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76710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solidFill>
      <a:srgbClr val="FFFF99"/>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Calibri"/>
                <a:ea typeface="Calibri"/>
                <a:cs typeface="Calibri"/>
              </a:defRPr>
            </a:pPr>
            <a:r>
              <a:rPr lang="en-US" sz="1200">
                <a:effectLst/>
              </a:rPr>
              <a:t>I</a:t>
            </a:r>
            <a:r>
              <a:rPr lang="x-none" sz="1200">
                <a:effectLst/>
              </a:rPr>
              <a:t>S</a:t>
            </a:r>
            <a:r>
              <a:rPr lang="x-none" sz="1200" baseline="0">
                <a:effectLst/>
              </a:rPr>
              <a:t> THERE A GUIDANCE AND COUNSELLING OFFICE IN THE SCHOOL.</a:t>
            </a:r>
            <a:r>
              <a:rPr lang="en-US" sz="1200">
                <a:effectLst/>
              </a:rPr>
              <a:t> </a:t>
            </a:r>
            <a:endParaRPr lang="en-CA" sz="1200">
              <a:effectLst/>
            </a:endParaRPr>
          </a:p>
        </c:rich>
      </c:tx>
      <c:layout>
        <c:manualLayout>
          <c:xMode val="edge"/>
          <c:yMode val="edge"/>
          <c:x val="0.10694440467668817"/>
          <c:y val="0"/>
        </c:manualLayout>
      </c:layout>
      <c:spPr>
        <a:solidFill>
          <a:schemeClr val="accent6">
            <a:lumMod val="40000"/>
            <a:lumOff val="60000"/>
          </a:schemeClr>
        </a:solidFill>
      </c:spPr>
    </c:title>
    <c:view3D>
      <c:depthPercent val="100"/>
      <c:rAngAx val="1"/>
    </c:view3D>
    <c:floor>
      <c:spPr>
        <a:solidFill>
          <a:schemeClr val="accent4">
            <a:lumMod val="60000"/>
            <a:lumOff val="40000"/>
          </a:schemeClr>
        </a:solidFill>
        <a:ln w="6350">
          <a:noFill/>
        </a:ln>
      </c:spPr>
    </c:floor>
    <c:sideWall>
      <c:spPr>
        <a:solidFill>
          <a:schemeClr val="accent5">
            <a:lumMod val="40000"/>
            <a:lumOff val="60000"/>
          </a:schemeClr>
        </a:solidFill>
        <a:ln w="25400">
          <a:noFill/>
        </a:ln>
      </c:spPr>
    </c:sideWall>
    <c:backWall>
      <c:spPr>
        <a:solidFill>
          <a:schemeClr val="accent5">
            <a:lumMod val="40000"/>
            <a:lumOff val="60000"/>
          </a:schemeClr>
        </a:solidFill>
        <a:ln w="25400">
          <a:noFill/>
        </a:ln>
      </c:spPr>
    </c:backWall>
    <c:plotArea>
      <c:layout/>
      <c:bar3DChart>
        <c:barDir val="col"/>
        <c:grouping val="clustered"/>
        <c:ser>
          <c:idx val="0"/>
          <c:order val="0"/>
          <c:spPr>
            <a:solidFill>
              <a:schemeClr val="accent2">
                <a:lumMod val="40000"/>
                <a:lumOff val="60000"/>
              </a:schemeClr>
            </a:solidFill>
            <a:ln>
              <a:noFill/>
            </a:ln>
            <a:effectLst/>
            <a:sp3d/>
          </c:spPr>
          <c:dPt>
            <c:idx val="1"/>
            <c:spPr>
              <a:solidFill>
                <a:srgbClr val="FF9900"/>
              </a:solidFill>
              <a:ln w="25400">
                <a:noFill/>
              </a:ln>
            </c:spPr>
            <c:extLst xmlns:c16r2="http://schemas.microsoft.com/office/drawing/2015/06/chart">
              <c:ext xmlns:c16="http://schemas.microsoft.com/office/drawing/2014/chart" uri="{C3380CC4-5D6E-409C-BE32-E72D297353CC}">
                <c16:uniqueId val="{00000001-4DF2-4E05-95B5-4300026E1D17}"/>
              </c:ext>
            </c:extLst>
          </c:dPt>
          <c:dPt>
            <c:idx val="2"/>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03-4DF2-4E05-95B5-4300026E1D17}"/>
              </c:ext>
            </c:extLst>
          </c:dPt>
          <c:dLbls>
            <c:dLbl>
              <c:idx val="1"/>
              <c:layout>
                <c:manualLayout>
                  <c:x val="2.7777777777777809E-3"/>
                  <c:y val="-2.1333333333333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DF2-4E05-95B5-4300026E1D17}"/>
                </c:ext>
              </c:extLst>
            </c:dLbl>
            <c:dLbl>
              <c:idx val="2"/>
              <c:layout>
                <c:manualLayout>
                  <c:x val="1.3888888888888897E-2"/>
                  <c:y val="-4.97777777777779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F2-4E05-95B5-4300026E1D17}"/>
                </c:ext>
              </c:extLst>
            </c:dLbl>
            <c:spPr>
              <a:solidFill>
                <a:srgbClr val="FFFF99"/>
              </a:solid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Q.6a!$A$1:$A$3</c:f>
              <c:strCache>
                <c:ptCount val="2"/>
                <c:pt idx="0">
                  <c:v>YES </c:v>
                </c:pt>
                <c:pt idx="1">
                  <c:v>NO </c:v>
                </c:pt>
              </c:strCache>
            </c:strRef>
          </c:cat>
          <c:val>
            <c:numRef>
              <c:f>Q.6a!$B$1:$B$3</c:f>
              <c:numCache>
                <c:formatCode>General</c:formatCode>
                <c:ptCount val="3"/>
                <c:pt idx="0">
                  <c:v>8</c:v>
                </c:pt>
                <c:pt idx="1">
                  <c:v>7</c:v>
                </c:pt>
              </c:numCache>
            </c:numRef>
          </c:val>
          <c:shape val="pyramidToMax"/>
          <c:extLst xmlns:c16r2="http://schemas.microsoft.com/office/drawing/2015/06/chart">
            <c:ext xmlns:c16="http://schemas.microsoft.com/office/drawing/2014/chart" uri="{C3380CC4-5D6E-409C-BE32-E72D297353CC}">
              <c16:uniqueId val="{00000004-4DF2-4E05-95B5-4300026E1D17}"/>
            </c:ext>
          </c:extLst>
        </c:ser>
        <c:gapWidth val="160"/>
        <c:gapDepth val="70"/>
        <c:shape val="box"/>
        <c:axId val="212814464"/>
        <c:axId val="212857216"/>
        <c:axId val="0"/>
      </c:bar3DChart>
      <c:catAx>
        <c:axId val="212814464"/>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857216"/>
        <c:crosses val="autoZero"/>
        <c:auto val="1"/>
        <c:lblAlgn val="ctr"/>
        <c:lblOffset val="100"/>
      </c:catAx>
      <c:valAx>
        <c:axId val="212857216"/>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a:pPr>
                <a:r>
                  <a:rPr lang="x-none" baseline="0"/>
                  <a:t>PRINCIPAL'S COUNT</a:t>
                </a:r>
                <a:endParaRPr lang="en-CA"/>
              </a:p>
            </c:rich>
          </c:tx>
          <c:spPr>
            <a:solidFill>
              <a:schemeClr val="tx2">
                <a:lumMod val="40000"/>
                <a:lumOff val="60000"/>
              </a:schemeClr>
            </a:solidFill>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12814464"/>
        <c:crosses val="autoZero"/>
        <c:crossBetween val="between"/>
      </c:valAx>
      <c:dTable>
        <c:showHorzBorder val="1"/>
        <c:showVertBorder val="1"/>
        <c:showOutline val="1"/>
        <c:showKeys val="1"/>
      </c:dTable>
      <c:spPr>
        <a:noFill/>
        <a:ln w="25400">
          <a:noFill/>
        </a:ln>
      </c:spPr>
    </c:plotArea>
    <c:plotVisOnly val="1"/>
    <c:dispBlanksAs val="gap"/>
  </c:chart>
  <c:spPr>
    <a:solidFill>
      <a:schemeClr val="accent4">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14300" prst="artDeco"/>
    </a:sp3d>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a:effectLst/>
              </a:rPr>
              <a:t>I</a:t>
            </a:r>
            <a:r>
              <a:rPr lang="x-none" sz="1000">
                <a:effectLst/>
              </a:rPr>
              <a:t>F</a:t>
            </a:r>
            <a:r>
              <a:rPr lang="x-none" sz="1000" baseline="0">
                <a:effectLst/>
              </a:rPr>
              <a:t> YOUR ANSWER</a:t>
            </a:r>
            <a:r>
              <a:rPr lang="en-US" sz="1000">
                <a:effectLst/>
              </a:rPr>
              <a:t> </a:t>
            </a:r>
            <a:r>
              <a:rPr lang="x-none" sz="1000" baseline="0">
                <a:effectLst/>
              </a:rPr>
              <a:t>TO</a:t>
            </a:r>
            <a:r>
              <a:rPr lang="en-US" sz="1000">
                <a:effectLst/>
              </a:rPr>
              <a:t> 6</a:t>
            </a:r>
            <a:r>
              <a:rPr lang="x-none" sz="1000">
                <a:effectLst/>
              </a:rPr>
              <a:t>A</a:t>
            </a:r>
            <a:r>
              <a:rPr lang="en-US" sz="1000">
                <a:effectLst/>
              </a:rPr>
              <a:t>) </a:t>
            </a:r>
            <a:r>
              <a:rPr lang="x-none" sz="1000">
                <a:effectLst/>
              </a:rPr>
              <a:t>IS</a:t>
            </a:r>
            <a:r>
              <a:rPr lang="x-none" sz="1000" baseline="0">
                <a:effectLst/>
              </a:rPr>
              <a:t> YES,</a:t>
            </a:r>
            <a:r>
              <a:rPr lang="en-US" sz="1000">
                <a:effectLst/>
              </a:rPr>
              <a:t> </a:t>
            </a:r>
            <a:r>
              <a:rPr lang="x-none" sz="1000">
                <a:effectLst/>
              </a:rPr>
              <a:t>IN</a:t>
            </a:r>
            <a:r>
              <a:rPr lang="x-none" sz="1000" baseline="0">
                <a:effectLst/>
              </a:rPr>
              <a:t> </a:t>
            </a:r>
            <a:r>
              <a:rPr lang="x-none" sz="1000">
                <a:effectLst/>
              </a:rPr>
              <a:t>YOUR</a:t>
            </a:r>
            <a:r>
              <a:rPr lang="en-US" sz="1000">
                <a:effectLst/>
              </a:rPr>
              <a:t> </a:t>
            </a:r>
            <a:r>
              <a:rPr lang="x-none" sz="1000">
                <a:effectLst/>
              </a:rPr>
              <a:t>OPINION</a:t>
            </a:r>
            <a:r>
              <a:rPr lang="en-US" sz="1000">
                <a:effectLst/>
              </a:rPr>
              <a:t> </a:t>
            </a:r>
            <a:r>
              <a:rPr lang="x-none" sz="1000">
                <a:effectLst/>
              </a:rPr>
              <a:t>DOES</a:t>
            </a:r>
            <a:r>
              <a:rPr lang="en-US" sz="1000">
                <a:effectLst/>
              </a:rPr>
              <a:t> </a:t>
            </a:r>
            <a:r>
              <a:rPr lang="x-none" sz="1000">
                <a:effectLst/>
              </a:rPr>
              <a:t>THE</a:t>
            </a:r>
            <a:r>
              <a:rPr lang="en-US" sz="1000">
                <a:effectLst/>
              </a:rPr>
              <a:t> </a:t>
            </a:r>
            <a:r>
              <a:rPr lang="x-none" sz="1000">
                <a:effectLst/>
              </a:rPr>
              <a:t>GUIDANCE</a:t>
            </a:r>
            <a:r>
              <a:rPr lang="en-US" sz="1000">
                <a:effectLst/>
              </a:rPr>
              <a:t> </a:t>
            </a:r>
            <a:r>
              <a:rPr lang="x-none" sz="1000">
                <a:effectLst/>
              </a:rPr>
              <a:t>AND</a:t>
            </a:r>
            <a:r>
              <a:rPr lang="en-US" sz="1000">
                <a:effectLst/>
              </a:rPr>
              <a:t> </a:t>
            </a:r>
            <a:r>
              <a:rPr lang="x-none" sz="1000">
                <a:effectLst/>
              </a:rPr>
              <a:t>COUNSELLING OFFICER</a:t>
            </a:r>
            <a:r>
              <a:rPr lang="en-US" sz="1000">
                <a:effectLst/>
              </a:rPr>
              <a:t> </a:t>
            </a:r>
            <a:r>
              <a:rPr lang="x-none" sz="1000">
                <a:effectLst/>
              </a:rPr>
              <a:t>ACTIVELY</a:t>
            </a:r>
            <a:r>
              <a:rPr lang="en-US" sz="1000">
                <a:effectLst/>
              </a:rPr>
              <a:t> </a:t>
            </a:r>
            <a:r>
              <a:rPr lang="x-none" sz="1000">
                <a:effectLst/>
              </a:rPr>
              <a:t>ENGAGE</a:t>
            </a:r>
            <a:r>
              <a:rPr lang="x-none" sz="1000" baseline="0">
                <a:effectLst/>
              </a:rPr>
              <a:t> STUDENTS</a:t>
            </a:r>
            <a:r>
              <a:rPr lang="en-US" sz="1000">
                <a:effectLst/>
              </a:rPr>
              <a:t> </a:t>
            </a:r>
            <a:r>
              <a:rPr lang="x-none" sz="1000">
                <a:effectLst/>
              </a:rPr>
              <a:t>IN</a:t>
            </a:r>
            <a:r>
              <a:rPr lang="en-US" sz="1000">
                <a:effectLst/>
              </a:rPr>
              <a:t> </a:t>
            </a:r>
            <a:r>
              <a:rPr lang="x-none" sz="1000">
                <a:effectLst/>
              </a:rPr>
              <a:t>THEIR</a:t>
            </a:r>
            <a:r>
              <a:rPr lang="en-US" sz="1000">
                <a:effectLst/>
              </a:rPr>
              <a:t> </a:t>
            </a:r>
            <a:r>
              <a:rPr lang="x-none" sz="1000">
                <a:effectLst/>
              </a:rPr>
              <a:t>CHOICE</a:t>
            </a:r>
            <a:r>
              <a:rPr lang="en-US" sz="1000">
                <a:effectLst/>
              </a:rPr>
              <a:t> </a:t>
            </a:r>
            <a:r>
              <a:rPr lang="x-none" sz="1000">
                <a:effectLst/>
              </a:rPr>
              <a:t>OF</a:t>
            </a:r>
            <a:r>
              <a:rPr lang="en-US" sz="1000">
                <a:effectLst/>
              </a:rPr>
              <a:t> </a:t>
            </a:r>
            <a:r>
              <a:rPr lang="x-none" sz="1000">
                <a:effectLst/>
              </a:rPr>
              <a:t>A</a:t>
            </a:r>
            <a:r>
              <a:rPr lang="en-US" sz="1000">
                <a:effectLst/>
              </a:rPr>
              <a:t> </a:t>
            </a:r>
            <a:r>
              <a:rPr lang="x-none" sz="1000">
                <a:effectLst/>
              </a:rPr>
              <a:t>CAREER</a:t>
            </a:r>
            <a:r>
              <a:rPr lang="en-US" sz="1000">
                <a:effectLst/>
              </a:rPr>
              <a:t>?</a:t>
            </a:r>
            <a:endParaRPr lang="en-CA" sz="1000">
              <a:effectLst/>
            </a:endParaRPr>
          </a:p>
        </c:rich>
      </c:tx>
      <c:layout>
        <c:manualLayout>
          <c:xMode val="edge"/>
          <c:yMode val="edge"/>
          <c:x val="0.10216081354849654"/>
          <c:y val="1.2012012012012015E-2"/>
        </c:manualLayout>
      </c:layout>
      <c:spPr>
        <a:solidFill>
          <a:srgbClr val="CCECFF"/>
        </a:solid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1"/>
            <c:spPr>
              <a:solidFill>
                <a:srgbClr val="FFFF00"/>
              </a:solidFill>
              <a:ln w="25400">
                <a:noFill/>
              </a:ln>
            </c:spPr>
            <c:extLst xmlns:c16r2="http://schemas.microsoft.com/office/drawing/2015/06/chart">
              <c:ext xmlns:c16="http://schemas.microsoft.com/office/drawing/2014/chart" uri="{C3380CC4-5D6E-409C-BE32-E72D297353CC}">
                <c16:uniqueId val="{00000001-97E3-4CF9-BBF2-B3F8783203DE}"/>
              </c:ext>
            </c:extLst>
          </c:dPt>
          <c:dLbls>
            <c:dLbl>
              <c:idx val="0"/>
              <c:layout>
                <c:manualLayout>
                  <c:x val="0"/>
                  <c:y val="-4.80480480480480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E3-4CF9-BBF2-B3F8783203DE}"/>
                </c:ext>
              </c:extLst>
            </c:dLbl>
            <c:dLbl>
              <c:idx val="1"/>
              <c:layout>
                <c:manualLayout>
                  <c:x val="-9.2943581990108053E-17"/>
                  <c:y val="-4.80480480480481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E3-4CF9-BBF2-B3F8783203DE}"/>
                </c:ext>
              </c:extLst>
            </c:dLbl>
            <c:spPr>
              <a:solidFill>
                <a:schemeClr val="accent4">
                  <a:lumMod val="40000"/>
                  <a:lumOff val="60000"/>
                </a:schemeClr>
              </a:solidFill>
              <a:ln>
                <a:noFill/>
              </a:ln>
              <a:effectLst/>
            </c:spPr>
            <c:txPr>
              <a:bodyPr wrap="square" lIns="38100" tIns="19050" rIns="38100" bIns="19050" anchor="ctr">
                <a:spAutoFit/>
              </a:bodyPr>
              <a:lstStyle/>
              <a:p>
                <a:pPr>
                  <a:defRPr sz="1200" b="1">
                    <a:solidFill>
                      <a:srgbClr val="FF7C80"/>
                    </a:solidFill>
                  </a:defRPr>
                </a:pPr>
                <a:endParaRPr lang="en-US"/>
              </a:p>
            </c:txPr>
            <c:showVal val="1"/>
            <c:extLst xmlns:c16r2="http://schemas.microsoft.com/office/drawing/2015/06/chart">
              <c:ext xmlns:c15="http://schemas.microsoft.com/office/drawing/2012/chart" uri="{CE6537A1-D6FC-4f65-9D91-7224C49458BB}">
                <c15:showLeaderLines val="0"/>
              </c:ext>
            </c:extLst>
          </c:dLbls>
          <c:cat>
            <c:strRef>
              <c:f>Q.6b!$A$1:$A$2</c:f>
              <c:strCache>
                <c:ptCount val="1"/>
                <c:pt idx="0">
                  <c:v>YES</c:v>
                </c:pt>
              </c:strCache>
            </c:strRef>
          </c:cat>
          <c:val>
            <c:numRef>
              <c:f>Q.6b!$B$1:$B$2</c:f>
              <c:numCache>
                <c:formatCode>General</c:formatCode>
                <c:ptCount val="2"/>
                <c:pt idx="0">
                  <c:v>8</c:v>
                </c:pt>
              </c:numCache>
            </c:numRef>
          </c:val>
          <c:shape val="cylinder"/>
          <c:extLst xmlns:c16r2="http://schemas.microsoft.com/office/drawing/2015/06/chart">
            <c:ext xmlns:c16="http://schemas.microsoft.com/office/drawing/2014/chart" uri="{C3380CC4-5D6E-409C-BE32-E72D297353CC}">
              <c16:uniqueId val="{00000003-97E3-4CF9-BBF2-B3F8783203DE}"/>
            </c:ext>
          </c:extLst>
        </c:ser>
        <c:shape val="box"/>
        <c:axId val="212906752"/>
        <c:axId val="212908288"/>
        <c:axId val="0"/>
      </c:bar3DChart>
      <c:catAx>
        <c:axId val="21290675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08288"/>
        <c:crosses val="autoZero"/>
        <c:auto val="1"/>
        <c:lblAlgn val="ctr"/>
        <c:lblOffset val="100"/>
      </c:catAx>
      <c:valAx>
        <c:axId val="2129082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906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solidFill>
          <a:srgbClr val="CCFFFF"/>
        </a:solidFill>
        <a:ln w="25400">
          <a:noFill/>
        </a:ln>
      </c:spPr>
    </c:plotArea>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CA" sz="1400" b="1" i="0" u="none" strike="noStrike" baseline="0">
                <a:effectLst/>
                <a:latin typeface="Bahnschrift Light SemiCondensed" panose="020B0502040204020203" pitchFamily="34" charset="0"/>
              </a:rPr>
              <a:t>Yes in 3a, is she or are they enrolled in school?</a:t>
            </a:r>
            <a:endParaRPr lang="en-US" sz="1400">
              <a:latin typeface="Bahnschrift Light SemiCondensed" panose="020B0502040204020203" pitchFamily="34" charset="0"/>
            </a:endParaRPr>
          </a:p>
        </c:rich>
      </c:tx>
      <c:spPr>
        <a:noFill/>
        <a:ln>
          <a:noFill/>
        </a:ln>
        <a:effectLst/>
      </c:spPr>
    </c:title>
    <c:view3D>
      <c:rotX val="0"/>
      <c:rotY val="10"/>
      <c:depthPercent val="60"/>
      <c:perspective val="90"/>
    </c:view3D>
    <c:floor>
      <c:spPr>
        <a:solidFill>
          <a:schemeClr val="lt1">
            <a:lumMod val="95000"/>
          </a:schemeClr>
        </a:solid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9492563429572"/>
          <c:y val="0.13335666375036453"/>
          <c:w val="0.84734951881014875"/>
          <c:h val="0.49382728200641596"/>
        </c:manualLayout>
      </c:layout>
      <c:bar3DChart>
        <c:barDir val="col"/>
        <c:grouping val="clustered"/>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dPt>
            <c:idx val="0"/>
            <c:spPr>
              <a:solidFill>
                <a:srgbClr val="FFFF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1-6265-49DF-BCE6-5A8009C8AD99}"/>
              </c:ext>
            </c:extLst>
          </c:dPt>
          <c:dPt>
            <c:idx val="1"/>
            <c:spPr>
              <a:solidFill>
                <a:srgbClr val="FF000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3-6265-49DF-BCE6-5A8009C8AD99}"/>
              </c:ext>
            </c:extLst>
          </c:dPt>
          <c:dPt>
            <c:idx val="2"/>
            <c:spPr>
              <a:solidFill>
                <a:srgbClr val="7030A0"/>
              </a:solidFill>
              <a:ln w="9525" cap="flat" cmpd="sng" algn="ctr">
                <a:solidFill>
                  <a:schemeClr val="accent1">
                    <a:lumMod val="75000"/>
                  </a:schemeClr>
                </a:solidFill>
                <a:round/>
              </a:ln>
              <a:effectLst/>
              <a:sp3d contourW="9525">
                <a:contourClr>
                  <a:schemeClr val="accent1">
                    <a:lumMod val="75000"/>
                  </a:schemeClr>
                </a:contourClr>
              </a:sp3d>
            </c:spPr>
            <c:extLst xmlns:c16r2="http://schemas.microsoft.com/office/drawing/2015/06/chart">
              <c:ext xmlns:c16="http://schemas.microsoft.com/office/drawing/2014/chart" uri="{C3380CC4-5D6E-409C-BE32-E72D297353CC}">
                <c16:uniqueId val="{00000005-6265-49DF-BCE6-5A8009C8AD99}"/>
              </c:ext>
            </c:extLst>
          </c:dPt>
          <c:dLbls>
            <c:dLbl>
              <c:idx val="0"/>
              <c:tx>
                <c:rich>
                  <a:bodyPr/>
                  <a:lstStyle/>
                  <a:p>
                    <a:fld id="{CFA26384-A180-4B5B-A522-E7D2A7B5DD61}" type="VALUE">
                      <a:rPr lang="en-US"/>
                      <a:pPr/>
                      <a:t>[VALUE]</a:t>
                    </a:fld>
                    <a:r>
                      <a:rPr lang="en-US"/>
                      <a:t> (95%)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265-49DF-BCE6-5A8009C8AD99}"/>
                </c:ext>
              </c:extLst>
            </c:dLbl>
            <c:dLbl>
              <c:idx val="1"/>
              <c:tx>
                <c:rich>
                  <a:bodyPr/>
                  <a:lstStyle/>
                  <a:p>
                    <a:fld id="{44780144-1561-491B-9ADD-726FBC9A226F}" type="VALUE">
                      <a:rPr lang="en-US"/>
                      <a:pPr/>
                      <a:t>[VALUE]</a:t>
                    </a:fld>
                    <a:r>
                      <a:rPr lang="en-US"/>
                      <a:t> (3.3%)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265-49DF-BCE6-5A8009C8AD99}"/>
                </c:ext>
              </c:extLst>
            </c:dLbl>
            <c:dLbl>
              <c:idx val="2"/>
              <c:tx>
                <c:rich>
                  <a:bodyPr/>
                  <a:lstStyle/>
                  <a:p>
                    <a:fld id="{DAA43E92-9CED-4AA3-B83D-1E54F19EB84F}" type="VALUE">
                      <a:rPr lang="en-US"/>
                      <a:pPr/>
                      <a:t>[VALUE]</a:t>
                    </a:fld>
                    <a:r>
                      <a:rPr lang="en-US"/>
                      <a:t> (1.7%)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265-49DF-BCE6-5A8009C8AD9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'PARENT 3B'!$C$2:$C$4</c:f>
              <c:strCache>
                <c:ptCount val="3"/>
                <c:pt idx="0">
                  <c:v>YES</c:v>
                </c:pt>
                <c:pt idx="1">
                  <c:v>NO</c:v>
                </c:pt>
                <c:pt idx="2">
                  <c:v>NO RESPONSE</c:v>
                </c:pt>
              </c:strCache>
            </c:strRef>
          </c:cat>
          <c:val>
            <c:numRef>
              <c:f>'PARENT 3B'!$D$2:$D$4</c:f>
              <c:numCache>
                <c:formatCode>General</c:formatCode>
                <c:ptCount val="3"/>
                <c:pt idx="0">
                  <c:v>57</c:v>
                </c:pt>
                <c:pt idx="1">
                  <c:v>2</c:v>
                </c:pt>
                <c:pt idx="2">
                  <c:v>1</c:v>
                </c:pt>
              </c:numCache>
            </c:numRef>
          </c:val>
          <c:extLst xmlns:c16r2="http://schemas.microsoft.com/office/drawing/2015/06/chart">
            <c:ext xmlns:c16="http://schemas.microsoft.com/office/drawing/2014/chart" uri="{C3380CC4-5D6E-409C-BE32-E72D297353CC}">
              <c16:uniqueId val="{00000006-6265-49DF-BCE6-5A8009C8AD99}"/>
            </c:ext>
          </c:extLst>
        </c:ser>
        <c:dLbls>
          <c:showVal val="1"/>
        </c:dLbls>
        <c:gapWidth val="65"/>
        <c:shape val="box"/>
        <c:axId val="119455744"/>
        <c:axId val="119457280"/>
        <c:axId val="0"/>
      </c:bar3DChart>
      <c:catAx>
        <c:axId val="119455744"/>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9457280"/>
        <c:crosses val="autoZero"/>
        <c:auto val="1"/>
        <c:lblAlgn val="ctr"/>
        <c:lblOffset val="100"/>
      </c:catAx>
      <c:valAx>
        <c:axId val="119457280"/>
        <c:scaling>
          <c:orientation val="minMax"/>
        </c:scaling>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US"/>
                  <a:t>PARENTS COUNT</a:t>
                </a:r>
              </a:p>
            </c:rich>
          </c:tx>
          <c:layout>
            <c:manualLayout>
              <c:xMode val="edge"/>
              <c:yMode val="edge"/>
              <c:x val="0.10700798941014611"/>
              <c:y val="0.1754972295129776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9455744"/>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en-US"/>
          </a:p>
        </c:txPr>
      </c:dTable>
      <c:spPr>
        <a:noFill/>
        <a:ln>
          <a:noFill/>
        </a:ln>
        <a:effectLst/>
      </c:spPr>
    </c:plotArea>
    <c:plotVisOnly val="1"/>
    <c:dispBlanksAs val="gap"/>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Franklin Gothic Demi" panose="020B0703020102020204" pitchFamily="34" charset="0"/>
              </a:rPr>
              <a:t>Factors that determine students’ career choices</a:t>
            </a:r>
            <a:endParaRPr lang="en-US">
              <a:latin typeface="Franklin Gothic Demi" panose="020B0703020102020204" pitchFamily="34" charset="0"/>
            </a:endParaRPr>
          </a:p>
        </c:rich>
      </c:tx>
      <c:spPr>
        <a:solidFill>
          <a:schemeClr val="accent4">
            <a:lumMod val="40000"/>
            <a:lumOff val="60000"/>
          </a:schemeClr>
        </a:solidFill>
        <a:ln>
          <a:noFill/>
        </a:ln>
        <a:effectLst/>
      </c:spPr>
    </c:title>
    <c:plotArea>
      <c:layout>
        <c:manualLayout>
          <c:layoutTarget val="inner"/>
          <c:xMode val="edge"/>
          <c:yMode val="edge"/>
          <c:x val="0.1448149768315998"/>
          <c:y val="0.10566724613968712"/>
          <c:w val="0.83255127831243314"/>
          <c:h val="0.45427412482530594"/>
        </c:manualLayout>
      </c:layout>
      <c:lineChart>
        <c:grouping val="stacked"/>
        <c:varyColors val="1"/>
        <c:ser>
          <c:idx val="0"/>
          <c:order val="0"/>
          <c:marker>
            <c:symbol val="circle"/>
            <c:size val="5"/>
          </c:marker>
          <c:dPt>
            <c:idx val="0"/>
            <c:marker>
              <c:spPr>
                <a:solidFill>
                  <a:schemeClr val="accent1"/>
                </a:solidFill>
                <a:ln w="9525">
                  <a:solidFill>
                    <a:schemeClr val="accent1"/>
                  </a:solidFill>
                </a:ln>
                <a:effectLst/>
              </c:spPr>
            </c:marker>
            <c:spPr>
              <a:ln w="28575" cap="rnd">
                <a:solidFill>
                  <a:schemeClr val="accent1"/>
                </a:solidFill>
                <a:round/>
              </a:ln>
              <a:effectLst/>
            </c:spPr>
            <c:extLst xmlns:c16r2="http://schemas.microsoft.com/office/drawing/2015/06/chart">
              <c:ext xmlns:c16="http://schemas.microsoft.com/office/drawing/2014/chart" uri="{C3380CC4-5D6E-409C-BE32-E72D297353CC}">
                <c16:uniqueId val="{00000001-3D14-4367-81AC-BC4D5E5A4E98}"/>
              </c:ext>
            </c:extLst>
          </c:dPt>
          <c:dPt>
            <c:idx val="1"/>
            <c:marker>
              <c:spPr>
                <a:solidFill>
                  <a:schemeClr val="accent2"/>
                </a:solidFill>
                <a:ln w="9525">
                  <a:solidFill>
                    <a:schemeClr val="accent2"/>
                  </a:solidFill>
                </a:ln>
                <a:effectLst/>
              </c:spPr>
            </c:marker>
            <c:spPr>
              <a:ln w="28575" cap="rnd">
                <a:solidFill>
                  <a:schemeClr val="accent2"/>
                </a:solidFill>
                <a:round/>
              </a:ln>
              <a:effectLst/>
            </c:spPr>
            <c:extLst xmlns:c16r2="http://schemas.microsoft.com/office/drawing/2015/06/chart">
              <c:ext xmlns:c16="http://schemas.microsoft.com/office/drawing/2014/chart" uri="{C3380CC4-5D6E-409C-BE32-E72D297353CC}">
                <c16:uniqueId val="{00000003-3D14-4367-81AC-BC4D5E5A4E98}"/>
              </c:ext>
            </c:extLst>
          </c:dPt>
          <c:dPt>
            <c:idx val="2"/>
            <c:marker>
              <c:spPr>
                <a:solidFill>
                  <a:schemeClr val="accent3"/>
                </a:solidFill>
                <a:ln w="9525">
                  <a:solidFill>
                    <a:schemeClr val="accent3"/>
                  </a:solidFill>
                </a:ln>
                <a:effectLst/>
              </c:spPr>
            </c:marker>
            <c:spPr>
              <a:ln w="28575" cap="rnd">
                <a:solidFill>
                  <a:schemeClr val="accent3"/>
                </a:solidFill>
                <a:round/>
              </a:ln>
              <a:effectLst/>
            </c:spPr>
            <c:extLst xmlns:c16r2="http://schemas.microsoft.com/office/drawing/2015/06/chart">
              <c:ext xmlns:c16="http://schemas.microsoft.com/office/drawing/2014/chart" uri="{C3380CC4-5D6E-409C-BE32-E72D297353CC}">
                <c16:uniqueId val="{00000005-3D14-4367-81AC-BC4D5E5A4E98}"/>
              </c:ext>
            </c:extLst>
          </c:dPt>
          <c:dPt>
            <c:idx val="3"/>
            <c:marker>
              <c:spPr>
                <a:solidFill>
                  <a:schemeClr val="accent4"/>
                </a:solidFill>
                <a:ln w="9525">
                  <a:solidFill>
                    <a:schemeClr val="accent4"/>
                  </a:solidFill>
                </a:ln>
                <a:effectLst/>
              </c:spPr>
            </c:marker>
            <c:spPr>
              <a:ln w="28575" cap="rnd">
                <a:solidFill>
                  <a:schemeClr val="accent4"/>
                </a:solidFill>
                <a:round/>
              </a:ln>
              <a:effectLst/>
            </c:spPr>
            <c:extLst xmlns:c16r2="http://schemas.microsoft.com/office/drawing/2015/06/chart">
              <c:ext xmlns:c16="http://schemas.microsoft.com/office/drawing/2014/chart" uri="{C3380CC4-5D6E-409C-BE32-E72D297353CC}">
                <c16:uniqueId val="{00000007-3D14-4367-81AC-BC4D5E5A4E98}"/>
              </c:ext>
            </c:extLst>
          </c:dPt>
          <c:dPt>
            <c:idx val="4"/>
            <c:marker>
              <c:spPr>
                <a:solidFill>
                  <a:schemeClr val="accent5"/>
                </a:solidFill>
                <a:ln w="9525">
                  <a:solidFill>
                    <a:schemeClr val="accent5"/>
                  </a:solidFill>
                </a:ln>
                <a:effectLst/>
              </c:spPr>
            </c:marker>
            <c:spPr>
              <a:ln w="28575" cap="rnd">
                <a:solidFill>
                  <a:schemeClr val="accent5"/>
                </a:solidFill>
                <a:round/>
              </a:ln>
              <a:effectLst/>
            </c:spPr>
            <c:extLst xmlns:c16r2="http://schemas.microsoft.com/office/drawing/2015/06/chart">
              <c:ext xmlns:c16="http://schemas.microsoft.com/office/drawing/2014/chart" uri="{C3380CC4-5D6E-409C-BE32-E72D297353CC}">
                <c16:uniqueId val="{00000009-3D14-4367-81AC-BC4D5E5A4E98}"/>
              </c:ext>
            </c:extLst>
          </c:dPt>
          <c:dLbls>
            <c:dLbl>
              <c:idx val="0"/>
              <c:tx>
                <c:rich>
                  <a:bodyPr/>
                  <a:lstStyle/>
                  <a:p>
                    <a:r>
                      <a:rPr lang="en-US"/>
                      <a:t>6(40%)</a:t>
                    </a:r>
                  </a:p>
                </c:rich>
              </c:tx>
              <c:dLblPos val="t"/>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14-4367-81AC-BC4D5E5A4E98}"/>
                </c:ext>
              </c:extLst>
            </c:dLbl>
            <c:dLbl>
              <c:idx val="1"/>
              <c:layout>
                <c:manualLayout>
                  <c:x val="-5.6939340915718943E-2"/>
                  <c:y val="-3.0943586597129914E-2"/>
                </c:manualLayout>
              </c:layout>
              <c:tx>
                <c:rich>
                  <a:bodyPr/>
                  <a:lstStyle/>
                  <a:p>
                    <a:r>
                      <a:rPr lang="en-US"/>
                      <a:t>7(46.7%)</a:t>
                    </a:r>
                  </a:p>
                </c:rich>
              </c:tx>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14-4367-81AC-BC4D5E5A4E98}"/>
                </c:ext>
              </c:extLst>
            </c:dLbl>
            <c:dLbl>
              <c:idx val="2"/>
              <c:layout>
                <c:manualLayout>
                  <c:x val="-4.4542302582547627E-2"/>
                  <c:y val="-3.4406790060333384E-2"/>
                </c:manualLayout>
              </c:layout>
              <c:tx>
                <c:rich>
                  <a:bodyPr/>
                  <a:lstStyle/>
                  <a:p>
                    <a:r>
                      <a:rPr lang="en-US"/>
                      <a:t>2(13.3%)</a:t>
                    </a:r>
                  </a:p>
                </c:rich>
              </c:tx>
              <c:dLblPos val="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D14-4367-81AC-BC4D5E5A4E98}"/>
                </c:ext>
              </c:extLst>
            </c:dLbl>
            <c:spPr>
              <a:noFill/>
              <a:ln w="25400">
                <a:noFill/>
              </a:ln>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0"/>
              </c:ext>
            </c:extLst>
          </c:dLbls>
          <c:cat>
            <c:strRef>
              <c:f>' Q.7'!$C$2:$C$6</c:f>
              <c:strCache>
                <c:ptCount val="5"/>
                <c:pt idx="0">
                  <c:v>The students just make career choices based on their areas of academic strength.</c:v>
                </c:pt>
                <c:pt idx="1">
                  <c:v>The students make choices based on their level of exposure to various professions that exist.</c:v>
                </c:pt>
                <c:pt idx="2">
                  <c:v>The parents choose for the students’ what career they should pursue.</c:v>
                </c:pt>
                <c:pt idx="3">
                  <c:v>The students make choices based on counselling from well informed parties like career counsellors, teachers, elders in the professional world.</c:v>
                </c:pt>
                <c:pt idx="4">
                  <c:v>The students choose based on what tickles their fancy</c:v>
                </c:pt>
              </c:strCache>
            </c:strRef>
          </c:cat>
          <c:val>
            <c:numRef>
              <c:f>' Q.7'!$D$2:$D$6</c:f>
              <c:numCache>
                <c:formatCode>General</c:formatCode>
                <c:ptCount val="5"/>
                <c:pt idx="0">
                  <c:v>6</c:v>
                </c:pt>
                <c:pt idx="1">
                  <c:v>7</c:v>
                </c:pt>
                <c:pt idx="2">
                  <c:v>2</c:v>
                </c:pt>
                <c:pt idx="3">
                  <c:v>0</c:v>
                </c:pt>
                <c:pt idx="4">
                  <c:v>0</c:v>
                </c:pt>
              </c:numCache>
            </c:numRef>
          </c:val>
          <c:smooth val="1"/>
          <c:extLst xmlns:c16r2="http://schemas.microsoft.com/office/drawing/2015/06/chart">
            <c:ext xmlns:c16="http://schemas.microsoft.com/office/drawing/2014/chart" uri="{C3380CC4-5D6E-409C-BE32-E72D297353CC}">
              <c16:uniqueId val="{0000000A-3D14-4367-81AC-BC4D5E5A4E98}"/>
            </c:ext>
          </c:extLst>
        </c:ser>
        <c:marker val="1"/>
        <c:axId val="213113856"/>
        <c:axId val="213140224"/>
      </c:lineChart>
      <c:catAx>
        <c:axId val="213113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40224"/>
        <c:crosses val="autoZero"/>
        <c:auto val="1"/>
        <c:lblAlgn val="ctr"/>
        <c:lblOffset val="100"/>
      </c:catAx>
      <c:valAx>
        <c:axId val="213140224"/>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PRINCIPAL</a:t>
                </a:r>
                <a:r>
                  <a:rPr lang="en-US" baseline="0"/>
                  <a:t> COUNTS</a:t>
                </a:r>
                <a:endParaRPr lang="en-US"/>
              </a:p>
            </c:rich>
          </c:tx>
          <c:layout>
            <c:manualLayout>
              <c:xMode val="edge"/>
              <c:yMode val="edge"/>
              <c:x val="6.5843621399176988E-2"/>
              <c:y val="0.2007788117394417"/>
            </c:manualLayout>
          </c:layout>
          <c:spPr>
            <a:solidFill>
              <a:schemeClr val="accent4">
                <a:lumMod val="40000"/>
                <a:lumOff val="60000"/>
              </a:schemeClr>
            </a:solidFill>
            <a:ln>
              <a:noFill/>
            </a:ln>
            <a:effectLst/>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1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gradFill>
          <a:gsLst>
            <a:gs pos="0">
              <a:srgbClr val="FFFF99"/>
            </a:gs>
            <a:gs pos="50000">
              <a:schemeClr val="accent1">
                <a:lumMod val="45000"/>
                <a:lumOff val="55000"/>
              </a:schemeClr>
            </a:gs>
            <a:gs pos="84000">
              <a:schemeClr val="accent1">
                <a:lumMod val="45000"/>
                <a:lumOff val="55000"/>
              </a:schemeClr>
            </a:gs>
            <a:gs pos="100000">
              <a:schemeClr val="accent1">
                <a:lumMod val="30000"/>
                <a:lumOff val="70000"/>
              </a:schemeClr>
            </a:gs>
          </a:gsLst>
          <a:lin ang="54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zero"/>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solidFill>
                  <a:schemeClr val="bg1"/>
                </a:solidFill>
                <a:effectLst/>
              </a:rPr>
              <a:t>D</a:t>
            </a:r>
            <a:r>
              <a:rPr lang="x-none" sz="1200">
                <a:solidFill>
                  <a:schemeClr val="bg1"/>
                </a:solidFill>
                <a:effectLst/>
              </a:rPr>
              <a:t>OES</a:t>
            </a:r>
            <a:r>
              <a:rPr lang="en-US" sz="1200">
                <a:solidFill>
                  <a:schemeClr val="bg1"/>
                </a:solidFill>
                <a:effectLst/>
              </a:rPr>
              <a:t> </a:t>
            </a:r>
            <a:r>
              <a:rPr lang="x-none" sz="1200">
                <a:solidFill>
                  <a:schemeClr val="bg1"/>
                </a:solidFill>
                <a:effectLst/>
              </a:rPr>
              <a:t>THE</a:t>
            </a:r>
            <a:r>
              <a:rPr lang="en-US" sz="1200">
                <a:solidFill>
                  <a:schemeClr val="bg1"/>
                </a:solidFill>
                <a:effectLst/>
              </a:rPr>
              <a:t> </a:t>
            </a:r>
            <a:r>
              <a:rPr lang="x-none" sz="1200">
                <a:solidFill>
                  <a:schemeClr val="bg1"/>
                </a:solidFill>
                <a:effectLst/>
              </a:rPr>
              <a:t>SCHOOL</a:t>
            </a:r>
            <a:r>
              <a:rPr lang="en-US" sz="1200">
                <a:solidFill>
                  <a:schemeClr val="bg1"/>
                </a:solidFill>
                <a:effectLst/>
              </a:rPr>
              <a:t> </a:t>
            </a:r>
            <a:r>
              <a:rPr lang="x-none" sz="1200">
                <a:solidFill>
                  <a:schemeClr val="bg1"/>
                </a:solidFill>
                <a:effectLst/>
              </a:rPr>
              <a:t>ORGANIZE</a:t>
            </a:r>
            <a:r>
              <a:rPr lang="x-none" sz="1200" baseline="0">
                <a:solidFill>
                  <a:schemeClr val="bg1"/>
                </a:solidFill>
                <a:effectLst/>
              </a:rPr>
              <a:t> FIELD</a:t>
            </a:r>
            <a:r>
              <a:rPr lang="en-US" sz="1200">
                <a:solidFill>
                  <a:schemeClr val="bg1"/>
                </a:solidFill>
                <a:effectLst/>
              </a:rPr>
              <a:t> </a:t>
            </a:r>
            <a:r>
              <a:rPr lang="x-none" sz="1200">
                <a:solidFill>
                  <a:schemeClr val="bg1"/>
                </a:solidFill>
                <a:effectLst/>
              </a:rPr>
              <a:t>TRIPS</a:t>
            </a:r>
            <a:r>
              <a:rPr lang="en-US" sz="1200">
                <a:solidFill>
                  <a:schemeClr val="bg1"/>
                </a:solidFill>
                <a:effectLst/>
              </a:rPr>
              <a:t> </a:t>
            </a:r>
            <a:r>
              <a:rPr lang="x-none" sz="1200">
                <a:solidFill>
                  <a:schemeClr val="bg1"/>
                </a:solidFill>
                <a:effectLst/>
              </a:rPr>
              <a:t>FOR</a:t>
            </a:r>
            <a:r>
              <a:rPr lang="en-US" sz="1200">
                <a:solidFill>
                  <a:schemeClr val="bg1"/>
                </a:solidFill>
                <a:effectLst/>
              </a:rPr>
              <a:t> </a:t>
            </a:r>
            <a:r>
              <a:rPr lang="x-none" sz="1200">
                <a:solidFill>
                  <a:schemeClr val="bg1"/>
                </a:solidFill>
                <a:effectLst/>
              </a:rPr>
              <a:t>STUDENTS</a:t>
            </a:r>
            <a:r>
              <a:rPr lang="en-US" sz="1200">
                <a:solidFill>
                  <a:schemeClr val="bg1"/>
                </a:solidFill>
                <a:effectLst/>
              </a:rPr>
              <a:t> </a:t>
            </a:r>
            <a:r>
              <a:rPr lang="x-none" sz="1200">
                <a:solidFill>
                  <a:schemeClr val="bg1"/>
                </a:solidFill>
                <a:effectLst/>
              </a:rPr>
              <a:t>TO</a:t>
            </a:r>
            <a:r>
              <a:rPr lang="en-US" sz="1200">
                <a:solidFill>
                  <a:schemeClr val="bg1"/>
                </a:solidFill>
                <a:effectLst/>
              </a:rPr>
              <a:t> </a:t>
            </a:r>
            <a:r>
              <a:rPr lang="x-none" sz="1200">
                <a:solidFill>
                  <a:schemeClr val="bg1"/>
                </a:solidFill>
                <a:effectLst/>
              </a:rPr>
              <a:t>COMPANIES</a:t>
            </a:r>
            <a:r>
              <a:rPr lang="en-US" sz="1200">
                <a:solidFill>
                  <a:schemeClr val="bg1"/>
                </a:solidFill>
                <a:effectLst/>
              </a:rPr>
              <a:t>, </a:t>
            </a:r>
            <a:r>
              <a:rPr lang="x-none" sz="1200">
                <a:solidFill>
                  <a:schemeClr val="bg1"/>
                </a:solidFill>
                <a:effectLst/>
              </a:rPr>
              <a:t>ORGANIZATIONS</a:t>
            </a:r>
            <a:r>
              <a:rPr lang="en-US" sz="1200">
                <a:solidFill>
                  <a:schemeClr val="bg1"/>
                </a:solidFill>
                <a:effectLst/>
              </a:rPr>
              <a:t> </a:t>
            </a:r>
            <a:r>
              <a:rPr lang="x-none" sz="1200">
                <a:solidFill>
                  <a:schemeClr val="bg1"/>
                </a:solidFill>
                <a:effectLst/>
              </a:rPr>
              <a:t>OR</a:t>
            </a:r>
            <a:r>
              <a:rPr lang="x-none" sz="1200" baseline="0">
                <a:solidFill>
                  <a:schemeClr val="bg1"/>
                </a:solidFill>
                <a:effectLst/>
              </a:rPr>
              <a:t> BUSINESS</a:t>
            </a:r>
            <a:r>
              <a:rPr lang="en-US" sz="1200">
                <a:solidFill>
                  <a:schemeClr val="bg1"/>
                </a:solidFill>
                <a:effectLst/>
              </a:rPr>
              <a:t> </a:t>
            </a:r>
            <a:r>
              <a:rPr lang="x-none" sz="1200">
                <a:solidFill>
                  <a:schemeClr val="bg1"/>
                </a:solidFill>
                <a:effectLst/>
              </a:rPr>
              <a:t>IN</a:t>
            </a:r>
            <a:r>
              <a:rPr lang="en-US" sz="1200">
                <a:solidFill>
                  <a:schemeClr val="bg1"/>
                </a:solidFill>
                <a:effectLst/>
              </a:rPr>
              <a:t> </a:t>
            </a:r>
            <a:r>
              <a:rPr lang="x-none" sz="1200">
                <a:solidFill>
                  <a:schemeClr val="bg1"/>
                </a:solidFill>
                <a:effectLst/>
              </a:rPr>
              <a:t>THE</a:t>
            </a:r>
            <a:r>
              <a:rPr lang="en-US" sz="1200">
                <a:solidFill>
                  <a:schemeClr val="bg1"/>
                </a:solidFill>
                <a:effectLst/>
              </a:rPr>
              <a:t> </a:t>
            </a:r>
            <a:r>
              <a:rPr lang="x-none" sz="1200">
                <a:solidFill>
                  <a:schemeClr val="bg1"/>
                </a:solidFill>
                <a:effectLst/>
              </a:rPr>
              <a:t>COMMUNITY</a:t>
            </a:r>
            <a:r>
              <a:rPr lang="en-US" sz="1200">
                <a:solidFill>
                  <a:schemeClr val="bg1"/>
                </a:solidFill>
                <a:effectLst/>
              </a:rPr>
              <a:t>?</a:t>
            </a:r>
            <a:endParaRPr lang="en-CA" sz="1200">
              <a:solidFill>
                <a:schemeClr val="bg1"/>
              </a:solidFill>
              <a:effectLst/>
            </a:endParaRPr>
          </a:p>
        </c:rich>
      </c:tx>
      <c:layout>
        <c:manualLayout>
          <c:xMode val="edge"/>
          <c:yMode val="edge"/>
          <c:x val="0.12326494902422919"/>
          <c:y val="0"/>
        </c:manualLayout>
      </c:layout>
      <c:spPr>
        <a:solidFill>
          <a:srgbClr val="44546A"/>
        </a:solidFill>
        <a:ln w="25400">
          <a:noFill/>
        </a:ln>
      </c:spPr>
    </c:title>
    <c:view3D>
      <c:rotX val="50"/>
      <c:rotY val="70"/>
      <c:depthPercent val="100"/>
      <c:rAngAx val="1"/>
    </c:view3D>
    <c:floor>
      <c:spPr>
        <a:blipFill dpi="0" rotWithShape="0">
          <a:blip xmlns:r="http://schemas.openxmlformats.org/officeDocument/2006/relationships" r:embed="rId2"/>
          <a:srcRect/>
          <a:tile tx="0" ty="0" sx="100000" sy="100000" flip="none" algn="tl"/>
        </a:blipFill>
        <a:ln w="6350">
          <a:noFill/>
        </a:ln>
      </c:spPr>
    </c:floor>
    <c:sideWall>
      <c:spPr>
        <a:solidFill>
          <a:schemeClr val="accent1">
            <a:lumMod val="20000"/>
            <a:lumOff val="80000"/>
          </a:schemeClr>
        </a:solidFill>
        <a:ln w="25400">
          <a:noFill/>
        </a:ln>
      </c:spPr>
    </c:sideWall>
    <c:backWall>
      <c:spPr>
        <a:solidFill>
          <a:schemeClr val="accent1">
            <a:lumMod val="20000"/>
            <a:lumOff val="80000"/>
          </a:schemeClr>
        </a:solidFill>
        <a:ln w="25400">
          <a:noFill/>
        </a:ln>
      </c:spPr>
    </c:backWall>
    <c:plotArea>
      <c:layout/>
      <c:bar3DChart>
        <c:barDir val="col"/>
        <c:grouping val="cluster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4A8F-4943-B06D-B5423B94C975}"/>
              </c:ext>
            </c:extLst>
          </c:dPt>
          <c:dPt>
            <c:idx val="1"/>
            <c:spPr>
              <a:solidFill>
                <a:srgbClr val="7030A0"/>
              </a:solidFill>
              <a:ln w="25400">
                <a:noFill/>
              </a:ln>
            </c:spPr>
            <c:extLst xmlns:c16r2="http://schemas.microsoft.com/office/drawing/2015/06/chart">
              <c:ext xmlns:c16="http://schemas.microsoft.com/office/drawing/2014/chart" uri="{C3380CC4-5D6E-409C-BE32-E72D297353CC}">
                <c16:uniqueId val="{00000003-4A8F-4943-B06D-B5423B94C975}"/>
              </c:ext>
            </c:extLst>
          </c:dPt>
          <c:dPt>
            <c:idx val="2"/>
            <c:spPr>
              <a:solidFill>
                <a:srgbClr val="FF0000"/>
              </a:solidFill>
              <a:ln w="25400">
                <a:noFill/>
              </a:ln>
            </c:spPr>
            <c:extLst xmlns:c16r2="http://schemas.microsoft.com/office/drawing/2015/06/chart">
              <c:ext xmlns:c16="http://schemas.microsoft.com/office/drawing/2014/chart" uri="{C3380CC4-5D6E-409C-BE32-E72D297353CC}">
                <c16:uniqueId val="{00000005-4A8F-4943-B06D-B5423B94C975}"/>
              </c:ext>
            </c:extLst>
          </c:dPt>
          <c:dLbls>
            <c:dLbl>
              <c:idx val="0"/>
              <c:layout>
                <c:manualLayout>
                  <c:x val="-2.2675736961451261E-3"/>
                  <c:y val="-0.13665743305632519"/>
                </c:manualLayout>
              </c:layout>
              <c:tx>
                <c:rich>
                  <a:bodyPr/>
                  <a:lstStyle/>
                  <a:p>
                    <a:r>
                      <a:rPr lang="en-US"/>
                      <a:t>5 (33.3%)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8F-4943-B06D-B5423B94C975}"/>
                </c:ext>
              </c:extLst>
            </c:dLbl>
            <c:dLbl>
              <c:idx val="1"/>
              <c:layout>
                <c:manualLayout>
                  <c:x val="2.2675736961450424E-3"/>
                  <c:y val="-7.7562326869806172E-2"/>
                </c:manualLayout>
              </c:layout>
              <c:tx>
                <c:rich>
                  <a:bodyPr/>
                  <a:lstStyle/>
                  <a:p>
                    <a:r>
                      <a:rPr lang="en-US"/>
                      <a:t>10(66.7%)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8F-4943-B06D-B5423B94C975}"/>
                </c:ext>
              </c:extLst>
            </c:dLbl>
            <c:dLbl>
              <c:idx val="2"/>
              <c:layout>
                <c:manualLayout>
                  <c:x val="-8.3143408378906243E-17"/>
                  <c:y val="-7.75623268698061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A8F-4943-B06D-B5423B94C975}"/>
                </c:ext>
              </c:extLst>
            </c:dLbl>
            <c:spPr>
              <a:solidFill>
                <a:srgbClr val="FFFF99"/>
              </a:solidFill>
              <a:ln w="25400">
                <a:noFill/>
              </a:ln>
            </c:spPr>
            <c:txPr>
              <a:bodyPr wrap="square" lIns="38100" tIns="19050" rIns="38100" bIns="19050" anchor="ctr">
                <a:spAutoFit/>
              </a:bodyPr>
              <a:lstStyle/>
              <a:p>
                <a:pPr>
                  <a:defRPr sz="1300" b="1"/>
                </a:pPr>
                <a:endParaRPr lang="en-US"/>
              </a:p>
            </c:txPr>
            <c:showVal val="1"/>
            <c:extLst xmlns:c16r2="http://schemas.microsoft.com/office/drawing/2015/06/chart">
              <c:ext xmlns:c15="http://schemas.microsoft.com/office/drawing/2012/chart" uri="{CE6537A1-D6FC-4f65-9D91-7224C49458BB}">
                <c15:showLeaderLines val="0"/>
              </c:ext>
            </c:extLst>
          </c:dLbls>
          <c:cat>
            <c:strRef>
              <c:f>' Q.8'!$A$1:$A$3</c:f>
              <c:strCache>
                <c:ptCount val="3"/>
                <c:pt idx="0">
                  <c:v>YES </c:v>
                </c:pt>
                <c:pt idx="1">
                  <c:v>NO</c:v>
                </c:pt>
                <c:pt idx="2">
                  <c:v>WE USED TO </c:v>
                </c:pt>
              </c:strCache>
            </c:strRef>
          </c:cat>
          <c:val>
            <c:numRef>
              <c:f>' Q.8'!$B$1:$B$3</c:f>
              <c:numCache>
                <c:formatCode>General</c:formatCode>
                <c:ptCount val="3"/>
                <c:pt idx="0">
                  <c:v>5</c:v>
                </c:pt>
                <c:pt idx="1">
                  <c:v>10</c:v>
                </c:pt>
                <c:pt idx="2">
                  <c:v>0</c:v>
                </c:pt>
              </c:numCache>
            </c:numRef>
          </c:val>
          <c:shape val="cylinder"/>
          <c:extLst xmlns:c16r2="http://schemas.microsoft.com/office/drawing/2015/06/chart">
            <c:ext xmlns:c16="http://schemas.microsoft.com/office/drawing/2014/chart" uri="{C3380CC4-5D6E-409C-BE32-E72D297353CC}">
              <c16:uniqueId val="{00000006-4A8F-4943-B06D-B5423B94C975}"/>
            </c:ext>
          </c:extLst>
        </c:ser>
        <c:shape val="box"/>
        <c:axId val="213158528"/>
        <c:axId val="213180800"/>
        <c:axId val="0"/>
      </c:bar3DChart>
      <c:catAx>
        <c:axId val="213158528"/>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80800"/>
        <c:crosses val="autoZero"/>
        <c:auto val="1"/>
        <c:lblAlgn val="ctr"/>
        <c:lblOffset val="100"/>
      </c:catAx>
      <c:valAx>
        <c:axId val="213180800"/>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solidFill>
              <a:schemeClr val="accent6">
                <a:lumMod val="20000"/>
                <a:lumOff val="8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58528"/>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w="25400">
          <a:noFill/>
        </a:ln>
      </c:spPr>
    </c:plotArea>
    <c:plotVisOnly val="1"/>
    <c:dispBlanksAs val="gap"/>
  </c:chart>
  <c:spPr>
    <a:solidFill>
      <a:srgbClr val="CCCCFF"/>
    </a:solid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effectLst/>
                <a:latin typeface="Franklin Gothic Medium Cond" panose="020B0606030402020204" pitchFamily="34" charset="0"/>
              </a:rPr>
              <a:t>D</a:t>
            </a:r>
            <a:r>
              <a:rPr lang="x-none" sz="1200">
                <a:effectLst/>
                <a:latin typeface="Franklin Gothic Medium Cond" panose="020B0606030402020204" pitchFamily="34" charset="0"/>
              </a:rPr>
              <a:t>OES</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THE</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SCHOOL</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HAVE</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COMPUTER</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TRAINING</a:t>
            </a:r>
            <a:r>
              <a:rPr lang="en-US" sz="1200">
                <a:effectLst/>
                <a:latin typeface="Franklin Gothic Medium Cond" panose="020B0606030402020204" pitchFamily="34" charset="0"/>
              </a:rPr>
              <a:t> /ICT </a:t>
            </a:r>
            <a:r>
              <a:rPr lang="x-none" sz="1200">
                <a:effectLst/>
                <a:latin typeface="Franklin Gothic Medium Cond" panose="020B0606030402020204" pitchFamily="34" charset="0"/>
              </a:rPr>
              <a:t>SESSION</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EITHER</a:t>
            </a:r>
            <a:r>
              <a:rPr lang="x-none" sz="1200" baseline="0">
                <a:effectLst/>
                <a:latin typeface="Franklin Gothic Medium Cond" panose="020B0606030402020204" pitchFamily="34" charset="0"/>
              </a:rPr>
              <a:t> AS</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A</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SUBJECT</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OR</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AS</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TOPICS</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IN</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OTHER</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SUBJECT</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FOR</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THE</a:t>
            </a:r>
            <a:r>
              <a:rPr lang="en-US" sz="1200">
                <a:effectLst/>
                <a:latin typeface="Franklin Gothic Medium Cond" panose="020B0606030402020204" pitchFamily="34" charset="0"/>
              </a:rPr>
              <a:t> </a:t>
            </a:r>
            <a:r>
              <a:rPr lang="x-none" sz="1200">
                <a:effectLst/>
                <a:latin typeface="Franklin Gothic Medium Cond" panose="020B0606030402020204" pitchFamily="34" charset="0"/>
              </a:rPr>
              <a:t>STUDENT</a:t>
            </a:r>
            <a:r>
              <a:rPr lang="en-US" sz="1200">
                <a:effectLst/>
                <a:latin typeface="Franklin Gothic Medium Cond" panose="020B0606030402020204" pitchFamily="34" charset="0"/>
              </a:rPr>
              <a:t>?</a:t>
            </a:r>
            <a:endParaRPr lang="en-CA" sz="1200">
              <a:effectLst/>
              <a:latin typeface="Franklin Gothic Medium Cond" panose="020B0606030402020204" pitchFamily="34" charset="0"/>
            </a:endParaRPr>
          </a:p>
        </c:rich>
      </c:tx>
      <c:layout>
        <c:manualLayout>
          <c:xMode val="edge"/>
          <c:yMode val="edge"/>
          <c:x val="0.10320811371573642"/>
          <c:y val="0"/>
        </c:manualLayout>
      </c:layout>
      <c:spPr>
        <a:solidFill>
          <a:schemeClr val="accent3">
            <a:lumMod val="40000"/>
            <a:lumOff val="60000"/>
          </a:schemeClr>
        </a:solidFill>
        <a:ln w="25400">
          <a:noFill/>
        </a:ln>
      </c:spPr>
    </c:title>
    <c:view3D>
      <c:depthPercent val="100"/>
      <c:rAngAx val="1"/>
    </c:view3D>
    <c:floor>
      <c:spPr>
        <a:blipFill dpi="0" rotWithShape="0">
          <a:blip xmlns:r="http://schemas.openxmlformats.org/officeDocument/2006/relationships" r:embed="rId2"/>
          <a:srcRect/>
          <a:tile tx="0" ty="0" sx="100000" sy="100000" flip="none" algn="tl"/>
        </a:blipFill>
        <a:ln w="6350">
          <a:noFill/>
        </a:ln>
      </c:spPr>
    </c:floor>
    <c:sideWall>
      <c:spPr>
        <a:solidFill>
          <a:srgbClr val="E7E6E6"/>
        </a:solidFill>
        <a:ln w="25400">
          <a:noFill/>
        </a:ln>
      </c:spPr>
    </c:sideWall>
    <c:backWall>
      <c:spPr>
        <a:solidFill>
          <a:srgbClr val="E7E6E6"/>
        </a:solidFill>
        <a:ln w="25400">
          <a:noFill/>
        </a:ln>
      </c:spPr>
    </c:backWall>
    <c:plotArea>
      <c:layout/>
      <c:bar3DChart>
        <c:barDir val="col"/>
        <c:grouping val="cluster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BFFC-4945-8661-EB2DAA9ABF64}"/>
              </c:ext>
            </c:extLst>
          </c:dPt>
          <c:dPt>
            <c:idx val="1"/>
            <c:spPr>
              <a:solidFill>
                <a:srgbClr val="FFC000"/>
              </a:solidFill>
              <a:ln w="25400">
                <a:noFill/>
              </a:ln>
            </c:spPr>
            <c:extLst xmlns:c16r2="http://schemas.microsoft.com/office/drawing/2015/06/chart">
              <c:ext xmlns:c16="http://schemas.microsoft.com/office/drawing/2014/chart" uri="{C3380CC4-5D6E-409C-BE32-E72D297353CC}">
                <c16:uniqueId val="{00000003-BFFC-4945-8661-EB2DAA9ABF64}"/>
              </c:ext>
            </c:extLst>
          </c:dPt>
          <c:dPt>
            <c:idx val="2"/>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5-BFFC-4945-8661-EB2DAA9ABF64}"/>
              </c:ext>
            </c:extLst>
          </c:dPt>
          <c:dLbls>
            <c:dLbl>
              <c:idx val="0"/>
              <c:tx>
                <c:rich>
                  <a:bodyPr/>
                  <a:lstStyle/>
                  <a:p>
                    <a:r>
                      <a:rPr lang="en-US"/>
                      <a:t>7</a:t>
                    </a:r>
                    <a:r>
                      <a:rPr lang="en-US" baseline="0"/>
                      <a:t> </a:t>
                    </a:r>
                    <a:r>
                      <a:rPr lang="en-US"/>
                      <a:t>(46.7%)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FC-4945-8661-EB2DAA9ABF64}"/>
                </c:ext>
              </c:extLst>
            </c:dLbl>
            <c:dLbl>
              <c:idx val="1"/>
              <c:tx>
                <c:rich>
                  <a:bodyPr/>
                  <a:lstStyle/>
                  <a:p>
                    <a:r>
                      <a:rPr lang="en-US"/>
                      <a:t>8 (53.3%)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FC-4945-8661-EB2DAA9ABF64}"/>
                </c:ext>
              </c:extLst>
            </c:dLbl>
            <c:dLbl>
              <c:idx val="2"/>
              <c:layout>
                <c:manualLayout>
                  <c:x val="6.5466448445170283E-3"/>
                  <c:y val="-4.87804878048781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FC-4945-8661-EB2DAA9ABF64}"/>
                </c:ext>
              </c:extLst>
            </c:dLbl>
            <c:spPr>
              <a:solidFill>
                <a:schemeClr val="accent2">
                  <a:lumMod val="40000"/>
                  <a:lumOff val="60000"/>
                </a:schemeClr>
              </a:solid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Q.10!$A$1:$A$3</c:f>
              <c:strCache>
                <c:ptCount val="3"/>
                <c:pt idx="0">
                  <c:v>YES </c:v>
                </c:pt>
                <c:pt idx="1">
                  <c:v>NO </c:v>
                </c:pt>
                <c:pt idx="2">
                  <c:v>WE USE TO </c:v>
                </c:pt>
              </c:strCache>
            </c:strRef>
          </c:cat>
          <c:val>
            <c:numRef>
              <c:f>Q.10!$B$1:$B$3</c:f>
              <c:numCache>
                <c:formatCode>General</c:formatCode>
                <c:ptCount val="3"/>
                <c:pt idx="0">
                  <c:v>7</c:v>
                </c:pt>
                <c:pt idx="1">
                  <c:v>8</c:v>
                </c:pt>
                <c:pt idx="2">
                  <c:v>0</c:v>
                </c:pt>
              </c:numCache>
            </c:numRef>
          </c:val>
          <c:shape val="cone"/>
          <c:extLst xmlns:c16r2="http://schemas.microsoft.com/office/drawing/2015/06/chart">
            <c:ext xmlns:c16="http://schemas.microsoft.com/office/drawing/2014/chart" uri="{C3380CC4-5D6E-409C-BE32-E72D297353CC}">
              <c16:uniqueId val="{00000006-BFFC-4945-8661-EB2DAA9ABF64}"/>
            </c:ext>
          </c:extLst>
        </c:ser>
        <c:shape val="box"/>
        <c:axId val="213248640"/>
        <c:axId val="213279104"/>
        <c:axId val="0"/>
      </c:bar3DChart>
      <c:catAx>
        <c:axId val="21324864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79104"/>
        <c:crosses val="autoZero"/>
        <c:auto val="1"/>
        <c:lblAlgn val="ctr"/>
        <c:lblOffset val="100"/>
      </c:catAx>
      <c:valAx>
        <c:axId val="213279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24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D</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OES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THE</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SCHOOL</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HAVE</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LIFE</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SKILLS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SESSIONS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EITHER</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AS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A</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SUBJECT</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OR</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AS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TOPICS</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IN</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OTHER</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SUBJECT</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FOR</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a:t>
            </a:r>
            <a:r>
              <a:rPr lang="x-none"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THE</a:t>
            </a:r>
            <a:r>
              <a:rPr lang="x-none" sz="1000" b="1" baseline="0">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 STUDENT</a:t>
            </a:r>
            <a:r>
              <a:rPr lang="en-US"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rPr>
              <a:t>?</a:t>
            </a:r>
            <a:endParaRPr lang="en-CA" sz="1000" b="1">
              <a:effectLst/>
              <a:latin typeface="Malgun Gothic Semilight" panose="020B0502040204020203" pitchFamily="34" charset="-128"/>
              <a:ea typeface="Malgun Gothic Semilight" panose="020B0502040204020203" pitchFamily="34" charset="-128"/>
              <a:cs typeface="Malgun Gothic Semilight" panose="020B0502040204020203" pitchFamily="34" charset="-128"/>
            </a:endParaRPr>
          </a:p>
        </c:rich>
      </c:tx>
      <c:layout>
        <c:manualLayout>
          <c:xMode val="edge"/>
          <c:yMode val="edge"/>
          <c:x val="0.14072853042902353"/>
          <c:y val="0"/>
        </c:manualLayout>
      </c:layout>
      <c:spPr>
        <a:solidFill>
          <a:srgbClr val="CCECFF"/>
        </a:solidFill>
        <a:ln w="25400">
          <a:noFill/>
        </a:ln>
      </c:spPr>
    </c:title>
    <c:view3D>
      <c:depthPercent val="100"/>
      <c:rAngAx val="1"/>
    </c:view3D>
    <c:floor>
      <c:spPr>
        <a:solidFill>
          <a:schemeClr val="accent4">
            <a:lumMod val="60000"/>
            <a:lumOff val="40000"/>
          </a:schemeClr>
        </a:solidFill>
        <a:ln w="6350">
          <a:noFill/>
        </a:ln>
      </c:spPr>
    </c:floor>
    <c:sideWall>
      <c:spPr>
        <a:solidFill>
          <a:schemeClr val="accent4">
            <a:lumMod val="20000"/>
            <a:lumOff val="80000"/>
          </a:schemeClr>
        </a:solidFill>
        <a:ln w="25400">
          <a:noFill/>
        </a:ln>
      </c:spPr>
    </c:sideWall>
    <c:backWall>
      <c:spPr>
        <a:solidFill>
          <a:schemeClr val="accent4">
            <a:lumMod val="20000"/>
            <a:lumOff val="80000"/>
          </a:schemeClr>
        </a:solidFill>
        <a:ln w="25400">
          <a:noFill/>
        </a:ln>
      </c:spPr>
    </c:backWall>
    <c:plotArea>
      <c:layout/>
      <c:bar3DChart>
        <c:barDir val="col"/>
        <c:grouping val="clustered"/>
        <c:ser>
          <c:idx val="0"/>
          <c:order val="0"/>
          <c:spPr>
            <a:solidFill>
              <a:srgbClr val="5B9BD5"/>
            </a:solidFill>
            <a:ln w="25400">
              <a:noFill/>
            </a:ln>
          </c:spPr>
          <c:dPt>
            <c:idx val="0"/>
            <c:spPr>
              <a:solidFill>
                <a:schemeClr val="bg1">
                  <a:lumMod val="65000"/>
                </a:schemeClr>
              </a:solidFill>
              <a:ln>
                <a:noFill/>
              </a:ln>
              <a:effectLst/>
              <a:sp3d/>
            </c:spPr>
            <c:extLst xmlns:c16r2="http://schemas.microsoft.com/office/drawing/2015/06/chart">
              <c:ext xmlns:c16="http://schemas.microsoft.com/office/drawing/2014/chart" uri="{C3380CC4-5D6E-409C-BE32-E72D297353CC}">
                <c16:uniqueId val="{00000001-ECE2-489D-87D6-C4BF353EEB89}"/>
              </c:ext>
            </c:extLst>
          </c:dPt>
          <c:dPt>
            <c:idx val="1"/>
            <c:spPr>
              <a:solidFill>
                <a:srgbClr val="92D050"/>
              </a:solidFill>
              <a:ln w="25400">
                <a:noFill/>
              </a:ln>
            </c:spPr>
            <c:extLst xmlns:c16r2="http://schemas.microsoft.com/office/drawing/2015/06/chart">
              <c:ext xmlns:c16="http://schemas.microsoft.com/office/drawing/2014/chart" uri="{C3380CC4-5D6E-409C-BE32-E72D297353CC}">
                <c16:uniqueId val="{00000003-ECE2-489D-87D6-C4BF353EEB89}"/>
              </c:ext>
            </c:extLst>
          </c:dPt>
          <c:dLbls>
            <c:dLbl>
              <c:idx val="0"/>
              <c:layout>
                <c:manualLayout>
                  <c:x val="2.4922118380061851E-3"/>
                  <c:y val="-3.2520325203252036E-2"/>
                </c:manualLayout>
              </c:layout>
              <c:tx>
                <c:rich>
                  <a:bodyPr/>
                  <a:lstStyle/>
                  <a:p>
                    <a:r>
                      <a:rPr lang="en-US"/>
                      <a:t>8(53.3%)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E2-489D-87D6-C4BF353EEB89}"/>
                </c:ext>
              </c:extLst>
            </c:dLbl>
            <c:dLbl>
              <c:idx val="1"/>
              <c:layout>
                <c:manualLayout>
                  <c:x val="7.4766355140186954E-3"/>
                  <c:y val="-4.8780487804878127E-2"/>
                </c:manualLayout>
              </c:layout>
              <c:tx>
                <c:rich>
                  <a:bodyPr/>
                  <a:lstStyle/>
                  <a:p>
                    <a:r>
                      <a:rPr lang="en-US"/>
                      <a:t>7 (46.7%)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E2-489D-87D6-C4BF353EEB89}"/>
                </c:ext>
              </c:extLst>
            </c:dLbl>
            <c:dLbl>
              <c:idx val="2"/>
              <c:layout>
                <c:manualLayout>
                  <c:x val="9.9688473520248341E-3"/>
                  <c:y val="-3.65853658536585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E2-489D-87D6-C4BF353EEB89}"/>
                </c:ext>
              </c:extLst>
            </c:dLbl>
            <c:spPr>
              <a:no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Q.11!$A$1:$A$3</c:f>
              <c:strCache>
                <c:ptCount val="3"/>
                <c:pt idx="0">
                  <c:v>YES </c:v>
                </c:pt>
                <c:pt idx="1">
                  <c:v>NO </c:v>
                </c:pt>
                <c:pt idx="2">
                  <c:v>WE USE TO </c:v>
                </c:pt>
              </c:strCache>
            </c:strRef>
          </c:cat>
          <c:val>
            <c:numRef>
              <c:f>Q.11!$B$1:$B$3</c:f>
              <c:numCache>
                <c:formatCode>General</c:formatCode>
                <c:ptCount val="3"/>
                <c:pt idx="0">
                  <c:v>8</c:v>
                </c:pt>
                <c:pt idx="1">
                  <c:v>7</c:v>
                </c:pt>
                <c:pt idx="2">
                  <c:v>0</c:v>
                </c:pt>
              </c:numCache>
            </c:numRef>
          </c:val>
          <c:shape val="cylinder"/>
          <c:extLst xmlns:c16r2="http://schemas.microsoft.com/office/drawing/2015/06/chart">
            <c:ext xmlns:c16="http://schemas.microsoft.com/office/drawing/2014/chart" uri="{C3380CC4-5D6E-409C-BE32-E72D297353CC}">
              <c16:uniqueId val="{00000005-ECE2-489D-87D6-C4BF353EEB89}"/>
            </c:ext>
          </c:extLst>
        </c:ser>
        <c:shape val="box"/>
        <c:axId val="213362176"/>
        <c:axId val="213363712"/>
        <c:axId val="0"/>
      </c:bar3DChart>
      <c:catAx>
        <c:axId val="21336217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3712"/>
        <c:crosses val="autoZero"/>
        <c:auto val="1"/>
        <c:lblAlgn val="ctr"/>
        <c:lblOffset val="100"/>
      </c:catAx>
      <c:valAx>
        <c:axId val="21336371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solidFill>
              <a:schemeClr val="tx2">
                <a:lumMod val="20000"/>
                <a:lumOff val="8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2">
        <a:lumMod val="40000"/>
        <a:lumOff val="60000"/>
      </a:schemeClr>
    </a:solidFill>
    <a:ln w="9525" cap="flat" cmpd="sng" algn="ctr">
      <a:solidFill>
        <a:schemeClr val="tx1">
          <a:lumMod val="15000"/>
          <a:lumOff val="85000"/>
        </a:schemeClr>
      </a:solidFill>
      <a:round/>
    </a:ln>
    <a:effectLst/>
    <a:scene3d>
      <a:camera prst="orthographicFront"/>
      <a:lightRig rig="threePt" dir="t"/>
    </a:scene3d>
    <a:sp3d>
      <a:bevelT prst="slope"/>
    </a:sp3d>
  </c:spPr>
  <c:txPr>
    <a:bodyPr/>
    <a:lstStyle/>
    <a:p>
      <a:pPr>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x-none" b="1"/>
              <a:t>HOW</a:t>
            </a:r>
            <a:r>
              <a:rPr lang="x-none" b="1" baseline="0"/>
              <a:t> WELL ARE STUDENTS ENGAGED IN SUCH ACTIVITIES</a:t>
            </a:r>
            <a:endParaRPr lang="en-CA" b="1"/>
          </a:p>
        </c:rich>
      </c:tx>
      <c:spPr>
        <a:solidFill>
          <a:schemeClr val="accent6">
            <a:lumMod val="40000"/>
            <a:lumOff val="60000"/>
          </a:schemeClr>
        </a:solidFill>
        <a:ln w="25400">
          <a:noFill/>
        </a:ln>
      </c:spPr>
    </c:title>
    <c:view3D>
      <c:rotX val="30"/>
      <c:rotY val="60"/>
      <c:depthPercent val="100"/>
      <c:rAngAx val="1"/>
    </c:view3D>
    <c:floor>
      <c:spPr>
        <a:solidFill>
          <a:schemeClr val="accent4">
            <a:lumMod val="60000"/>
            <a:lumOff val="40000"/>
          </a:schemeClr>
        </a:solidFill>
        <a:ln w="6350">
          <a:noFill/>
        </a:ln>
      </c:spPr>
    </c:floor>
    <c:sideWall>
      <c:spPr>
        <a:solidFill>
          <a:schemeClr val="accent5">
            <a:lumMod val="40000"/>
            <a:lumOff val="60000"/>
          </a:schemeClr>
        </a:solidFill>
        <a:ln w="25400">
          <a:noFill/>
        </a:ln>
      </c:spPr>
    </c:sideWall>
    <c:backWall>
      <c:spPr>
        <a:solidFill>
          <a:schemeClr val="accent5">
            <a:lumMod val="40000"/>
            <a:lumOff val="60000"/>
          </a:schemeClr>
        </a:solidFill>
        <a:ln w="25400">
          <a:noFill/>
        </a:ln>
      </c:spPr>
    </c:backWall>
    <c:plotArea>
      <c:layout/>
      <c:bar3DChart>
        <c:barDir val="col"/>
        <c:grouping val="clustered"/>
        <c:ser>
          <c:idx val="0"/>
          <c:order val="0"/>
          <c:spPr>
            <a:solidFill>
              <a:srgbClr val="5B9BD5"/>
            </a:solidFill>
            <a:ln w="25400">
              <a:noFill/>
            </a:ln>
          </c:spPr>
          <c:dPt>
            <c:idx val="0"/>
            <c:spPr>
              <a:solidFill>
                <a:srgbClr val="FFC000"/>
              </a:solidFill>
              <a:ln w="25400">
                <a:noFill/>
              </a:ln>
            </c:spPr>
            <c:extLst xmlns:c16r2="http://schemas.microsoft.com/office/drawing/2015/06/chart">
              <c:ext xmlns:c16="http://schemas.microsoft.com/office/drawing/2014/chart" uri="{C3380CC4-5D6E-409C-BE32-E72D297353CC}">
                <c16:uniqueId val="{00000001-B19E-41C6-91A2-3B00359145F7}"/>
              </c:ext>
            </c:extLst>
          </c:dPt>
          <c:dPt>
            <c:idx val="1"/>
            <c:spPr>
              <a:solidFill>
                <a:srgbClr val="A5A5A5"/>
              </a:solidFill>
              <a:ln w="25400">
                <a:noFill/>
              </a:ln>
            </c:spPr>
            <c:extLst xmlns:c16r2="http://schemas.microsoft.com/office/drawing/2015/06/chart">
              <c:ext xmlns:c16="http://schemas.microsoft.com/office/drawing/2014/chart" uri="{C3380CC4-5D6E-409C-BE32-E72D297353CC}">
                <c16:uniqueId val="{00000003-B19E-41C6-91A2-3B00359145F7}"/>
              </c:ext>
            </c:extLst>
          </c:dPt>
          <c:dPt>
            <c:idx val="2"/>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5-B19E-41C6-91A2-3B00359145F7}"/>
              </c:ext>
            </c:extLst>
          </c:dPt>
          <c:dPt>
            <c:idx val="3"/>
            <c:spPr>
              <a:solidFill>
                <a:srgbClr val="FF0000"/>
              </a:solidFill>
              <a:ln w="25400">
                <a:noFill/>
              </a:ln>
            </c:spPr>
            <c:extLst xmlns:c16r2="http://schemas.microsoft.com/office/drawing/2015/06/chart">
              <c:ext xmlns:c16="http://schemas.microsoft.com/office/drawing/2014/chart" uri="{C3380CC4-5D6E-409C-BE32-E72D297353CC}">
                <c16:uniqueId val="{00000007-B19E-41C6-91A2-3B00359145F7}"/>
              </c:ext>
            </c:extLst>
          </c:dPt>
          <c:dLbls>
            <c:dLbl>
              <c:idx val="0"/>
              <c:layout>
                <c:manualLayout>
                  <c:x val="6.5252854812398071E-3"/>
                  <c:y val="-7.9166666666666718E-2"/>
                </c:manualLayout>
              </c:layout>
              <c:tx>
                <c:rich>
                  <a:bodyPr/>
                  <a:lstStyle/>
                  <a:p>
                    <a:r>
                      <a:rPr lang="en-US"/>
                      <a:t>9(60%)</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9E-41C6-91A2-3B00359145F7}"/>
                </c:ext>
              </c:extLst>
            </c:dLbl>
            <c:dLbl>
              <c:idx val="1"/>
              <c:layout>
                <c:manualLayout>
                  <c:x val="0"/>
                  <c:y val="-0.1125"/>
                </c:manualLayout>
              </c:layout>
              <c:tx>
                <c:rich>
                  <a:bodyPr/>
                  <a:lstStyle/>
                  <a:p>
                    <a:r>
                      <a:rPr lang="en-US"/>
                      <a:t>6(40%)</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9E-41C6-91A2-3B00359145F7}"/>
                </c:ext>
              </c:extLst>
            </c:dLbl>
            <c:dLbl>
              <c:idx val="2"/>
              <c:layout>
                <c:manualLayout>
                  <c:x val="0"/>
                  <c:y val="-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9E-41C6-91A2-3B00359145F7}"/>
                </c:ext>
              </c:extLst>
            </c:dLbl>
            <c:spPr>
              <a:no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Lit>
              <c:ptCount val="3"/>
              <c:pt idx="0">
                <c:v>Very Engaged</c:v>
              </c:pt>
              <c:pt idx="1">
                <c:v> Somewhat engaged</c:v>
              </c:pt>
              <c:pt idx="2">
                <c:v>Generally not interested.</c:v>
              </c:pt>
            </c:strLit>
          </c:cat>
          <c:val>
            <c:numRef>
              <c:f>Q.12C!$A$1:$A$4</c:f>
              <c:numCache>
                <c:formatCode>General</c:formatCode>
                <c:ptCount val="4"/>
                <c:pt idx="0">
                  <c:v>9</c:v>
                </c:pt>
                <c:pt idx="1">
                  <c:v>6</c:v>
                </c:pt>
                <c:pt idx="2">
                  <c:v>0</c:v>
                </c:pt>
              </c:numCache>
            </c:numRef>
          </c:val>
          <c:extLst xmlns:c16r2="http://schemas.microsoft.com/office/drawing/2015/06/chart">
            <c:ext xmlns:c16="http://schemas.microsoft.com/office/drawing/2014/chart" uri="{C3380CC4-5D6E-409C-BE32-E72D297353CC}">
              <c16:uniqueId val="{00000008-B19E-41C6-91A2-3B00359145F7}"/>
            </c:ext>
          </c:extLst>
        </c:ser>
        <c:shape val="box"/>
        <c:axId val="213427712"/>
        <c:axId val="213429248"/>
        <c:axId val="0"/>
      </c:bar3DChart>
      <c:catAx>
        <c:axId val="21342771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29248"/>
        <c:crosses val="autoZero"/>
        <c:auto val="1"/>
        <c:lblAlgn val="ctr"/>
        <c:lblOffset val="100"/>
      </c:catAx>
      <c:valAx>
        <c:axId val="213429248"/>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1" baseline="0"/>
                  <a:t>PRINCIPAL</a:t>
                </a:r>
                <a:r>
                  <a:rPr lang="en-US" b="1" baseline="0"/>
                  <a:t>'</a:t>
                </a:r>
                <a:r>
                  <a:rPr lang="x-none" b="1" baseline="0"/>
                  <a:t>S COUNT</a:t>
                </a:r>
                <a:r>
                  <a:rPr lang="en-CA" b="1"/>
                  <a:t> </a:t>
                </a:r>
              </a:p>
            </c:rich>
          </c:tx>
          <c:spPr>
            <a:solidFill>
              <a:schemeClr val="accent2">
                <a:lumMod val="60000"/>
                <a:lumOff val="4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27712"/>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w="25400">
          <a:noFill/>
        </a:ln>
      </c:spPr>
    </c:plotArea>
    <c:plotVisOnly val="1"/>
    <c:dispBlanksAs val="gap"/>
  </c:chart>
  <c:spPr>
    <a:solidFill>
      <a:schemeClr val="accent3">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HOW</a:t>
            </a:r>
            <a:r>
              <a:rPr lang="x-none" baseline="0"/>
              <a:t> REGULAR ARE THE ACTIVITIES</a:t>
            </a:r>
            <a:endParaRPr lang="en-CA"/>
          </a:p>
        </c:rich>
      </c:tx>
      <c:spPr>
        <a:solidFill>
          <a:schemeClr val="accent2">
            <a:lumMod val="40000"/>
            <a:lumOff val="60000"/>
          </a:schemeClr>
        </a:solidFill>
        <a:ln w="25400">
          <a:noFill/>
        </a:ln>
      </c:spPr>
    </c:title>
    <c:view3D>
      <c:rotX val="40"/>
      <c:rotY val="60"/>
      <c:depthPercent val="100"/>
      <c:rAngAx val="1"/>
    </c:view3D>
    <c:floor>
      <c:spPr>
        <a:gradFill>
          <a:gsLst>
            <a:gs pos="28000">
              <a:srgbClr val="FFC000"/>
            </a:gs>
            <a:gs pos="100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c:spPr>
    </c:floor>
    <c:sideWall>
      <c:spPr>
        <a:solidFill>
          <a:srgbClr val="CCFFFF"/>
        </a:solidFill>
        <a:ln w="25400">
          <a:noFill/>
        </a:ln>
      </c:spPr>
    </c:sideWall>
    <c:backWall>
      <c:spPr>
        <a:solidFill>
          <a:srgbClr val="CCFFFF"/>
        </a:solidFill>
        <a:ln w="25400">
          <a:noFill/>
        </a:ln>
      </c:spPr>
    </c:backWall>
    <c:plotArea>
      <c:layout/>
      <c:bar3DChart>
        <c:barDir val="col"/>
        <c:grouping val="cluster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2E89-4184-95D8-D2512A87127C}"/>
              </c:ext>
            </c:extLst>
          </c:dPt>
          <c:dPt>
            <c:idx val="1"/>
            <c:spPr>
              <a:solidFill>
                <a:srgbClr val="44546A"/>
              </a:solidFill>
              <a:ln w="25400">
                <a:noFill/>
              </a:ln>
            </c:spPr>
            <c:extLst xmlns:c16r2="http://schemas.microsoft.com/office/drawing/2015/06/chart">
              <c:ext xmlns:c16="http://schemas.microsoft.com/office/drawing/2014/chart" uri="{C3380CC4-5D6E-409C-BE32-E72D297353CC}">
                <c16:uniqueId val="{00000003-2E89-4184-95D8-D2512A87127C}"/>
              </c:ext>
            </c:extLst>
          </c:dPt>
          <c:dPt>
            <c:idx val="2"/>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5-2E89-4184-95D8-D2512A87127C}"/>
              </c:ext>
            </c:extLst>
          </c:dPt>
          <c:dPt>
            <c:idx val="3"/>
            <c:spPr>
              <a:solidFill>
                <a:schemeClr val="accent2">
                  <a:lumMod val="40000"/>
                  <a:lumOff val="60000"/>
                </a:schemeClr>
              </a:solidFill>
              <a:ln>
                <a:noFill/>
              </a:ln>
              <a:effectLst/>
              <a:sp3d/>
            </c:spPr>
            <c:extLst xmlns:c16r2="http://schemas.microsoft.com/office/drawing/2015/06/chart">
              <c:ext xmlns:c16="http://schemas.microsoft.com/office/drawing/2014/chart" uri="{C3380CC4-5D6E-409C-BE32-E72D297353CC}">
                <c16:uniqueId val="{00000007-2E89-4184-95D8-D2512A87127C}"/>
              </c:ext>
            </c:extLst>
          </c:dPt>
          <c:dLbls>
            <c:spPr>
              <a:solidFill>
                <a:schemeClr val="accent1">
                  <a:lumMod val="60000"/>
                  <a:lumOff val="40000"/>
                </a:schemeClr>
              </a:solidFill>
              <a:ln>
                <a:noFill/>
              </a:ln>
              <a:effectLst/>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Q.12D!$A$2:$A$5</c:f>
              <c:strCache>
                <c:ptCount val="4"/>
                <c:pt idx="0">
                  <c:v>EVERY MONTH</c:v>
                </c:pt>
                <c:pt idx="1">
                  <c:v>EVERY TERM</c:v>
                </c:pt>
                <c:pt idx="2">
                  <c:v>EVERY SESSION</c:v>
                </c:pt>
                <c:pt idx="3">
                  <c:v>ONCE EVERY TWO SESSIONS</c:v>
                </c:pt>
              </c:strCache>
            </c:strRef>
          </c:cat>
          <c:val>
            <c:numRef>
              <c:f>Q.12D!$B$2:$B$5</c:f>
              <c:numCache>
                <c:formatCode>General</c:formatCode>
                <c:ptCount val="4"/>
                <c:pt idx="0">
                  <c:v>1</c:v>
                </c:pt>
                <c:pt idx="1">
                  <c:v>9</c:v>
                </c:pt>
                <c:pt idx="2">
                  <c:v>4</c:v>
                </c:pt>
                <c:pt idx="3">
                  <c:v>1</c:v>
                </c:pt>
              </c:numCache>
            </c:numRef>
          </c:val>
          <c:extLst xmlns:c16r2="http://schemas.microsoft.com/office/drawing/2015/06/chart">
            <c:ext xmlns:c16="http://schemas.microsoft.com/office/drawing/2014/chart" uri="{C3380CC4-5D6E-409C-BE32-E72D297353CC}">
              <c16:uniqueId val="{00000008-2E89-4184-95D8-D2512A87127C}"/>
            </c:ext>
          </c:extLst>
        </c:ser>
        <c:shape val="box"/>
        <c:axId val="213496576"/>
        <c:axId val="213498112"/>
        <c:axId val="0"/>
      </c:bar3DChart>
      <c:catAx>
        <c:axId val="21349657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98112"/>
        <c:crosses val="autoZero"/>
        <c:auto val="1"/>
        <c:lblAlgn val="ctr"/>
        <c:lblOffset val="100"/>
      </c:catAx>
      <c:valAx>
        <c:axId val="213498112"/>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 PRINCIPAL'S COUNT</a:t>
                </a:r>
                <a:endParaRPr lang="en-CA"/>
              </a:p>
            </c:rich>
          </c:tx>
          <c:spPr>
            <a:solidFill>
              <a:schemeClr val="accent3">
                <a:lumMod val="20000"/>
                <a:lumOff val="8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96576"/>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WHO</a:t>
            </a:r>
            <a:r>
              <a:rPr lang="x-none" baseline="0"/>
              <a:t> CO-ORDINATES THE ACTIVITIES</a:t>
            </a:r>
            <a:r>
              <a:rPr lang="en-US" baseline="0"/>
              <a:t>?</a:t>
            </a:r>
            <a:endParaRPr lang="en-CA"/>
          </a:p>
        </c:rich>
      </c:tx>
      <c:spPr>
        <a:solidFill>
          <a:schemeClr val="accent2">
            <a:lumMod val="20000"/>
            <a:lumOff val="80000"/>
          </a:schemeClr>
        </a:solidFill>
        <a:ln w="25400">
          <a:noFill/>
        </a:ln>
      </c:spPr>
    </c:title>
    <c:view3D>
      <c:depthPercent val="100"/>
      <c:rAngAx val="1"/>
    </c:view3D>
    <c:floor>
      <c:spPr>
        <a:solidFill>
          <a:schemeClr val="accent4">
            <a:lumMod val="60000"/>
            <a:lumOff val="40000"/>
          </a:schemeClr>
        </a:solidFill>
        <a:ln w="6350">
          <a:noFill/>
        </a:ln>
      </c:spPr>
    </c:floor>
    <c:sideWall>
      <c:spPr>
        <a:solidFill>
          <a:schemeClr val="accent4">
            <a:lumMod val="20000"/>
            <a:lumOff val="80000"/>
          </a:schemeClr>
        </a:solidFill>
        <a:ln w="25400">
          <a:noFill/>
        </a:ln>
      </c:spPr>
    </c:sideWall>
    <c:backWall>
      <c:spPr>
        <a:solidFill>
          <a:schemeClr val="accent4">
            <a:lumMod val="20000"/>
            <a:lumOff val="80000"/>
          </a:schemeClr>
        </a:solidFill>
        <a:ln w="25400">
          <a:noFill/>
        </a:ln>
      </c:spPr>
    </c:backWall>
    <c:plotArea>
      <c:layout/>
      <c:bar3DChart>
        <c:barDir val="col"/>
        <c:grouping val="stack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FDCB-4174-90B0-7102D53D940E}"/>
              </c:ext>
            </c:extLst>
          </c:dPt>
          <c:dPt>
            <c:idx val="1"/>
            <c:spPr>
              <a:solidFill>
                <a:schemeClr val="bg2">
                  <a:lumMod val="75000"/>
                </a:schemeClr>
              </a:solidFill>
              <a:ln>
                <a:noFill/>
              </a:ln>
              <a:effectLst/>
              <a:sp3d/>
            </c:spPr>
            <c:extLst xmlns:c16r2="http://schemas.microsoft.com/office/drawing/2015/06/chart">
              <c:ext xmlns:c16="http://schemas.microsoft.com/office/drawing/2014/chart" uri="{C3380CC4-5D6E-409C-BE32-E72D297353CC}">
                <c16:uniqueId val="{00000003-FDCB-4174-90B0-7102D53D940E}"/>
              </c:ext>
            </c:extLst>
          </c:dPt>
          <c:dPt>
            <c:idx val="2"/>
            <c:spPr>
              <a:solidFill>
                <a:srgbClr val="00B050"/>
              </a:solidFill>
              <a:ln w="25400">
                <a:noFill/>
              </a:ln>
            </c:spPr>
            <c:extLst xmlns:c16r2="http://schemas.microsoft.com/office/drawing/2015/06/chart">
              <c:ext xmlns:c16="http://schemas.microsoft.com/office/drawing/2014/chart" uri="{C3380CC4-5D6E-409C-BE32-E72D297353CC}">
                <c16:uniqueId val="{00000005-FDCB-4174-90B0-7102D53D940E}"/>
              </c:ext>
            </c:extLst>
          </c:dPt>
          <c:dPt>
            <c:idx val="3"/>
            <c:spPr>
              <a:solidFill>
                <a:srgbClr val="00B0F0"/>
              </a:solidFill>
              <a:ln w="25400">
                <a:noFill/>
              </a:ln>
            </c:spPr>
            <c:extLst xmlns:c16r2="http://schemas.microsoft.com/office/drawing/2015/06/chart">
              <c:ext xmlns:c16="http://schemas.microsoft.com/office/drawing/2014/chart" uri="{C3380CC4-5D6E-409C-BE32-E72D297353CC}">
                <c16:uniqueId val="{00000007-FDCB-4174-90B0-7102D53D940E}"/>
              </c:ext>
            </c:extLst>
          </c:dPt>
          <c:dPt>
            <c:idx val="4"/>
            <c:spPr>
              <a:solidFill>
                <a:srgbClr val="FF0000"/>
              </a:solidFill>
              <a:ln w="25400">
                <a:noFill/>
              </a:ln>
            </c:spPr>
            <c:extLst xmlns:c16r2="http://schemas.microsoft.com/office/drawing/2015/06/chart">
              <c:ext xmlns:c16="http://schemas.microsoft.com/office/drawing/2014/chart" uri="{C3380CC4-5D6E-409C-BE32-E72D297353CC}">
                <c16:uniqueId val="{00000009-FDCB-4174-90B0-7102D53D940E}"/>
              </c:ext>
            </c:extLst>
          </c:dPt>
          <c:dLbls>
            <c:spPr>
              <a:noFill/>
              <a:ln w="25400">
                <a:noFill/>
              </a:ln>
            </c:spPr>
            <c:txPr>
              <a:bodyPr wrap="square" lIns="38100" tIns="19050" rIns="38100" bIns="19050" anchor="ctr">
                <a:spAutoFit/>
              </a:bodyPr>
              <a:lstStyle/>
              <a:p>
                <a:pPr>
                  <a:defRPr sz="1300" b="1"/>
                </a:pPr>
                <a:endParaRPr lang="en-US"/>
              </a:p>
            </c:txPr>
            <c:showVal val="1"/>
            <c:extLst xmlns:c16r2="http://schemas.microsoft.com/office/drawing/2015/06/chart">
              <c:ext xmlns:c15="http://schemas.microsoft.com/office/drawing/2012/chart" uri="{CE6537A1-D6FC-4f65-9D91-7224C49458BB}">
                <c15:showLeaderLines val="0"/>
              </c:ext>
            </c:extLst>
          </c:dLbls>
          <c:cat>
            <c:strRef>
              <c:f>Q.12E!$A$1:$A$5</c:f>
              <c:strCache>
                <c:ptCount val="4"/>
                <c:pt idx="0">
                  <c:v>THE TEACHERS</c:v>
                </c:pt>
                <c:pt idx="1">
                  <c:v>THE PREFECTS</c:v>
                </c:pt>
                <c:pt idx="2">
                  <c:v>SOME EXTERNAL COORDINATORS</c:v>
                </c:pt>
                <c:pt idx="3">
                  <c:v>A JOINT EFFORT OF STAFF AND SELECTED STUDENT</c:v>
                </c:pt>
              </c:strCache>
            </c:strRef>
          </c:cat>
          <c:val>
            <c:numRef>
              <c:f>Q.12E!$B$1:$B$5</c:f>
              <c:numCache>
                <c:formatCode>General</c:formatCode>
                <c:ptCount val="5"/>
                <c:pt idx="0">
                  <c:v>7</c:v>
                </c:pt>
                <c:pt idx="1">
                  <c:v>0</c:v>
                </c:pt>
                <c:pt idx="2">
                  <c:v>2</c:v>
                </c:pt>
                <c:pt idx="3">
                  <c:v>6</c:v>
                </c:pt>
              </c:numCache>
            </c:numRef>
          </c:val>
          <c:extLst xmlns:c16r2="http://schemas.microsoft.com/office/drawing/2015/06/chart">
            <c:ext xmlns:c16="http://schemas.microsoft.com/office/drawing/2014/chart" uri="{C3380CC4-5D6E-409C-BE32-E72D297353CC}">
              <c16:uniqueId val="{0000000A-FDCB-4174-90B0-7102D53D940E}"/>
            </c:ext>
          </c:extLst>
        </c:ser>
        <c:shape val="box"/>
        <c:axId val="215065344"/>
        <c:axId val="215066880"/>
        <c:axId val="0"/>
      </c:bar3DChart>
      <c:catAx>
        <c:axId val="215065344"/>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066880"/>
        <c:crosses val="autoZero"/>
        <c:auto val="1"/>
        <c:lblAlgn val="ctr"/>
        <c:lblOffset val="100"/>
      </c:catAx>
      <c:valAx>
        <c:axId val="21506688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 PRINCIPAL'S COUNT</a:t>
                </a:r>
                <a:endParaRPr lang="en-CA"/>
              </a:p>
            </c:rich>
          </c:tx>
          <c:layout>
            <c:manualLayout>
              <c:xMode val="edge"/>
              <c:yMode val="edge"/>
              <c:x val="9.7101277144826192E-2"/>
              <c:y val="0.21337960332278053"/>
            </c:manualLayout>
          </c:layout>
          <c:spPr>
            <a:noFill/>
            <a:ln w="25400">
              <a:noFill/>
            </a:ln>
          </c:spPr>
        </c:title>
        <c:numFmt formatCode="General" sourceLinked="1"/>
        <c:tickLblPos val="none"/>
        <c:crossAx val="215065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rgbClr val="CCFF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900">
                <a:latin typeface="Eras Demi ITC" panose="020B0805030504020804" pitchFamily="34" charset="0"/>
              </a:rPr>
              <a:t>DOES</a:t>
            </a:r>
            <a:r>
              <a:rPr lang="x-none" sz="900" baseline="0">
                <a:latin typeface="Eras Demi ITC" panose="020B0805030504020804" pitchFamily="34" charset="0"/>
              </a:rPr>
              <a:t> THE SCHOOL HOLD PARENT TEACHERS'MEETING,OPEN DAYS OR CAREER DAYS INVOLVING PARENTS AS A WAY TO ENLIGHTEN THEM ON THEIR ROLE IN THE EDUCATIONAL SUCCESS RATE OF THEIR WARDS</a:t>
            </a:r>
            <a:endParaRPr lang="en-CA" sz="900">
              <a:latin typeface="Eras Demi ITC" panose="020B0805030504020804" pitchFamily="34" charset="0"/>
            </a:endParaRPr>
          </a:p>
        </c:rich>
      </c:tx>
      <c:layout>
        <c:manualLayout>
          <c:xMode val="edge"/>
          <c:yMode val="edge"/>
          <c:x val="0.12317357675423321"/>
          <c:y val="0"/>
        </c:manualLayout>
      </c:layout>
      <c:spPr>
        <a:solidFill>
          <a:schemeClr val="accent4">
            <a:lumMod val="20000"/>
            <a:lumOff val="80000"/>
          </a:schemeClr>
        </a:solid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chemeClr val="tx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2343-4C4A-AE7B-4ECF48ACA7DC}"/>
              </c:ext>
            </c:extLst>
          </c:dPt>
          <c:dPt>
            <c:idx val="1"/>
            <c:spPr>
              <a:solidFill>
                <a:srgbClr val="92D050"/>
              </a:solidFill>
              <a:ln w="25400">
                <a:noFill/>
              </a:ln>
            </c:spPr>
            <c:extLst xmlns:c16r2="http://schemas.microsoft.com/office/drawing/2015/06/chart">
              <c:ext xmlns:c16="http://schemas.microsoft.com/office/drawing/2014/chart" uri="{C3380CC4-5D6E-409C-BE32-E72D297353CC}">
                <c16:uniqueId val="{00000003-2343-4C4A-AE7B-4ECF48ACA7DC}"/>
              </c:ext>
            </c:extLst>
          </c:dPt>
          <c:dPt>
            <c:idx val="2"/>
            <c:spPr>
              <a:solidFill>
                <a:srgbClr val="ED7D31"/>
              </a:solidFill>
              <a:ln w="25400">
                <a:noFill/>
              </a:ln>
            </c:spPr>
            <c:extLst xmlns:c16r2="http://schemas.microsoft.com/office/drawing/2015/06/chart">
              <c:ext xmlns:c16="http://schemas.microsoft.com/office/drawing/2014/chart" uri="{C3380CC4-5D6E-409C-BE32-E72D297353CC}">
                <c16:uniqueId val="{00000005-2343-4C4A-AE7B-4ECF48ACA7DC}"/>
              </c:ext>
            </c:extLst>
          </c:dPt>
          <c:dLbls>
            <c:spPr>
              <a:solidFill>
                <a:schemeClr val="accent2">
                  <a:lumMod val="40000"/>
                  <a:lumOff val="60000"/>
                </a:schemeClr>
              </a:solidFill>
              <a:ln>
                <a:noFill/>
              </a:ln>
              <a:effectLst/>
            </c:spPr>
            <c:txPr>
              <a:bodyPr wrap="square" lIns="38100" tIns="19050" rIns="38100" bIns="19050" anchor="ctr">
                <a:spAutoFit/>
              </a:bodyPr>
              <a:lstStyle/>
              <a:p>
                <a:pPr>
                  <a:defRPr sz="1300"/>
                </a:pPr>
                <a:endParaRPr lang="en-US"/>
              </a:p>
            </c:txPr>
            <c:showVal val="1"/>
            <c:extLst xmlns:c16r2="http://schemas.microsoft.com/office/drawing/2015/06/chart">
              <c:ext xmlns:c15="http://schemas.microsoft.com/office/drawing/2012/chart" uri="{CE6537A1-D6FC-4f65-9D91-7224C49458BB}">
                <c15:showLeaderLines val="0"/>
              </c:ext>
            </c:extLst>
          </c:dLbls>
          <c:cat>
            <c:strRef>
              <c:f>Q.13!$A$1:$A$3</c:f>
              <c:strCache>
                <c:ptCount val="3"/>
                <c:pt idx="0">
                  <c:v>YES </c:v>
                </c:pt>
                <c:pt idx="1">
                  <c:v>NO </c:v>
                </c:pt>
                <c:pt idx="2">
                  <c:v>WE USE TO</c:v>
                </c:pt>
              </c:strCache>
            </c:strRef>
          </c:cat>
          <c:val>
            <c:numRef>
              <c:f>Q.13!$B$1:$B$3</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2343-4C4A-AE7B-4ECF48ACA7DC}"/>
            </c:ext>
          </c:extLst>
        </c:ser>
        <c:gapWidth val="140"/>
        <c:gapDepth val="184"/>
        <c:shape val="pyramid"/>
        <c:axId val="215334272"/>
        <c:axId val="215340160"/>
        <c:axId val="0"/>
      </c:bar3DChart>
      <c:catAx>
        <c:axId val="21533427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40160"/>
        <c:crosses val="autoZero"/>
        <c:auto val="1"/>
        <c:lblAlgn val="ctr"/>
        <c:lblOffset val="100"/>
      </c:catAx>
      <c:valAx>
        <c:axId val="2153401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PRINCONCIPALS COUNT</a:t>
                </a:r>
                <a:r>
                  <a:rPr lang="en-CA"/>
                  <a:t> </a:t>
                </a:r>
              </a:p>
            </c:rich>
          </c:tx>
          <c:layout>
            <c:manualLayout>
              <c:xMode val="edge"/>
              <c:yMode val="edge"/>
              <c:x val="7.8499709660186281E-2"/>
              <c:y val="0.39360303016015225"/>
            </c:manualLayout>
          </c:layout>
          <c:spPr>
            <a:solidFill>
              <a:srgbClr val="CCFFFF"/>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34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rgbClr val="FFFFCC"/>
        </a:solidFill>
        <a:ln w="25400">
          <a:noFill/>
        </a:ln>
      </c:spPr>
    </c:plotArea>
    <c:plotVisOnly val="1"/>
    <c:dispBlanksAs val="gap"/>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000" b="1" i="0" baseline="0">
                <a:effectLst/>
              </a:rPr>
              <a:t>DOES THE STATE EDUCATION BOARD OR THE SCHOOL MANAGEMENT HAVE REGULAR SCHEDULE OF TRAINING/WORKSHOP FOR TEACHERS</a:t>
            </a:r>
            <a:endParaRPr lang="en-US" sz="1000" b="1">
              <a:effectLst/>
            </a:endParaRPr>
          </a:p>
        </c:rich>
      </c:tx>
      <c:layout>
        <c:manualLayout>
          <c:xMode val="edge"/>
          <c:yMode val="edge"/>
          <c:x val="0.10036103338322379"/>
          <c:y val="0"/>
        </c:manualLayout>
      </c:layout>
      <c:spPr>
        <a:solidFill>
          <a:schemeClr val="accent4">
            <a:lumMod val="20000"/>
            <a:lumOff val="80000"/>
          </a:schemeClr>
        </a:solidFill>
        <a:ln>
          <a:noFill/>
        </a:ln>
        <a:effectLst/>
      </c:spPr>
    </c:title>
    <c:plotArea>
      <c:layout/>
      <c:lineChart>
        <c:grouping val="stacked"/>
        <c:ser>
          <c:idx val="0"/>
          <c:order val="0"/>
          <c:spPr>
            <a:ln w="28575" cap="sq" cmpd="sng">
              <a:solidFill>
                <a:schemeClr val="accent1"/>
              </a:solidFill>
              <a:round/>
              <a:headEnd type="oval"/>
            </a:ln>
            <a:effectLst/>
          </c:spPr>
          <c:marker>
            <c:symbol val="circle"/>
            <c:size val="5"/>
            <c:spPr>
              <a:solidFill>
                <a:schemeClr val="accent1"/>
              </a:solidFill>
              <a:ln w="9525">
                <a:solidFill>
                  <a:schemeClr val="accent1"/>
                </a:solidFill>
              </a:ln>
              <a:effectLst/>
              <a:scene3d>
                <a:camera prst="orthographicFront"/>
                <a:lightRig rig="threePt" dir="t"/>
              </a:scene3d>
              <a:sp3d/>
            </c:spPr>
          </c:marker>
          <c:dPt>
            <c:idx val="4"/>
            <c:spPr>
              <a:ln w="28575" cap="sq" cmpd="sng">
                <a:solidFill>
                  <a:schemeClr val="accent1"/>
                </a:solidFill>
                <a:round/>
                <a:headEnd type="oval"/>
                <a:tailEnd type="triangle"/>
              </a:ln>
              <a:effectLst/>
            </c:spPr>
            <c:extLst xmlns:c16r2="http://schemas.microsoft.com/office/drawing/2015/06/chart">
              <c:ext xmlns:c16="http://schemas.microsoft.com/office/drawing/2014/chart" uri="{C3380CC4-5D6E-409C-BE32-E72D297353CC}">
                <c16:uniqueId val="{00000001-F26C-4677-8742-72A0C8A4C2E2}"/>
              </c:ext>
            </c:extLst>
          </c:dPt>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0"/>
              </c:ext>
            </c:extLst>
          </c:dLbls>
          <c:cat>
            <c:strRef>
              <c:f>Q.15!$A$1:$A$5</c:f>
              <c:strCache>
                <c:ptCount val="5"/>
                <c:pt idx="0">
                  <c:v> Yes, the state education board has a regular schedule for teachers.</c:v>
                </c:pt>
                <c:pt idx="1">
                  <c:v>Yes, the school management has regular schedule for the teachers.</c:v>
                </c:pt>
                <c:pt idx="2">
                  <c:v>Yes, the state education board has a schedule for teachers but is done occasionally.</c:v>
                </c:pt>
                <c:pt idx="3">
                  <c:v>Yes, the school management has a schedule for teachers but is done occasionally.</c:v>
                </c:pt>
                <c:pt idx="4">
                  <c:v>No, there is no schedule for teachers.</c:v>
                </c:pt>
              </c:strCache>
            </c:strRef>
          </c:cat>
          <c:val>
            <c:numRef>
              <c:f>Q.15!$B$1:$B$5</c:f>
              <c:numCache>
                <c:formatCode>General</c:formatCode>
                <c:ptCount val="5"/>
                <c:pt idx="0">
                  <c:v>3</c:v>
                </c:pt>
                <c:pt idx="1">
                  <c:v>1</c:v>
                </c:pt>
                <c:pt idx="2">
                  <c:v>5</c:v>
                </c:pt>
                <c:pt idx="3">
                  <c:v>1</c:v>
                </c:pt>
                <c:pt idx="4">
                  <c:v>5</c:v>
                </c:pt>
              </c:numCache>
            </c:numRef>
          </c:val>
          <c:smooth val="1"/>
          <c:extLst xmlns:c16r2="http://schemas.microsoft.com/office/drawing/2015/06/chart">
            <c:ext xmlns:c16="http://schemas.microsoft.com/office/drawing/2014/chart" uri="{C3380CC4-5D6E-409C-BE32-E72D297353CC}">
              <c16:uniqueId val="{00000002-F26C-4677-8742-72A0C8A4C2E2}"/>
            </c:ext>
          </c:extLst>
        </c:ser>
        <c:marker val="1"/>
        <c:axId val="215384064"/>
        <c:axId val="215385600"/>
      </c:lineChart>
      <c:catAx>
        <c:axId val="215384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85600"/>
        <c:crosses val="autoZero"/>
        <c:auto val="1"/>
        <c:lblAlgn val="ctr"/>
        <c:lblOffset val="100"/>
      </c:catAx>
      <c:valAx>
        <c:axId val="2153856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PRINCIPAL</a:t>
                </a:r>
                <a:r>
                  <a:rPr lang="en-US" baseline="0"/>
                  <a:t> COUNTS</a:t>
                </a:r>
                <a:endParaRPr lang="en-US"/>
              </a:p>
            </c:rich>
          </c:tx>
          <c:spPr>
            <a:solidFill>
              <a:srgbClr val="CCFFFF"/>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38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rgbClr val="FFFF99"/>
        </a:solidFill>
        <a:ln>
          <a:solidFill>
            <a:schemeClr val="accent1"/>
          </a:solidFill>
        </a:ln>
        <a:effectLst/>
      </c:spPr>
    </c:plotArea>
    <c:plotVisOnly val="1"/>
    <c:dispBlanksAs val="zero"/>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a:pPr>
            <a:r>
              <a:rPr lang="x-none" sz="1300" b="0" baseline="0"/>
              <a:t>HOW OFTEN DO THE TRAININGS/WORKSHOPS HAPPEN</a:t>
            </a:r>
            <a:endParaRPr lang="en-CA" sz="1300" b="0"/>
          </a:p>
        </c:rich>
      </c:tx>
      <c:layout>
        <c:manualLayout>
          <c:xMode val="edge"/>
          <c:yMode val="edge"/>
          <c:x val="0.13930388391500004"/>
          <c:y val="0"/>
        </c:manualLayout>
      </c:layout>
      <c:spPr>
        <a:solidFill>
          <a:schemeClr val="accent2">
            <a:lumMod val="40000"/>
            <a:lumOff val="60000"/>
          </a:schemeClr>
        </a:solidFill>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a:scene3d>
              <a:camera prst="orthographicFront"/>
              <a:lightRig rig="threePt" dir="t"/>
            </a:scene3d>
            <a:sp3d>
              <a:bevelT w="114300" prst="artDeco"/>
            </a:sp3d>
          </c:spPr>
          <c:dPt>
            <c:idx val="0"/>
            <c:spPr>
              <a:solidFill>
                <a:srgbClr val="92D050"/>
              </a:solidFill>
              <a:ln w="25400">
                <a:noFill/>
              </a:ln>
              <a:scene3d>
                <a:camera prst="orthographicFront"/>
                <a:lightRig rig="threePt" dir="t"/>
              </a:scene3d>
              <a:sp3d>
                <a:bevelT w="114300" prst="artDeco"/>
              </a:sp3d>
            </c:spPr>
            <c:extLst xmlns:c16r2="http://schemas.microsoft.com/office/drawing/2015/06/chart">
              <c:ext xmlns:c16="http://schemas.microsoft.com/office/drawing/2014/chart" uri="{C3380CC4-5D6E-409C-BE32-E72D297353CC}">
                <c16:uniqueId val="{00000001-50A7-41E3-96C8-DE37107B744A}"/>
              </c:ext>
            </c:extLst>
          </c:dPt>
          <c:dPt>
            <c:idx val="1"/>
            <c:spPr>
              <a:solidFill>
                <a:schemeClr val="accent1">
                  <a:lumMod val="60000"/>
                  <a:lumOff val="40000"/>
                </a:schemeClr>
              </a:solidFill>
              <a:ln>
                <a:noFill/>
              </a:ln>
              <a:effectLst/>
              <a:scene3d>
                <a:camera prst="orthographicFront"/>
                <a:lightRig rig="threePt" dir="t"/>
              </a:scene3d>
              <a:sp3d>
                <a:bevelT w="114300" prst="artDeco"/>
              </a:sp3d>
            </c:spPr>
            <c:extLst xmlns:c16r2="http://schemas.microsoft.com/office/drawing/2015/06/chart">
              <c:ext xmlns:c16="http://schemas.microsoft.com/office/drawing/2014/chart" uri="{C3380CC4-5D6E-409C-BE32-E72D297353CC}">
                <c16:uniqueId val="{00000003-50A7-41E3-96C8-DE37107B744A}"/>
              </c:ext>
            </c:extLst>
          </c:dPt>
          <c:dPt>
            <c:idx val="2"/>
            <c:spPr>
              <a:solidFill>
                <a:srgbClr val="FF0000"/>
              </a:solidFill>
              <a:ln w="25400">
                <a:noFill/>
              </a:ln>
              <a:scene3d>
                <a:camera prst="orthographicFront"/>
                <a:lightRig rig="threePt" dir="t"/>
              </a:scene3d>
              <a:sp3d>
                <a:bevelT w="114300" prst="artDeco"/>
              </a:sp3d>
            </c:spPr>
            <c:extLst xmlns:c16r2="http://schemas.microsoft.com/office/drawing/2015/06/chart">
              <c:ext xmlns:c16="http://schemas.microsoft.com/office/drawing/2014/chart" uri="{C3380CC4-5D6E-409C-BE32-E72D297353CC}">
                <c16:uniqueId val="{00000005-50A7-41E3-96C8-DE37107B744A}"/>
              </c:ext>
            </c:extLst>
          </c:dPt>
          <c:dPt>
            <c:idx val="3"/>
            <c:spPr>
              <a:solidFill>
                <a:schemeClr val="accent4">
                  <a:lumMod val="75000"/>
                </a:schemeClr>
              </a:solidFill>
              <a:ln>
                <a:noFill/>
              </a:ln>
              <a:effectLst/>
              <a:scene3d>
                <a:camera prst="orthographicFront"/>
                <a:lightRig rig="threePt" dir="t"/>
              </a:scene3d>
              <a:sp3d>
                <a:bevelT w="114300" prst="artDeco"/>
              </a:sp3d>
            </c:spPr>
            <c:extLst xmlns:c16r2="http://schemas.microsoft.com/office/drawing/2015/06/chart">
              <c:ext xmlns:c16="http://schemas.microsoft.com/office/drawing/2014/chart" uri="{C3380CC4-5D6E-409C-BE32-E72D297353CC}">
                <c16:uniqueId val="{00000007-50A7-41E3-96C8-DE37107B744A}"/>
              </c:ext>
            </c:extLst>
          </c:dPt>
          <c:dPt>
            <c:idx val="4"/>
            <c:spPr>
              <a:solidFill>
                <a:schemeClr val="accent5">
                  <a:lumMod val="75000"/>
                </a:schemeClr>
              </a:solidFill>
              <a:ln>
                <a:noFill/>
              </a:ln>
              <a:effectLst/>
              <a:scene3d>
                <a:camera prst="orthographicFront"/>
                <a:lightRig rig="threePt" dir="t"/>
              </a:scene3d>
              <a:sp3d>
                <a:bevelT w="114300" prst="artDeco"/>
              </a:sp3d>
            </c:spPr>
            <c:extLst xmlns:c16r2="http://schemas.microsoft.com/office/drawing/2015/06/chart">
              <c:ext xmlns:c16="http://schemas.microsoft.com/office/drawing/2014/chart" uri="{C3380CC4-5D6E-409C-BE32-E72D297353CC}">
                <c16:uniqueId val="{00000009-50A7-41E3-96C8-DE37107B744A}"/>
              </c:ext>
            </c:extLst>
          </c:dPt>
          <c:dLbls>
            <c:dLbl>
              <c:idx val="0"/>
              <c:layout>
                <c:manualLayout>
                  <c:x val="2.1750951604132271E-3"/>
                  <c:y val="-0.162393162393162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A7-41E3-96C8-DE37107B744A}"/>
                </c:ext>
              </c:extLst>
            </c:dLbl>
            <c:dLbl>
              <c:idx val="1"/>
              <c:layout>
                <c:manualLayout>
                  <c:x val="6.5252854812398071E-3"/>
                  <c:y val="-6.83760683760683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A7-41E3-96C8-DE37107B744A}"/>
                </c:ext>
              </c:extLst>
            </c:dLbl>
            <c:dLbl>
              <c:idx val="2"/>
              <c:layout>
                <c:manualLayout>
                  <c:x val="2.1750951604131877E-3"/>
                  <c:y val="-0.1025641025641025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A7-41E3-96C8-DE37107B744A}"/>
                </c:ext>
              </c:extLst>
            </c:dLbl>
            <c:dLbl>
              <c:idx val="3"/>
              <c:layout>
                <c:manualLayout>
                  <c:x val="1.3050570962479609E-2"/>
                  <c:y val="-0.2649572649572651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A7-41E3-96C8-DE37107B744A}"/>
                </c:ext>
              </c:extLst>
            </c:dLbl>
            <c:dLbl>
              <c:idx val="4"/>
              <c:layout>
                <c:manualLayout>
                  <c:x val="3.9151712887438822E-2"/>
                  <c:y val="-0.15384615384615391"/>
                </c:manualLayout>
              </c:layout>
              <c:tx>
                <c:rich>
                  <a:bodyPr/>
                  <a:lstStyle/>
                  <a:p>
                    <a:r>
                      <a:rPr lang="en-US"/>
                      <a:t>5</a:t>
                    </a:r>
                    <a:r>
                      <a:rPr lang="en-US" baseline="0"/>
                      <a:t> </a:t>
                    </a:r>
                    <a:r>
                      <a:rPr lang="en-US"/>
                      <a:t>no response)</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A7-41E3-96C8-DE37107B744A}"/>
                </c:ext>
              </c:extLst>
            </c:dLbl>
            <c:spPr>
              <a:solidFill>
                <a:schemeClr val="accent4">
                  <a:lumMod val="20000"/>
                  <a:lumOff val="80000"/>
                </a:schemeClr>
              </a:solidFill>
              <a:ln>
                <a:noFill/>
              </a:ln>
              <a:effectLst/>
            </c:spPr>
            <c:txPr>
              <a:bodyPr wrap="square" lIns="38100" tIns="19050" rIns="38100" bIns="19050" anchor="ctr">
                <a:spAutoFit/>
              </a:bodyPr>
              <a:lstStyle/>
              <a:p>
                <a:pPr>
                  <a:defRPr sz="1200"/>
                </a:pPr>
                <a:endParaRPr lang="en-US"/>
              </a:p>
            </c:txPr>
            <c:showVal val="1"/>
            <c:extLst xmlns:c16r2="http://schemas.microsoft.com/office/drawing/2015/06/chart">
              <c:ext xmlns:c15="http://schemas.microsoft.com/office/drawing/2012/chart" uri="{CE6537A1-D6FC-4f65-9D91-7224C49458BB}">
                <c15:showLeaderLines val="0"/>
              </c:ext>
            </c:extLst>
          </c:dLbls>
          <c:cat>
            <c:strLit>
              <c:ptCount val="4"/>
              <c:pt idx="0">
                <c:v>Once a year</c:v>
              </c:pt>
              <c:pt idx="1">
                <c:v> Twice a year</c:v>
              </c:pt>
              <c:pt idx="2">
                <c:v> Once every term</c:v>
              </c:pt>
              <c:pt idx="3">
                <c:v> Does not follow any regular pattern</c:v>
              </c:pt>
            </c:strLit>
          </c:cat>
          <c:val>
            <c:numRef>
              <c:f>Q.15B!$B$1:$B$5</c:f>
              <c:numCache>
                <c:formatCode>General</c:formatCode>
                <c:ptCount val="5"/>
                <c:pt idx="0">
                  <c:v>4</c:v>
                </c:pt>
                <c:pt idx="1">
                  <c:v>0</c:v>
                </c:pt>
                <c:pt idx="2">
                  <c:v>1</c:v>
                </c:pt>
                <c:pt idx="3">
                  <c:v>5</c:v>
                </c:pt>
                <c:pt idx="4">
                  <c:v>5</c:v>
                </c:pt>
              </c:numCache>
            </c:numRef>
          </c:val>
          <c:extLst xmlns:c16r2="http://schemas.microsoft.com/office/drawing/2015/06/chart">
            <c:ext xmlns:c16="http://schemas.microsoft.com/office/drawing/2014/chart" uri="{C3380CC4-5D6E-409C-BE32-E72D297353CC}">
              <c16:uniqueId val="{0000000A-50A7-41E3-96C8-DE37107B744A}"/>
            </c:ext>
          </c:extLst>
        </c:ser>
        <c:shape val="box"/>
        <c:axId val="215472000"/>
        <c:axId val="215473536"/>
        <c:axId val="0"/>
      </c:bar3DChart>
      <c:catAx>
        <c:axId val="21547200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473536"/>
        <c:crosses val="autoZero"/>
        <c:auto val="1"/>
        <c:lblAlgn val="ctr"/>
        <c:lblOffset val="100"/>
      </c:catAx>
      <c:valAx>
        <c:axId val="2154735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5472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4">
        <a:lumMod val="20000"/>
        <a:lumOff val="80000"/>
      </a:schemeClr>
    </a:solidFill>
    <a:ln w="9525" cap="flat" cmpd="sng" algn="ctr">
      <a:solidFill>
        <a:schemeClr val="tx1">
          <a:lumMod val="15000"/>
          <a:lumOff val="85000"/>
        </a:schemeClr>
      </a:solidFill>
      <a:round/>
    </a:ln>
    <a:effectLst>
      <a:outerShdw blurRad="12700" dist="50800" dir="5400000" algn="ctr" rotWithShape="0">
        <a:srgbClr val="000000">
          <a:alpha val="43137"/>
        </a:srgbClr>
      </a:outerShdw>
    </a:effectLst>
    <a:scene3d>
      <a:camera prst="orthographicFront"/>
      <a:lightRig rig="threePt" dir="t"/>
    </a:scene3d>
    <a:sp3d>
      <a:bevelT w="114300" prst="artDeco"/>
      <a:bevelB prst="relaxedInset"/>
    </a:sp3d>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Bahnschrift SemiBold SemiConden" panose="020B0502040204020203" pitchFamily="34" charset="0"/>
              </a:rPr>
              <a:t>DO</a:t>
            </a:r>
            <a:r>
              <a:rPr lang="en-US" sz="1200" baseline="0">
                <a:latin typeface="Bahnschrift SemiBold SemiConden" panose="020B0502040204020203" pitchFamily="34" charset="0"/>
              </a:rPr>
              <a:t> YOU HAVE A MALE CHILD</a:t>
            </a:r>
            <a:endParaRPr lang="en-US" sz="1200">
              <a:latin typeface="Bahnschrift SemiBold SemiConden" panose="020B0502040204020203" pitchFamily="34" charset="0"/>
            </a:endParaRPr>
          </a:p>
        </c:rich>
      </c:tx>
      <c:spPr>
        <a:solidFill>
          <a:schemeClr val="accent4">
            <a:lumMod val="20000"/>
            <a:lumOff val="80000"/>
          </a:schemeClr>
        </a:solidFill>
        <a:ln>
          <a:noFill/>
        </a:ln>
        <a:effectLst/>
      </c:spPr>
    </c:title>
    <c:view3D>
      <c:rotX val="10"/>
      <c:hPercent val="100"/>
      <c:rotY val="90"/>
      <c:depthPercent val="100"/>
      <c:rAngAx val="1"/>
    </c:view3D>
    <c:floor>
      <c:spPr>
        <a:solidFill>
          <a:schemeClr val="accent2">
            <a:lumMod val="40000"/>
            <a:lumOff val="60000"/>
          </a:schemeClr>
        </a:solidFill>
        <a:ln>
          <a:noFill/>
        </a:ln>
        <a:effectLst/>
        <a:sp3d/>
      </c:spPr>
    </c:floor>
    <c:sideWall>
      <c:spPr>
        <a:noFill/>
        <a:ln>
          <a:noFill/>
        </a:ln>
        <a:effectLst/>
        <a:scene3d>
          <a:camera prst="orthographicFront"/>
          <a:lightRig rig="threePt" dir="t"/>
        </a:scene3d>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1"/>
            <c:spPr>
              <a:solidFill>
                <a:srgbClr val="FFC000"/>
              </a:solidFill>
              <a:ln>
                <a:noFill/>
              </a:ln>
              <a:effectLst/>
              <a:sp3d/>
            </c:spPr>
            <c:extLst xmlns:c16r2="http://schemas.microsoft.com/office/drawing/2015/06/chart">
              <c:ext xmlns:c16="http://schemas.microsoft.com/office/drawing/2014/chart" uri="{C3380CC4-5D6E-409C-BE32-E72D297353CC}">
                <c16:uniqueId val="{00000001-D7F6-4A92-983A-BE77FD59C216}"/>
              </c:ext>
            </c:extLst>
          </c:dPt>
          <c:dLbls>
            <c:dLbl>
              <c:idx val="0"/>
              <c:layout>
                <c:manualLayout>
                  <c:x val="2.7777777777777801E-2"/>
                  <c:y val="-0.38888888888888923"/>
                </c:manualLayout>
              </c:layout>
              <c:tx>
                <c:rich>
                  <a:bodyPr/>
                  <a:lstStyle/>
                  <a:p>
                    <a:fld id="{0DDADF3B-2D87-426C-9E19-D3A2ED77A303}" type="VALUE">
                      <a:rPr lang="en-US"/>
                      <a:pPr/>
                      <a:t>[VALUE]</a:t>
                    </a:fld>
                    <a:r>
                      <a:rPr lang="en-US"/>
                      <a:t> (91.7%)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D7F6-4A92-983A-BE77FD59C216}"/>
                </c:ext>
              </c:extLst>
            </c:dLbl>
            <c:dLbl>
              <c:idx val="1"/>
              <c:layout>
                <c:manualLayout>
                  <c:x val="1.3888888888888796E-2"/>
                  <c:y val="-0.15740740740740755"/>
                </c:manualLayout>
              </c:layout>
              <c:tx>
                <c:rich>
                  <a:bodyPr/>
                  <a:lstStyle/>
                  <a:p>
                    <a:fld id="{EF98F45D-2A59-4F29-8600-CEA3AD902300}" type="VALUE">
                      <a:rPr lang="en-US"/>
                      <a:pPr/>
                      <a:t>[VALUE]</a:t>
                    </a:fld>
                    <a:r>
                      <a:rPr lang="en-US"/>
                      <a:t> (8.3%)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7F6-4A92-983A-BE77FD59C21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'PARENTS 4A'!$C$3:$C$4</c:f>
              <c:strCache>
                <c:ptCount val="2"/>
                <c:pt idx="0">
                  <c:v>YES</c:v>
                </c:pt>
                <c:pt idx="1">
                  <c:v>NO</c:v>
                </c:pt>
              </c:strCache>
            </c:strRef>
          </c:cat>
          <c:val>
            <c:numRef>
              <c:f>'PARENTS 4A'!$D$3:$D$4</c:f>
              <c:numCache>
                <c:formatCode>General</c:formatCode>
                <c:ptCount val="2"/>
                <c:pt idx="0">
                  <c:v>55</c:v>
                </c:pt>
                <c:pt idx="1">
                  <c:v>5</c:v>
                </c:pt>
              </c:numCache>
            </c:numRef>
          </c:val>
          <c:extLst xmlns:c16r2="http://schemas.microsoft.com/office/drawing/2015/06/chart">
            <c:ext xmlns:c16="http://schemas.microsoft.com/office/drawing/2014/chart" uri="{C3380CC4-5D6E-409C-BE32-E72D297353CC}">
              <c16:uniqueId val="{00000003-D7F6-4A92-983A-BE77FD59C216}"/>
            </c:ext>
          </c:extLst>
        </c:ser>
        <c:shape val="pyramid"/>
        <c:axId val="193378560"/>
        <c:axId val="193388544"/>
        <c:axId val="0"/>
      </c:bar3DChart>
      <c:catAx>
        <c:axId val="1933785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crossAx val="193388544"/>
        <c:crosses val="autoZero"/>
        <c:auto val="1"/>
        <c:lblAlgn val="ctr"/>
        <c:lblOffset val="100"/>
      </c:catAx>
      <c:valAx>
        <c:axId val="193388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78560"/>
        <c:crosses val="autoZero"/>
        <c:crossBetween val="between"/>
      </c:valAx>
      <c:spPr>
        <a:solidFill>
          <a:schemeClr val="bg1">
            <a:lumMod val="95000"/>
          </a:schemeClr>
        </a:solid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100" b="1"/>
              <a:t>DOES</a:t>
            </a:r>
            <a:r>
              <a:rPr lang="x-none" sz="1100" b="1" baseline="0"/>
              <a:t> THE  SCHOOL HAVE A COMPUTER ROOM EQUIPPED WITH COMPUTERS AND INTERNET</a:t>
            </a:r>
            <a:endParaRPr lang="en-CA" sz="1100" b="1"/>
          </a:p>
        </c:rich>
      </c:tx>
      <c:spPr>
        <a:solidFill>
          <a:schemeClr val="accent4">
            <a:lumMod val="40000"/>
            <a:lumOff val="60000"/>
          </a:schemeClr>
        </a:solidFill>
        <a:ln w="25400">
          <a:noFill/>
        </a:ln>
      </c:spPr>
    </c:title>
    <c:view3D>
      <c:depthPercent val="100"/>
      <c:rAngAx val="1"/>
    </c:view3D>
    <c:floor>
      <c:spPr>
        <a:solidFill>
          <a:srgbClr val="FFFF99"/>
        </a:solidFill>
        <a:ln w="6350">
          <a:noFill/>
        </a:ln>
      </c:spPr>
    </c:floor>
    <c:sideWall>
      <c:spPr>
        <a:solidFill>
          <a:srgbClr val="FFFFCC"/>
        </a:solidFill>
        <a:ln w="25400">
          <a:noFill/>
        </a:ln>
      </c:spPr>
    </c:sideWall>
    <c:backWall>
      <c:spPr>
        <a:solidFill>
          <a:srgbClr val="FFFFCC"/>
        </a:solidFill>
        <a:ln w="25400">
          <a:noFill/>
        </a:ln>
      </c:spPr>
    </c:backWall>
    <c:plotArea>
      <c:layout/>
      <c:bar3DChart>
        <c:barDir val="col"/>
        <c:grouping val="clustered"/>
        <c:ser>
          <c:idx val="0"/>
          <c:order val="0"/>
          <c:spPr>
            <a:solidFill>
              <a:srgbClr val="5B9BD5"/>
            </a:solidFill>
            <a:ln w="25400">
              <a:noFill/>
            </a:ln>
          </c:spPr>
          <c:dPt>
            <c:idx val="0"/>
            <c:spPr>
              <a:solidFill>
                <a:srgbClr val="ED7D31"/>
              </a:solidFill>
              <a:ln w="25400">
                <a:noFill/>
              </a:ln>
            </c:spPr>
            <c:extLst xmlns:c16r2="http://schemas.microsoft.com/office/drawing/2015/06/chart">
              <c:ext xmlns:c16="http://schemas.microsoft.com/office/drawing/2014/chart" uri="{C3380CC4-5D6E-409C-BE32-E72D297353CC}">
                <c16:uniqueId val="{00000001-F075-4EAB-841F-2CF1935FC26E}"/>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F075-4EAB-841F-2CF1935FC26E}"/>
              </c:ext>
            </c:extLst>
          </c:dPt>
          <c:cat>
            <c:strRef>
              <c:f>' Q.17'!$A$1:$A$3</c:f>
              <c:strCache>
                <c:ptCount val="3"/>
                <c:pt idx="0">
                  <c:v>YES </c:v>
                </c:pt>
                <c:pt idx="1">
                  <c:v>NO</c:v>
                </c:pt>
                <c:pt idx="2">
                  <c:v>WE USE TO</c:v>
                </c:pt>
              </c:strCache>
            </c:strRef>
          </c:cat>
          <c:val>
            <c:numRef>
              <c:f>' Q.17'!$B$1:$B$3</c:f>
              <c:numCache>
                <c:formatCode>General</c:formatCode>
                <c:ptCount val="3"/>
                <c:pt idx="0">
                  <c:v>2</c:v>
                </c:pt>
                <c:pt idx="1">
                  <c:v>12</c:v>
                </c:pt>
                <c:pt idx="2">
                  <c:v>1</c:v>
                </c:pt>
              </c:numCache>
            </c:numRef>
          </c:val>
          <c:extLst xmlns:c16r2="http://schemas.microsoft.com/office/drawing/2015/06/chart">
            <c:ext xmlns:c16="http://schemas.microsoft.com/office/drawing/2014/chart" uri="{C3380CC4-5D6E-409C-BE32-E72D297353CC}">
              <c16:uniqueId val="{00000004-F075-4EAB-841F-2CF1935FC26E}"/>
            </c:ext>
          </c:extLst>
        </c:ser>
        <c:shape val="box"/>
        <c:axId val="221228416"/>
        <c:axId val="221242496"/>
        <c:axId val="0"/>
      </c:bar3DChart>
      <c:catAx>
        <c:axId val="22122841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242496"/>
        <c:crosses val="autoZero"/>
        <c:auto val="1"/>
        <c:lblAlgn val="ctr"/>
        <c:lblOffset val="100"/>
      </c:catAx>
      <c:valAx>
        <c:axId val="221242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228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rgbClr val="CCEC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000">
                <a:latin typeface="Arial" panose="020B0604020202020204" pitchFamily="34" charset="0"/>
                <a:cs typeface="Arial" panose="020B0604020202020204" pitchFamily="34" charset="0"/>
              </a:rPr>
              <a:t>IF</a:t>
            </a:r>
            <a:r>
              <a:rPr lang="x-none" sz="1000" baseline="0">
                <a:latin typeface="Arial" panose="020B0604020202020204" pitchFamily="34" charset="0"/>
                <a:cs typeface="Arial" panose="020B0604020202020204" pitchFamily="34" charset="0"/>
              </a:rPr>
              <a:t> ANSWER TO 17A) ABOVE IS YES,DOES THE SCHOOL HAVE A COMPUTER TEACHER</a:t>
            </a:r>
            <a:endParaRPr lang="en-CA" sz="1000">
              <a:latin typeface="Arial" panose="020B0604020202020204" pitchFamily="34" charset="0"/>
              <a:cs typeface="Arial" panose="020B0604020202020204" pitchFamily="34" charset="0"/>
            </a:endParaRPr>
          </a:p>
        </c:rich>
      </c:tx>
      <c:layout>
        <c:manualLayout>
          <c:xMode val="edge"/>
          <c:yMode val="edge"/>
          <c:x val="0.12420817668061768"/>
          <c:y val="0"/>
        </c:manualLayout>
      </c:layout>
      <c:spPr>
        <a:solidFill>
          <a:schemeClr val="accent4">
            <a:lumMod val="20000"/>
            <a:lumOff val="80000"/>
          </a:schemeClr>
        </a:solidFill>
        <a:ln w="25400">
          <a:noFill/>
        </a:ln>
      </c:spPr>
    </c:title>
    <c:view3D>
      <c:rotX val="30"/>
      <c:rotY val="60"/>
      <c:depthPercent val="100"/>
      <c:rAngAx val="1"/>
    </c:view3D>
    <c:floor>
      <c:spPr>
        <a:solidFill>
          <a:schemeClr val="accent4">
            <a:lumMod val="40000"/>
            <a:lumOff val="60000"/>
          </a:schemeClr>
        </a:solid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92D050"/>
              </a:solidFill>
              <a:ln w="25400">
                <a:noFill/>
              </a:ln>
            </c:spPr>
            <c:extLst xmlns:c16r2="http://schemas.microsoft.com/office/drawing/2015/06/chart">
              <c:ext xmlns:c16="http://schemas.microsoft.com/office/drawing/2014/chart" uri="{C3380CC4-5D6E-409C-BE32-E72D297353CC}">
                <c16:uniqueId val="{00000001-DA5C-4B1D-8256-2FC4563A7AD6}"/>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DA5C-4B1D-8256-2FC4563A7AD6}"/>
              </c:ext>
            </c:extLst>
          </c:dPt>
          <c:dLbls>
            <c:dLbl>
              <c:idx val="0"/>
              <c:layout>
                <c:manualLayout>
                  <c:x val="6.3694256867736377E-3"/>
                  <c:y val="-0.1975308641975309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5C-4B1D-8256-2FC4563A7AD6}"/>
                </c:ext>
              </c:extLst>
            </c:dLbl>
            <c:dLbl>
              <c:idx val="1"/>
              <c:layout>
                <c:manualLayout>
                  <c:x val="2.547770274709486E-2"/>
                  <c:y val="-0.2693602693602696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5C-4B1D-8256-2FC4563A7AD6}"/>
                </c:ext>
              </c:extLst>
            </c:dLbl>
            <c:dLbl>
              <c:idx val="2"/>
              <c:layout>
                <c:manualLayout>
                  <c:x val="6.3694256867737123E-3"/>
                  <c:y val="-0.107744107744107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5C-4B1D-8256-2FC4563A7AD6}"/>
                </c:ext>
              </c:extLst>
            </c:dLbl>
            <c:spPr>
              <a:solidFill>
                <a:schemeClr val="accent2">
                  <a:lumMod val="60000"/>
                  <a:lumOff val="40000"/>
                </a:schemeClr>
              </a:solidFill>
              <a:ln>
                <a:noFill/>
              </a:ln>
              <a:effectLst/>
            </c:spPr>
            <c:txPr>
              <a:bodyPr wrap="square" lIns="38100" tIns="19050" rIns="38100" bIns="19050" anchor="ctr">
                <a:spAutoFit/>
              </a:bodyPr>
              <a:lstStyle/>
              <a:p>
                <a:pPr>
                  <a:defRPr sz="1300" b="1">
                    <a:latin typeface="Arial Narrow" panose="020B0606020202030204" pitchFamily="34" charset="0"/>
                  </a:defRPr>
                </a:pPr>
                <a:endParaRPr lang="en-US"/>
              </a:p>
            </c:txPr>
            <c:showVal val="1"/>
            <c:extLst xmlns:c16r2="http://schemas.microsoft.com/office/drawing/2015/06/chart">
              <c:ext xmlns:c15="http://schemas.microsoft.com/office/drawing/2012/chart" uri="{CE6537A1-D6FC-4f65-9D91-7224C49458BB}">
                <c15:showLeaderLines val="0"/>
              </c:ext>
            </c:extLst>
          </c:dLbls>
          <c:cat>
            <c:strRef>
              <c:f>Q.17C!$A$1:$A$3</c:f>
              <c:strCache>
                <c:ptCount val="3"/>
                <c:pt idx="0">
                  <c:v>YES</c:v>
                </c:pt>
                <c:pt idx="1">
                  <c:v>NO</c:v>
                </c:pt>
                <c:pt idx="2">
                  <c:v>WE USE TO</c:v>
                </c:pt>
              </c:strCache>
            </c:strRef>
          </c:cat>
          <c:val>
            <c:numRef>
              <c:f>Q.17C!$B$1:$B$3</c:f>
              <c:numCache>
                <c:formatCode>General</c:formatCode>
                <c:ptCount val="3"/>
                <c:pt idx="0">
                  <c:v>5</c:v>
                </c:pt>
                <c:pt idx="1">
                  <c:v>10</c:v>
                </c:pt>
                <c:pt idx="2">
                  <c:v>0</c:v>
                </c:pt>
              </c:numCache>
            </c:numRef>
          </c:val>
          <c:extLst xmlns:c16r2="http://schemas.microsoft.com/office/drawing/2015/06/chart">
            <c:ext xmlns:c16="http://schemas.microsoft.com/office/drawing/2014/chart" uri="{C3380CC4-5D6E-409C-BE32-E72D297353CC}">
              <c16:uniqueId val="{00000005-DA5C-4B1D-8256-2FC4563A7AD6}"/>
            </c:ext>
          </c:extLst>
        </c:ser>
        <c:gapWidth val="40"/>
        <c:gapDepth val="180"/>
        <c:shape val="cylinder"/>
        <c:axId val="221300992"/>
        <c:axId val="221306880"/>
        <c:axId val="0"/>
      </c:bar3DChart>
      <c:catAx>
        <c:axId val="22130099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306880"/>
        <c:crosses val="autoZero"/>
        <c:auto val="1"/>
        <c:lblAlgn val="ctr"/>
        <c:lblOffset val="100"/>
      </c:catAx>
      <c:valAx>
        <c:axId val="221306880"/>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300992"/>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solidFill>
          <a:schemeClr val="accent6">
            <a:lumMod val="20000"/>
            <a:lumOff val="80000"/>
          </a:schemeClr>
        </a:solidFill>
        <a:ln w="25400">
          <a:noFill/>
        </a:ln>
      </c:spPr>
    </c:plotArea>
    <c:plotVisOnly val="1"/>
    <c:dispBlanksAs val="gap"/>
  </c:chart>
  <c:spPr>
    <a:solidFill>
      <a:srgbClr val="FF9999"/>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rgbClr val="FF9900"/>
                </a:solidFill>
                <a:effectLst/>
              </a:rPr>
              <a:t>Does the school have a functional restroom?</a:t>
            </a:r>
            <a:endParaRPr lang="en-US">
              <a:solidFill>
                <a:srgbClr val="FF9900"/>
              </a:solidFill>
            </a:endParaRPr>
          </a:p>
        </c:rich>
      </c:tx>
      <c:spPr>
        <a:solidFill>
          <a:schemeClr val="bg1">
            <a:lumMod val="95000"/>
          </a:schemeClr>
        </a:solidFill>
        <a:ln>
          <a:noFill/>
        </a:ln>
        <a:effectLst/>
      </c:spPr>
    </c:title>
    <c:plotArea>
      <c:layout>
        <c:manualLayout>
          <c:layoutTarget val="inner"/>
          <c:xMode val="edge"/>
          <c:yMode val="edge"/>
          <c:x val="0.22467333621241473"/>
          <c:y val="0.12968591691995937"/>
          <c:w val="0.46727560216804842"/>
          <c:h val="0.86353652601935371"/>
        </c:manualLayout>
      </c:layout>
      <c:doughnutChart>
        <c:varyColors val="1"/>
        <c:ser>
          <c:idx val="0"/>
          <c:order val="0"/>
          <c:explosion val="4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DC1-41AC-8F76-E31338F8DD1A}"/>
              </c:ext>
            </c:extLst>
          </c:dPt>
          <c:dPt>
            <c:idx val="1"/>
            <c:spPr>
              <a:solidFill>
                <a:srgbClr val="FFCC99"/>
              </a:solidFill>
              <a:ln w="19050">
                <a:solidFill>
                  <a:schemeClr val="lt1"/>
                </a:solidFill>
              </a:ln>
              <a:effectLst/>
            </c:spPr>
            <c:extLst xmlns:c16r2="http://schemas.microsoft.com/office/drawing/2015/06/chart">
              <c:ext xmlns:c16="http://schemas.microsoft.com/office/drawing/2014/chart" uri="{C3380CC4-5D6E-409C-BE32-E72D297353CC}">
                <c16:uniqueId val="{00000003-EDC1-41AC-8F76-E31338F8DD1A}"/>
              </c:ext>
            </c:extLst>
          </c:dPt>
          <c:dPt>
            <c:idx val="2"/>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5-EDC1-41AC-8F76-E31338F8DD1A}"/>
              </c:ext>
            </c:extLst>
          </c:dPt>
          <c:dLbls>
            <c:dLbl>
              <c:idx val="0"/>
              <c:layout>
                <c:manualLayout>
                  <c:x val="3.0701759687415349E-2"/>
                  <c:y val="-7.4298364934341769E-17"/>
                </c:manualLayout>
              </c:layout>
              <c:tx>
                <c:rich>
                  <a:bodyPr/>
                  <a:lstStyle/>
                  <a:p>
                    <a:r>
                      <a:rPr lang="en-US"/>
                      <a:t>2 (13.3%)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C1-41AC-8F76-E31338F8DD1A}"/>
                </c:ext>
              </c:extLst>
            </c:dLbl>
            <c:dLbl>
              <c:idx val="1"/>
              <c:tx>
                <c:rich>
                  <a:bodyPr/>
                  <a:lstStyle/>
                  <a:p>
                    <a:r>
                      <a:rPr lang="en-US"/>
                      <a:t>13 (86.7%)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C1-41AC-8F76-E31338F8DD1A}"/>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extLst>
          </c:dLbls>
          <c:cat>
            <c:strRef>
              <c:f>Q.19!$A$1:$A$3</c:f>
              <c:strCache>
                <c:ptCount val="2"/>
                <c:pt idx="0">
                  <c:v>YES </c:v>
                </c:pt>
                <c:pt idx="1">
                  <c:v>NO</c:v>
                </c:pt>
              </c:strCache>
            </c:strRef>
          </c:cat>
          <c:val>
            <c:numRef>
              <c:f>Q.19!$B$1:$B$3</c:f>
              <c:numCache>
                <c:formatCode>General</c:formatCode>
                <c:ptCount val="3"/>
                <c:pt idx="0">
                  <c:v>2</c:v>
                </c:pt>
                <c:pt idx="1">
                  <c:v>13</c:v>
                </c:pt>
              </c:numCache>
            </c:numRef>
          </c:val>
          <c:extLst xmlns:c16r2="http://schemas.microsoft.com/office/drawing/2015/06/chart">
            <c:ext xmlns:c16="http://schemas.microsoft.com/office/drawing/2014/chart" uri="{C3380CC4-5D6E-409C-BE32-E72D297353CC}">
              <c16:uniqueId val="{00000006-EDC1-41AC-8F76-E31338F8DD1A}"/>
            </c:ext>
          </c:extLst>
        </c:ser>
        <c:firstSliceAng val="10"/>
        <c:holeSize val="45"/>
      </c:doughnutChart>
      <c:spPr>
        <a:solidFill>
          <a:schemeClr val="accent6"/>
        </a:solidFill>
        <a:ln w="25400">
          <a:noFill/>
        </a:ln>
      </c:spPr>
    </c:plotArea>
    <c:legend>
      <c:legendPos val="r"/>
      <c:legendEntry>
        <c:idx val="2"/>
        <c:delete val="1"/>
      </c:legendEntry>
      <c:spPr>
        <a:noFill/>
        <a:ln>
          <a:noFill/>
        </a:ln>
        <a:effectLst>
          <a:outerShdw blurRad="50800" dist="50800" dir="6000000" sx="98000" sy="98000" algn="ctr" rotWithShape="0">
            <a:srgbClr val="000000">
              <a:alpha val="43137"/>
            </a:srgbClr>
          </a:outerShdw>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blipFill dpi="0" rotWithShape="1">
      <a:blip xmlns:r="http://schemas.openxmlformats.org/officeDocument/2006/relationships" r:embed="rId2">
        <a:alphaModFix amt="72000"/>
      </a:blip>
      <a:srcRect/>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3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1200"/>
              <a:t>DOES</a:t>
            </a:r>
            <a:r>
              <a:rPr lang="x-none" sz="1200" baseline="0"/>
              <a:t> THE SCHOOL HAVE ACCESS TO CLEAN WATER SUPPLY</a:t>
            </a:r>
            <a:endParaRPr lang="en-CA" sz="1200"/>
          </a:p>
        </c:rich>
      </c:tx>
      <c:spPr>
        <a:solidFill>
          <a:srgbClr val="FFFF99"/>
        </a:solidFill>
        <a:ln w="25400">
          <a:noFill/>
        </a:ln>
      </c:spPr>
    </c:title>
    <c:view3D>
      <c:depthPercent val="100"/>
      <c:rAngAx val="1"/>
    </c:view3D>
    <c:floor>
      <c:spPr>
        <a:solidFill>
          <a:srgbClr val="CCFFFF"/>
        </a:solid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solidFill>
                <a:srgbClr val="FFFF99"/>
              </a:solidFill>
              <a:prstDash val="solid"/>
            </a:ln>
          </c:spPr>
          <c:dPt>
            <c:idx val="0"/>
            <c:spPr>
              <a:solidFill>
                <a:schemeClr val="accent2">
                  <a:lumMod val="60000"/>
                  <a:lumOff val="40000"/>
                </a:schemeClr>
              </a:solidFill>
              <a:ln>
                <a:solidFill>
                  <a:srgbClr val="FFFF99"/>
                </a:solidFill>
              </a:ln>
              <a:effectLst/>
              <a:sp3d/>
            </c:spPr>
            <c:extLst xmlns:c16r2="http://schemas.microsoft.com/office/drawing/2015/06/chart">
              <c:ext xmlns:c16="http://schemas.microsoft.com/office/drawing/2014/chart" uri="{C3380CC4-5D6E-409C-BE32-E72D297353CC}">
                <c16:uniqueId val="{00000001-4855-454D-8AEB-26CAACB11E32}"/>
              </c:ext>
            </c:extLst>
          </c:dPt>
          <c:dPt>
            <c:idx val="1"/>
            <c:spPr>
              <a:solidFill>
                <a:srgbClr val="FF3399"/>
              </a:solidFill>
              <a:ln w="25400">
                <a:solidFill>
                  <a:srgbClr val="FFFF99"/>
                </a:solidFill>
                <a:prstDash val="solid"/>
              </a:ln>
            </c:spPr>
            <c:extLst xmlns:c16r2="http://schemas.microsoft.com/office/drawing/2015/06/chart">
              <c:ext xmlns:c16="http://schemas.microsoft.com/office/drawing/2014/chart" uri="{C3380CC4-5D6E-409C-BE32-E72D297353CC}">
                <c16:uniqueId val="{00000003-4855-454D-8AEB-26CAACB11E32}"/>
              </c:ext>
            </c:extLst>
          </c:dPt>
          <c:dPt>
            <c:idx val="2"/>
            <c:spPr>
              <a:solidFill>
                <a:srgbClr val="00B050"/>
              </a:solidFill>
              <a:ln w="25400">
                <a:solidFill>
                  <a:srgbClr val="FFFF99"/>
                </a:solidFill>
                <a:prstDash val="solid"/>
              </a:ln>
            </c:spPr>
            <c:extLst xmlns:c16r2="http://schemas.microsoft.com/office/drawing/2015/06/chart">
              <c:ext xmlns:c16="http://schemas.microsoft.com/office/drawing/2014/chart" uri="{C3380CC4-5D6E-409C-BE32-E72D297353CC}">
                <c16:uniqueId val="{00000005-4855-454D-8AEB-26CAACB11E32}"/>
              </c:ext>
            </c:extLst>
          </c:dPt>
          <c:dLbls>
            <c:spPr>
              <a:noFill/>
              <a:ln>
                <a:noFill/>
              </a:ln>
              <a:effectLst/>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1"/>
              </c:ext>
            </c:extLst>
          </c:dLbls>
          <c:cat>
            <c:strRef>
              <c:f>Q.20!$A$1:$A$3</c:f>
              <c:strCache>
                <c:ptCount val="3"/>
                <c:pt idx="0">
                  <c:v>YES</c:v>
                </c:pt>
                <c:pt idx="1">
                  <c:v>NO </c:v>
                </c:pt>
                <c:pt idx="2">
                  <c:v>WE USE TO  </c:v>
                </c:pt>
              </c:strCache>
            </c:strRef>
          </c:cat>
          <c:val>
            <c:numRef>
              <c:f>Q.20!$B$1:$B$3</c:f>
              <c:numCache>
                <c:formatCode>General</c:formatCode>
                <c:ptCount val="3"/>
                <c:pt idx="0">
                  <c:v>4</c:v>
                </c:pt>
                <c:pt idx="1">
                  <c:v>10</c:v>
                </c:pt>
                <c:pt idx="2">
                  <c:v>1</c:v>
                </c:pt>
              </c:numCache>
            </c:numRef>
          </c:val>
          <c:extLst xmlns:c16r2="http://schemas.microsoft.com/office/drawing/2015/06/chart">
            <c:ext xmlns:c16="http://schemas.microsoft.com/office/drawing/2014/chart" uri="{C3380CC4-5D6E-409C-BE32-E72D297353CC}">
              <c16:uniqueId val="{00000006-4855-454D-8AEB-26CAACB11E32}"/>
            </c:ext>
          </c:extLst>
        </c:ser>
        <c:shape val="box"/>
        <c:axId val="221731456"/>
        <c:axId val="221749632"/>
        <c:axId val="0"/>
      </c:bar3DChart>
      <c:catAx>
        <c:axId val="22173145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49632"/>
        <c:crosses val="autoZero"/>
        <c:auto val="1"/>
        <c:lblAlgn val="ctr"/>
        <c:lblOffset val="100"/>
      </c:catAx>
      <c:valAx>
        <c:axId val="2217496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PRINCPAL</a:t>
                </a:r>
                <a:r>
                  <a:rPr lang="en-US" baseline="0"/>
                  <a:t>'</a:t>
                </a:r>
                <a:r>
                  <a:rPr lang="x-none" baseline="0"/>
                  <a:t>S COUNT</a:t>
                </a:r>
                <a:endParaRPr lang="en-CA"/>
              </a:p>
            </c:rich>
          </c:tx>
          <c:spPr>
            <a:solidFill>
              <a:schemeClr val="accent2">
                <a:lumMod val="40000"/>
                <a:lumOff val="6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731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Franklin Gothic Demi" panose="020B0703020102020204" pitchFamily="34" charset="0"/>
                <a:ea typeface="+mn-ea"/>
                <a:cs typeface="+mn-cs"/>
              </a:defRPr>
            </a:pPr>
            <a:endParaRPr lang="en-US"/>
          </a:p>
        </c:txPr>
      </c:dTable>
      <c:spPr>
        <a:noFill/>
        <a:ln w="25400">
          <a:noFill/>
        </a:ln>
      </c:spPr>
    </c:plotArea>
    <c:plotVisOnly val="1"/>
    <c:dispBlanksAs val="gap"/>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IS</a:t>
            </a:r>
            <a:r>
              <a:rPr lang="x-none" baseline="0"/>
              <a:t> THERE A LIBRARY IN THE SCHOOL</a:t>
            </a:r>
            <a:endParaRPr lang="en-CA"/>
          </a:p>
        </c:rich>
      </c:tx>
      <c:spPr>
        <a:solidFill>
          <a:srgbClr val="CCFFFF"/>
        </a:solidFill>
        <a:ln w="25400">
          <a:noFill/>
        </a:ln>
      </c:spPr>
    </c:title>
    <c:view3D>
      <c:depthPercent val="100"/>
      <c:rAngAx val="1"/>
    </c:view3D>
    <c:floor>
      <c:spPr>
        <a:solidFill>
          <a:schemeClr val="accent4">
            <a:lumMod val="60000"/>
            <a:lumOff val="40000"/>
          </a:schemeClr>
        </a:solidFill>
        <a:ln w="6350">
          <a:noFill/>
        </a:ln>
      </c:spPr>
    </c:floor>
    <c:sideWall>
      <c:spPr>
        <a:solidFill>
          <a:schemeClr val="accent2">
            <a:lumMod val="20000"/>
            <a:lumOff val="80000"/>
          </a:schemeClr>
        </a:solidFill>
        <a:ln w="25400">
          <a:noFill/>
        </a:ln>
      </c:spPr>
    </c:sideWall>
    <c:backWall>
      <c:spPr>
        <a:solidFill>
          <a:schemeClr val="accent2">
            <a:lumMod val="20000"/>
            <a:lumOff val="80000"/>
          </a:schemeClr>
        </a:solid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3D17-4B96-BB24-925877101654}"/>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3D17-4B96-BB24-925877101654}"/>
              </c:ext>
            </c:extLst>
          </c:dPt>
          <c:dLbls>
            <c:dLbl>
              <c:idx val="0"/>
              <c:layout>
                <c:manualLayout>
                  <c:x val="1.1357181387243004E-2"/>
                  <c:y val="-0.125"/>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17-4B96-BB24-925877101654}"/>
                </c:ext>
              </c:extLst>
            </c:dLbl>
            <c:dLbl>
              <c:idx val="1"/>
              <c:layout>
                <c:manualLayout>
                  <c:x val="1.3628617664691567E-2"/>
                  <c:y val="-0.3055555555555555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D17-4B96-BB24-925877101654}"/>
                </c:ext>
              </c:extLst>
            </c:dLbl>
            <c:dLbl>
              <c:idx val="2"/>
              <c:layout>
                <c:manualLayout>
                  <c:x val="1.1357181387243046E-2"/>
                  <c:y val="-0.1064814814814816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D17-4B96-BB24-925877101654}"/>
                </c:ext>
              </c:extLst>
            </c:dLbl>
            <c:spPr>
              <a:noFill/>
              <a:ln w="25400">
                <a:noFill/>
              </a:ln>
            </c:spPr>
            <c:txPr>
              <a:bodyPr wrap="square" lIns="38100" tIns="19050" rIns="38100" bIns="19050" anchor="ctr">
                <a:spAutoFit/>
              </a:bodyPr>
              <a:lstStyle/>
              <a:p>
                <a:pPr>
                  <a:defRPr sz="1300" b="1"/>
                </a:pPr>
                <a:endParaRPr lang="en-US"/>
              </a:p>
            </c:txPr>
            <c:showVal val="1"/>
            <c:extLst xmlns:c16r2="http://schemas.microsoft.com/office/drawing/2015/06/chart">
              <c:ext xmlns:c15="http://schemas.microsoft.com/office/drawing/2012/chart" uri="{CE6537A1-D6FC-4f65-9D91-7224C49458BB}">
                <c15:showLeaderLines val="0"/>
              </c:ext>
            </c:extLst>
          </c:dLbls>
          <c:cat>
            <c:strRef>
              <c:f>Q.21A!$A$1:$A$3</c:f>
              <c:strCache>
                <c:ptCount val="3"/>
                <c:pt idx="0">
                  <c:v>YES</c:v>
                </c:pt>
                <c:pt idx="1">
                  <c:v>NO</c:v>
                </c:pt>
                <c:pt idx="2">
                  <c:v>WE USE TO </c:v>
                </c:pt>
              </c:strCache>
            </c:strRef>
          </c:cat>
          <c:val>
            <c:numRef>
              <c:f>Q.21A!$B$1:$B$3</c:f>
              <c:numCache>
                <c:formatCode>General</c:formatCode>
                <c:ptCount val="3"/>
                <c:pt idx="0">
                  <c:v>2</c:v>
                </c:pt>
                <c:pt idx="1">
                  <c:v>12</c:v>
                </c:pt>
                <c:pt idx="2">
                  <c:v>1</c:v>
                </c:pt>
              </c:numCache>
            </c:numRef>
          </c:val>
          <c:extLst xmlns:c16r2="http://schemas.microsoft.com/office/drawing/2015/06/chart">
            <c:ext xmlns:c16="http://schemas.microsoft.com/office/drawing/2014/chart" uri="{C3380CC4-5D6E-409C-BE32-E72D297353CC}">
              <c16:uniqueId val="{00000005-3D17-4B96-BB24-925877101654}"/>
            </c:ext>
          </c:extLst>
        </c:ser>
        <c:shape val="cone"/>
        <c:axId val="221869568"/>
        <c:axId val="221871104"/>
        <c:axId val="0"/>
      </c:bar3DChart>
      <c:catAx>
        <c:axId val="221869568"/>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871104"/>
        <c:crosses val="autoZero"/>
        <c:auto val="1"/>
        <c:lblAlgn val="ctr"/>
        <c:lblOffset val="100"/>
      </c:catAx>
      <c:valAx>
        <c:axId val="221871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 COUNT</a:t>
                </a:r>
                <a:endParaRPr lang="en-CA"/>
              </a:p>
            </c:rich>
          </c:tx>
          <c:spPr>
            <a:solidFill>
              <a:srgbClr val="FFFF99"/>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869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3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tx2">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sz="900">
                <a:latin typeface="Comic Sans MS" panose="030F0702030302020204" pitchFamily="66" charset="0"/>
              </a:rPr>
              <a:t>IN</a:t>
            </a:r>
            <a:r>
              <a:rPr lang="x-none" sz="900" baseline="0">
                <a:latin typeface="Comic Sans MS" panose="030F0702030302020204" pitchFamily="66" charset="0"/>
              </a:rPr>
              <a:t> YOUR OPINION,DOES THE SECURITY SITUATION IN THE REGION AFFECT SCHOOL ATTENDANCE </a:t>
            </a:r>
            <a:endParaRPr lang="en-CA" sz="900">
              <a:latin typeface="Comic Sans MS" panose="030F0702030302020204" pitchFamily="66" charset="0"/>
            </a:endParaRPr>
          </a:p>
        </c:rich>
      </c:tx>
      <c:spPr>
        <a:solidFill>
          <a:schemeClr val="accent1">
            <a:lumMod val="40000"/>
            <a:lumOff val="60000"/>
          </a:schemeClr>
        </a:solid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9C83-41CD-B01D-49BBD6830F07}"/>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9C83-41CD-B01D-49BBD6830F07}"/>
              </c:ext>
            </c:extLst>
          </c:dPt>
          <c:dLbls>
            <c:dLbl>
              <c:idx val="0"/>
              <c:layout>
                <c:manualLayout>
                  <c:x val="0"/>
                  <c:y val="-0.3101851851851853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83-41CD-B01D-49BBD6830F07}"/>
                </c:ext>
              </c:extLst>
            </c:dLbl>
            <c:dLbl>
              <c:idx val="1"/>
              <c:layout>
                <c:manualLayout>
                  <c:x val="1.50093808630394E-2"/>
                  <c:y val="-0.1666666666666666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83-41CD-B01D-49BBD6830F07}"/>
                </c:ext>
              </c:extLst>
            </c:dLbl>
            <c:dLbl>
              <c:idx val="2"/>
              <c:layout>
                <c:manualLayout>
                  <c:x val="5.0031269543464674E-3"/>
                  <c:y val="-0.111111111111111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83-41CD-B01D-49BBD6830F07}"/>
                </c:ext>
              </c:extLst>
            </c:dLbl>
            <c:spPr>
              <a:no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Q.23!$A$1:$A$3</c:f>
              <c:strCache>
                <c:ptCount val="3"/>
                <c:pt idx="0">
                  <c:v>YES</c:v>
                </c:pt>
                <c:pt idx="1">
                  <c:v>NO</c:v>
                </c:pt>
                <c:pt idx="2">
                  <c:v>WE USE TO </c:v>
                </c:pt>
              </c:strCache>
            </c:strRef>
          </c:cat>
          <c:val>
            <c:numRef>
              <c:f>Q.23!$B$1:$B$3</c:f>
              <c:numCache>
                <c:formatCode>General</c:formatCode>
                <c:ptCount val="3"/>
                <c:pt idx="0">
                  <c:v>10</c:v>
                </c:pt>
                <c:pt idx="1">
                  <c:v>4</c:v>
                </c:pt>
                <c:pt idx="2">
                  <c:v>1</c:v>
                </c:pt>
              </c:numCache>
            </c:numRef>
          </c:val>
          <c:extLst xmlns:c16r2="http://schemas.microsoft.com/office/drawing/2015/06/chart">
            <c:ext xmlns:c16="http://schemas.microsoft.com/office/drawing/2014/chart" uri="{C3380CC4-5D6E-409C-BE32-E72D297353CC}">
              <c16:uniqueId val="{00000005-9C83-41CD-B01D-49BBD6830F07}"/>
            </c:ext>
          </c:extLst>
        </c:ser>
        <c:shape val="box"/>
        <c:axId val="221933952"/>
        <c:axId val="221935488"/>
        <c:axId val="0"/>
      </c:bar3DChart>
      <c:catAx>
        <c:axId val="22193395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35488"/>
        <c:crosses val="autoZero"/>
        <c:auto val="1"/>
        <c:lblAlgn val="ctr"/>
        <c:lblOffset val="100"/>
      </c:catAx>
      <c:valAx>
        <c:axId val="221935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solidFill>
                    <a:latin typeface="+mn-lt"/>
                    <a:ea typeface="+mn-ea"/>
                    <a:cs typeface="+mn-cs"/>
                  </a:defRPr>
                </a:pPr>
                <a:r>
                  <a:rPr lang="x-none" baseline="0">
                    <a:solidFill>
                      <a:schemeClr val="bg1"/>
                    </a:solidFill>
                  </a:rPr>
                  <a:t>PRINCIPALS COUNT</a:t>
                </a:r>
                <a:endParaRPr lang="en-CA">
                  <a:solidFill>
                    <a:schemeClr val="bg1"/>
                  </a:solidFill>
                </a:endParaRPr>
              </a:p>
            </c:rich>
          </c:tx>
          <c:spPr>
            <a:solidFill>
              <a:schemeClr val="bg2">
                <a:lumMod val="1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33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latin typeface="Franklin Gothic Medium Cond" panose="020B0606030402020204" pitchFamily="34" charset="0"/>
              </a:rPr>
              <a:t>Is there a decline in school attendance during the farming season?</a:t>
            </a:r>
            <a:endParaRPr lang="en-US">
              <a:latin typeface="Franklin Gothic Medium Cond" panose="020B0606030402020204" pitchFamily="34" charset="0"/>
            </a:endParaRPr>
          </a:p>
        </c:rich>
      </c:tx>
      <c:spPr>
        <a:solidFill>
          <a:schemeClr val="accent4">
            <a:lumMod val="20000"/>
            <a:lumOff val="80000"/>
          </a:schemeClr>
        </a:solidFill>
        <a:ln w="25400">
          <a:noFill/>
        </a:ln>
      </c:spPr>
    </c:title>
    <c:view3D>
      <c:rotX val="50"/>
      <c:rotY val="80"/>
      <c:depthPercent val="100"/>
      <c:rAngAx val="1"/>
    </c:view3D>
    <c:floor>
      <c:spPr>
        <a:noFill/>
        <a:ln w="6350">
          <a:noFill/>
        </a:ln>
      </c:spPr>
    </c:floor>
    <c:sideWall>
      <c:spPr>
        <a:solidFill>
          <a:schemeClr val="accent3">
            <a:lumMod val="20000"/>
            <a:lumOff val="80000"/>
          </a:schemeClr>
        </a:solidFill>
        <a:ln w="25400">
          <a:noFill/>
        </a:ln>
      </c:spPr>
    </c:sideWall>
    <c:backWall>
      <c:spPr>
        <a:solidFill>
          <a:schemeClr val="accent3">
            <a:lumMod val="20000"/>
            <a:lumOff val="80000"/>
          </a:schemeClr>
        </a:solid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BBF3-44F2-9FF1-36CE6930BFC8}"/>
              </c:ext>
            </c:extLst>
          </c:dPt>
          <c:dPt>
            <c:idx val="1"/>
            <c:spPr>
              <a:solidFill>
                <a:srgbClr val="00B0F0"/>
              </a:solidFill>
              <a:ln w="25400">
                <a:noFill/>
              </a:ln>
            </c:spPr>
            <c:extLst xmlns:c16r2="http://schemas.microsoft.com/office/drawing/2015/06/chart">
              <c:ext xmlns:c16="http://schemas.microsoft.com/office/drawing/2014/chart" uri="{C3380CC4-5D6E-409C-BE32-E72D297353CC}">
                <c16:uniqueId val="{00000003-BBF3-44F2-9FF1-36CE6930BFC8}"/>
              </c:ext>
            </c:extLst>
          </c:dPt>
          <c:dLbls>
            <c:dLbl>
              <c:idx val="0"/>
              <c:layout>
                <c:manualLayout>
                  <c:x val="4.1666666666666664E-2"/>
                  <c:y val="-0.32407407407407446"/>
                </c:manualLayout>
              </c:layout>
              <c:tx>
                <c:rich>
                  <a:bodyPr/>
                  <a:lstStyle/>
                  <a:p>
                    <a:r>
                      <a:rPr lang="en-US"/>
                      <a:t>11 (73.3%)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F3-44F2-9FF1-36CE6930BFC8}"/>
                </c:ext>
              </c:extLst>
            </c:dLbl>
            <c:dLbl>
              <c:idx val="1"/>
              <c:layout>
                <c:manualLayout>
                  <c:x val="6.1111111111111123E-2"/>
                  <c:y val="-0.30092592592592615"/>
                </c:manualLayout>
              </c:layout>
              <c:tx>
                <c:rich>
                  <a:bodyPr/>
                  <a:lstStyle/>
                  <a:p>
                    <a:r>
                      <a:rPr lang="en-US"/>
                      <a:t>4 (26.7%)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F3-44F2-9FF1-36CE6930BFC8}"/>
                </c:ext>
              </c:extLst>
            </c:dLbl>
            <c:spPr>
              <a:noFill/>
              <a:ln w="25400">
                <a:noFill/>
              </a:ln>
            </c:spPr>
            <c:txPr>
              <a:bodyPr wrap="square" lIns="38100" tIns="19050" rIns="38100" bIns="19050" anchor="ctr">
                <a:spAutoFit/>
              </a:bodyPr>
              <a:lstStyle/>
              <a:p>
                <a:pPr>
                  <a:defRPr sz="1200" b="1"/>
                </a:pPr>
                <a:endParaRPr lang="en-US"/>
              </a:p>
            </c:txPr>
            <c:showVal val="1"/>
            <c:extLst xmlns:c16r2="http://schemas.microsoft.com/office/drawing/2015/06/chart">
              <c:ext xmlns:c15="http://schemas.microsoft.com/office/drawing/2012/chart" uri="{CE6537A1-D6FC-4f65-9D91-7224C49458BB}">
                <c15:showLeaderLines val="0"/>
              </c:ext>
            </c:extLst>
          </c:dLbls>
          <c:cat>
            <c:strRef>
              <c:f>Q.24A!$A$2:$A$3</c:f>
              <c:strCache>
                <c:ptCount val="2"/>
                <c:pt idx="0">
                  <c:v>YES </c:v>
                </c:pt>
                <c:pt idx="1">
                  <c:v>NO</c:v>
                </c:pt>
              </c:strCache>
            </c:strRef>
          </c:cat>
          <c:val>
            <c:numRef>
              <c:f>Q.24A!$B$2:$B$3</c:f>
              <c:numCache>
                <c:formatCode>General</c:formatCode>
                <c:ptCount val="2"/>
                <c:pt idx="0">
                  <c:v>11</c:v>
                </c:pt>
                <c:pt idx="1">
                  <c:v>4</c:v>
                </c:pt>
              </c:numCache>
            </c:numRef>
          </c:val>
          <c:extLst xmlns:c16r2="http://schemas.microsoft.com/office/drawing/2015/06/chart">
            <c:ext xmlns:c16="http://schemas.microsoft.com/office/drawing/2014/chart" uri="{C3380CC4-5D6E-409C-BE32-E72D297353CC}">
              <c16:uniqueId val="{00000004-BBF3-44F2-9FF1-36CE6930BFC8}"/>
            </c:ext>
          </c:extLst>
        </c:ser>
        <c:shape val="cylinder"/>
        <c:axId val="221981312"/>
        <c:axId val="221991296"/>
        <c:axId val="0"/>
      </c:bar3DChart>
      <c:catAx>
        <c:axId val="22198131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91296"/>
        <c:crosses val="autoZero"/>
        <c:auto val="1"/>
        <c:lblAlgn val="ctr"/>
        <c:lblOffset val="100"/>
      </c:catAx>
      <c:valAx>
        <c:axId val="221991296"/>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t>PRINCIPALS</a:t>
                </a:r>
                <a:r>
                  <a:rPr lang="en-US" baseline="0"/>
                  <a:t>'</a:t>
                </a:r>
                <a:r>
                  <a:rPr lang="x-none" baseline="0"/>
                  <a:t>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1981312"/>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rgbClr val="FFFF99"/>
        </a:solid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US"/>
              <a:t>DOES THE SCHOOL HOLD MOCK EXAMS?</a:t>
            </a:r>
          </a:p>
        </c:rich>
      </c:tx>
      <c:spPr>
        <a:solidFill>
          <a:schemeClr val="accent4">
            <a:lumMod val="40000"/>
            <a:lumOff val="60000"/>
          </a:schemeClr>
        </a:solidFill>
        <a:ln w="25400">
          <a:noFill/>
        </a:ln>
      </c:spPr>
    </c:title>
    <c:view3D>
      <c:rotX val="30"/>
      <c:rotY val="170"/>
      <c:depthPercent val="100"/>
      <c:rAngAx val="1"/>
    </c:view3D>
    <c:floor>
      <c:spPr>
        <a:noFill/>
        <a:ln w="6350">
          <a:noFill/>
        </a:ln>
      </c:spPr>
    </c:floor>
    <c:sideWall>
      <c:spPr>
        <a:noFill/>
        <a:ln>
          <a:solidFill>
            <a:srgbClr val="00B0F0"/>
          </a:solidFill>
        </a:ln>
        <a:effectLst/>
        <a:scene3d>
          <a:camera prst="orthographicFront"/>
          <a:lightRig rig="threePt" dir="t"/>
        </a:scene3d>
        <a:sp3d>
          <a:contourClr>
            <a:srgbClr val="00B0F0"/>
          </a:contourClr>
        </a:sp3d>
      </c:spPr>
    </c:sideWall>
    <c:backWall>
      <c:spPr>
        <a:noFill/>
        <a:ln>
          <a:solidFill>
            <a:schemeClr val="accent1"/>
          </a:solidFill>
        </a:ln>
        <a:effectLst/>
        <a:sp3d>
          <a:contourClr>
            <a:schemeClr val="accent1"/>
          </a:contourClr>
        </a:sp3d>
      </c:spPr>
    </c:backWall>
    <c:plotArea>
      <c:layout/>
      <c:bar3DChart>
        <c:barDir val="col"/>
        <c:grouping val="stacked"/>
        <c:ser>
          <c:idx val="0"/>
          <c:order val="0"/>
          <c:spPr>
            <a:solidFill>
              <a:srgbClr val="5B9BD5"/>
            </a:solidFill>
            <a:ln w="25400">
              <a:noFill/>
            </a:ln>
          </c:spPr>
          <c:dPt>
            <c:idx val="0"/>
            <c:spPr>
              <a:solidFill>
                <a:srgbClr val="FFC000"/>
              </a:solidFill>
              <a:ln>
                <a:solidFill>
                  <a:schemeClr val="accent2">
                    <a:lumMod val="75000"/>
                  </a:schemeClr>
                </a:solidFill>
              </a:ln>
              <a:effectLst/>
              <a:sp3d>
                <a:contourClr>
                  <a:schemeClr val="accent2">
                    <a:lumMod val="75000"/>
                  </a:schemeClr>
                </a:contourClr>
              </a:sp3d>
            </c:spPr>
            <c:extLst xmlns:c16r2="http://schemas.microsoft.com/office/drawing/2015/06/chart">
              <c:ext xmlns:c16="http://schemas.microsoft.com/office/drawing/2014/chart" uri="{C3380CC4-5D6E-409C-BE32-E72D297353CC}">
                <c16:uniqueId val="{00000001-DB78-45FD-97EC-4C54D53E4807}"/>
              </c:ext>
            </c:extLst>
          </c:dPt>
          <c:dPt>
            <c:idx val="1"/>
            <c:spPr>
              <a:solidFill>
                <a:srgbClr val="FF0000"/>
              </a:solidFill>
              <a:ln w="25400">
                <a:noFill/>
              </a:ln>
            </c:spPr>
            <c:extLst xmlns:c16r2="http://schemas.microsoft.com/office/drawing/2015/06/chart">
              <c:ext xmlns:c16="http://schemas.microsoft.com/office/drawing/2014/chart" uri="{C3380CC4-5D6E-409C-BE32-E72D297353CC}">
                <c16:uniqueId val="{00000003-DB78-45FD-97EC-4C54D53E4807}"/>
              </c:ext>
            </c:extLst>
          </c:dPt>
          <c:dPt>
            <c:idx val="2"/>
            <c:spPr>
              <a:solidFill>
                <a:schemeClr val="tx1"/>
              </a:solidFill>
              <a:ln>
                <a:noFill/>
              </a:ln>
              <a:effectLst/>
              <a:sp3d/>
            </c:spPr>
            <c:extLst xmlns:c16r2="http://schemas.microsoft.com/office/drawing/2015/06/chart">
              <c:ext xmlns:c16="http://schemas.microsoft.com/office/drawing/2014/chart" uri="{C3380CC4-5D6E-409C-BE32-E72D297353CC}">
                <c16:uniqueId val="{00000005-DB78-45FD-97EC-4C54D53E4807}"/>
              </c:ext>
            </c:extLst>
          </c:dPt>
          <c:dLbls>
            <c:dLbl>
              <c:idx val="0"/>
              <c:layout>
                <c:manualLayout>
                  <c:x val="5.1388888888888838E-2"/>
                  <c:y val="-0.32631357067077188"/>
                </c:manualLayout>
              </c:layout>
              <c:tx>
                <c:rich>
                  <a:bodyPr/>
                  <a:lstStyle/>
                  <a:p>
                    <a:pPr>
                      <a:defRPr sz="1300" b="1" i="0" u="none" strike="noStrike" baseline="0">
                        <a:solidFill>
                          <a:srgbClr val="00B050"/>
                        </a:solidFill>
                        <a:latin typeface="Calibri"/>
                        <a:ea typeface="Calibri"/>
                        <a:cs typeface="Calibri"/>
                      </a:defRPr>
                    </a:pPr>
                    <a:r>
                      <a:rPr lang="en-US" sz="1300">
                        <a:solidFill>
                          <a:srgbClr val="00B050"/>
                        </a:solidFill>
                      </a:rPr>
                      <a:t>13 (87%)</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78-45FD-97EC-4C54D53E4807}"/>
                </c:ext>
              </c:extLst>
            </c:dLbl>
            <c:dLbl>
              <c:idx val="1"/>
              <c:layout>
                <c:manualLayout>
                  <c:x val="1.8165467625899281E-2"/>
                  <c:y val="-0.16221318934264917"/>
                </c:manualLayout>
              </c:layout>
              <c:tx>
                <c:rich>
                  <a:bodyPr/>
                  <a:lstStyle/>
                  <a:p>
                    <a:pPr>
                      <a:defRPr sz="1300" b="1" i="0" u="none" strike="noStrike" baseline="0">
                        <a:solidFill>
                          <a:srgbClr val="00B050"/>
                        </a:solidFill>
                        <a:latin typeface="Calibri"/>
                        <a:ea typeface="Calibri"/>
                        <a:cs typeface="Calibri"/>
                      </a:defRPr>
                    </a:pPr>
                    <a:r>
                      <a:rPr lang="en-US" sz="1300">
                        <a:solidFill>
                          <a:srgbClr val="00B050"/>
                        </a:solidFill>
                      </a:rPr>
                      <a:t>2 (13%)</a:t>
                    </a:r>
                  </a:p>
                </c:rich>
              </c:tx>
              <c:spPr>
                <a:noFill/>
                <a:ln w="25400">
                  <a:noFill/>
                </a:ln>
              </c:spP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78-45FD-97EC-4C54D53E4807}"/>
                </c:ext>
              </c:extLst>
            </c:dLbl>
            <c:dLbl>
              <c:idx val="2"/>
              <c:layout>
                <c:manualLayout>
                  <c:x val="1.3888888888888796E-2"/>
                  <c:y val="-8.7962962962963021E-2"/>
                </c:manualLayout>
              </c:layout>
              <c:spPr>
                <a:noFill/>
                <a:ln w="25400">
                  <a:noFill/>
                </a:ln>
              </c:spPr>
              <c:txPr>
                <a:bodyPr/>
                <a:lstStyle/>
                <a:p>
                  <a:pPr>
                    <a:defRPr sz="1300" b="1" i="0" u="none" strike="noStrike" baseline="0">
                      <a:solidFill>
                        <a:srgbClr val="00B050"/>
                      </a:solidFill>
                      <a:latin typeface="Calibri"/>
                      <a:ea typeface="Calibri"/>
                      <a:cs typeface="Calibri"/>
                    </a:defRPr>
                  </a:pPr>
                  <a:endParaRPr lang="en-US"/>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78-45FD-97EC-4C54D53E4807}"/>
                </c:ext>
              </c:extLst>
            </c:dLbl>
            <c:spPr>
              <a:noFill/>
              <a:ln w="25400">
                <a:noFill/>
              </a:ln>
            </c:spPr>
            <c:txPr>
              <a:bodyPr wrap="square" lIns="38100" tIns="19050" rIns="38100" bIns="19050" anchor="ctr">
                <a:spAutoFit/>
              </a:bodyPr>
              <a:lstStyle/>
              <a:p>
                <a:pPr>
                  <a:defRPr sz="1300" b="1" i="0" u="none" strike="noStrike" baseline="0">
                    <a:solidFill>
                      <a:srgbClr val="00B050"/>
                    </a:solidFill>
                    <a:latin typeface="Calibri"/>
                    <a:ea typeface="Calibri"/>
                    <a:cs typeface="Calibri"/>
                  </a:defRPr>
                </a:pPr>
                <a:endParaRPr lang="en-US"/>
              </a:p>
            </c:txPr>
            <c:showVal val="1"/>
            <c:extLst xmlns:c16r2="http://schemas.microsoft.com/office/drawing/2015/06/chart">
              <c:ext xmlns:c15="http://schemas.microsoft.com/office/drawing/2012/chart" uri="{CE6537A1-D6FC-4f65-9D91-7224C49458BB}">
                <c15:showLeaderLines val="0"/>
              </c:ext>
            </c:extLst>
          </c:dLbls>
          <c:cat>
            <c:strRef>
              <c:f>'[1] Q.5a'!$B$3:$B$5</c:f>
              <c:strCache>
                <c:ptCount val="3"/>
                <c:pt idx="0">
                  <c:v>YES</c:v>
                </c:pt>
                <c:pt idx="1">
                  <c:v>NO</c:v>
                </c:pt>
                <c:pt idx="2">
                  <c:v>WE USE TO, BUT WE HAVE STOPPED</c:v>
                </c:pt>
              </c:strCache>
            </c:strRef>
          </c:cat>
          <c:val>
            <c:numRef>
              <c:f>'[1] Q.5a'!$C$3:$C$5</c:f>
              <c:numCache>
                <c:formatCode>General</c:formatCode>
                <c:ptCount val="3"/>
                <c:pt idx="0">
                  <c:v>14</c:v>
                </c:pt>
                <c:pt idx="1">
                  <c:v>1</c:v>
                </c:pt>
                <c:pt idx="2">
                  <c:v>0</c:v>
                </c:pt>
              </c:numCache>
            </c:numRef>
          </c:val>
          <c:extLst xmlns:c16r2="http://schemas.microsoft.com/office/drawing/2015/06/chart">
            <c:ext xmlns:c16="http://schemas.microsoft.com/office/drawing/2014/chart" uri="{C3380CC4-5D6E-409C-BE32-E72D297353CC}">
              <c16:uniqueId val="{00000006-DB78-45FD-97EC-4C54D53E4807}"/>
            </c:ext>
          </c:extLst>
        </c:ser>
        <c:gapWidth val="146"/>
        <c:gapDepth val="126"/>
        <c:shape val="cylinder"/>
        <c:axId val="222075520"/>
        <c:axId val="222085504"/>
        <c:axId val="0"/>
      </c:bar3DChart>
      <c:catAx>
        <c:axId val="222075520"/>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085504"/>
        <c:crosses val="autoZero"/>
        <c:auto val="1"/>
        <c:lblAlgn val="ctr"/>
        <c:lblOffset val="100"/>
      </c:catAx>
      <c:valAx>
        <c:axId val="222085504"/>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US"/>
                  <a:t>VICE PRINCIPAL COUNTS</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075520"/>
        <c:crosses val="min"/>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600" b="0" i="0" u="none" strike="noStrike" baseline="0">
                <a:solidFill>
                  <a:srgbClr val="333333"/>
                </a:solidFill>
                <a:latin typeface="Calibri"/>
                <a:ea typeface="Calibri"/>
                <a:cs typeface="Calibri"/>
              </a:defRPr>
            </a:pPr>
            <a:r>
              <a:rPr lang="en-CA" sz="1200"/>
              <a:t>DOES THE SCHOOL MAKE PAST QUESTIONS </a:t>
            </a:r>
            <a:r>
              <a:rPr lang="x-none" sz="1200"/>
              <a:t>AND</a:t>
            </a:r>
            <a:r>
              <a:rPr lang="x-none" sz="1200" baseline="0"/>
              <a:t> ANSWERS AVAILABLE TO THE STUDENTS</a:t>
            </a:r>
            <a:r>
              <a:rPr lang="en-CA" sz="1200"/>
              <a:t> </a:t>
            </a:r>
            <a:r>
              <a:rPr lang="x-none" sz="1200"/>
              <a:t>TO PREPARE FOR </a:t>
            </a:r>
            <a:r>
              <a:rPr lang="en-CA" sz="1200"/>
              <a:t>JSSCE</a:t>
            </a:r>
            <a:r>
              <a:rPr lang="x-none" sz="1200"/>
              <a:t>/SSCE</a:t>
            </a:r>
            <a:r>
              <a:rPr lang="en-CA"/>
              <a:t>?
</a:t>
            </a:r>
          </a:p>
        </c:rich>
      </c:tx>
      <c:layout>
        <c:manualLayout>
          <c:xMode val="edge"/>
          <c:yMode val="edge"/>
          <c:x val="0.11822222222222228"/>
          <c:y val="0"/>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6640988725167821"/>
          <c:y val="0.44301732925586146"/>
          <c:w val="0.78543360409519913"/>
          <c:h val="0.23872924141363072"/>
        </c:manualLayout>
      </c:layout>
      <c:bar3DChart>
        <c:barDir val="col"/>
        <c:grouping val="clustered"/>
        <c:ser>
          <c:idx val="0"/>
          <c:order val="0"/>
          <c:spPr>
            <a:solidFill>
              <a:srgbClr val="5B9BD5"/>
            </a:solidFill>
            <a:ln w="25400">
              <a:noFill/>
            </a:ln>
            <a:scene3d>
              <a:camera prst="orthographicFront"/>
              <a:lightRig rig="threePt" dir="t"/>
            </a:scene3d>
            <a:sp3d>
              <a:bevelT prst="relaxedInset"/>
            </a:sp3d>
          </c:spPr>
          <c:dPt>
            <c:idx val="1"/>
            <c:spPr>
              <a:solidFill>
                <a:schemeClr val="accent1">
                  <a:lumMod val="50000"/>
                </a:schemeClr>
              </a:solidFill>
              <a:ln>
                <a:noFill/>
              </a:ln>
              <a:effectLst/>
              <a:scene3d>
                <a:camera prst="orthographicFront"/>
                <a:lightRig rig="threePt" dir="t"/>
              </a:scene3d>
              <a:sp3d>
                <a:bevelT prst="relaxedInset"/>
              </a:sp3d>
            </c:spPr>
            <c:extLst xmlns:c16r2="http://schemas.microsoft.com/office/drawing/2015/06/chart">
              <c:ext xmlns:c16="http://schemas.microsoft.com/office/drawing/2014/chart" uri="{C3380CC4-5D6E-409C-BE32-E72D297353CC}">
                <c16:uniqueId val="{00000001-2126-46B0-8AAA-5E4DC205C743}"/>
              </c:ext>
            </c:extLst>
          </c:dPt>
          <c:dPt>
            <c:idx val="2"/>
            <c:spPr>
              <a:solidFill>
                <a:schemeClr val="accent6">
                  <a:lumMod val="60000"/>
                  <a:lumOff val="40000"/>
                </a:schemeClr>
              </a:solidFill>
              <a:ln>
                <a:noFill/>
              </a:ln>
              <a:effectLst/>
              <a:scene3d>
                <a:camera prst="orthographicFront"/>
                <a:lightRig rig="threePt" dir="t"/>
              </a:scene3d>
              <a:sp3d>
                <a:bevelT prst="relaxedInset"/>
              </a:sp3d>
            </c:spPr>
            <c:extLst xmlns:c16r2="http://schemas.microsoft.com/office/drawing/2015/06/chart">
              <c:ext xmlns:c16="http://schemas.microsoft.com/office/drawing/2014/chart" uri="{C3380CC4-5D6E-409C-BE32-E72D297353CC}">
                <c16:uniqueId val="{00000003-2126-46B0-8AAA-5E4DC205C743}"/>
              </c:ext>
            </c:extLst>
          </c:dPt>
          <c:cat>
            <c:strRef>
              <c:f>' Q.5b'!$B$3:$B$5</c:f>
              <c:strCache>
                <c:ptCount val="3"/>
                <c:pt idx="0">
                  <c:v>YES </c:v>
                </c:pt>
                <c:pt idx="1">
                  <c:v>NO </c:v>
                </c:pt>
                <c:pt idx="2">
                  <c:v>WE USE TO</c:v>
                </c:pt>
              </c:strCache>
            </c:strRef>
          </c:cat>
          <c:val>
            <c:numRef>
              <c:f>' Q.5b'!$C$3:$C$5</c:f>
              <c:numCache>
                <c:formatCode>General</c:formatCode>
                <c:ptCount val="3"/>
                <c:pt idx="0">
                  <c:v>15</c:v>
                </c:pt>
                <c:pt idx="1">
                  <c:v>0</c:v>
                </c:pt>
                <c:pt idx="2">
                  <c:v>0</c:v>
                </c:pt>
              </c:numCache>
            </c:numRef>
          </c:val>
          <c:extLst xmlns:c16r2="http://schemas.microsoft.com/office/drawing/2015/06/chart">
            <c:ext xmlns:c16="http://schemas.microsoft.com/office/drawing/2014/chart" uri="{C3380CC4-5D6E-409C-BE32-E72D297353CC}">
              <c16:uniqueId val="{00000004-2126-46B0-8AAA-5E4DC205C743}"/>
            </c:ext>
          </c:extLst>
        </c:ser>
        <c:shape val="box"/>
        <c:axId val="222142848"/>
        <c:axId val="222144768"/>
        <c:axId val="0"/>
      </c:bar3DChart>
      <c:catAx>
        <c:axId val="222142848"/>
        <c:scaling>
          <c:orientation val="minMax"/>
        </c:scaling>
        <c:axPos val="b"/>
        <c:title>
          <c:txPr>
            <a:bodyPr/>
            <a:lstStyle/>
            <a:p>
              <a:pPr>
                <a:defRPr sz="1000" b="0" i="0" u="none" strike="noStrike" baseline="0">
                  <a:solidFill>
                    <a:srgbClr val="000000"/>
                  </a:solidFill>
                  <a:latin typeface="Calibri"/>
                  <a:ea typeface="Calibri"/>
                  <a:cs typeface="Calibri"/>
                </a:defRPr>
              </a:pPr>
              <a:endParaRPr lang="en-US"/>
            </a:p>
          </c:tx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144768"/>
        <c:crosses val="autoZero"/>
        <c:auto val="1"/>
        <c:lblAlgn val="ctr"/>
        <c:lblOffset val="100"/>
      </c:catAx>
      <c:valAx>
        <c:axId val="222144768"/>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CA"/>
                  <a:t>VICE PRINCIPAL COUNTS</a:t>
                </a:r>
              </a:p>
            </c:rich>
          </c:tx>
          <c:layout>
            <c:manualLayout>
              <c:xMode val="edge"/>
              <c:yMode val="edge"/>
              <c:x val="7.6497277569423483E-2"/>
              <c:y val="0.44301732925586146"/>
            </c:manualLayout>
          </c:layout>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14284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100" b="0" i="0" u="none" strike="noStrike" baseline="0">
                <a:solidFill>
                  <a:srgbClr val="000000"/>
                </a:solidFill>
                <a:latin typeface="Calibri"/>
                <a:cs typeface="Calibri"/>
              </a:rPr>
              <a:t>IS THERE A GUIDANCE AND COUNSELLING OFFICE IN THE SCHOOL. </a:t>
            </a:r>
          </a:p>
          <a:p>
            <a:pPr>
              <a:defRPr sz="1000" b="0" i="0" u="none" strike="noStrike" baseline="0">
                <a:solidFill>
                  <a:srgbClr val="000000"/>
                </a:solidFill>
                <a:latin typeface="Calibri"/>
                <a:ea typeface="Calibri"/>
                <a:cs typeface="Calibri"/>
              </a:defRPr>
            </a:pPr>
            <a:endParaRPr lang="en-CA" sz="1800" b="0" i="0" u="none" strike="noStrike" baseline="0">
              <a:solidFill>
                <a:srgbClr val="000000"/>
              </a:solidFill>
              <a:latin typeface="Calibri"/>
              <a:cs typeface="Calibri"/>
            </a:endParaRPr>
          </a:p>
        </c:rich>
      </c:tx>
    </c:title>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6747134733158356"/>
          <c:y val="0.30551125109361332"/>
          <c:w val="0.70752865266841702"/>
          <c:h val="0.39709648293963279"/>
        </c:manualLayout>
      </c:layout>
      <c:bar3DChart>
        <c:barDir val="col"/>
        <c:grouping val="clustered"/>
        <c:ser>
          <c:idx val="0"/>
          <c:order val="0"/>
          <c:spPr>
            <a:solidFill>
              <a:schemeClr val="accent2">
                <a:lumMod val="40000"/>
                <a:lumOff val="60000"/>
              </a:schemeClr>
            </a:solidFill>
            <a:ln>
              <a:noFill/>
            </a:ln>
            <a:effectLst/>
            <a:sp3d/>
          </c:spPr>
          <c:dPt>
            <c:idx val="1"/>
            <c:spPr>
              <a:solidFill>
                <a:schemeClr val="accent5">
                  <a:lumMod val="20000"/>
                  <a:lumOff val="80000"/>
                </a:schemeClr>
              </a:solidFill>
              <a:ln>
                <a:noFill/>
              </a:ln>
              <a:effectLst/>
              <a:sp3d/>
            </c:spPr>
            <c:extLst xmlns:c16r2="http://schemas.microsoft.com/office/drawing/2015/06/chart">
              <c:ext xmlns:c16="http://schemas.microsoft.com/office/drawing/2014/chart" uri="{C3380CC4-5D6E-409C-BE32-E72D297353CC}">
                <c16:uniqueId val="{00000001-EAFD-4473-BAA6-A1AAF8403E98}"/>
              </c:ext>
            </c:extLst>
          </c:dPt>
          <c:dPt>
            <c:idx val="2"/>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03-EAFD-4473-BAA6-A1AAF8403E98}"/>
              </c:ext>
            </c:extLst>
          </c:dPt>
          <c:cat>
            <c:strRef>
              <c:f>Q.6a!$A$1:$A$3</c:f>
              <c:strCache>
                <c:ptCount val="3"/>
                <c:pt idx="0">
                  <c:v>YES </c:v>
                </c:pt>
                <c:pt idx="1">
                  <c:v>NO </c:v>
                </c:pt>
                <c:pt idx="2">
                  <c:v>WE USED TO</c:v>
                </c:pt>
              </c:strCache>
            </c:strRef>
          </c:cat>
          <c:val>
            <c:numRef>
              <c:f>Q.6a!$B$1:$B$3</c:f>
              <c:numCache>
                <c:formatCode>General</c:formatCode>
                <c:ptCount val="3"/>
                <c:pt idx="0">
                  <c:v>6</c:v>
                </c:pt>
                <c:pt idx="1">
                  <c:v>8</c:v>
                </c:pt>
                <c:pt idx="2">
                  <c:v>1</c:v>
                </c:pt>
              </c:numCache>
            </c:numRef>
          </c:val>
          <c:extLst xmlns:c16r2="http://schemas.microsoft.com/office/drawing/2015/06/chart">
            <c:ext xmlns:c16="http://schemas.microsoft.com/office/drawing/2014/chart" uri="{C3380CC4-5D6E-409C-BE32-E72D297353CC}">
              <c16:uniqueId val="{00000004-EAFD-4473-BAA6-A1AAF8403E98}"/>
            </c:ext>
          </c:extLst>
        </c:ser>
        <c:shape val="box"/>
        <c:axId val="222202496"/>
        <c:axId val="222216576"/>
        <c:axId val="0"/>
      </c:bar3DChart>
      <c:catAx>
        <c:axId val="222202496"/>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216576"/>
        <c:crosses val="autoZero"/>
        <c:auto val="1"/>
        <c:lblAlgn val="ctr"/>
        <c:lblOffset val="100"/>
      </c:catAx>
      <c:valAx>
        <c:axId val="222216576"/>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CA"/>
                  <a:t>VICE PRINCIPAL'S COUNT</a:t>
                </a:r>
              </a:p>
            </c:rich>
          </c:tx>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20249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If Yes in 4a,is he enrolled in school?</a:t>
            </a:r>
            <a:endParaRPr lang="en-US"/>
          </a:p>
        </c:rich>
      </c:tx>
      <c:spPr>
        <a:noFill/>
        <a:ln>
          <a:noFill/>
        </a:ln>
        <a:effectLst/>
      </c:spPr>
    </c:title>
    <c:view3D>
      <c:rotX val="20"/>
      <c:rotY val="0"/>
      <c:depthPercent val="100"/>
      <c:rAngAx val="1"/>
    </c:view3D>
    <c:floor>
      <c:spPr>
        <a:noFill/>
        <a:ln>
          <a:noFill/>
        </a:ln>
        <a:effectLst/>
        <a:sp3d/>
      </c:spPr>
    </c:floor>
    <c:sideWall>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spPr>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bar3DChart>
        <c:barDir val="bar"/>
        <c:grouping val="clustered"/>
        <c:ser>
          <c:idx val="0"/>
          <c:order val="0"/>
          <c:spPr>
            <a:solidFill>
              <a:schemeClr val="accent1"/>
            </a:solidFill>
            <a:ln>
              <a:noFill/>
            </a:ln>
            <a:effectLst/>
            <a:sp3d/>
          </c:spPr>
          <c:dPt>
            <c:idx val="0"/>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1-4A7C-4973-88C9-86092B5B9F58}"/>
              </c:ext>
            </c:extLst>
          </c:dPt>
          <c:dPt>
            <c:idx val="1"/>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4A7C-4973-88C9-86092B5B9F58}"/>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5-4A7C-4973-88C9-86092B5B9F5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'4B'!$B$2:$B$4</c:f>
              <c:strCache>
                <c:ptCount val="3"/>
                <c:pt idx="0">
                  <c:v>YES</c:v>
                </c:pt>
                <c:pt idx="1">
                  <c:v>NO</c:v>
                </c:pt>
                <c:pt idx="2">
                  <c:v>NO RESPONSE</c:v>
                </c:pt>
              </c:strCache>
            </c:strRef>
          </c:cat>
          <c:val>
            <c:numRef>
              <c:f>'4B'!$C$2:$C$4</c:f>
              <c:numCache>
                <c:formatCode>General</c:formatCode>
                <c:ptCount val="3"/>
                <c:pt idx="0">
                  <c:v>55</c:v>
                </c:pt>
                <c:pt idx="1">
                  <c:v>4</c:v>
                </c:pt>
                <c:pt idx="2">
                  <c:v>1</c:v>
                </c:pt>
              </c:numCache>
            </c:numRef>
          </c:val>
          <c:extLst xmlns:c16r2="http://schemas.microsoft.com/office/drawing/2015/06/chart">
            <c:ext xmlns:c16="http://schemas.microsoft.com/office/drawing/2014/chart" uri="{C3380CC4-5D6E-409C-BE32-E72D297353CC}">
              <c16:uniqueId val="{00000006-4A7C-4973-88C9-86092B5B9F58}"/>
            </c:ext>
          </c:extLst>
        </c:ser>
        <c:dLbls>
          <c:showVal val="1"/>
        </c:dLbls>
        <c:shape val="box"/>
        <c:axId val="199117440"/>
        <c:axId val="199127424"/>
        <c:axId val="0"/>
      </c:bar3DChart>
      <c:catAx>
        <c:axId val="19911744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27424"/>
        <c:crosses val="autoZero"/>
        <c:auto val="1"/>
        <c:lblAlgn val="ctr"/>
        <c:lblOffset val="100"/>
      </c:catAx>
      <c:valAx>
        <c:axId val="1991274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117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100" b="0" i="0" u="none" strike="noStrike" baseline="0">
                <a:solidFill>
                  <a:srgbClr val="333333"/>
                </a:solidFill>
                <a:latin typeface="Calibri"/>
                <a:cs typeface="Calibri"/>
              </a:rPr>
              <a:t>IF YOUR ANSWER TO 6A) IS YES, IN YOUR OPINION DOES THE GUIDANCE AND COUNSELLING OFFICE ACTIVELY ENGAGE STUDENTS IN THEIR CHOICE OF A CAREER?</a:t>
            </a:r>
          </a:p>
          <a:p>
            <a:pPr>
              <a:defRPr sz="1000" b="0" i="0" u="none" strike="noStrike" baseline="0">
                <a:solidFill>
                  <a:srgbClr val="000000"/>
                </a:solidFill>
                <a:latin typeface="Calibri"/>
                <a:ea typeface="Calibri"/>
                <a:cs typeface="Calibri"/>
              </a:defRPr>
            </a:pPr>
            <a:endParaRPr lang="en-CA" sz="1200" b="0" i="0" u="none" strike="noStrike" baseline="0">
              <a:solidFill>
                <a:srgbClr val="333333"/>
              </a:solidFill>
              <a:latin typeface="Calibri"/>
              <a:cs typeface="Calibri"/>
            </a:endParaRP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18253565019701012"/>
          <c:y val="0.41903846153846175"/>
          <c:w val="0.78177902944613675"/>
          <c:h val="0.36813093074904102"/>
        </c:manualLayout>
      </c:layout>
      <c:bar3DChart>
        <c:barDir val="col"/>
        <c:grouping val="clustered"/>
        <c:ser>
          <c:idx val="0"/>
          <c:order val="0"/>
          <c:spPr>
            <a:solidFill>
              <a:srgbClr val="5B9BD5"/>
            </a:solidFill>
            <a:ln w="25400">
              <a:noFill/>
            </a:ln>
          </c:spPr>
          <c:dPt>
            <c:idx val="1"/>
            <c:spPr>
              <a:solidFill>
                <a:srgbClr val="FFFF00"/>
              </a:solidFill>
              <a:ln w="25400">
                <a:noFill/>
              </a:ln>
            </c:spPr>
            <c:extLst xmlns:c16r2="http://schemas.microsoft.com/office/drawing/2015/06/chart">
              <c:ext xmlns:c16="http://schemas.microsoft.com/office/drawing/2014/chart" uri="{C3380CC4-5D6E-409C-BE32-E72D297353CC}">
                <c16:uniqueId val="{00000001-8712-4437-90CC-8B5A3D0D8489}"/>
              </c:ext>
            </c:extLst>
          </c:dPt>
          <c:cat>
            <c:strRef>
              <c:f>Q.6b!$A$1:$A$2</c:f>
              <c:strCache>
                <c:ptCount val="2"/>
                <c:pt idx="0">
                  <c:v>YES</c:v>
                </c:pt>
                <c:pt idx="1">
                  <c:v>NO</c:v>
                </c:pt>
              </c:strCache>
            </c:strRef>
          </c:cat>
          <c:val>
            <c:numRef>
              <c:f>Q.6b!$B$1:$B$2</c:f>
              <c:numCache>
                <c:formatCode>General</c:formatCode>
                <c:ptCount val="2"/>
                <c:pt idx="0">
                  <c:v>4</c:v>
                </c:pt>
                <c:pt idx="1">
                  <c:v>11</c:v>
                </c:pt>
              </c:numCache>
            </c:numRef>
          </c:val>
          <c:extLst xmlns:c16r2="http://schemas.microsoft.com/office/drawing/2015/06/chart">
            <c:ext xmlns:c16="http://schemas.microsoft.com/office/drawing/2014/chart" uri="{C3380CC4-5D6E-409C-BE32-E72D297353CC}">
              <c16:uniqueId val="{00000002-8712-4437-90CC-8B5A3D0D8489}"/>
            </c:ext>
          </c:extLst>
        </c:ser>
        <c:shape val="box"/>
        <c:axId val="222371200"/>
        <c:axId val="222377088"/>
        <c:axId val="0"/>
      </c:bar3DChart>
      <c:catAx>
        <c:axId val="222371200"/>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377088"/>
        <c:crosses val="autoZero"/>
        <c:auto val="1"/>
        <c:lblAlgn val="ctr"/>
        <c:lblOffset val="100"/>
      </c:catAx>
      <c:valAx>
        <c:axId val="222377088"/>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PRINPAL'S COUNT</a:t>
                </a:r>
              </a:p>
            </c:rich>
          </c:tx>
          <c:layout>
            <c:manualLayout>
              <c:xMode val="edge"/>
              <c:yMode val="edge"/>
              <c:x val="9.8631211244579825E-2"/>
              <c:y val="0.38528323200106318"/>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371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200" b="0" i="0" u="none" strike="noStrike" baseline="0">
                <a:solidFill>
                  <a:srgbClr val="333333"/>
                </a:solidFill>
                <a:latin typeface="Calibri"/>
                <a:cs typeface="Calibri"/>
              </a:rPr>
              <a:t>IN YOUR OPINION, IN MOST CASES, WHAT FACTORS DETERMINE STUDENTS’ CAREER CHOICE? </a:t>
            </a:r>
          </a:p>
          <a:p>
            <a:pPr>
              <a:defRPr sz="1000" b="0" i="0" u="none" strike="noStrike" baseline="0">
                <a:solidFill>
                  <a:srgbClr val="000000"/>
                </a:solidFill>
                <a:latin typeface="Calibri"/>
                <a:ea typeface="Calibri"/>
                <a:cs typeface="Calibri"/>
              </a:defRPr>
            </a:pPr>
            <a:endParaRPr lang="en-CA" sz="1400" b="0" i="0" u="none" strike="noStrike" baseline="0">
              <a:solidFill>
                <a:srgbClr val="333333"/>
              </a:solidFill>
              <a:latin typeface="Calibri"/>
              <a:cs typeface="Calibri"/>
            </a:endParaRPr>
          </a:p>
        </c:rich>
      </c:tx>
      <c:layout>
        <c:manualLayout>
          <c:xMode val="edge"/>
          <c:yMode val="edge"/>
          <c:x val="0.18766844202954167"/>
          <c:y val="3.0303030303030311E-2"/>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00B0F0"/>
              </a:solidFill>
              <a:ln w="25400">
                <a:noFill/>
              </a:ln>
            </c:spPr>
            <c:extLst xmlns:c16r2="http://schemas.microsoft.com/office/drawing/2015/06/chart">
              <c:ext xmlns:c16="http://schemas.microsoft.com/office/drawing/2014/chart" uri="{C3380CC4-5D6E-409C-BE32-E72D297353CC}">
                <c16:uniqueId val="{00000001-A350-48E2-BC37-21078431D614}"/>
              </c:ext>
            </c:extLst>
          </c:dPt>
          <c:dPt>
            <c:idx val="1"/>
            <c:spPr>
              <a:solidFill>
                <a:srgbClr val="00B050"/>
              </a:solidFill>
              <a:ln w="25400">
                <a:noFill/>
              </a:ln>
            </c:spPr>
            <c:extLst xmlns:c16r2="http://schemas.microsoft.com/office/drawing/2015/06/chart">
              <c:ext xmlns:c16="http://schemas.microsoft.com/office/drawing/2014/chart" uri="{C3380CC4-5D6E-409C-BE32-E72D297353CC}">
                <c16:uniqueId val="{00000003-A350-48E2-BC37-21078431D614}"/>
              </c:ext>
            </c:extLst>
          </c:dPt>
          <c:dPt>
            <c:idx val="2"/>
            <c:spPr>
              <a:solidFill>
                <a:schemeClr val="tx2">
                  <a:lumMod val="75000"/>
                </a:schemeClr>
              </a:solidFill>
              <a:ln>
                <a:noFill/>
              </a:ln>
              <a:effectLst/>
              <a:sp3d/>
            </c:spPr>
            <c:extLst xmlns:c16r2="http://schemas.microsoft.com/office/drawing/2015/06/chart">
              <c:ext xmlns:c16="http://schemas.microsoft.com/office/drawing/2014/chart" uri="{C3380CC4-5D6E-409C-BE32-E72D297353CC}">
                <c16:uniqueId val="{00000005-A350-48E2-BC37-21078431D614}"/>
              </c:ext>
            </c:extLst>
          </c:dPt>
          <c:dPt>
            <c:idx val="3"/>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7-A350-48E2-BC37-21078431D614}"/>
              </c:ext>
            </c:extLst>
          </c:dPt>
          <c:val>
            <c:numRef>
              <c:f>' Q.7'!$B$1:$B$4</c:f>
              <c:numCache>
                <c:formatCode>General</c:formatCode>
                <c:ptCount val="4"/>
                <c:pt idx="0">
                  <c:v>6</c:v>
                </c:pt>
                <c:pt idx="1">
                  <c:v>5</c:v>
                </c:pt>
                <c:pt idx="2">
                  <c:v>1</c:v>
                </c:pt>
                <c:pt idx="3">
                  <c:v>3</c:v>
                </c:pt>
              </c:numCache>
            </c:numRef>
          </c:val>
          <c:extLst xmlns:c16r2="http://schemas.microsoft.com/office/drawing/2015/06/chart">
            <c:ext xmlns:c16="http://schemas.microsoft.com/office/drawing/2014/chart" uri="{C3380CC4-5D6E-409C-BE32-E72D297353CC}">
              <c16:uniqueId val="{00000008-A350-48E2-BC37-21078431D614}"/>
            </c:ext>
          </c:extLst>
        </c:ser>
        <c:shape val="box"/>
        <c:axId val="222567040"/>
        <c:axId val="222568832"/>
        <c:axId val="0"/>
      </c:bar3DChart>
      <c:catAx>
        <c:axId val="222567040"/>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568832"/>
        <c:crosses val="autoZero"/>
        <c:auto val="1"/>
        <c:lblAlgn val="ctr"/>
        <c:lblOffset val="100"/>
      </c:catAx>
      <c:valAx>
        <c:axId val="22256883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layout>
            <c:manualLayout>
              <c:xMode val="edge"/>
              <c:yMode val="edge"/>
              <c:x val="9.0901035031439842E-2"/>
              <c:y val="0.41204545454545455"/>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567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solidFill>
                  <a:schemeClr val="bg1"/>
                </a:solidFill>
                <a:effectLst/>
              </a:rPr>
              <a:t>D</a:t>
            </a:r>
            <a:r>
              <a:rPr lang="x-none" sz="1200">
                <a:solidFill>
                  <a:schemeClr val="bg1"/>
                </a:solidFill>
                <a:effectLst/>
              </a:rPr>
              <a:t>OES</a:t>
            </a:r>
            <a:r>
              <a:rPr lang="en-US" sz="1200">
                <a:solidFill>
                  <a:schemeClr val="bg1"/>
                </a:solidFill>
                <a:effectLst/>
              </a:rPr>
              <a:t> </a:t>
            </a:r>
            <a:r>
              <a:rPr lang="x-none" sz="1200">
                <a:solidFill>
                  <a:schemeClr val="bg1"/>
                </a:solidFill>
                <a:effectLst/>
              </a:rPr>
              <a:t>THE</a:t>
            </a:r>
            <a:r>
              <a:rPr lang="en-US" sz="1200">
                <a:solidFill>
                  <a:schemeClr val="bg1"/>
                </a:solidFill>
                <a:effectLst/>
              </a:rPr>
              <a:t> </a:t>
            </a:r>
            <a:r>
              <a:rPr lang="x-none" sz="1200">
                <a:solidFill>
                  <a:schemeClr val="bg1"/>
                </a:solidFill>
                <a:effectLst/>
              </a:rPr>
              <a:t>SCHOOL</a:t>
            </a:r>
            <a:r>
              <a:rPr lang="en-US" sz="1200">
                <a:solidFill>
                  <a:schemeClr val="bg1"/>
                </a:solidFill>
                <a:effectLst/>
              </a:rPr>
              <a:t> </a:t>
            </a:r>
            <a:r>
              <a:rPr lang="x-none" sz="1200">
                <a:solidFill>
                  <a:schemeClr val="bg1"/>
                </a:solidFill>
                <a:effectLst/>
              </a:rPr>
              <a:t>ORGANIZE</a:t>
            </a:r>
            <a:r>
              <a:rPr lang="x-none" sz="1200" baseline="0">
                <a:solidFill>
                  <a:schemeClr val="bg1"/>
                </a:solidFill>
                <a:effectLst/>
              </a:rPr>
              <a:t> FIELD</a:t>
            </a:r>
            <a:r>
              <a:rPr lang="en-US" sz="1200">
                <a:solidFill>
                  <a:schemeClr val="bg1"/>
                </a:solidFill>
                <a:effectLst/>
              </a:rPr>
              <a:t> </a:t>
            </a:r>
            <a:r>
              <a:rPr lang="x-none" sz="1200">
                <a:solidFill>
                  <a:schemeClr val="bg1"/>
                </a:solidFill>
                <a:effectLst/>
              </a:rPr>
              <a:t>TRIPS</a:t>
            </a:r>
            <a:r>
              <a:rPr lang="en-US" sz="1200">
                <a:solidFill>
                  <a:schemeClr val="bg1"/>
                </a:solidFill>
                <a:effectLst/>
              </a:rPr>
              <a:t> </a:t>
            </a:r>
            <a:r>
              <a:rPr lang="x-none" sz="1200">
                <a:solidFill>
                  <a:schemeClr val="bg1"/>
                </a:solidFill>
                <a:effectLst/>
              </a:rPr>
              <a:t>FOR</a:t>
            </a:r>
            <a:r>
              <a:rPr lang="en-US" sz="1200">
                <a:solidFill>
                  <a:schemeClr val="bg1"/>
                </a:solidFill>
                <a:effectLst/>
              </a:rPr>
              <a:t> </a:t>
            </a:r>
            <a:r>
              <a:rPr lang="x-none" sz="1200">
                <a:solidFill>
                  <a:schemeClr val="bg1"/>
                </a:solidFill>
                <a:effectLst/>
              </a:rPr>
              <a:t>STUDENTS</a:t>
            </a:r>
            <a:r>
              <a:rPr lang="en-US" sz="1200">
                <a:solidFill>
                  <a:schemeClr val="bg1"/>
                </a:solidFill>
                <a:effectLst/>
              </a:rPr>
              <a:t> </a:t>
            </a:r>
            <a:r>
              <a:rPr lang="x-none" sz="1200">
                <a:solidFill>
                  <a:schemeClr val="bg1"/>
                </a:solidFill>
                <a:effectLst/>
              </a:rPr>
              <a:t>TO</a:t>
            </a:r>
            <a:r>
              <a:rPr lang="en-US" sz="1200">
                <a:solidFill>
                  <a:schemeClr val="bg1"/>
                </a:solidFill>
                <a:effectLst/>
              </a:rPr>
              <a:t> </a:t>
            </a:r>
            <a:r>
              <a:rPr lang="x-none" sz="1200">
                <a:solidFill>
                  <a:schemeClr val="bg1"/>
                </a:solidFill>
                <a:effectLst/>
              </a:rPr>
              <a:t>COMPANIES</a:t>
            </a:r>
            <a:r>
              <a:rPr lang="en-US" sz="1200">
                <a:solidFill>
                  <a:schemeClr val="bg1"/>
                </a:solidFill>
                <a:effectLst/>
              </a:rPr>
              <a:t>, </a:t>
            </a:r>
            <a:r>
              <a:rPr lang="x-none" sz="1200">
                <a:solidFill>
                  <a:schemeClr val="bg1"/>
                </a:solidFill>
                <a:effectLst/>
              </a:rPr>
              <a:t>ORGANIZATIONS</a:t>
            </a:r>
            <a:r>
              <a:rPr lang="en-US" sz="1200">
                <a:solidFill>
                  <a:schemeClr val="bg1"/>
                </a:solidFill>
                <a:effectLst/>
              </a:rPr>
              <a:t> </a:t>
            </a:r>
            <a:r>
              <a:rPr lang="x-none" sz="1200">
                <a:solidFill>
                  <a:schemeClr val="bg1"/>
                </a:solidFill>
                <a:effectLst/>
              </a:rPr>
              <a:t>OR</a:t>
            </a:r>
            <a:r>
              <a:rPr lang="x-none" sz="1200" baseline="0">
                <a:solidFill>
                  <a:schemeClr val="bg1"/>
                </a:solidFill>
                <a:effectLst/>
              </a:rPr>
              <a:t> BUSINESS</a:t>
            </a:r>
            <a:r>
              <a:rPr lang="en-US" sz="1200">
                <a:solidFill>
                  <a:schemeClr val="bg1"/>
                </a:solidFill>
                <a:effectLst/>
              </a:rPr>
              <a:t> </a:t>
            </a:r>
            <a:r>
              <a:rPr lang="x-none" sz="1200">
                <a:solidFill>
                  <a:schemeClr val="bg1"/>
                </a:solidFill>
                <a:effectLst/>
              </a:rPr>
              <a:t>IN</a:t>
            </a:r>
            <a:r>
              <a:rPr lang="en-US" sz="1200">
                <a:solidFill>
                  <a:schemeClr val="bg1"/>
                </a:solidFill>
                <a:effectLst/>
              </a:rPr>
              <a:t> </a:t>
            </a:r>
            <a:r>
              <a:rPr lang="x-none" sz="1200">
                <a:solidFill>
                  <a:schemeClr val="bg1"/>
                </a:solidFill>
                <a:effectLst/>
              </a:rPr>
              <a:t>THE</a:t>
            </a:r>
            <a:r>
              <a:rPr lang="en-US" sz="1200">
                <a:solidFill>
                  <a:schemeClr val="bg1"/>
                </a:solidFill>
                <a:effectLst/>
              </a:rPr>
              <a:t> </a:t>
            </a:r>
            <a:r>
              <a:rPr lang="x-none" sz="1200">
                <a:solidFill>
                  <a:schemeClr val="bg1"/>
                </a:solidFill>
                <a:effectLst/>
              </a:rPr>
              <a:t>COMMUNITY</a:t>
            </a:r>
            <a:r>
              <a:rPr lang="en-US" sz="1200">
                <a:solidFill>
                  <a:schemeClr val="bg1"/>
                </a:solidFill>
                <a:effectLst/>
              </a:rPr>
              <a:t>?</a:t>
            </a:r>
            <a:endParaRPr lang="en-CA" sz="1200">
              <a:solidFill>
                <a:schemeClr val="bg1"/>
              </a:solidFill>
              <a:effectLst/>
            </a:endParaRPr>
          </a:p>
        </c:rich>
      </c:tx>
      <c:layout>
        <c:manualLayout>
          <c:xMode val="edge"/>
          <c:yMode val="edge"/>
          <c:x val="0.12326494902422919"/>
          <c:y val="0"/>
        </c:manualLayout>
      </c:layout>
      <c:spPr>
        <a:solidFill>
          <a:srgbClr val="44546A"/>
        </a:solidFill>
        <a:ln w="25400">
          <a:noFill/>
        </a:ln>
      </c:spPr>
    </c:title>
    <c:view3D>
      <c:rotX val="50"/>
      <c:rotY val="70"/>
      <c:depthPercent val="100"/>
      <c:rAngAx val="1"/>
    </c:view3D>
    <c:floor>
      <c:spPr>
        <a:blipFill dpi="0" rotWithShape="0">
          <a:blip xmlns:r="http://schemas.openxmlformats.org/officeDocument/2006/relationships" r:embed="rId2"/>
          <a:srcRect/>
          <a:tile tx="0" ty="0" sx="100000" sy="100000" flip="none" algn="tl"/>
        </a:blipFill>
        <a:ln w="6350">
          <a:noFill/>
        </a:ln>
      </c:spPr>
    </c:floor>
    <c:sideWall>
      <c:spPr>
        <a:solidFill>
          <a:schemeClr val="accent1">
            <a:lumMod val="20000"/>
            <a:lumOff val="80000"/>
          </a:schemeClr>
        </a:solidFill>
        <a:ln w="25400">
          <a:noFill/>
        </a:ln>
      </c:spPr>
    </c:sideWall>
    <c:backWall>
      <c:spPr>
        <a:solidFill>
          <a:schemeClr val="accent1">
            <a:lumMod val="20000"/>
            <a:lumOff val="80000"/>
          </a:schemeClr>
        </a:solidFill>
        <a:ln w="25400">
          <a:noFill/>
        </a:ln>
      </c:spPr>
    </c:backWall>
    <c:plotArea>
      <c:layout/>
      <c:bar3DChart>
        <c:barDir val="col"/>
        <c:grouping val="cluster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0C8D-4CED-8487-4EEF2A9C1A51}"/>
              </c:ext>
            </c:extLst>
          </c:dPt>
          <c:dPt>
            <c:idx val="1"/>
            <c:spPr>
              <a:solidFill>
                <a:srgbClr val="7030A0"/>
              </a:solidFill>
              <a:ln w="25400">
                <a:noFill/>
              </a:ln>
            </c:spPr>
            <c:extLst xmlns:c16r2="http://schemas.microsoft.com/office/drawing/2015/06/chart">
              <c:ext xmlns:c16="http://schemas.microsoft.com/office/drawing/2014/chart" uri="{C3380CC4-5D6E-409C-BE32-E72D297353CC}">
                <c16:uniqueId val="{00000003-0C8D-4CED-8487-4EEF2A9C1A51}"/>
              </c:ext>
            </c:extLst>
          </c:dPt>
          <c:dPt>
            <c:idx val="2"/>
            <c:spPr>
              <a:solidFill>
                <a:srgbClr val="FF0000"/>
              </a:solidFill>
              <a:ln w="25400">
                <a:noFill/>
              </a:ln>
            </c:spPr>
            <c:extLst xmlns:c16r2="http://schemas.microsoft.com/office/drawing/2015/06/chart">
              <c:ext xmlns:c16="http://schemas.microsoft.com/office/drawing/2014/chart" uri="{C3380CC4-5D6E-409C-BE32-E72D297353CC}">
                <c16:uniqueId val="{00000005-0C8D-4CED-8487-4EEF2A9C1A51}"/>
              </c:ext>
            </c:extLst>
          </c:dPt>
          <c:dLbls>
            <c:dLbl>
              <c:idx val="0"/>
              <c:layout>
                <c:manualLayout>
                  <c:x val="-2.2675736961451261E-3"/>
                  <c:y val="-0.13665743305632519"/>
                </c:manualLayout>
              </c:layout>
              <c:tx>
                <c:rich>
                  <a:bodyPr/>
                  <a:lstStyle/>
                  <a:p>
                    <a:r>
                      <a:rPr lang="en-US"/>
                      <a:t>4 (27%)</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8D-4CED-8487-4EEF2A9C1A51}"/>
                </c:ext>
              </c:extLst>
            </c:dLbl>
            <c:dLbl>
              <c:idx val="1"/>
              <c:layout>
                <c:manualLayout>
                  <c:x val="2.2675736961450424E-3"/>
                  <c:y val="-7.7562326869806172E-2"/>
                </c:manualLayout>
              </c:layout>
              <c:tx>
                <c:rich>
                  <a:bodyPr/>
                  <a:lstStyle/>
                  <a:p>
                    <a:r>
                      <a:rPr lang="en-US"/>
                      <a:t>11(73%)</a:t>
                    </a:r>
                  </a:p>
                </c:rich>
              </c:tx>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8D-4CED-8487-4EEF2A9C1A51}"/>
                </c:ext>
              </c:extLst>
            </c:dLbl>
            <c:dLbl>
              <c:idx val="2"/>
              <c:layout>
                <c:manualLayout>
                  <c:x val="-8.3143408378906243E-17"/>
                  <c:y val="-7.75623268698061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C8D-4CED-8487-4EEF2A9C1A51}"/>
                </c:ext>
              </c:extLst>
            </c:dLbl>
            <c:spPr>
              <a:solidFill>
                <a:srgbClr val="FFFF99"/>
              </a:solidFill>
              <a:ln w="25400">
                <a:noFill/>
              </a:ln>
            </c:spPr>
            <c:txPr>
              <a:bodyPr wrap="square" lIns="38100" tIns="19050" rIns="38100" bIns="19050" anchor="ctr">
                <a:spAutoFit/>
              </a:bodyPr>
              <a:lstStyle/>
              <a:p>
                <a:pPr>
                  <a:defRPr sz="1300" b="1"/>
                </a:pPr>
                <a:endParaRPr lang="en-US"/>
              </a:p>
            </c:txPr>
            <c:showVal val="1"/>
            <c:extLst xmlns:c16r2="http://schemas.microsoft.com/office/drawing/2015/06/chart">
              <c:ext xmlns:c15="http://schemas.microsoft.com/office/drawing/2012/chart" uri="{CE6537A1-D6FC-4f65-9D91-7224C49458BB}">
                <c15:showLeaderLines val="0"/>
              </c:ext>
            </c:extLst>
          </c:dLbls>
          <c:cat>
            <c:strRef>
              <c:f>' Q.8'!$A$1:$A$3</c:f>
              <c:strCache>
                <c:ptCount val="3"/>
                <c:pt idx="0">
                  <c:v>YES </c:v>
                </c:pt>
                <c:pt idx="1">
                  <c:v>NO</c:v>
                </c:pt>
                <c:pt idx="2">
                  <c:v>WE USED TO </c:v>
                </c:pt>
              </c:strCache>
            </c:strRef>
          </c:cat>
          <c:val>
            <c:numRef>
              <c:f>' Q.8'!$B$1:$B$3</c:f>
              <c:numCache>
                <c:formatCode>General</c:formatCode>
                <c:ptCount val="3"/>
                <c:pt idx="0">
                  <c:v>4</c:v>
                </c:pt>
                <c:pt idx="1">
                  <c:v>11</c:v>
                </c:pt>
                <c:pt idx="2">
                  <c:v>0</c:v>
                </c:pt>
              </c:numCache>
            </c:numRef>
          </c:val>
          <c:shape val="cylinder"/>
          <c:extLst xmlns:c16r2="http://schemas.microsoft.com/office/drawing/2015/06/chart">
            <c:ext xmlns:c16="http://schemas.microsoft.com/office/drawing/2014/chart" uri="{C3380CC4-5D6E-409C-BE32-E72D297353CC}">
              <c16:uniqueId val="{00000006-0C8D-4CED-8487-4EEF2A9C1A51}"/>
            </c:ext>
          </c:extLst>
        </c:ser>
        <c:shape val="box"/>
        <c:axId val="222673920"/>
        <c:axId val="222692096"/>
        <c:axId val="0"/>
      </c:bar3DChart>
      <c:catAx>
        <c:axId val="22267392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692096"/>
        <c:crosses val="autoZero"/>
        <c:auto val="1"/>
        <c:lblAlgn val="ctr"/>
        <c:lblOffset val="100"/>
      </c:catAx>
      <c:valAx>
        <c:axId val="222692096"/>
        <c:scaling>
          <c:orientation val="minMax"/>
        </c:scaling>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VICE </a:t>
                </a:r>
                <a:r>
                  <a:rPr lang="x-none" baseline="0"/>
                  <a:t>PRINCIPAL'S COUNT</a:t>
                </a:r>
                <a:endParaRPr lang="en-CA"/>
              </a:p>
            </c:rich>
          </c:tx>
          <c:spPr>
            <a:solidFill>
              <a:schemeClr val="accent6">
                <a:lumMod val="20000"/>
                <a:lumOff val="80000"/>
              </a:schemeClr>
            </a:solid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673920"/>
        <c:crosses val="max"/>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dTable>
      <c:spPr>
        <a:noFill/>
        <a:ln w="25400">
          <a:noFill/>
        </a:ln>
      </c:spPr>
    </c:plotArea>
    <c:plotVisOnly val="1"/>
    <c:dispBlanksAs val="gap"/>
  </c:chart>
  <c:spPr>
    <a:solidFill>
      <a:srgbClr val="CCCCFF"/>
    </a:solidFill>
    <a:ln w="9525" cap="flat" cmpd="sng" algn="ctr">
      <a:solidFill>
        <a:schemeClr val="tx1">
          <a:lumMod val="15000"/>
          <a:lumOff val="85000"/>
        </a:schemeClr>
      </a:solidFill>
      <a:round/>
    </a:ln>
    <a:effectLst/>
  </c:spPr>
  <c:txPr>
    <a:bodyPr/>
    <a:lstStyle/>
    <a:p>
      <a:pPr>
        <a:defRPr/>
      </a:pPr>
      <a:endParaRPr lang="en-US"/>
    </a:p>
  </c:txPr>
  <c:externalData r:id="rId3"/>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200" b="0" i="0" u="none" strike="noStrike" baseline="0">
                <a:solidFill>
                  <a:srgbClr val="333333"/>
                </a:solidFill>
                <a:latin typeface="Calibri"/>
                <a:cs typeface="Calibri"/>
              </a:rPr>
              <a:t>DOES THE SCHOOL HAVE VOCATIONAL OR SKILLS ACQUISITION SESSIONS EITHER AS A SUBJECT OR AS TOPICS IN OTHER SUBJECTS FOR THE STUDENTS?</a:t>
            </a:r>
          </a:p>
          <a:p>
            <a:pPr>
              <a:defRPr sz="1000" b="0" i="0" u="none" strike="noStrike" baseline="0">
                <a:solidFill>
                  <a:srgbClr val="000000"/>
                </a:solidFill>
                <a:latin typeface="Calibri"/>
                <a:ea typeface="Calibri"/>
                <a:cs typeface="Calibri"/>
              </a:defRPr>
            </a:pPr>
            <a:endParaRPr lang="en-CA" sz="1400" b="0" i="0" u="none" strike="noStrike" baseline="0">
              <a:solidFill>
                <a:srgbClr val="333333"/>
              </a:solidFill>
              <a:latin typeface="Calibri"/>
              <a:cs typeface="Calibri"/>
            </a:endParaRPr>
          </a:p>
        </c:rich>
      </c:tx>
      <c:layout>
        <c:manualLayout>
          <c:xMode val="edge"/>
          <c:yMode val="edge"/>
          <c:x val="0.11297900262467191"/>
          <c:y val="3.7718166585109089E-3"/>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7030A0"/>
              </a:solidFill>
              <a:ln w="25400">
                <a:noFill/>
              </a:ln>
            </c:spPr>
            <c:extLst xmlns:c16r2="http://schemas.microsoft.com/office/drawing/2015/06/chart">
              <c:ext xmlns:c16="http://schemas.microsoft.com/office/drawing/2014/chart" uri="{C3380CC4-5D6E-409C-BE32-E72D297353CC}">
                <c16:uniqueId val="{00000001-70F0-48A6-8D08-045B5F76DFAA}"/>
              </c:ext>
            </c:extLst>
          </c:dPt>
          <c:dPt>
            <c:idx val="1"/>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70F0-48A6-8D08-045B5F76DFAA}"/>
              </c:ext>
            </c:extLst>
          </c:dPt>
          <c:cat>
            <c:strRef>
              <c:f>Q.9!$A$1:$A$2</c:f>
              <c:strCache>
                <c:ptCount val="2"/>
                <c:pt idx="0">
                  <c:v>YES </c:v>
                </c:pt>
                <c:pt idx="1">
                  <c:v>NO</c:v>
                </c:pt>
              </c:strCache>
            </c:strRef>
          </c:cat>
          <c:val>
            <c:numRef>
              <c:f>Q.9!$B$1:$B$2</c:f>
              <c:numCache>
                <c:formatCode>General</c:formatCode>
                <c:ptCount val="2"/>
                <c:pt idx="0">
                  <c:v>6</c:v>
                </c:pt>
                <c:pt idx="1">
                  <c:v>9</c:v>
                </c:pt>
              </c:numCache>
            </c:numRef>
          </c:val>
          <c:extLst xmlns:c16r2="http://schemas.microsoft.com/office/drawing/2015/06/chart">
            <c:ext xmlns:c16="http://schemas.microsoft.com/office/drawing/2014/chart" uri="{C3380CC4-5D6E-409C-BE32-E72D297353CC}">
              <c16:uniqueId val="{00000004-70F0-48A6-8D08-045B5F76DFAA}"/>
            </c:ext>
          </c:extLst>
        </c:ser>
        <c:shape val="box"/>
        <c:axId val="222740480"/>
        <c:axId val="222742016"/>
        <c:axId val="0"/>
      </c:bar3DChart>
      <c:catAx>
        <c:axId val="222740480"/>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742016"/>
        <c:crosses val="autoZero"/>
        <c:auto val="1"/>
        <c:lblAlgn val="ctr"/>
        <c:lblOffset val="100"/>
      </c:catAx>
      <c:valAx>
        <c:axId val="222742016"/>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layout>
            <c:manualLayout>
              <c:xMode val="edge"/>
              <c:yMode val="edge"/>
              <c:x val="0.17922974691684415"/>
              <c:y val="0.28991016967949457"/>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74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100" b="0" i="0" u="none" strike="noStrike" baseline="0">
                <a:solidFill>
                  <a:srgbClr val="333333"/>
                </a:solidFill>
                <a:latin typeface="Calibri"/>
                <a:cs typeface="Calibri"/>
              </a:rPr>
              <a:t>DOES THE SCHOOL HAVE COMPUTER TRAINING /ICT SESSION EITHER AS A SUBJECT OR AS TOPICS IN OTHER SUBJECT FOR THE STUDENT?</a:t>
            </a:r>
          </a:p>
          <a:p>
            <a:pPr>
              <a:defRPr sz="1000" b="0" i="0" u="none" strike="noStrike" baseline="0">
                <a:solidFill>
                  <a:srgbClr val="000000"/>
                </a:solidFill>
                <a:latin typeface="Calibri"/>
                <a:ea typeface="Calibri"/>
                <a:cs typeface="Calibri"/>
              </a:defRPr>
            </a:pPr>
            <a:endParaRPr lang="en-CA" sz="1800" b="0" i="0" u="none" strike="noStrike" baseline="0">
              <a:solidFill>
                <a:srgbClr val="333333"/>
              </a:solidFill>
              <a:latin typeface="Calibri"/>
              <a:cs typeface="Calibri"/>
            </a:endParaRPr>
          </a:p>
        </c:rich>
      </c:tx>
      <c:layout>
        <c:manualLayout>
          <c:xMode val="edge"/>
          <c:yMode val="edge"/>
          <c:x val="0.10320822397200355"/>
          <c:y val="0"/>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DCE4-4B09-BE80-E6B0D98DF90B}"/>
              </c:ext>
            </c:extLst>
          </c:dPt>
          <c:dPt>
            <c:idx val="1"/>
            <c:spPr>
              <a:solidFill>
                <a:srgbClr val="FFC000"/>
              </a:solidFill>
              <a:ln w="25400">
                <a:noFill/>
              </a:ln>
            </c:spPr>
            <c:extLst xmlns:c16r2="http://schemas.microsoft.com/office/drawing/2015/06/chart">
              <c:ext xmlns:c16="http://schemas.microsoft.com/office/drawing/2014/chart" uri="{C3380CC4-5D6E-409C-BE32-E72D297353CC}">
                <c16:uniqueId val="{00000003-DCE4-4B09-BE80-E6B0D98DF90B}"/>
              </c:ext>
            </c:extLst>
          </c:dPt>
          <c:dPt>
            <c:idx val="2"/>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5-DCE4-4B09-BE80-E6B0D98DF90B}"/>
              </c:ext>
            </c:extLst>
          </c:dPt>
          <c:cat>
            <c:strRef>
              <c:f>Q.10!$A$1:$A$3</c:f>
              <c:strCache>
                <c:ptCount val="3"/>
                <c:pt idx="0">
                  <c:v>YES </c:v>
                </c:pt>
                <c:pt idx="1">
                  <c:v>NO </c:v>
                </c:pt>
                <c:pt idx="2">
                  <c:v>WE USE TO </c:v>
                </c:pt>
              </c:strCache>
            </c:strRef>
          </c:cat>
          <c:val>
            <c:numRef>
              <c:f>Q.10!$B$1:$B$3</c:f>
              <c:numCache>
                <c:formatCode>General</c:formatCode>
                <c:ptCount val="3"/>
                <c:pt idx="0">
                  <c:v>6</c:v>
                </c:pt>
                <c:pt idx="1">
                  <c:v>8</c:v>
                </c:pt>
                <c:pt idx="2">
                  <c:v>1</c:v>
                </c:pt>
              </c:numCache>
            </c:numRef>
          </c:val>
          <c:extLst xmlns:c16r2="http://schemas.microsoft.com/office/drawing/2015/06/chart">
            <c:ext xmlns:c16="http://schemas.microsoft.com/office/drawing/2014/chart" uri="{C3380CC4-5D6E-409C-BE32-E72D297353CC}">
              <c16:uniqueId val="{00000006-DCE4-4B09-BE80-E6B0D98DF90B}"/>
            </c:ext>
          </c:extLst>
        </c:ser>
        <c:shape val="box"/>
        <c:axId val="222730496"/>
        <c:axId val="222879744"/>
        <c:axId val="0"/>
      </c:bar3DChart>
      <c:catAx>
        <c:axId val="222730496"/>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879744"/>
        <c:crosses val="autoZero"/>
        <c:auto val="1"/>
        <c:lblAlgn val="ctr"/>
        <c:lblOffset val="100"/>
      </c:catAx>
      <c:valAx>
        <c:axId val="222879744"/>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layout>
            <c:manualLayout>
              <c:xMode val="edge"/>
              <c:yMode val="edge"/>
              <c:x val="5.4660382642043176E-2"/>
              <c:y val="0.30873828271466086"/>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730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CA" sz="1200" b="0" i="0" u="none" strike="noStrike" baseline="0">
                <a:solidFill>
                  <a:srgbClr val="333333"/>
                </a:solidFill>
                <a:latin typeface="Calibri"/>
                <a:cs typeface="Calibri"/>
              </a:rPr>
              <a:t>DOES THE SCHOOL HAVE LIFE SKILLS SESSIONS EITHER AS A SUBJECT OR AS TOPICS IN OTHER SUBJECT FOR THE STUDENT?</a:t>
            </a:r>
          </a:p>
          <a:p>
            <a:pPr>
              <a:defRPr sz="1000" b="0" i="0" u="none" strike="noStrike" baseline="0">
                <a:solidFill>
                  <a:srgbClr val="000000"/>
                </a:solidFill>
                <a:latin typeface="Calibri"/>
                <a:ea typeface="Calibri"/>
                <a:cs typeface="Calibri"/>
              </a:defRPr>
            </a:pPr>
            <a:endParaRPr lang="en-CA" sz="1400" b="0" i="0" u="none" strike="noStrike" baseline="0">
              <a:solidFill>
                <a:srgbClr val="333333"/>
              </a:solidFill>
              <a:latin typeface="Calibri"/>
              <a:cs typeface="Calibri"/>
            </a:endParaRPr>
          </a:p>
        </c:rich>
      </c:tx>
      <c:layout>
        <c:manualLayout>
          <c:xMode val="edge"/>
          <c:yMode val="edge"/>
          <c:x val="0.11829855643044619"/>
          <c:y val="0"/>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chemeClr val="bg1">
                  <a:lumMod val="65000"/>
                </a:schemeClr>
              </a:solidFill>
              <a:ln>
                <a:noFill/>
              </a:ln>
              <a:effectLst/>
              <a:sp3d/>
            </c:spPr>
            <c:extLst xmlns:c16r2="http://schemas.microsoft.com/office/drawing/2015/06/chart">
              <c:ext xmlns:c16="http://schemas.microsoft.com/office/drawing/2014/chart" uri="{C3380CC4-5D6E-409C-BE32-E72D297353CC}">
                <c16:uniqueId val="{00000001-F7AD-4628-945D-8E18D3596EAE}"/>
              </c:ext>
            </c:extLst>
          </c:dPt>
          <c:dPt>
            <c:idx val="1"/>
            <c:spPr>
              <a:solidFill>
                <a:srgbClr val="92D050"/>
              </a:solidFill>
              <a:ln w="25400">
                <a:noFill/>
              </a:ln>
            </c:spPr>
            <c:extLst xmlns:c16r2="http://schemas.microsoft.com/office/drawing/2015/06/chart">
              <c:ext xmlns:c16="http://schemas.microsoft.com/office/drawing/2014/chart" uri="{C3380CC4-5D6E-409C-BE32-E72D297353CC}">
                <c16:uniqueId val="{00000003-F7AD-4628-945D-8E18D3596EAE}"/>
              </c:ext>
            </c:extLst>
          </c:dPt>
          <c:cat>
            <c:strRef>
              <c:f>Q.11!$A$1:$A$3</c:f>
              <c:strCache>
                <c:ptCount val="3"/>
                <c:pt idx="0">
                  <c:v>YES </c:v>
                </c:pt>
                <c:pt idx="1">
                  <c:v>NO </c:v>
                </c:pt>
                <c:pt idx="2">
                  <c:v>WE USE TO </c:v>
                </c:pt>
              </c:strCache>
            </c:strRef>
          </c:cat>
          <c:val>
            <c:numRef>
              <c:f>Q.11!$B$1:$B$3</c:f>
              <c:numCache>
                <c:formatCode>General</c:formatCode>
                <c:ptCount val="3"/>
                <c:pt idx="0">
                  <c:v>5</c:v>
                </c:pt>
                <c:pt idx="1">
                  <c:v>10</c:v>
                </c:pt>
                <c:pt idx="2">
                  <c:v>0</c:v>
                </c:pt>
              </c:numCache>
            </c:numRef>
          </c:val>
          <c:extLst xmlns:c16r2="http://schemas.microsoft.com/office/drawing/2015/06/chart">
            <c:ext xmlns:c16="http://schemas.microsoft.com/office/drawing/2014/chart" uri="{C3380CC4-5D6E-409C-BE32-E72D297353CC}">
              <c16:uniqueId val="{00000004-F7AD-4628-945D-8E18D3596EAE}"/>
            </c:ext>
          </c:extLst>
        </c:ser>
        <c:shape val="box"/>
        <c:axId val="222982144"/>
        <c:axId val="222983680"/>
        <c:axId val="0"/>
      </c:bar3DChart>
      <c:catAx>
        <c:axId val="222982144"/>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983680"/>
        <c:crosses val="autoZero"/>
        <c:auto val="1"/>
        <c:lblAlgn val="ctr"/>
        <c:lblOffset val="100"/>
      </c:catAx>
      <c:valAx>
        <c:axId val="222983680"/>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layout>
            <c:manualLayout>
              <c:xMode val="edge"/>
              <c:yMode val="edge"/>
              <c:x val="9.4899260959835058E-2"/>
              <c:y val="0.37016884391613841"/>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2982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DOES</a:t>
            </a:r>
            <a:r>
              <a:rPr lang="x-none" baseline="0"/>
              <a:t> THE SCHOOL HOLD ANY REGULAR EXTRACURRICULAR ACTIVITY LIKE COMPETITIONS,CLUB ACTIVITIES, AND SPELLING BEES</a:t>
            </a:r>
            <a:endParaRPr lang="en-CA"/>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33A3-479E-9BD8-22BAFCF29B75}"/>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33A3-479E-9BD8-22BAFCF29B75}"/>
              </c:ext>
            </c:extLst>
          </c:dPt>
          <c:cat>
            <c:strRef>
              <c:f>Q.12!$N$1:$N$3</c:f>
              <c:strCache>
                <c:ptCount val="3"/>
                <c:pt idx="0">
                  <c:v>YES </c:v>
                </c:pt>
                <c:pt idx="1">
                  <c:v>NO </c:v>
                </c:pt>
                <c:pt idx="2">
                  <c:v>WE USE TO </c:v>
                </c:pt>
              </c:strCache>
            </c:strRef>
          </c:cat>
          <c:val>
            <c:numRef>
              <c:f>Q.12!$O$1:$O$3</c:f>
              <c:numCache>
                <c:formatCode>General</c:formatCode>
                <c:ptCount val="3"/>
                <c:pt idx="0">
                  <c:v>13</c:v>
                </c:pt>
                <c:pt idx="1">
                  <c:v>2</c:v>
                </c:pt>
                <c:pt idx="2">
                  <c:v>0</c:v>
                </c:pt>
              </c:numCache>
            </c:numRef>
          </c:val>
          <c:extLst xmlns:c16r2="http://schemas.microsoft.com/office/drawing/2015/06/chart">
            <c:ext xmlns:c16="http://schemas.microsoft.com/office/drawing/2014/chart" uri="{C3380CC4-5D6E-409C-BE32-E72D297353CC}">
              <c16:uniqueId val="{00000004-33A3-479E-9BD8-22BAFCF29B75}"/>
            </c:ext>
          </c:extLst>
        </c:ser>
        <c:shape val="box"/>
        <c:axId val="223054080"/>
        <c:axId val="223059968"/>
        <c:axId val="0"/>
      </c:bar3DChart>
      <c:catAx>
        <c:axId val="22305408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59968"/>
        <c:crosses val="autoZero"/>
        <c:auto val="1"/>
        <c:lblAlgn val="ctr"/>
        <c:lblOffset val="100"/>
      </c:catAx>
      <c:valAx>
        <c:axId val="2230599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endParaRPr lang="en-CA"/>
              </a:p>
            </c:rich>
          </c:tx>
          <c:layout>
            <c:manualLayout>
              <c:xMode val="edge"/>
              <c:yMode val="edge"/>
              <c:x val="6.3839895013123385E-2"/>
              <c:y val="0.39055555555555566"/>
            </c:manualLayout>
          </c:layout>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054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HOW</a:t>
            </a:r>
            <a:r>
              <a:rPr lang="x-none" baseline="0"/>
              <a:t> WELL ARE STUDENTS ENGAGED IN SUCH ACTIVITIES</a:t>
            </a:r>
            <a:endParaRPr lang="en-CA"/>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FFC000"/>
              </a:solidFill>
              <a:ln w="25400">
                <a:noFill/>
              </a:ln>
            </c:spPr>
            <c:extLst xmlns:c16r2="http://schemas.microsoft.com/office/drawing/2015/06/chart">
              <c:ext xmlns:c16="http://schemas.microsoft.com/office/drawing/2014/chart" uri="{C3380CC4-5D6E-409C-BE32-E72D297353CC}">
                <c16:uniqueId val="{00000001-BB3C-40C7-B303-5608809F2BDA}"/>
              </c:ext>
            </c:extLst>
          </c:dPt>
          <c:dPt>
            <c:idx val="1"/>
            <c:spPr>
              <a:solidFill>
                <a:srgbClr val="A5A5A5"/>
              </a:solidFill>
              <a:ln w="25400">
                <a:noFill/>
              </a:ln>
            </c:spPr>
            <c:extLst xmlns:c16r2="http://schemas.microsoft.com/office/drawing/2015/06/chart">
              <c:ext xmlns:c16="http://schemas.microsoft.com/office/drawing/2014/chart" uri="{C3380CC4-5D6E-409C-BE32-E72D297353CC}">
                <c16:uniqueId val="{00000003-BB3C-40C7-B303-5608809F2BDA}"/>
              </c:ext>
            </c:extLst>
          </c:dPt>
          <c:dPt>
            <c:idx val="2"/>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5-BB3C-40C7-B303-5608809F2BDA}"/>
              </c:ext>
            </c:extLst>
          </c:dPt>
          <c:dPt>
            <c:idx val="3"/>
            <c:spPr>
              <a:solidFill>
                <a:srgbClr val="FF0000"/>
              </a:solidFill>
              <a:ln w="25400">
                <a:noFill/>
              </a:ln>
            </c:spPr>
            <c:extLst xmlns:c16r2="http://schemas.microsoft.com/office/drawing/2015/06/chart">
              <c:ext xmlns:c16="http://schemas.microsoft.com/office/drawing/2014/chart" uri="{C3380CC4-5D6E-409C-BE32-E72D297353CC}">
                <c16:uniqueId val="{00000007-BB3C-40C7-B303-5608809F2BDA}"/>
              </c:ext>
            </c:extLst>
          </c:dPt>
          <c:dLbls>
            <c:spPr>
              <a:noFill/>
              <a:ln>
                <a:noFill/>
              </a:ln>
              <a:effectLst/>
            </c:spPr>
            <c:txPr>
              <a:bodyPr wrap="square" lIns="38100" tIns="19050" rIns="38100" bIns="19050" anchor="ctr">
                <a:spAutoFit/>
              </a:bodyPr>
              <a:lstStyle/>
              <a:p>
                <a:pPr>
                  <a:defRPr sz="1400" b="1"/>
                </a:pPr>
                <a:endParaRPr lang="en-US"/>
              </a:p>
            </c:txPr>
            <c:showVal val="1"/>
            <c:extLst xmlns:c16r2="http://schemas.microsoft.com/office/drawing/2015/06/chart">
              <c:ext xmlns:c15="http://schemas.microsoft.com/office/drawing/2012/chart" uri="{CE6537A1-D6FC-4f65-9D91-7224C49458BB}">
                <c15:showLeaderLines val="1"/>
              </c:ext>
            </c:extLst>
          </c:dLbls>
          <c:val>
            <c:numRef>
              <c:f>Q.12C!$A$1:$A$4</c:f>
              <c:numCache>
                <c:formatCode>General</c:formatCode>
                <c:ptCount val="4"/>
                <c:pt idx="0">
                  <c:v>8</c:v>
                </c:pt>
                <c:pt idx="1">
                  <c:v>5</c:v>
                </c:pt>
                <c:pt idx="2">
                  <c:v>1</c:v>
                </c:pt>
                <c:pt idx="3">
                  <c:v>0</c:v>
                </c:pt>
              </c:numCache>
            </c:numRef>
          </c:val>
          <c:extLst xmlns:c16r2="http://schemas.microsoft.com/office/drawing/2015/06/chart">
            <c:ext xmlns:c16="http://schemas.microsoft.com/office/drawing/2014/chart" uri="{C3380CC4-5D6E-409C-BE32-E72D297353CC}">
              <c16:uniqueId val="{00000008-BB3C-40C7-B303-5608809F2BDA}"/>
            </c:ext>
          </c:extLst>
        </c:ser>
        <c:shape val="box"/>
        <c:axId val="223131136"/>
        <c:axId val="223132672"/>
        <c:axId val="0"/>
      </c:bar3DChart>
      <c:catAx>
        <c:axId val="22313113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32672"/>
        <c:crosses val="autoZero"/>
        <c:auto val="1"/>
        <c:lblAlgn val="ctr"/>
        <c:lblOffset val="100"/>
      </c:catAx>
      <c:valAx>
        <c:axId val="2231326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r>
                  <a:rPr lang="en-CA"/>
                  <a:t> </a:t>
                </a:r>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31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HOW</a:t>
            </a:r>
            <a:r>
              <a:rPr lang="x-none" baseline="0"/>
              <a:t> REGULAR ARE THE ACTIVITIES</a:t>
            </a:r>
            <a:endParaRPr lang="en-CA"/>
          </a:p>
        </c:rich>
      </c:tx>
      <c:spPr>
        <a:solidFill>
          <a:schemeClr val="accent6">
            <a:lumMod val="40000"/>
            <a:lumOff val="60000"/>
          </a:schemeClr>
        </a:solidFill>
        <a:ln w="25400">
          <a:noFill/>
        </a:ln>
      </c:spPr>
    </c:title>
    <c:view3D>
      <c:depthPercent val="100"/>
      <c:rAngAx val="1"/>
    </c:view3D>
    <c:floor>
      <c:spPr>
        <a:noFill/>
        <a:ln w="6350">
          <a:noFill/>
        </a:ln>
      </c:spPr>
    </c:floor>
    <c:sideWall>
      <c:spPr>
        <a:solidFill>
          <a:schemeClr val="accent1">
            <a:lumMod val="20000"/>
            <a:lumOff val="80000"/>
          </a:schemeClr>
        </a:solidFill>
        <a:ln w="25400">
          <a:noFill/>
        </a:ln>
      </c:spPr>
    </c:sideWall>
    <c:backWall>
      <c:spPr>
        <a:solidFill>
          <a:schemeClr val="accent1">
            <a:lumMod val="20000"/>
            <a:lumOff val="80000"/>
          </a:schemeClr>
        </a:solidFill>
        <a:ln w="25400">
          <a:noFill/>
        </a:ln>
      </c:spPr>
    </c:backWall>
    <c:plotArea>
      <c:layout/>
      <c:bar3DChart>
        <c:barDir val="col"/>
        <c:grouping val="cluster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8106-442A-916F-A38108DD8AE4}"/>
              </c:ext>
            </c:extLst>
          </c:dPt>
          <c:dPt>
            <c:idx val="1"/>
            <c:spPr>
              <a:solidFill>
                <a:srgbClr val="44546A"/>
              </a:solidFill>
              <a:ln w="25400">
                <a:noFill/>
              </a:ln>
            </c:spPr>
            <c:extLst xmlns:c16r2="http://schemas.microsoft.com/office/drawing/2015/06/chart">
              <c:ext xmlns:c16="http://schemas.microsoft.com/office/drawing/2014/chart" uri="{C3380CC4-5D6E-409C-BE32-E72D297353CC}">
                <c16:uniqueId val="{00000003-8106-442A-916F-A38108DD8AE4}"/>
              </c:ext>
            </c:extLst>
          </c:dPt>
          <c:dPt>
            <c:idx val="2"/>
            <c:spPr>
              <a:solidFill>
                <a:schemeClr val="bg2">
                  <a:lumMod val="10000"/>
                </a:schemeClr>
              </a:solidFill>
              <a:ln>
                <a:noFill/>
              </a:ln>
              <a:effectLst/>
              <a:sp3d/>
            </c:spPr>
            <c:extLst xmlns:c16r2="http://schemas.microsoft.com/office/drawing/2015/06/chart">
              <c:ext xmlns:c16="http://schemas.microsoft.com/office/drawing/2014/chart" uri="{C3380CC4-5D6E-409C-BE32-E72D297353CC}">
                <c16:uniqueId val="{00000005-8106-442A-916F-A38108DD8AE4}"/>
              </c:ext>
            </c:extLst>
          </c:dPt>
          <c:dPt>
            <c:idx val="3"/>
            <c:spPr>
              <a:solidFill>
                <a:schemeClr val="accent2">
                  <a:lumMod val="40000"/>
                  <a:lumOff val="60000"/>
                </a:schemeClr>
              </a:solidFill>
              <a:ln>
                <a:noFill/>
              </a:ln>
              <a:effectLst/>
              <a:sp3d/>
            </c:spPr>
            <c:extLst xmlns:c16r2="http://schemas.microsoft.com/office/drawing/2015/06/chart">
              <c:ext xmlns:c16="http://schemas.microsoft.com/office/drawing/2014/chart" uri="{C3380CC4-5D6E-409C-BE32-E72D297353CC}">
                <c16:uniqueId val="{00000007-8106-442A-916F-A38108DD8AE4}"/>
              </c:ext>
            </c:extLst>
          </c:dPt>
          <c:dLbls>
            <c:spPr>
              <a:solidFill>
                <a:schemeClr val="accent4"/>
              </a:solidFill>
              <a:ln>
                <a:noFill/>
              </a:ln>
              <a:effectLst/>
            </c:spPr>
            <c:showVal val="1"/>
            <c:extLst xmlns:c16r2="http://schemas.microsoft.com/office/drawing/2015/06/chart">
              <c:ext xmlns:c15="http://schemas.microsoft.com/office/drawing/2012/chart" uri="{CE6537A1-D6FC-4f65-9D91-7224C49458BB}">
                <c15:showLeaderLines val="1"/>
              </c:ext>
            </c:extLst>
          </c:dLbls>
          <c:cat>
            <c:strRef>
              <c:f>Q.12D!$A$2:$A$5</c:f>
              <c:strCache>
                <c:ptCount val="4"/>
                <c:pt idx="0">
                  <c:v>EVERY MONTH</c:v>
                </c:pt>
                <c:pt idx="1">
                  <c:v>EVERY TERM</c:v>
                </c:pt>
                <c:pt idx="2">
                  <c:v>EVERY SESSION</c:v>
                </c:pt>
                <c:pt idx="3">
                  <c:v>ONCE EVERY TWO SESSIONS</c:v>
                </c:pt>
              </c:strCache>
            </c:strRef>
          </c:cat>
          <c:val>
            <c:numRef>
              <c:f>Q.12D!$B$2:$B$5</c:f>
              <c:numCache>
                <c:formatCode>General</c:formatCode>
                <c:ptCount val="4"/>
                <c:pt idx="0">
                  <c:v>0</c:v>
                </c:pt>
                <c:pt idx="1">
                  <c:v>12</c:v>
                </c:pt>
                <c:pt idx="2">
                  <c:v>1</c:v>
                </c:pt>
                <c:pt idx="3">
                  <c:v>2</c:v>
                </c:pt>
              </c:numCache>
            </c:numRef>
          </c:val>
          <c:extLst xmlns:c16r2="http://schemas.microsoft.com/office/drawing/2015/06/chart">
            <c:ext xmlns:c16="http://schemas.microsoft.com/office/drawing/2014/chart" uri="{C3380CC4-5D6E-409C-BE32-E72D297353CC}">
              <c16:uniqueId val="{00000008-8106-442A-916F-A38108DD8AE4}"/>
            </c:ext>
          </c:extLst>
        </c:ser>
        <c:shape val="box"/>
        <c:axId val="223183616"/>
        <c:axId val="223185152"/>
        <c:axId val="0"/>
      </c:bar3DChart>
      <c:catAx>
        <c:axId val="223183616"/>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85152"/>
        <c:crosses val="autoZero"/>
        <c:auto val="1"/>
        <c:lblAlgn val="ctr"/>
        <c:lblOffset val="100"/>
      </c:catAx>
      <c:valAx>
        <c:axId val="2231851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183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WHO</a:t>
            </a:r>
            <a:r>
              <a:rPr lang="x-none" baseline="0"/>
              <a:t> CO-ORDINATES THE ACTIVITIES</a:t>
            </a:r>
            <a:endParaRPr lang="en-CA"/>
          </a:p>
        </c:rich>
      </c:tx>
      <c:spPr>
        <a:solidFill>
          <a:schemeClr val="accent4">
            <a:lumMod val="40000"/>
            <a:lumOff val="60000"/>
          </a:schemeClr>
        </a:solidFill>
        <a:ln w="25400">
          <a:noFill/>
        </a:ln>
      </c:spPr>
    </c:title>
    <c:view3D>
      <c:depthPercent val="100"/>
      <c:rAngAx val="1"/>
    </c:view3D>
    <c:floor>
      <c:spPr>
        <a:solidFill>
          <a:schemeClr val="accent2">
            <a:lumMod val="40000"/>
            <a:lumOff val="60000"/>
          </a:schemeClr>
        </a:solid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FFFF00"/>
              </a:solidFill>
              <a:ln w="25400">
                <a:noFill/>
              </a:ln>
            </c:spPr>
            <c:extLst xmlns:c16r2="http://schemas.microsoft.com/office/drawing/2015/06/chart">
              <c:ext xmlns:c16="http://schemas.microsoft.com/office/drawing/2014/chart" uri="{C3380CC4-5D6E-409C-BE32-E72D297353CC}">
                <c16:uniqueId val="{00000001-AB1C-4279-AD34-928A3EA3BEC6}"/>
              </c:ext>
            </c:extLst>
          </c:dPt>
          <c:dPt>
            <c:idx val="1"/>
            <c:spPr>
              <a:solidFill>
                <a:schemeClr val="bg2">
                  <a:lumMod val="75000"/>
                </a:schemeClr>
              </a:solidFill>
              <a:ln>
                <a:noFill/>
              </a:ln>
              <a:effectLst/>
              <a:sp3d/>
            </c:spPr>
            <c:extLst xmlns:c16r2="http://schemas.microsoft.com/office/drawing/2015/06/chart">
              <c:ext xmlns:c16="http://schemas.microsoft.com/office/drawing/2014/chart" uri="{C3380CC4-5D6E-409C-BE32-E72D297353CC}">
                <c16:uniqueId val="{00000003-AB1C-4279-AD34-928A3EA3BEC6}"/>
              </c:ext>
            </c:extLst>
          </c:dPt>
          <c:dPt>
            <c:idx val="2"/>
            <c:spPr>
              <a:solidFill>
                <a:srgbClr val="00B050"/>
              </a:solidFill>
              <a:ln w="25400">
                <a:noFill/>
              </a:ln>
            </c:spPr>
            <c:extLst xmlns:c16r2="http://schemas.microsoft.com/office/drawing/2015/06/chart">
              <c:ext xmlns:c16="http://schemas.microsoft.com/office/drawing/2014/chart" uri="{C3380CC4-5D6E-409C-BE32-E72D297353CC}">
                <c16:uniqueId val="{00000005-AB1C-4279-AD34-928A3EA3BEC6}"/>
              </c:ext>
            </c:extLst>
          </c:dPt>
          <c:dPt>
            <c:idx val="3"/>
            <c:spPr>
              <a:solidFill>
                <a:schemeClr val="accent1">
                  <a:lumMod val="40000"/>
                  <a:lumOff val="60000"/>
                </a:schemeClr>
              </a:solidFill>
              <a:ln>
                <a:noFill/>
              </a:ln>
              <a:effectLst/>
              <a:sp3d/>
            </c:spPr>
            <c:extLst xmlns:c16r2="http://schemas.microsoft.com/office/drawing/2015/06/chart">
              <c:ext xmlns:c16="http://schemas.microsoft.com/office/drawing/2014/chart" uri="{C3380CC4-5D6E-409C-BE32-E72D297353CC}">
                <c16:uniqueId val="{00000007-AB1C-4279-AD34-928A3EA3BEC6}"/>
              </c:ext>
            </c:extLst>
          </c:dPt>
          <c:dPt>
            <c:idx val="4"/>
            <c:spPr>
              <a:solidFill>
                <a:schemeClr val="tx2">
                  <a:lumMod val="40000"/>
                  <a:lumOff val="60000"/>
                </a:schemeClr>
              </a:solidFill>
              <a:ln>
                <a:noFill/>
              </a:ln>
              <a:effectLst/>
              <a:sp3d/>
            </c:spPr>
            <c:extLst xmlns:c16r2="http://schemas.microsoft.com/office/drawing/2015/06/chart">
              <c:ext xmlns:c16="http://schemas.microsoft.com/office/drawing/2014/chart" uri="{C3380CC4-5D6E-409C-BE32-E72D297353CC}">
                <c16:uniqueId val="{00000009-AB1C-4279-AD34-928A3EA3BEC6}"/>
              </c:ext>
            </c:extLst>
          </c:dPt>
          <c:dLbls>
            <c:spPr>
              <a:noFill/>
              <a:ln>
                <a:noFill/>
              </a:ln>
              <a:effectLst/>
            </c:spPr>
            <c:txPr>
              <a:bodyPr wrap="square" lIns="38100" tIns="19050" rIns="38100" bIns="19050" anchor="ctr">
                <a:spAutoFit/>
              </a:bodyPr>
              <a:lstStyle/>
              <a:p>
                <a:pPr>
                  <a:defRPr b="1"/>
                </a:pPr>
                <a:endParaRPr lang="en-US"/>
              </a:p>
            </c:txPr>
            <c:showVal val="1"/>
            <c:extLst xmlns:c16r2="http://schemas.microsoft.com/office/drawing/2015/06/chart">
              <c:ext xmlns:c15="http://schemas.microsoft.com/office/drawing/2012/chart" uri="{CE6537A1-D6FC-4f65-9D91-7224C49458BB}">
                <c15:showLeaderLines val="1"/>
              </c:ext>
            </c:extLst>
          </c:dLbls>
          <c:cat>
            <c:strRef>
              <c:f>Q.12E!$A$1:$A$5</c:f>
              <c:strCache>
                <c:ptCount val="5"/>
                <c:pt idx="0">
                  <c:v>THE TEACHERS</c:v>
                </c:pt>
                <c:pt idx="1">
                  <c:v>THE PREFECTS</c:v>
                </c:pt>
                <c:pt idx="2">
                  <c:v>SOME EXTERNAL COORDINATORS</c:v>
                </c:pt>
                <c:pt idx="3">
                  <c:v>A JOINT EFFORT OF STAFF AND SELECTED STUDENT</c:v>
                </c:pt>
                <c:pt idx="4">
                  <c:v>NO RESPONSE</c:v>
                </c:pt>
              </c:strCache>
            </c:strRef>
          </c:cat>
          <c:val>
            <c:numRef>
              <c:f>Q.12E!$B$1:$B$5</c:f>
              <c:numCache>
                <c:formatCode>General</c:formatCode>
                <c:ptCount val="5"/>
                <c:pt idx="0">
                  <c:v>6</c:v>
                </c:pt>
                <c:pt idx="1">
                  <c:v>0</c:v>
                </c:pt>
                <c:pt idx="2">
                  <c:v>0</c:v>
                </c:pt>
                <c:pt idx="3">
                  <c:v>7</c:v>
                </c:pt>
                <c:pt idx="4">
                  <c:v>2</c:v>
                </c:pt>
              </c:numCache>
            </c:numRef>
          </c:val>
          <c:extLst xmlns:c16r2="http://schemas.microsoft.com/office/drawing/2015/06/chart">
            <c:ext xmlns:c16="http://schemas.microsoft.com/office/drawing/2014/chart" uri="{C3380CC4-5D6E-409C-BE32-E72D297353CC}">
              <c16:uniqueId val="{0000000A-AB1C-4279-AD34-928A3EA3BEC6}"/>
            </c:ext>
          </c:extLst>
        </c:ser>
        <c:shape val="box"/>
        <c:axId val="223335168"/>
        <c:axId val="223336704"/>
        <c:axId val="0"/>
      </c:bar3DChart>
      <c:catAx>
        <c:axId val="223335168"/>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336704"/>
        <c:crosses val="autoZero"/>
        <c:auto val="1"/>
        <c:lblAlgn val="ctr"/>
        <c:lblOffset val="100"/>
      </c:catAx>
      <c:valAx>
        <c:axId val="22333670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endParaRPr lang="en-CA"/>
              </a:p>
            </c:rich>
          </c:tx>
          <c:layout>
            <c:manualLayout>
              <c:xMode val="edge"/>
              <c:yMode val="edge"/>
              <c:x val="9.7101268591426107E-2"/>
              <c:y val="0.21337959191882622"/>
            </c:manualLayout>
          </c:layout>
          <c:spPr>
            <a:noFill/>
            <a:ln w="25400">
              <a:noFill/>
            </a:ln>
          </c:spPr>
        </c:title>
        <c:numFmt formatCode="General" sourceLinked="1"/>
        <c:tickLblPos val="none"/>
        <c:crossAx val="223335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2">
            <a:lumMod val="20000"/>
            <a:lumOff val="80000"/>
          </a:schemeClr>
        </a:solid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sz="1300"/>
              <a:t>DO</a:t>
            </a:r>
            <a:r>
              <a:rPr lang="en-US" sz="1300" baseline="0"/>
              <a:t> YOU KNOW ABOUT YOUR CHILD(REN) CAREER CHOICE?</a:t>
            </a:r>
            <a:endParaRPr lang="en-US" sz="1300"/>
          </a:p>
        </c:rich>
      </c:tx>
      <c:layout>
        <c:manualLayout>
          <c:xMode val="edge"/>
          <c:yMode val="edge"/>
          <c:x val="0.14872628873198088"/>
          <c:y val="2.3148148148148147E-2"/>
        </c:manualLayout>
      </c:layout>
      <c:spPr>
        <a:solidFill>
          <a:schemeClr val="accent1">
            <a:lumMod val="20000"/>
            <a:lumOff val="80000"/>
          </a:schemeClr>
        </a:solidFill>
        <a:ln>
          <a:noFill/>
        </a:ln>
        <a:effectLst/>
      </c:spPr>
    </c:title>
    <c:view3D>
      <c:rotX val="50"/>
      <c:perspective val="0"/>
    </c:view3D>
    <c:plotArea>
      <c:layout>
        <c:manualLayout>
          <c:layoutTarget val="inner"/>
          <c:xMode val="edge"/>
          <c:yMode val="edge"/>
          <c:x val="2.5243832472748157E-2"/>
          <c:y val="0.1660648148148148"/>
          <c:w val="0.75515687045143465"/>
          <c:h val="0.82467592592592598"/>
        </c:manualLayout>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7D0-4FB7-A076-EC757DD52647}"/>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7D0-4FB7-A076-EC757DD52647}"/>
              </c:ext>
            </c:extLst>
          </c:dPt>
          <c:dPt>
            <c:idx val="2"/>
            <c:spPr>
              <a:solidFill>
                <a:srgbClr val="70AD47">
                  <a:lumMod val="75000"/>
                </a:srgb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7D0-4FB7-A076-EC757DD52647}"/>
              </c:ext>
            </c:extLst>
          </c:dPt>
          <c:dLbls>
            <c:dLbl>
              <c:idx val="0"/>
              <c:tx>
                <c:rich>
                  <a:bodyPr/>
                  <a:lstStyle/>
                  <a:p>
                    <a:r>
                      <a:rPr lang="en-US"/>
                      <a:t>37 (61.7%)</a:t>
                    </a:r>
                  </a:p>
                </c:rich>
              </c:tx>
              <c:dLblPos val="ct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D0-4FB7-A076-EC757DD52647}"/>
                </c:ext>
              </c:extLst>
            </c:dLbl>
            <c:dLbl>
              <c:idx val="1"/>
              <c:tx>
                <c:rich>
                  <a:bodyPr/>
                  <a:lstStyle/>
                  <a:p>
                    <a:r>
                      <a:rPr lang="en-US"/>
                      <a:t>7 (11.7%)</a:t>
                    </a:r>
                  </a:p>
                </c:rich>
              </c:tx>
              <c:dLblPos val="ct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D0-4FB7-A076-EC757DD52647}"/>
                </c:ext>
              </c:extLst>
            </c:dLbl>
            <c:dLbl>
              <c:idx val="2"/>
              <c:tx>
                <c:rich>
                  <a:bodyPr/>
                  <a:lstStyle/>
                  <a:p>
                    <a:r>
                      <a:rPr lang="en-US"/>
                      <a:t>16 (26.6%)</a:t>
                    </a:r>
                  </a:p>
                </c:rich>
              </c:tx>
              <c:dLblPos val="ct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D0-4FB7-A076-EC757DD5264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 5'!$D$4:$D$6</c:f>
              <c:strCache>
                <c:ptCount val="3"/>
                <c:pt idx="0">
                  <c:v>YES</c:v>
                </c:pt>
                <c:pt idx="1">
                  <c:v>NO</c:v>
                </c:pt>
                <c:pt idx="2">
                  <c:v>I AM NOT SURE</c:v>
                </c:pt>
              </c:strCache>
            </c:strRef>
          </c:cat>
          <c:val>
            <c:numRef>
              <c:f>' 5'!$E$4:$E$6</c:f>
              <c:numCache>
                <c:formatCode>General</c:formatCode>
                <c:ptCount val="3"/>
                <c:pt idx="0">
                  <c:v>37</c:v>
                </c:pt>
                <c:pt idx="1">
                  <c:v>7</c:v>
                </c:pt>
                <c:pt idx="2">
                  <c:v>16</c:v>
                </c:pt>
              </c:numCache>
            </c:numRef>
          </c:val>
          <c:extLst xmlns:c16r2="http://schemas.microsoft.com/office/drawing/2015/06/chart">
            <c:ext xmlns:c16="http://schemas.microsoft.com/office/drawing/2014/chart" uri="{C3380CC4-5D6E-409C-BE32-E72D297353CC}">
              <c16:uniqueId val="{00000006-37D0-4FB7-A076-EC757DD52647}"/>
            </c:ext>
          </c:extLst>
        </c:ser>
      </c:pie3DChart>
      <c:spPr>
        <a:noFill/>
        <a:ln w="25400">
          <a:noFill/>
        </a:ln>
      </c:spPr>
    </c:plotArea>
    <c:legend>
      <c:legendPos val="r"/>
      <c:layout>
        <c:manualLayout>
          <c:xMode val="edge"/>
          <c:yMode val="edge"/>
          <c:x val="0.77143417313799634"/>
          <c:y val="0.38945501603966187"/>
          <c:w val="0.21478471817528838"/>
          <c:h val="0.28530256634587375"/>
        </c:manualLayout>
      </c:layout>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solidFill>
      <a:srgbClr val="A5A5A5">
        <a:lumMod val="40000"/>
        <a:lumOff val="60000"/>
      </a:srgbClr>
    </a:solidFill>
    <a:ln w="9525" cap="flat" cmpd="sng" algn="ctr">
      <a:solidFill>
        <a:schemeClr val="accent2">
          <a:lumMod val="40000"/>
          <a:lumOff val="60000"/>
        </a:schemeClr>
      </a:solidFill>
      <a:round/>
    </a:ln>
    <a:effectLst/>
  </c:spPr>
  <c:txPr>
    <a:bodyPr/>
    <a:lstStyle/>
    <a:p>
      <a:pPr>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DOES</a:t>
            </a:r>
            <a:r>
              <a:rPr lang="x-none" baseline="0"/>
              <a:t> THE SCHOOL HOLD PARENT TEACHERS'MEETING,OPEN DAYS OR CAREER DAYS INVOLVING PARENTS AS A WAY TO ENLIGHTEN THEM ON THEIR ROLE IN THE EDUCATIONAL SUCCESS RATE OF THEIR WARDS</a:t>
            </a:r>
            <a:endParaRPr lang="en-CA"/>
          </a:p>
        </c:rich>
      </c:tx>
      <c:layout>
        <c:manualLayout>
          <c:xMode val="edge"/>
          <c:yMode val="edge"/>
          <c:x val="0.12317344706911641"/>
          <c:y val="2.7777830166438786E-2"/>
        </c:manualLayout>
      </c:layout>
      <c:spPr>
        <a:noFill/>
        <a:ln w="25400">
          <a:noFill/>
        </a:ln>
      </c:spPr>
    </c:title>
    <c:view3D>
      <c:depthPercent val="100"/>
      <c:rAngAx val="1"/>
    </c:view3D>
    <c:floor>
      <c:spPr>
        <a:solidFill>
          <a:schemeClr val="accent4">
            <a:lumMod val="60000"/>
            <a:lumOff val="40000"/>
          </a:schemeClr>
        </a:solidFill>
        <a:ln w="6350">
          <a:noFill/>
        </a:ln>
      </c:spPr>
    </c:floor>
    <c:sideWall>
      <c:spPr>
        <a:solidFill>
          <a:schemeClr val="accent2">
            <a:lumMod val="20000"/>
            <a:lumOff val="80000"/>
          </a:schemeClr>
        </a:solidFill>
        <a:ln w="25400">
          <a:noFill/>
        </a:ln>
      </c:spPr>
    </c:sideWall>
    <c:backWall>
      <c:spPr>
        <a:solidFill>
          <a:schemeClr val="accent2">
            <a:lumMod val="20000"/>
            <a:lumOff val="80000"/>
          </a:schemeClr>
        </a:solidFill>
        <a:ln w="25400">
          <a:noFill/>
        </a:ln>
      </c:spPr>
    </c:backWall>
    <c:plotArea>
      <c:layout/>
      <c:bar3DChart>
        <c:barDir val="col"/>
        <c:grouping val="stacked"/>
        <c:ser>
          <c:idx val="0"/>
          <c:order val="0"/>
          <c:spPr>
            <a:solidFill>
              <a:srgbClr val="5B9BD5"/>
            </a:solidFill>
            <a:ln w="25400">
              <a:noFill/>
            </a:ln>
          </c:spPr>
          <c:dPt>
            <c:idx val="0"/>
            <c:spPr>
              <a:solidFill>
                <a:schemeClr val="tx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5060-44D3-A444-DDC0CEF01651}"/>
              </c:ext>
            </c:extLst>
          </c:dPt>
          <c:dPt>
            <c:idx val="1"/>
            <c:spPr>
              <a:solidFill>
                <a:srgbClr val="92D050"/>
              </a:solidFill>
              <a:ln w="25400">
                <a:noFill/>
              </a:ln>
            </c:spPr>
            <c:extLst xmlns:c16r2="http://schemas.microsoft.com/office/drawing/2015/06/chart">
              <c:ext xmlns:c16="http://schemas.microsoft.com/office/drawing/2014/chart" uri="{C3380CC4-5D6E-409C-BE32-E72D297353CC}">
                <c16:uniqueId val="{00000003-5060-44D3-A444-DDC0CEF01651}"/>
              </c:ext>
            </c:extLst>
          </c:dPt>
          <c:dPt>
            <c:idx val="2"/>
            <c:spPr>
              <a:solidFill>
                <a:srgbClr val="ED7D31"/>
              </a:solidFill>
              <a:ln w="25400">
                <a:noFill/>
              </a:ln>
            </c:spPr>
            <c:extLst xmlns:c16r2="http://schemas.microsoft.com/office/drawing/2015/06/chart">
              <c:ext xmlns:c16="http://schemas.microsoft.com/office/drawing/2014/chart" uri="{C3380CC4-5D6E-409C-BE32-E72D297353CC}">
                <c16:uniqueId val="{00000005-5060-44D3-A444-DDC0CEF01651}"/>
              </c:ext>
            </c:extLst>
          </c:dPt>
          <c:dLbls>
            <c:spPr>
              <a:solidFill>
                <a:schemeClr val="accent2">
                  <a:lumMod val="40000"/>
                  <a:lumOff val="60000"/>
                </a:schemeClr>
              </a:solidFill>
              <a:ln>
                <a:noFill/>
              </a:ln>
              <a:effectLst/>
            </c:spPr>
            <c:txPr>
              <a:bodyPr wrap="square" lIns="38100" tIns="19050" rIns="38100" bIns="19050" anchor="ctr">
                <a:spAutoFit/>
              </a:bodyPr>
              <a:lstStyle/>
              <a:p>
                <a:pPr>
                  <a:defRPr sz="1400"/>
                </a:pPr>
                <a:endParaRPr lang="en-US"/>
              </a:p>
            </c:txPr>
            <c:showVal val="1"/>
            <c:extLst xmlns:c16r2="http://schemas.microsoft.com/office/drawing/2015/06/chart">
              <c:ext xmlns:c15="http://schemas.microsoft.com/office/drawing/2012/chart" uri="{CE6537A1-D6FC-4f65-9D91-7224C49458BB}">
                <c15:showLeaderLines val="1"/>
              </c:ext>
            </c:extLst>
          </c:dLbls>
          <c:cat>
            <c:strRef>
              <c:f>Q.13!$A$1:$A$3</c:f>
              <c:strCache>
                <c:ptCount val="3"/>
                <c:pt idx="0">
                  <c:v>YES </c:v>
                </c:pt>
                <c:pt idx="1">
                  <c:v>NO </c:v>
                </c:pt>
                <c:pt idx="2">
                  <c:v>WE USE TO</c:v>
                </c:pt>
              </c:strCache>
            </c:strRef>
          </c:cat>
          <c:val>
            <c:numRef>
              <c:f>Q.13!$B$1:$B$3</c:f>
              <c:numCache>
                <c:formatCode>General</c:formatCode>
                <c:ptCount val="3"/>
                <c:pt idx="0">
                  <c:v>14</c:v>
                </c:pt>
                <c:pt idx="1">
                  <c:v>0</c:v>
                </c:pt>
                <c:pt idx="2">
                  <c:v>1</c:v>
                </c:pt>
              </c:numCache>
            </c:numRef>
          </c:val>
          <c:extLst xmlns:c16r2="http://schemas.microsoft.com/office/drawing/2015/06/chart">
            <c:ext xmlns:c16="http://schemas.microsoft.com/office/drawing/2014/chart" uri="{C3380CC4-5D6E-409C-BE32-E72D297353CC}">
              <c16:uniqueId val="{00000006-5060-44D3-A444-DDC0CEF01651}"/>
            </c:ext>
          </c:extLst>
        </c:ser>
        <c:shape val="box"/>
        <c:axId val="223415680"/>
        <c:axId val="223421568"/>
        <c:axId val="0"/>
      </c:bar3DChart>
      <c:catAx>
        <c:axId val="223415680"/>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21568"/>
        <c:crosses val="autoZero"/>
        <c:auto val="1"/>
        <c:lblAlgn val="ctr"/>
        <c:lblOffset val="100"/>
      </c:catAx>
      <c:valAx>
        <c:axId val="223421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PRINCONCIPALS COUNT</a:t>
                </a:r>
                <a:r>
                  <a:rPr lang="en-CA"/>
                  <a:t> </a:t>
                </a:r>
              </a:p>
            </c:rich>
          </c:tx>
          <c:layout>
            <c:manualLayout>
              <c:xMode val="edge"/>
              <c:yMode val="edge"/>
              <c:x val="7.8499781277340364E-2"/>
              <c:y val="0.39360303016015225"/>
            </c:manualLayout>
          </c:layout>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156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DO</a:t>
            </a:r>
            <a:r>
              <a:rPr lang="x-none" baseline="0"/>
              <a:t> ALL THE SUBJECT TEACHERS HAVE A CERTIFICATE IN THE SUBJECT THAT THEY TEACH</a:t>
            </a:r>
            <a:endParaRPr lang="en-CA"/>
          </a:p>
        </c:rich>
      </c:tx>
      <c:spPr>
        <a:noFill/>
        <a:ln w="25400">
          <a:noFill/>
        </a:ln>
      </c:spPr>
    </c:title>
    <c:view3D>
      <c:depthPercent val="100"/>
      <c:rAngAx val="1"/>
    </c:view3D>
    <c:floor>
      <c:spPr>
        <a:solidFill>
          <a:srgbClr val="CEFEEF"/>
        </a:solidFill>
        <a:ln w="6350">
          <a:noFill/>
        </a:ln>
      </c:spPr>
    </c:floor>
    <c:sideWall>
      <c:spPr>
        <a:solidFill>
          <a:schemeClr val="accent4">
            <a:lumMod val="40000"/>
            <a:lumOff val="60000"/>
          </a:schemeClr>
        </a:solidFill>
        <a:ln w="25400">
          <a:noFill/>
        </a:ln>
      </c:spPr>
    </c:sideWall>
    <c:backWall>
      <c:spPr>
        <a:solidFill>
          <a:schemeClr val="accent4">
            <a:lumMod val="40000"/>
            <a:lumOff val="60000"/>
          </a:schemeClr>
        </a:solidFill>
        <a:ln w="25400">
          <a:noFill/>
        </a:ln>
      </c:spPr>
    </c:backWall>
    <c:plotArea>
      <c:layout/>
      <c:bar3DChart>
        <c:barDir val="col"/>
        <c:grouping val="clustered"/>
        <c:ser>
          <c:idx val="0"/>
          <c:order val="0"/>
          <c:spPr>
            <a:solidFill>
              <a:srgbClr val="5B9BD5"/>
            </a:solidFill>
            <a:ln w="25400">
              <a:noFill/>
            </a:ln>
          </c:spPr>
          <c:dPt>
            <c:idx val="0"/>
            <c:spPr>
              <a:solidFill>
                <a:srgbClr val="FFC000"/>
              </a:solidFill>
              <a:ln w="25400">
                <a:noFill/>
              </a:ln>
            </c:spPr>
            <c:extLst xmlns:c16r2="http://schemas.microsoft.com/office/drawing/2015/06/chart">
              <c:ext xmlns:c16="http://schemas.microsoft.com/office/drawing/2014/chart" uri="{C3380CC4-5D6E-409C-BE32-E72D297353CC}">
                <c16:uniqueId val="{00000001-2820-48E2-AF81-2E859F76EA87}"/>
              </c:ext>
            </c:extLst>
          </c:dPt>
          <c:dPt>
            <c:idx val="1"/>
            <c:spPr>
              <a:solidFill>
                <a:srgbClr val="7030A0"/>
              </a:solidFill>
              <a:ln w="25400">
                <a:noFill/>
              </a:ln>
            </c:spPr>
            <c:extLst xmlns:c16r2="http://schemas.microsoft.com/office/drawing/2015/06/chart">
              <c:ext xmlns:c16="http://schemas.microsoft.com/office/drawing/2014/chart" uri="{C3380CC4-5D6E-409C-BE32-E72D297353CC}">
                <c16:uniqueId val="{00000003-2820-48E2-AF81-2E859F76EA87}"/>
              </c:ext>
            </c:extLst>
          </c:dPt>
          <c:dPt>
            <c:idx val="2"/>
            <c:spPr>
              <a:solidFill>
                <a:srgbClr val="FF0000"/>
              </a:solidFill>
              <a:ln w="25400">
                <a:noFill/>
              </a:ln>
            </c:spPr>
            <c:extLst xmlns:c16r2="http://schemas.microsoft.com/office/drawing/2015/06/chart">
              <c:ext xmlns:c16="http://schemas.microsoft.com/office/drawing/2014/chart" uri="{C3380CC4-5D6E-409C-BE32-E72D297353CC}">
                <c16:uniqueId val="{00000005-2820-48E2-AF81-2E859F76EA87}"/>
              </c:ext>
            </c:extLst>
          </c:dPt>
          <c:cat>
            <c:strRef>
              <c:f>(Q.14!$A$1,Q.14!$A$2,Q.14!$A$3)</c:f>
              <c:strCache>
                <c:ptCount val="3"/>
                <c:pt idx="0">
                  <c:v>No, a national certificate is the basic requirement, no need for certification on subject basis.</c:v>
                </c:pt>
                <c:pt idx="1">
                  <c:v>Most of the teachers do have a certificate in the subject that they teach.</c:v>
                </c:pt>
                <c:pt idx="2">
                  <c:v>Few of the teachers have a certificate in the subject that they teach.</c:v>
                </c:pt>
              </c:strCache>
            </c:strRef>
          </c:cat>
          <c:val>
            <c:numRef>
              <c:f>Q.14!$B$1:$B$3</c:f>
              <c:numCache>
                <c:formatCode>General</c:formatCode>
                <c:ptCount val="3"/>
                <c:pt idx="0">
                  <c:v>0</c:v>
                </c:pt>
                <c:pt idx="1">
                  <c:v>15</c:v>
                </c:pt>
                <c:pt idx="2">
                  <c:v>0</c:v>
                </c:pt>
              </c:numCache>
            </c:numRef>
          </c:val>
          <c:extLst xmlns:c16r2="http://schemas.microsoft.com/office/drawing/2015/06/chart">
            <c:ext xmlns:c16="http://schemas.microsoft.com/office/drawing/2014/chart" uri="{C3380CC4-5D6E-409C-BE32-E72D297353CC}">
              <c16:uniqueId val="{00000006-2820-48E2-AF81-2E859F76EA87}"/>
            </c:ext>
          </c:extLst>
        </c:ser>
        <c:shape val="box"/>
        <c:axId val="223467392"/>
        <c:axId val="223468928"/>
        <c:axId val="0"/>
      </c:bar3DChart>
      <c:catAx>
        <c:axId val="223467392"/>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68928"/>
        <c:crosses val="autoZero"/>
        <c:auto val="1"/>
        <c:lblAlgn val="ctr"/>
        <c:lblOffset val="100"/>
      </c:catAx>
      <c:valAx>
        <c:axId val="2234689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467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400">
          <a:noFill/>
        </a:ln>
      </c:spPr>
    </c:plotArea>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DOES</a:t>
            </a:r>
            <a:r>
              <a:rPr lang="x-none" baseline="0"/>
              <a:t> THE STATE EDUCATION BOARD OR THE SCHOOL MANAGEMENT HAVE REGULAR SCHEDULE OF TRAINING/WORKSHOP FOR TEACHERS</a:t>
            </a:r>
            <a:endParaRPr lang="en-CA"/>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8CFA-425F-93C4-C7883D3C0B72}"/>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8CFA-425F-93C4-C7883D3C0B72}"/>
              </c:ext>
            </c:extLst>
          </c:dPt>
          <c:dPt>
            <c:idx val="2"/>
            <c:spPr>
              <a:solidFill>
                <a:srgbClr val="70AD47"/>
              </a:solidFill>
              <a:ln w="25400">
                <a:noFill/>
              </a:ln>
            </c:spPr>
            <c:extLst xmlns:c16r2="http://schemas.microsoft.com/office/drawing/2015/06/chart">
              <c:ext xmlns:c16="http://schemas.microsoft.com/office/drawing/2014/chart" uri="{C3380CC4-5D6E-409C-BE32-E72D297353CC}">
                <c16:uniqueId val="{00000005-8CFA-425F-93C4-C7883D3C0B72}"/>
              </c:ext>
            </c:extLst>
          </c:dPt>
          <c:dPt>
            <c:idx val="3"/>
            <c:spPr>
              <a:solidFill>
                <a:srgbClr val="44546A"/>
              </a:solidFill>
              <a:ln w="25400">
                <a:noFill/>
              </a:ln>
            </c:spPr>
            <c:extLst xmlns:c16r2="http://schemas.microsoft.com/office/drawing/2015/06/chart">
              <c:ext xmlns:c16="http://schemas.microsoft.com/office/drawing/2014/chart" uri="{C3380CC4-5D6E-409C-BE32-E72D297353CC}">
                <c16:uniqueId val="{00000007-8CFA-425F-93C4-C7883D3C0B72}"/>
              </c:ext>
            </c:extLst>
          </c:dPt>
          <c:dPt>
            <c:idx val="4"/>
            <c:spPr>
              <a:solidFill>
                <a:srgbClr val="7030A0"/>
              </a:solidFill>
              <a:ln w="25400">
                <a:noFill/>
              </a:ln>
            </c:spPr>
            <c:extLst xmlns:c16r2="http://schemas.microsoft.com/office/drawing/2015/06/chart">
              <c:ext xmlns:c16="http://schemas.microsoft.com/office/drawing/2014/chart" uri="{C3380CC4-5D6E-409C-BE32-E72D297353CC}">
                <c16:uniqueId val="{00000009-8CFA-425F-93C4-C7883D3C0B72}"/>
              </c:ext>
            </c:extLst>
          </c:dPt>
          <c:dLbls>
            <c:spPr>
              <a:solidFill>
                <a:schemeClr val="accent2">
                  <a:lumMod val="20000"/>
                  <a:lumOff val="80000"/>
                </a:schemeClr>
              </a:solidFill>
              <a:ln>
                <a:noFill/>
              </a:ln>
              <a:effectLst/>
            </c:spPr>
            <c:txPr>
              <a:bodyPr wrap="square" lIns="38100" tIns="19050" rIns="38100" bIns="19050" anchor="ctr">
                <a:spAutoFit/>
              </a:bodyPr>
              <a:lstStyle/>
              <a:p>
                <a:pPr>
                  <a:defRPr sz="1300"/>
                </a:pPr>
                <a:endParaRPr lang="en-US"/>
              </a:p>
            </c:txPr>
            <c:showVal val="1"/>
            <c:extLst xmlns:c16r2="http://schemas.microsoft.com/office/drawing/2015/06/chart">
              <c:ext xmlns:c15="http://schemas.microsoft.com/office/drawing/2012/chart" uri="{CE6537A1-D6FC-4f65-9D91-7224C49458BB}">
                <c15:showLeaderLines val="1"/>
              </c:ext>
            </c:extLst>
          </c:dLbls>
          <c:cat>
            <c:strRef>
              <c:f>(Q.15!$P$4,Q.15!$P$5,Q.15!$P$6,Q.15!$P$7,Q.15!$P$8)</c:f>
              <c:strCache>
                <c:ptCount val="5"/>
                <c:pt idx="0">
                  <c:v>Yes, the state education board has a regular schedule for teachers.</c:v>
                </c:pt>
                <c:pt idx="1">
                  <c:v>Yes, the school management has regular schedule for the teachers.</c:v>
                </c:pt>
                <c:pt idx="2">
                  <c:v>Yes, the state education board has a schedule for teachers but is done occasionally.</c:v>
                </c:pt>
                <c:pt idx="3">
                  <c:v> Yes, the school management has a schedule for teachers but is done occasionally.</c:v>
                </c:pt>
                <c:pt idx="4">
                  <c:v>No, there is no schedule for teachers.</c:v>
                </c:pt>
              </c:strCache>
            </c:strRef>
          </c:cat>
          <c:val>
            <c:numRef>
              <c:f>Q.15!$B$1:$B$5</c:f>
              <c:numCache>
                <c:formatCode>General</c:formatCode>
                <c:ptCount val="5"/>
                <c:pt idx="0">
                  <c:v>3</c:v>
                </c:pt>
                <c:pt idx="1">
                  <c:v>1</c:v>
                </c:pt>
                <c:pt idx="2">
                  <c:v>4</c:v>
                </c:pt>
                <c:pt idx="3">
                  <c:v>2</c:v>
                </c:pt>
                <c:pt idx="4">
                  <c:v>5</c:v>
                </c:pt>
              </c:numCache>
            </c:numRef>
          </c:val>
          <c:extLst xmlns:c16r2="http://schemas.microsoft.com/office/drawing/2015/06/chart">
            <c:ext xmlns:c16="http://schemas.microsoft.com/office/drawing/2014/chart" uri="{C3380CC4-5D6E-409C-BE32-E72D297353CC}">
              <c16:uniqueId val="{0000000A-8CFA-425F-93C4-C7883D3C0B72}"/>
            </c:ext>
          </c:extLst>
        </c:ser>
        <c:shape val="box"/>
        <c:axId val="223537024"/>
        <c:axId val="223538560"/>
        <c:axId val="0"/>
      </c:bar3DChart>
      <c:catAx>
        <c:axId val="223537024"/>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38560"/>
        <c:crosses val="autoZero"/>
        <c:auto val="1"/>
        <c:lblAlgn val="ctr"/>
        <c:lblOffset val="100"/>
      </c:catAx>
      <c:valAx>
        <c:axId val="223538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VICE</a:t>
                </a:r>
                <a:r>
                  <a:rPr lang="x-none" baseline="0"/>
                  <a:t> PRINCIPALS COUNT</a:t>
                </a:r>
                <a:endParaRPr lang="en-CA"/>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37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w="25400">
          <a:noFill/>
        </a:ln>
      </c:spPr>
    </c:plotArea>
    <c:plotVisOnly val="1"/>
    <c:dispBlanksAs val="gap"/>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x-none" sz="1600" b="0"/>
              <a:t>IF</a:t>
            </a:r>
            <a:r>
              <a:rPr lang="x-none" sz="1600" b="0" baseline="0"/>
              <a:t> ANSWER TO 15A) ABOVE IS YES;HOW OFTEN DO THE TRAININGS/WORKSHOPS HAPPEN</a:t>
            </a:r>
            <a:endParaRPr lang="en-CA" sz="1600" b="0"/>
          </a:p>
        </c:rich>
      </c:tx>
      <c:spPr>
        <a:solidFill>
          <a:schemeClr val="accent3">
            <a:lumMod val="20000"/>
            <a:lumOff val="80000"/>
          </a:schemeClr>
        </a:solidFill>
      </c:spPr>
    </c:title>
    <c:view3D>
      <c:depthPercent val="100"/>
      <c:rAngAx val="1"/>
    </c:view3D>
    <c:floor>
      <c:spPr>
        <a:solidFill>
          <a:schemeClr val="accent4">
            <a:lumMod val="40000"/>
            <a:lumOff val="60000"/>
          </a:schemeClr>
        </a:solid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92D050"/>
              </a:solidFill>
              <a:ln w="25400">
                <a:noFill/>
              </a:ln>
            </c:spPr>
            <c:extLst xmlns:c16r2="http://schemas.microsoft.com/office/drawing/2015/06/chart">
              <c:ext xmlns:c16="http://schemas.microsoft.com/office/drawing/2014/chart" uri="{C3380CC4-5D6E-409C-BE32-E72D297353CC}">
                <c16:uniqueId val="{00000001-89DB-4265-9A78-C6E6E2391E9B}"/>
              </c:ext>
            </c:extLst>
          </c:dPt>
          <c:dPt>
            <c:idx val="1"/>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89DB-4265-9A78-C6E6E2391E9B}"/>
              </c:ext>
            </c:extLst>
          </c:dPt>
          <c:dPt>
            <c:idx val="2"/>
            <c:spPr>
              <a:solidFill>
                <a:srgbClr val="FF0000"/>
              </a:solidFill>
              <a:ln w="25400">
                <a:noFill/>
              </a:ln>
            </c:spPr>
            <c:extLst xmlns:c16r2="http://schemas.microsoft.com/office/drawing/2015/06/chart">
              <c:ext xmlns:c16="http://schemas.microsoft.com/office/drawing/2014/chart" uri="{C3380CC4-5D6E-409C-BE32-E72D297353CC}">
                <c16:uniqueId val="{00000005-89DB-4265-9A78-C6E6E2391E9B}"/>
              </c:ext>
            </c:extLst>
          </c:dPt>
          <c:dPt>
            <c:idx val="3"/>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7-89DB-4265-9A78-C6E6E2391E9B}"/>
              </c:ext>
            </c:extLst>
          </c:dPt>
          <c:dPt>
            <c:idx val="4"/>
            <c:spPr>
              <a:solidFill>
                <a:schemeClr val="accent5">
                  <a:lumMod val="75000"/>
                </a:schemeClr>
              </a:solidFill>
              <a:ln>
                <a:noFill/>
              </a:ln>
              <a:effectLst/>
              <a:sp3d/>
            </c:spPr>
            <c:extLst xmlns:c16r2="http://schemas.microsoft.com/office/drawing/2015/06/chart">
              <c:ext xmlns:c16="http://schemas.microsoft.com/office/drawing/2014/chart" uri="{C3380CC4-5D6E-409C-BE32-E72D297353CC}">
                <c16:uniqueId val="{00000009-89DB-4265-9A78-C6E6E2391E9B}"/>
              </c:ext>
            </c:extLst>
          </c:dPt>
          <c:dLbls>
            <c:spPr>
              <a:solidFill>
                <a:schemeClr val="accent2">
                  <a:lumMod val="20000"/>
                  <a:lumOff val="80000"/>
                </a:schemeClr>
              </a:solidFill>
              <a:ln>
                <a:noFill/>
              </a:ln>
              <a:effectLst/>
            </c:spPr>
            <c:showVal val="1"/>
            <c:extLst xmlns:c16r2="http://schemas.microsoft.com/office/drawing/2015/06/chart">
              <c:ext xmlns:c15="http://schemas.microsoft.com/office/drawing/2012/chart" uri="{CE6537A1-D6FC-4f65-9D91-7224C49458BB}">
                <c15:showLeaderLines val="1"/>
              </c:ext>
            </c:extLst>
          </c:dLbls>
          <c:cat>
            <c:strRef>
              <c:f>(Q.15B!$M$4,Q.15B!$M$5,Q.15B!$M$6,Q.15B!$M$7)</c:f>
              <c:strCache>
                <c:ptCount val="4"/>
                <c:pt idx="0">
                  <c:v>Once a year</c:v>
                </c:pt>
                <c:pt idx="1">
                  <c:v>Twice a year</c:v>
                </c:pt>
                <c:pt idx="2">
                  <c:v>Once every term</c:v>
                </c:pt>
                <c:pt idx="3">
                  <c:v>Does not follow any regular pattern</c:v>
                </c:pt>
              </c:strCache>
            </c:strRef>
          </c:cat>
          <c:val>
            <c:numRef>
              <c:f>Q.15B!$B$1:$B$5</c:f>
              <c:numCache>
                <c:formatCode>General</c:formatCode>
                <c:ptCount val="5"/>
                <c:pt idx="0">
                  <c:v>1</c:v>
                </c:pt>
                <c:pt idx="1">
                  <c:v>2</c:v>
                </c:pt>
                <c:pt idx="2">
                  <c:v>0</c:v>
                </c:pt>
                <c:pt idx="3">
                  <c:v>0</c:v>
                </c:pt>
                <c:pt idx="4">
                  <c:v>12</c:v>
                </c:pt>
              </c:numCache>
            </c:numRef>
          </c:val>
          <c:extLst xmlns:c16r2="http://schemas.microsoft.com/office/drawing/2015/06/chart">
            <c:ext xmlns:c16="http://schemas.microsoft.com/office/drawing/2014/chart" uri="{C3380CC4-5D6E-409C-BE32-E72D297353CC}">
              <c16:uniqueId val="{0000000A-89DB-4265-9A78-C6E6E2391E9B}"/>
            </c:ext>
          </c:extLst>
        </c:ser>
        <c:shape val="box"/>
        <c:axId val="223618944"/>
        <c:axId val="223620480"/>
        <c:axId val="0"/>
      </c:bar3DChart>
      <c:catAx>
        <c:axId val="223618944"/>
        <c:scaling>
          <c:orientation val="minMax"/>
        </c:scaling>
        <c:axPos val="b"/>
        <c:numFmt formatCode="General"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620480"/>
        <c:crosses val="autoZero"/>
        <c:auto val="1"/>
        <c:lblAlgn val="ctr"/>
        <c:lblOffset val="100"/>
      </c:catAx>
      <c:valAx>
        <c:axId val="2236204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x-none" b="1" baseline="0"/>
                  <a:t>VICE PRINCIPAL'S COUNT</a:t>
                </a:r>
              </a:p>
            </c:rich>
          </c:tx>
          <c:spPr>
            <a:noFill/>
            <a:ln w="25400">
              <a:noFill/>
            </a:ln>
          </c:spPr>
        </c:title>
        <c:numFmt formatCode="General" sourceLinked="1"/>
        <c:maj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3618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rgbClr val="CEFEEF"/>
        </a:solid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a:t>DOES THE  SCHOOL HAVE A COMPUTER ROOM EQUIPPED WITH COMPUTERS AND INTERNET</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ED7D31"/>
              </a:solidFill>
              <a:ln w="25400">
                <a:noFill/>
              </a:ln>
            </c:spPr>
            <c:extLst xmlns:c16r2="http://schemas.microsoft.com/office/drawing/2015/06/chart">
              <c:ext xmlns:c16="http://schemas.microsoft.com/office/drawing/2014/chart" uri="{C3380CC4-5D6E-409C-BE32-E72D297353CC}">
                <c16:uniqueId val="{00000001-4D08-4DFA-98EE-9046E067A517}"/>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4D08-4DFA-98EE-9046E067A517}"/>
              </c:ext>
            </c:extLst>
          </c:dPt>
          <c:cat>
            <c:strRef>
              <c:f>' Q.17'!$A$1:$A$3</c:f>
              <c:strCache>
                <c:ptCount val="3"/>
                <c:pt idx="0">
                  <c:v>YES </c:v>
                </c:pt>
                <c:pt idx="1">
                  <c:v>NO</c:v>
                </c:pt>
                <c:pt idx="2">
                  <c:v>WE USE TO</c:v>
                </c:pt>
              </c:strCache>
            </c:strRef>
          </c:cat>
          <c:val>
            <c:numRef>
              <c:f>' Q.17'!$B$1:$B$3</c:f>
              <c:numCache>
                <c:formatCode>General</c:formatCode>
                <c:ptCount val="3"/>
                <c:pt idx="0">
                  <c:v>3</c:v>
                </c:pt>
                <c:pt idx="1">
                  <c:v>11</c:v>
                </c:pt>
                <c:pt idx="2">
                  <c:v>1</c:v>
                </c:pt>
              </c:numCache>
            </c:numRef>
          </c:val>
          <c:extLst xmlns:c16r2="http://schemas.microsoft.com/office/drawing/2015/06/chart">
            <c:ext xmlns:c16="http://schemas.microsoft.com/office/drawing/2014/chart" uri="{C3380CC4-5D6E-409C-BE32-E72D297353CC}">
              <c16:uniqueId val="{00000004-4D08-4DFA-98EE-9046E067A517}"/>
            </c:ext>
          </c:extLst>
        </c:ser>
        <c:shape val="box"/>
        <c:axId val="223677056"/>
        <c:axId val="223695232"/>
        <c:axId val="0"/>
      </c:bar3DChart>
      <c:catAx>
        <c:axId val="223677056"/>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695232"/>
        <c:crosses val="autoZero"/>
        <c:auto val="1"/>
        <c:lblAlgn val="ctr"/>
        <c:lblOffset val="100"/>
      </c:catAx>
      <c:valAx>
        <c:axId val="22369523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6770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a:t>IF ANSWER TO 17A) ABOVE IS YES,DOES THE SCHOOL HAVE A COMPUTER TEACHER</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92D050"/>
              </a:solidFill>
              <a:ln w="25400">
                <a:noFill/>
              </a:ln>
            </c:spPr>
            <c:extLst xmlns:c16r2="http://schemas.microsoft.com/office/drawing/2015/06/chart">
              <c:ext xmlns:c16="http://schemas.microsoft.com/office/drawing/2014/chart" uri="{C3380CC4-5D6E-409C-BE32-E72D297353CC}">
                <c16:uniqueId val="{00000001-EF09-44F4-85EE-6EA1BE1C812C}"/>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EF09-44F4-85EE-6EA1BE1C812C}"/>
              </c:ext>
            </c:extLst>
          </c:dPt>
          <c:cat>
            <c:strRef>
              <c:f>Q.17C!$A$1:$A$3</c:f>
              <c:strCache>
                <c:ptCount val="3"/>
                <c:pt idx="0">
                  <c:v>YES</c:v>
                </c:pt>
                <c:pt idx="1">
                  <c:v>NO</c:v>
                </c:pt>
                <c:pt idx="2">
                  <c:v>WE USE TO</c:v>
                </c:pt>
              </c:strCache>
            </c:strRef>
          </c:cat>
          <c:val>
            <c:numRef>
              <c:f>Q.17C!$B$1:$B$3</c:f>
              <c:numCache>
                <c:formatCode>General</c:formatCode>
                <c:ptCount val="3"/>
                <c:pt idx="0">
                  <c:v>6</c:v>
                </c:pt>
                <c:pt idx="1">
                  <c:v>9</c:v>
                </c:pt>
                <c:pt idx="2">
                  <c:v>0</c:v>
                </c:pt>
              </c:numCache>
            </c:numRef>
          </c:val>
          <c:extLst xmlns:c16r2="http://schemas.microsoft.com/office/drawing/2015/06/chart">
            <c:ext xmlns:c16="http://schemas.microsoft.com/office/drawing/2014/chart" uri="{C3380CC4-5D6E-409C-BE32-E72D297353CC}">
              <c16:uniqueId val="{00000004-EF09-44F4-85EE-6EA1BE1C812C}"/>
            </c:ext>
          </c:extLst>
        </c:ser>
        <c:shape val="box"/>
        <c:axId val="223756672"/>
        <c:axId val="223758208"/>
        <c:axId val="0"/>
      </c:bar3DChart>
      <c:catAx>
        <c:axId val="223756672"/>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758208"/>
        <c:crosses val="autoZero"/>
        <c:auto val="1"/>
        <c:lblAlgn val="ctr"/>
        <c:lblOffset val="100"/>
      </c:catAx>
      <c:valAx>
        <c:axId val="223758208"/>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756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a:t>DOES THE  SCHOOL HAVE A FUNCTIONAL RESTROOM </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D1AC-4F58-94A7-D54603D4D719}"/>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D1AC-4F58-94A7-D54603D4D719}"/>
              </c:ext>
            </c:extLst>
          </c:dPt>
          <c:cat>
            <c:strRef>
              <c:f>Q.19!$A$1:$A$3</c:f>
              <c:strCache>
                <c:ptCount val="3"/>
                <c:pt idx="0">
                  <c:v>YES </c:v>
                </c:pt>
                <c:pt idx="1">
                  <c:v>NO</c:v>
                </c:pt>
                <c:pt idx="2">
                  <c:v>WE USE TO</c:v>
                </c:pt>
              </c:strCache>
            </c:strRef>
          </c:cat>
          <c:val>
            <c:numRef>
              <c:f>Q.19!$B$1:$B$3</c:f>
              <c:numCache>
                <c:formatCode>General</c:formatCode>
                <c:ptCount val="3"/>
                <c:pt idx="0">
                  <c:v>2</c:v>
                </c:pt>
                <c:pt idx="1">
                  <c:v>13</c:v>
                </c:pt>
                <c:pt idx="2">
                  <c:v>0</c:v>
                </c:pt>
              </c:numCache>
            </c:numRef>
          </c:val>
          <c:extLst xmlns:c16r2="http://schemas.microsoft.com/office/drawing/2015/06/chart">
            <c:ext xmlns:c16="http://schemas.microsoft.com/office/drawing/2014/chart" uri="{C3380CC4-5D6E-409C-BE32-E72D297353CC}">
              <c16:uniqueId val="{00000004-D1AC-4F58-94A7-D54603D4D719}"/>
            </c:ext>
          </c:extLst>
        </c:ser>
        <c:gapWidth val="212"/>
        <c:gapDepth val="21"/>
        <c:shape val="box"/>
        <c:axId val="223778688"/>
        <c:axId val="223780224"/>
        <c:axId val="0"/>
      </c:bar3DChart>
      <c:catAx>
        <c:axId val="223778688"/>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780224"/>
        <c:crosses val="autoZero"/>
        <c:auto val="1"/>
        <c:lblAlgn val="ctr"/>
        <c:lblOffset val="100"/>
      </c:catAx>
      <c:valAx>
        <c:axId val="223780224"/>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Calibri"/>
                    <a:ea typeface="Calibri"/>
                    <a:cs typeface="Calibri"/>
                  </a:defRPr>
                </a:pPr>
                <a:r>
                  <a:rPr lang="en-CA"/>
                  <a:t>VICE PRINCIPAL COUNT</a:t>
                </a:r>
              </a:p>
            </c:rich>
          </c:tx>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778688"/>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sz="1100"/>
              <a:t>DOES THE SCHOOL HAVE ACCESS TO CLEAN WATER SUPPLY</a:t>
            </a:r>
          </a:p>
        </c:rich>
      </c:tx>
      <c:layout>
        <c:manualLayout>
          <c:xMode val="edge"/>
          <c:yMode val="edge"/>
          <c:x val="0.18918318096144027"/>
          <c:y val="3.3755274261603387E-2"/>
        </c:manualLayout>
      </c:layout>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1-6B4F-4535-BE1B-3CAE81065C38}"/>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6B4F-4535-BE1B-3CAE81065C38}"/>
              </c:ext>
            </c:extLst>
          </c:dPt>
          <c:dPt>
            <c:idx val="2"/>
            <c:spPr>
              <a:solidFill>
                <a:srgbClr val="00B050"/>
              </a:solidFill>
              <a:ln w="25400">
                <a:noFill/>
              </a:ln>
            </c:spPr>
            <c:extLst xmlns:c16r2="http://schemas.microsoft.com/office/drawing/2015/06/chart">
              <c:ext xmlns:c16="http://schemas.microsoft.com/office/drawing/2014/chart" uri="{C3380CC4-5D6E-409C-BE32-E72D297353CC}">
                <c16:uniqueId val="{00000005-6B4F-4535-BE1B-3CAE81065C38}"/>
              </c:ext>
            </c:extLst>
          </c:dPt>
          <c:cat>
            <c:strRef>
              <c:f>Q.20!$A$1:$A$3</c:f>
              <c:strCache>
                <c:ptCount val="3"/>
                <c:pt idx="0">
                  <c:v>YES</c:v>
                </c:pt>
                <c:pt idx="1">
                  <c:v>NO </c:v>
                </c:pt>
                <c:pt idx="2">
                  <c:v>WE USE TO  </c:v>
                </c:pt>
              </c:strCache>
            </c:strRef>
          </c:cat>
          <c:val>
            <c:numRef>
              <c:f>Q.20!$B$1:$B$3</c:f>
              <c:numCache>
                <c:formatCode>General</c:formatCode>
                <c:ptCount val="3"/>
                <c:pt idx="0">
                  <c:v>5</c:v>
                </c:pt>
                <c:pt idx="1">
                  <c:v>9</c:v>
                </c:pt>
                <c:pt idx="2">
                  <c:v>1</c:v>
                </c:pt>
              </c:numCache>
            </c:numRef>
          </c:val>
          <c:extLst xmlns:c16r2="http://schemas.microsoft.com/office/drawing/2015/06/chart">
            <c:ext xmlns:c16="http://schemas.microsoft.com/office/drawing/2014/chart" uri="{C3380CC4-5D6E-409C-BE32-E72D297353CC}">
              <c16:uniqueId val="{00000006-6B4F-4535-BE1B-3CAE81065C38}"/>
            </c:ext>
          </c:extLst>
        </c:ser>
        <c:shape val="box"/>
        <c:axId val="223867264"/>
        <c:axId val="223868800"/>
        <c:axId val="0"/>
      </c:bar3DChart>
      <c:catAx>
        <c:axId val="223867264"/>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868800"/>
        <c:crosses val="autoZero"/>
        <c:auto val="1"/>
        <c:lblAlgn val="ctr"/>
        <c:lblOffset val="100"/>
      </c:catAx>
      <c:valAx>
        <c:axId val="223868800"/>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PRINCPALS COUNT</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867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a:t>IS THERE A LIBRARY IN THE SCHOOL</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1E35-4E2B-800A-17F5B3847159}"/>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1E35-4E2B-800A-17F5B3847159}"/>
              </c:ext>
            </c:extLst>
          </c:dPt>
          <c:cat>
            <c:strRef>
              <c:f>Q.21!$A$1:$A$3</c:f>
              <c:strCache>
                <c:ptCount val="3"/>
                <c:pt idx="0">
                  <c:v>YES</c:v>
                </c:pt>
                <c:pt idx="1">
                  <c:v>NO</c:v>
                </c:pt>
                <c:pt idx="2">
                  <c:v>WE USE TO </c:v>
                </c:pt>
              </c:strCache>
            </c:strRef>
          </c:cat>
          <c:val>
            <c:numRef>
              <c:f>Q.21!$B$1:$B$3</c:f>
              <c:numCache>
                <c:formatCode>General</c:formatCode>
                <c:ptCount val="3"/>
                <c:pt idx="0">
                  <c:v>2</c:v>
                </c:pt>
                <c:pt idx="1">
                  <c:v>13</c:v>
                </c:pt>
                <c:pt idx="2">
                  <c:v>0</c:v>
                </c:pt>
              </c:numCache>
            </c:numRef>
          </c:val>
          <c:extLst xmlns:c16r2="http://schemas.microsoft.com/office/drawing/2015/06/chart">
            <c:ext xmlns:c16="http://schemas.microsoft.com/office/drawing/2014/chart" uri="{C3380CC4-5D6E-409C-BE32-E72D297353CC}">
              <c16:uniqueId val="{00000004-1E35-4E2B-800A-17F5B3847159}"/>
            </c:ext>
          </c:extLst>
        </c:ser>
        <c:shape val="box"/>
        <c:axId val="223926144"/>
        <c:axId val="223927680"/>
        <c:axId val="0"/>
      </c:bar3DChart>
      <c:catAx>
        <c:axId val="223926144"/>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927680"/>
        <c:crosses val="autoZero"/>
        <c:auto val="1"/>
        <c:lblAlgn val="ctr"/>
        <c:lblOffset val="100"/>
      </c:catAx>
      <c:valAx>
        <c:axId val="223927680"/>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3926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CA" sz="1100"/>
              <a:t>IN YOUR OPINION,DOES THE SECURITY SITUATION IN THE REGION AFFECT SCHOOL ATTENDANCE </a:t>
            </a:r>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99C4-4B8E-A033-AE4D5C740327}"/>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99C4-4B8E-A033-AE4D5C740327}"/>
              </c:ext>
            </c:extLst>
          </c:dPt>
          <c:cat>
            <c:strRef>
              <c:f>Q.23!$A$1:$A$3</c:f>
              <c:strCache>
                <c:ptCount val="3"/>
                <c:pt idx="0">
                  <c:v>YES</c:v>
                </c:pt>
                <c:pt idx="1">
                  <c:v>NO</c:v>
                </c:pt>
                <c:pt idx="2">
                  <c:v>I AM NOT SURE </c:v>
                </c:pt>
              </c:strCache>
            </c:strRef>
          </c:cat>
          <c:val>
            <c:numRef>
              <c:f>Q.23!$B$1:$B$3</c:f>
              <c:numCache>
                <c:formatCode>General</c:formatCode>
                <c:ptCount val="3"/>
                <c:pt idx="0">
                  <c:v>8</c:v>
                </c:pt>
                <c:pt idx="1">
                  <c:v>6</c:v>
                </c:pt>
                <c:pt idx="2">
                  <c:v>1</c:v>
                </c:pt>
              </c:numCache>
            </c:numRef>
          </c:val>
          <c:extLst xmlns:c16r2="http://schemas.microsoft.com/office/drawing/2015/06/chart">
            <c:ext xmlns:c16="http://schemas.microsoft.com/office/drawing/2014/chart" uri="{C3380CC4-5D6E-409C-BE32-E72D297353CC}">
              <c16:uniqueId val="{00000004-99C4-4B8E-A033-AE4D5C740327}"/>
            </c:ext>
          </c:extLst>
        </c:ser>
        <c:shape val="box"/>
        <c:axId val="224030080"/>
        <c:axId val="224072832"/>
        <c:axId val="0"/>
      </c:bar3DChart>
      <c:catAx>
        <c:axId val="224030080"/>
        <c:scaling>
          <c:orientation val="minMax"/>
        </c:scaling>
        <c:axPos val="b"/>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4072832"/>
        <c:crosses val="autoZero"/>
        <c:auto val="1"/>
        <c:lblAlgn val="ctr"/>
        <c:lblOffset val="100"/>
      </c:catAx>
      <c:valAx>
        <c:axId val="22407283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4030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CA" sz="1200" b="0" i="0" u="none" strike="noStrike" baseline="0">
                <a:effectLst/>
                <a:latin typeface="Arial Rounded MT Bold" panose="020F0704030504030204" pitchFamily="34" charset="0"/>
              </a:rPr>
              <a:t>Did you in any way influence his/her/their career choice (s)?</a:t>
            </a:r>
            <a:endParaRPr lang="en-US" sz="1200">
              <a:latin typeface="Arial Rounded MT Bold" panose="020F0704030504030204" pitchFamily="34" charset="0"/>
            </a:endParaRPr>
          </a:p>
        </c:rich>
      </c:tx>
      <c:spPr>
        <a:noFill/>
        <a:ln>
          <a:noFill/>
        </a:ln>
        <a:effectLst/>
      </c:spPr>
    </c:title>
    <c:plotArea>
      <c:layout>
        <c:manualLayout>
          <c:layoutTarget val="inner"/>
          <c:xMode val="edge"/>
          <c:yMode val="edge"/>
          <c:x val="0"/>
          <c:y val="0.11971930592009332"/>
          <c:w val="0.95313808766498531"/>
          <c:h val="0.49065142898804326"/>
        </c:manualLayout>
      </c:layout>
      <c:ofPieChart>
        <c:ofPieType val="pie"/>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251-4F82-AD6F-381503C2CC6C}"/>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251-4F82-AD6F-381503C2CC6C}"/>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251-4F82-AD6F-381503C2CC6C}"/>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251-4F82-AD6F-381503C2CC6C}"/>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251-4F82-AD6F-381503C2CC6C}"/>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251-4F82-AD6F-381503C2CC6C}"/>
              </c:ext>
            </c:extLst>
          </c:dPt>
          <c:dLbls>
            <c:dLbl>
              <c:idx val="0"/>
              <c:tx>
                <c:rich>
                  <a:bodyPr/>
                  <a:lstStyle/>
                  <a:p>
                    <a:fld id="{CE2F56BB-0C4F-4C13-8191-D58343474F60}" type="VALUE">
                      <a:rPr lang="en-US"/>
                      <a:pPr/>
                      <a:t>[VALUE]</a:t>
                    </a:fld>
                    <a:r>
                      <a:rPr lang="en-US"/>
                      <a:t> (5%)</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251-4F82-AD6F-381503C2CC6C}"/>
                </c:ext>
              </c:extLst>
            </c:dLbl>
            <c:dLbl>
              <c:idx val="1"/>
              <c:tx>
                <c:rich>
                  <a:bodyPr/>
                  <a:lstStyle/>
                  <a:p>
                    <a:fld id="{47D907B0-15C8-4401-8BB1-9E3EE1E125F0}" type="VALUE">
                      <a:rPr lang="en-US"/>
                      <a:pPr/>
                      <a:t>[VALUE]</a:t>
                    </a:fld>
                    <a:r>
                      <a:rPr lang="en-US"/>
                      <a:t> (35%)</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251-4F82-AD6F-381503C2CC6C}"/>
                </c:ext>
              </c:extLst>
            </c:dLbl>
            <c:dLbl>
              <c:idx val="2"/>
              <c:tx>
                <c:rich>
                  <a:bodyPr/>
                  <a:lstStyle/>
                  <a:p>
                    <a:fld id="{510501E4-B290-4272-84C6-D495BBA7B322}" type="VALUE">
                      <a:rPr lang="en-US"/>
                      <a:pPr/>
                      <a:t>[VALUE]</a:t>
                    </a:fld>
                    <a:r>
                      <a:rPr lang="en-US"/>
                      <a:t> (23.3%)</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251-4F82-AD6F-381503C2CC6C}"/>
                </c:ext>
              </c:extLst>
            </c:dLbl>
            <c:dLbl>
              <c:idx val="3"/>
              <c:tx>
                <c:rich>
                  <a:bodyPr/>
                  <a:lstStyle/>
                  <a:p>
                    <a:fld id="{8F6A69CE-DC32-4313-8E80-43EDBD8B10B2}" type="VALUE">
                      <a:rPr lang="en-US"/>
                      <a:pPr/>
                      <a:t>[VALUE]</a:t>
                    </a:fld>
                    <a:r>
                      <a:rPr lang="en-US"/>
                      <a:t> (3.3%)</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A251-4F82-AD6F-381503C2CC6C}"/>
                </c:ext>
              </c:extLst>
            </c:dLbl>
            <c:dLbl>
              <c:idx val="4"/>
              <c:tx>
                <c:rich>
                  <a:bodyPr/>
                  <a:lstStyle/>
                  <a:p>
                    <a:fld id="{807143C9-6BF9-48FB-A1C1-2C7A1A04F3BD}" type="VALUE">
                      <a:rPr lang="en-US"/>
                      <a:pPr/>
                      <a:t>[VALUE]</a:t>
                    </a:fld>
                    <a:r>
                      <a:rPr lang="en-US"/>
                      <a:t> (33.4%)</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A251-4F82-AD6F-381503C2CC6C}"/>
                </c:ext>
              </c:extLst>
            </c:dLbl>
            <c:dLbl>
              <c:idx val="5"/>
              <c:tx>
                <c:rich>
                  <a:bodyPr/>
                  <a:lstStyle/>
                  <a:p>
                    <a:fld id="{2E7E45A8-E001-41AF-805B-66DAA4390C76}" type="VALUE">
                      <a:rPr lang="en-US"/>
                      <a:pPr/>
                      <a:t>[VALUE]</a:t>
                    </a:fld>
                    <a:r>
                      <a:rPr lang="en-US"/>
                      <a:t> (36.7%)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A251-4F82-AD6F-381503C2CC6C}"/>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 6'!$C$2:$C$6</c:f>
              <c:strCache>
                <c:ptCount val="5"/>
                <c:pt idx="0">
                  <c:v>Yes, I chose the career for him/her because I know what is best for him/her.</c:v>
                </c:pt>
                <c:pt idx="1">
                  <c:v>Yes, I used my experience to guide him in making a choice from the list of careers he had in mind.</c:v>
                </c:pt>
                <c:pt idx="2">
                  <c:v>Yes, I made enquiries from some professionals and used this to guide him.</c:v>
                </c:pt>
                <c:pt idx="3">
                  <c:v>Yes, I asked his teacher to choose a career for him.</c:v>
                </c:pt>
                <c:pt idx="4">
                  <c:v>No, I did not offer any guidance in his choice of career, he did it himself.</c:v>
                </c:pt>
              </c:strCache>
            </c:strRef>
          </c:cat>
          <c:val>
            <c:numRef>
              <c:f>'Q. 6'!$D$2:$D$6</c:f>
              <c:numCache>
                <c:formatCode>General</c:formatCode>
                <c:ptCount val="5"/>
                <c:pt idx="0">
                  <c:v>3</c:v>
                </c:pt>
                <c:pt idx="1">
                  <c:v>21</c:v>
                </c:pt>
                <c:pt idx="2">
                  <c:v>14</c:v>
                </c:pt>
                <c:pt idx="3">
                  <c:v>2</c:v>
                </c:pt>
                <c:pt idx="4">
                  <c:v>20</c:v>
                </c:pt>
              </c:numCache>
            </c:numRef>
          </c:val>
          <c:extLst xmlns:c16r2="http://schemas.microsoft.com/office/drawing/2015/06/chart">
            <c:ext xmlns:c16="http://schemas.microsoft.com/office/drawing/2014/chart" uri="{C3380CC4-5D6E-409C-BE32-E72D297353CC}">
              <c16:uniqueId val="{0000000C-A251-4F82-AD6F-381503C2CC6C}"/>
            </c:ext>
          </c:extLst>
        </c:ser>
        <c:dLbls>
          <c:showVal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layout>
        <c:manualLayout>
          <c:xMode val="edge"/>
          <c:yMode val="edge"/>
          <c:x val="4.5128706848428346E-2"/>
          <c:y val="0.69430131913122506"/>
          <c:w val="0.86288049825792135"/>
          <c:h val="0.2779209880318359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x-none"/>
              <a:t>Is</a:t>
            </a:r>
            <a:r>
              <a:rPr lang="x-none" baseline="0"/>
              <a:t> there a decline in school attendance during the farming season</a:t>
            </a:r>
            <a:endParaRPr lang="en-CA"/>
          </a:p>
        </c:rich>
      </c:tx>
      <c:spPr>
        <a:noFill/>
        <a:ln w="25400">
          <a:noFill/>
        </a:ln>
      </c:spPr>
    </c:title>
    <c:view3D>
      <c:depthPercent val="100"/>
      <c:rAngAx val="1"/>
    </c:view3D>
    <c:floor>
      <c:spPr>
        <a:noFill/>
        <a:ln w="6350">
          <a:noFill/>
        </a:ln>
      </c:spPr>
    </c:floor>
    <c:sideWall>
      <c:spPr>
        <a:noFill/>
        <a:ln w="25400">
          <a:noFill/>
        </a:ln>
      </c:spPr>
    </c:sideWall>
    <c:backWall>
      <c:spPr>
        <a:noFill/>
        <a:ln w="25400">
          <a:noFill/>
        </a:ln>
      </c:spPr>
    </c:backWall>
    <c:plotArea>
      <c:layout>
        <c:manualLayout>
          <c:layoutTarget val="inner"/>
          <c:xMode val="edge"/>
          <c:yMode val="edge"/>
          <c:x val="0.21017997750281214"/>
          <c:y val="0.53992424242424264"/>
          <c:w val="0.7568529895301549"/>
          <c:h val="0.22972261989978521"/>
        </c:manualLayout>
      </c:layout>
      <c:bar3DChart>
        <c:barDir val="col"/>
        <c:grouping val="stacked"/>
        <c:ser>
          <c:idx val="0"/>
          <c:order val="0"/>
          <c:spPr>
            <a:solidFill>
              <a:srgbClr val="5B9BD5"/>
            </a:solidFill>
            <a:ln w="25400">
              <a:noFill/>
            </a:ln>
          </c:spPr>
          <c:dPt>
            <c:idx val="0"/>
            <c:spPr>
              <a:solidFill>
                <a:srgbClr val="FF0000"/>
              </a:solidFill>
              <a:ln w="25400">
                <a:noFill/>
              </a:ln>
            </c:spPr>
            <c:extLst xmlns:c16r2="http://schemas.microsoft.com/office/drawing/2015/06/chart">
              <c:ext xmlns:c16="http://schemas.microsoft.com/office/drawing/2014/chart" uri="{C3380CC4-5D6E-409C-BE32-E72D297353CC}">
                <c16:uniqueId val="{00000001-DF0C-4F5C-BB63-709F6D6E05C3}"/>
              </c:ext>
            </c:extLst>
          </c:dPt>
          <c:dPt>
            <c:idx val="1"/>
            <c:spPr>
              <a:solidFill>
                <a:srgbClr val="FFFF00"/>
              </a:solidFill>
              <a:ln w="25400">
                <a:noFill/>
              </a:ln>
            </c:spPr>
            <c:extLst xmlns:c16r2="http://schemas.microsoft.com/office/drawing/2015/06/chart">
              <c:ext xmlns:c16="http://schemas.microsoft.com/office/drawing/2014/chart" uri="{C3380CC4-5D6E-409C-BE32-E72D297353CC}">
                <c16:uniqueId val="{00000003-DF0C-4F5C-BB63-709F6D6E05C3}"/>
              </c:ext>
            </c:extLst>
          </c:dPt>
          <c:cat>
            <c:strRef>
              <c:f>Q.24A!$A$2:$A$3</c:f>
              <c:strCache>
                <c:ptCount val="2"/>
                <c:pt idx="0">
                  <c:v>YES </c:v>
                </c:pt>
                <c:pt idx="1">
                  <c:v>NO</c:v>
                </c:pt>
              </c:strCache>
            </c:strRef>
          </c:cat>
          <c:val>
            <c:numRef>
              <c:f>Q.24A!$B$2:$B$3</c:f>
              <c:numCache>
                <c:formatCode>General</c:formatCode>
                <c:ptCount val="2"/>
                <c:pt idx="0">
                  <c:v>10</c:v>
                </c:pt>
                <c:pt idx="1">
                  <c:v>5</c:v>
                </c:pt>
              </c:numCache>
            </c:numRef>
          </c:val>
          <c:extLst xmlns:c16r2="http://schemas.microsoft.com/office/drawing/2015/06/chart">
            <c:ext xmlns:c16="http://schemas.microsoft.com/office/drawing/2014/chart" uri="{C3380CC4-5D6E-409C-BE32-E72D297353CC}">
              <c16:uniqueId val="{00000004-DF0C-4F5C-BB63-709F6D6E05C3}"/>
            </c:ext>
          </c:extLst>
        </c:ser>
        <c:shape val="box"/>
        <c:axId val="224134272"/>
        <c:axId val="224136192"/>
        <c:axId val="0"/>
      </c:bar3DChart>
      <c:catAx>
        <c:axId val="224134272"/>
        <c:scaling>
          <c:orientation val="minMax"/>
        </c:scaling>
        <c:axPos val="b"/>
        <c:title>
          <c:spPr>
            <a:noFill/>
            <a:ln w="25400">
              <a:noFill/>
            </a:ln>
          </c:spPr>
          <c:txPr>
            <a:bodyPr/>
            <a:lstStyle/>
            <a:p>
              <a:pPr>
                <a:defRPr sz="1000" b="0" i="0" u="none" strike="noStrike" baseline="0">
                  <a:solidFill>
                    <a:srgbClr val="333333"/>
                  </a:solidFill>
                  <a:latin typeface="Calibri"/>
                  <a:ea typeface="Calibri"/>
                  <a:cs typeface="Calibri"/>
                </a:defRPr>
              </a:pPr>
              <a:endParaRPr lang="en-US"/>
            </a:p>
          </c:tx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4136192"/>
        <c:crosses val="autoZero"/>
        <c:auto val="1"/>
        <c:lblAlgn val="ctr"/>
        <c:lblOffset val="100"/>
      </c:catAx>
      <c:valAx>
        <c:axId val="224136192"/>
        <c:scaling>
          <c:orientation val="minMax"/>
        </c:scaling>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en-CA"/>
                  <a:t>VICE PRINCIPALS COUNT</a:t>
                </a:r>
              </a:p>
            </c:rich>
          </c:tx>
          <c:layout>
            <c:manualLayout>
              <c:xMode val="edge"/>
              <c:yMode val="edge"/>
              <c:x val="7.62539297972369E-2"/>
              <c:y val="0.35674242424242431"/>
            </c:manualLayout>
          </c:layout>
          <c:spPr>
            <a:noFill/>
            <a:ln w="25400">
              <a:noFill/>
            </a:ln>
          </c:spPr>
        </c:title>
        <c:numFmt formatCode="General" sourceLinked="1"/>
        <c:maj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224134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en-US"/>
          </a:p>
        </c:txPr>
      </c:dTable>
      <c:spPr>
        <a:noFill/>
        <a:ln w="25400">
          <a:noFill/>
        </a:ln>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1600" b="1">
                <a:latin typeface="Bahnschrift SemiBold SemiConden" panose="020B0502040204020203" pitchFamily="34" charset="0"/>
              </a:rPr>
              <a:t>Teachers'</a:t>
            </a:r>
            <a:r>
              <a:rPr lang="en-US" sz="1600" b="1" baseline="0">
                <a:latin typeface="Bahnschrift SemiBold SemiConden" panose="020B0502040204020203" pitchFamily="34" charset="0"/>
              </a:rPr>
              <a:t> Academic Qualifications</a:t>
            </a:r>
            <a:endParaRPr lang="en-US" sz="1600" b="1">
              <a:latin typeface="Bahnschrift SemiBold SemiConden" panose="020B0502040204020203" pitchFamily="34" charset="0"/>
            </a:endParaRPr>
          </a:p>
        </c:rich>
      </c:tx>
      <c:spPr>
        <a:solidFill>
          <a:schemeClr val="accent2">
            <a:lumMod val="40000"/>
            <a:lumOff val="60000"/>
          </a:schemeClr>
        </a:solidFill>
        <a:ln>
          <a:noFill/>
        </a:ln>
        <a:effectLst/>
      </c:spPr>
    </c:title>
    <c:view3D>
      <c:rotX val="40"/>
      <c:rotY val="80"/>
      <c:depthPercent val="100"/>
      <c:rAngAx val="1"/>
    </c:view3D>
    <c:floor>
      <c:spPr>
        <a:solidFill>
          <a:schemeClr val="accent2">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solidFill>
              <a:schemeClr val="accent1"/>
            </a:solidFill>
            <a:ln>
              <a:noFill/>
            </a:ln>
            <a:effectLst/>
            <a:sp3d/>
          </c:spPr>
          <c:dPt>
            <c:idx val="0"/>
            <c:spPr>
              <a:solidFill>
                <a:srgbClr val="92D050"/>
              </a:solidFill>
              <a:ln>
                <a:noFill/>
              </a:ln>
              <a:effectLst/>
              <a:sp3d/>
            </c:spPr>
            <c:extLst xmlns:c16r2="http://schemas.microsoft.com/office/drawing/2015/06/chart">
              <c:ext xmlns:c16="http://schemas.microsoft.com/office/drawing/2014/chart" uri="{C3380CC4-5D6E-409C-BE32-E72D297353CC}">
                <c16:uniqueId val="{00000001-A9E0-4665-8D25-FD037299F4DF}"/>
              </c:ext>
            </c:extLst>
          </c:dPt>
          <c:dPt>
            <c:idx val="1"/>
            <c:spPr>
              <a:solidFill>
                <a:srgbClr val="7030A0"/>
              </a:solidFill>
              <a:ln>
                <a:noFill/>
              </a:ln>
              <a:effectLst/>
              <a:sp3d/>
            </c:spPr>
            <c:extLst xmlns:c16r2="http://schemas.microsoft.com/office/drawing/2015/06/chart">
              <c:ext xmlns:c16="http://schemas.microsoft.com/office/drawing/2014/chart" uri="{C3380CC4-5D6E-409C-BE32-E72D297353CC}">
                <c16:uniqueId val="{00000003-A9E0-4665-8D25-FD037299F4DF}"/>
              </c:ext>
            </c:extLst>
          </c:dPt>
          <c:dPt>
            <c:idx val="2"/>
            <c:spPr>
              <a:solidFill>
                <a:srgbClr val="FF7C80"/>
              </a:solidFill>
              <a:ln>
                <a:noFill/>
              </a:ln>
              <a:effectLst/>
              <a:sp3d/>
            </c:spPr>
            <c:extLst xmlns:c16r2="http://schemas.microsoft.com/office/drawing/2015/06/chart">
              <c:ext xmlns:c16="http://schemas.microsoft.com/office/drawing/2014/chart" uri="{C3380CC4-5D6E-409C-BE32-E72D297353CC}">
                <c16:uniqueId val="{00000005-A9E0-4665-8D25-FD037299F4DF}"/>
              </c:ext>
            </c:extLst>
          </c:dPt>
          <c:dPt>
            <c:idx val="3"/>
            <c:spPr>
              <a:solidFill>
                <a:srgbClr val="FFFF99"/>
              </a:solidFill>
              <a:ln>
                <a:noFill/>
              </a:ln>
              <a:effectLst/>
              <a:sp3d/>
            </c:spPr>
            <c:extLst xmlns:c16r2="http://schemas.microsoft.com/office/drawing/2015/06/chart">
              <c:ext xmlns:c16="http://schemas.microsoft.com/office/drawing/2014/chart" uri="{C3380CC4-5D6E-409C-BE32-E72D297353CC}">
                <c16:uniqueId val="{00000007-A9E0-4665-8D25-FD037299F4DF}"/>
              </c:ext>
            </c:extLst>
          </c:dPt>
          <c:dPt>
            <c:idx val="4"/>
            <c:spPr>
              <a:solidFill>
                <a:srgbClr val="99FF99"/>
              </a:solidFill>
              <a:ln>
                <a:noFill/>
              </a:ln>
              <a:effectLst/>
              <a:sp3d/>
            </c:spPr>
            <c:extLst xmlns:c16r2="http://schemas.microsoft.com/office/drawing/2015/06/chart">
              <c:ext xmlns:c16="http://schemas.microsoft.com/office/drawing/2014/chart" uri="{C3380CC4-5D6E-409C-BE32-E72D297353CC}">
                <c16:uniqueId val="{00000009-A9E0-4665-8D25-FD037299F4DF}"/>
              </c:ext>
            </c:extLst>
          </c:dPt>
          <c:dPt>
            <c:idx val="5"/>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B-A9E0-4665-8D25-FD037299F4DF}"/>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C00000"/>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'5'!$E$4:$E$10</c:f>
              <c:strCache>
                <c:ptCount val="7"/>
                <c:pt idx="0">
                  <c:v> I have a teacher’s certificate in a course related to the subject I teach.</c:v>
                </c:pt>
                <c:pt idx="1">
                  <c:v>I have a teacher’s certificate in a course not related to the subject I teach.</c:v>
                </c:pt>
                <c:pt idx="2">
                  <c:v>I have a National Certificate on Education (NCE) in a course related to the subject that I teach.</c:v>
                </c:pt>
                <c:pt idx="3">
                  <c:v>I have a National Diploma (ND) in a course not related to the subject that I teach.</c:v>
                </c:pt>
                <c:pt idx="4">
                  <c:v> I have a Bachelor degree/ HND in a course not related to the subject that I teach.</c:v>
                </c:pt>
                <c:pt idx="5">
                  <c:v> I have a Bachelor degree in a course related to the subject that I teach. </c:v>
                </c:pt>
                <c:pt idx="6">
                  <c:v>I have a Master degree. </c:v>
                </c:pt>
              </c:strCache>
            </c:strRef>
          </c:cat>
          <c:val>
            <c:numRef>
              <c:f>'5'!$F$4:$F$10</c:f>
              <c:numCache>
                <c:formatCode>General</c:formatCode>
                <c:ptCount val="7"/>
                <c:pt idx="0">
                  <c:v>0</c:v>
                </c:pt>
                <c:pt idx="1">
                  <c:v>0</c:v>
                </c:pt>
                <c:pt idx="2">
                  <c:v>29</c:v>
                </c:pt>
                <c:pt idx="3">
                  <c:v>9</c:v>
                </c:pt>
                <c:pt idx="4">
                  <c:v>9</c:v>
                </c:pt>
                <c:pt idx="5">
                  <c:v>24</c:v>
                </c:pt>
                <c:pt idx="6">
                  <c:v>4</c:v>
                </c:pt>
              </c:numCache>
            </c:numRef>
          </c:val>
          <c:extLst xmlns:c16r2="http://schemas.microsoft.com/office/drawing/2015/06/chart">
            <c:ext xmlns:c16="http://schemas.microsoft.com/office/drawing/2014/chart" uri="{C3380CC4-5D6E-409C-BE32-E72D297353CC}">
              <c16:uniqueId val="{0000000C-A9E0-4665-8D25-FD037299F4DF}"/>
            </c:ext>
          </c:extLst>
        </c:ser>
        <c:shape val="box"/>
        <c:axId val="224185344"/>
        <c:axId val="224281344"/>
        <c:axId val="223906432"/>
      </c:bar3DChart>
      <c:catAx>
        <c:axId val="2241853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4281344"/>
        <c:crosses val="autoZero"/>
        <c:auto val="1"/>
        <c:lblAlgn val="ctr"/>
        <c:lblOffset val="100"/>
      </c:catAx>
      <c:valAx>
        <c:axId val="224281344"/>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TEACHERS' COUNT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185344"/>
        <c:crosses val="autoZero"/>
        <c:crossBetween val="between"/>
      </c:valAx>
      <c:serAx>
        <c:axId val="223906432"/>
        <c:scaling>
          <c:orientation val="minMax"/>
        </c:scaling>
        <c:delete val="1"/>
        <c:axPos val="b"/>
        <c:majorTickMark val="none"/>
        <c:tickLblPos val="none"/>
        <c:crossAx val="22428134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440" b="1" i="0" u="none" strike="noStrike" baseline="0">
                <a:effectLst/>
              </a:rPr>
              <a:t>Number of Teachers that have Teachers's Registration Council of Nigeria (TRCN) certificate</a:t>
            </a:r>
            <a:endParaRPr lang="en-US" b="1"/>
          </a:p>
        </c:rich>
      </c:tx>
      <c:spPr>
        <a:solidFill>
          <a:schemeClr val="accent6">
            <a:lumMod val="20000"/>
            <a:lumOff val="80000"/>
          </a:schemeClr>
        </a:solidFill>
        <a:ln>
          <a:noFill/>
        </a:ln>
        <a:effectLst/>
      </c:spPr>
    </c:title>
    <c:plotArea>
      <c:layout/>
      <c:ofPieChart>
        <c:ofPieType val="bar"/>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408-4DCC-B625-3EC11176CC49}"/>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408-4DCC-B625-3EC11176CC49}"/>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408-4DCC-B625-3EC11176CC49}"/>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408-4DCC-B625-3EC11176CC49}"/>
              </c:ext>
            </c:extLst>
          </c:dPt>
          <c:dLbls>
            <c:dLbl>
              <c:idx val="0"/>
              <c:tx>
                <c:rich>
                  <a:bodyPr/>
                  <a:lstStyle/>
                  <a:p>
                    <a:fld id="{1DE94613-1646-4030-BD5E-12F8F7B4F51F}" type="VALUE">
                      <a:rPr lang="en-US"/>
                      <a:pPr/>
                      <a:t>[VALUE]</a:t>
                    </a:fld>
                    <a:r>
                      <a:rPr lang="en-US"/>
                      <a:t> (46.7%)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408-4DCC-B625-3EC11176CC49}"/>
                </c:ext>
              </c:extLst>
            </c:dLbl>
            <c:dLbl>
              <c:idx val="1"/>
              <c:tx>
                <c:rich>
                  <a:bodyPr/>
                  <a:lstStyle/>
                  <a:p>
                    <a:fld id="{07EBE2EA-64C4-40DB-9CF6-7C1CBD9E00DA}" type="VALUE">
                      <a:rPr lang="en-US"/>
                      <a:pPr/>
                      <a:t>[VALUE]</a:t>
                    </a:fld>
                    <a:r>
                      <a:rPr lang="en-US"/>
                      <a:t> (42.7%)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408-4DCC-B625-3EC11176CC49}"/>
                </c:ext>
              </c:extLst>
            </c:dLbl>
            <c:dLbl>
              <c:idx val="3"/>
              <c:tx>
                <c:rich>
                  <a:bodyPr/>
                  <a:lstStyle/>
                  <a:p>
                    <a:fld id="{D3868412-F25F-4F52-8299-149BA2910180}" type="VALUE">
                      <a:rPr lang="en-US"/>
                      <a:pPr/>
                      <a:t>[VALUE]</a:t>
                    </a:fld>
                    <a:r>
                      <a:rPr lang="en-US"/>
                      <a:t> (10.6%)</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408-4DCC-B625-3EC11176CC4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'6'!$C$3:$C$5</c:f>
              <c:strCache>
                <c:ptCount val="3"/>
                <c:pt idx="0">
                  <c:v>Yes</c:v>
                </c:pt>
                <c:pt idx="1">
                  <c:v>Not yet, I am still in the process of getting the TRCN certificate.</c:v>
                </c:pt>
                <c:pt idx="2">
                  <c:v>No, I have not made an attempt to get the TRCN certificate.</c:v>
                </c:pt>
              </c:strCache>
            </c:strRef>
          </c:cat>
          <c:val>
            <c:numRef>
              <c:f>'6'!$D$3:$D$5</c:f>
              <c:numCache>
                <c:formatCode>General</c:formatCode>
                <c:ptCount val="3"/>
                <c:pt idx="0">
                  <c:v>35</c:v>
                </c:pt>
                <c:pt idx="1">
                  <c:v>32</c:v>
                </c:pt>
                <c:pt idx="2">
                  <c:v>8</c:v>
                </c:pt>
              </c:numCache>
            </c:numRef>
          </c:val>
          <c:extLst xmlns:c16r2="http://schemas.microsoft.com/office/drawing/2015/06/chart">
            <c:ext xmlns:c16="http://schemas.microsoft.com/office/drawing/2014/chart" uri="{C3380CC4-5D6E-409C-BE32-E72D297353CC}">
              <c16:uniqueId val="{00000008-8408-4DCC-B625-3EC11176CC49}"/>
            </c:ext>
          </c:extLst>
        </c:ser>
        <c:dLbls>
          <c:showVal val="1"/>
        </c:dLbls>
        <c:gapWidth val="100"/>
        <c:secondPieSize val="75"/>
        <c:serLines>
          <c:spPr>
            <a:ln w="9525" cap="flat" cmpd="sng" algn="ctr">
              <a:solidFill>
                <a:schemeClr val="tx1">
                  <a:lumMod val="35000"/>
                  <a:lumOff val="65000"/>
                </a:schemeClr>
              </a:solidFill>
              <a:round/>
            </a:ln>
            <a:effectLst/>
          </c:spPr>
        </c:serLines>
      </c:ofPieChart>
      <c:spPr>
        <a:solidFill>
          <a:schemeClr val="accent4">
            <a:lumMod val="40000"/>
            <a:lumOff val="60000"/>
          </a:schemeClr>
        </a:solidFill>
        <a:ln>
          <a:gradFill>
            <a:gsLst>
              <a:gs pos="12000">
                <a:schemeClr val="accent6">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solidFill>
                  <a:schemeClr val="bg1"/>
                </a:solidFill>
                <a:effectLst/>
                <a:latin typeface="Georgia" panose="02040502050405020303" pitchFamily="18" charset="0"/>
              </a:rPr>
              <a:t>Language that students understand better for lessons.</a:t>
            </a:r>
            <a:endParaRPr lang="en-US">
              <a:solidFill>
                <a:schemeClr val="bg1"/>
              </a:solidFill>
              <a:latin typeface="Georgia" panose="02040502050405020303" pitchFamily="18" charset="0"/>
            </a:endParaRPr>
          </a:p>
        </c:rich>
      </c:tx>
      <c:spPr>
        <a:solidFill>
          <a:schemeClr val="accent1">
            <a:lumMod val="60000"/>
            <a:lumOff val="40000"/>
          </a:schemeClr>
        </a:solidFill>
        <a:ln>
          <a:noFill/>
        </a:ln>
        <a:effectLst/>
      </c:spPr>
    </c:title>
    <c:view3D>
      <c:rotX val="30"/>
      <c:rotY val="41"/>
      <c:depthPercent val="230"/>
      <c:perspective val="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explosion val="1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C6C-4F4B-81D7-D627EFDE152D}"/>
              </c:ext>
            </c:extLst>
          </c:dPt>
          <c:dPt>
            <c:idx val="1"/>
            <c:explosion val="5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C6C-4F4B-81D7-D627EFDE152D}"/>
              </c:ext>
            </c:extLst>
          </c:dPt>
          <c:dPt>
            <c:idx val="2"/>
            <c:explosion val="8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C6C-4F4B-81D7-D627EFDE152D}"/>
              </c:ext>
            </c:extLst>
          </c:dPt>
          <c:dPt>
            <c:idx val="3"/>
            <c:explosion val="1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BC6C-4F4B-81D7-D627EFDE152D}"/>
              </c:ext>
            </c:extLst>
          </c:dPt>
          <c:dLbls>
            <c:dLbl>
              <c:idx val="0"/>
              <c:tx>
                <c:rich>
                  <a:bodyPr/>
                  <a:lstStyle/>
                  <a:p>
                    <a:fld id="{FE7DE3EF-2CD1-4960-B427-8CCFB425CEF7}" type="VALUE">
                      <a:rPr lang="en-US"/>
                      <a:pPr/>
                      <a:t>[VALUE]</a:t>
                    </a:fld>
                    <a:r>
                      <a:rPr lang="en-US"/>
                      <a:t> (34.7%)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C6C-4F4B-81D7-D627EFDE152D}"/>
                </c:ext>
              </c:extLst>
            </c:dLbl>
            <c:dLbl>
              <c:idx val="1"/>
              <c:tx>
                <c:rich>
                  <a:bodyPr/>
                  <a:lstStyle/>
                  <a:p>
                    <a:fld id="{E8783ADE-2DB5-4908-ACF5-015419953866}" type="VALUE">
                      <a:rPr lang="en-US"/>
                      <a:pPr/>
                      <a:t>[VALUE]</a:t>
                    </a:fld>
                    <a:r>
                      <a:rPr lang="en-US"/>
                      <a:t> 5.3%)</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C6C-4F4B-81D7-D627EFDE152D}"/>
                </c:ext>
              </c:extLst>
            </c:dLbl>
            <c:dLbl>
              <c:idx val="3"/>
              <c:tx>
                <c:rich>
                  <a:bodyPr/>
                  <a:lstStyle/>
                  <a:p>
                    <a:fld id="{4F14D07B-5250-47E9-BA9A-DF9AF0AEAA56}" type="VALUE">
                      <a:rPr lang="en-US"/>
                      <a:pPr/>
                      <a:t>[VALUE]</a:t>
                    </a:fld>
                    <a:r>
                      <a:rPr lang="en-US"/>
                      <a:t> (60%)</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C6C-4F4B-81D7-D627EFDE152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'7'!$C$3:$C$6</c:f>
              <c:strCache>
                <c:ptCount val="4"/>
                <c:pt idx="0">
                  <c:v>English</c:v>
                </c:pt>
                <c:pt idx="1">
                  <c:v> The local dialect</c:v>
                </c:pt>
                <c:pt idx="2">
                  <c:v>Pidgin</c:v>
                </c:pt>
                <c:pt idx="3">
                  <c:v>A mix of English and the local dialect</c:v>
                </c:pt>
              </c:strCache>
            </c:strRef>
          </c:cat>
          <c:val>
            <c:numRef>
              <c:f>'7'!$D$3:$D$6</c:f>
              <c:numCache>
                <c:formatCode>General</c:formatCode>
                <c:ptCount val="4"/>
                <c:pt idx="0">
                  <c:v>26</c:v>
                </c:pt>
                <c:pt idx="1">
                  <c:v>4</c:v>
                </c:pt>
                <c:pt idx="2">
                  <c:v>0</c:v>
                </c:pt>
                <c:pt idx="3">
                  <c:v>45</c:v>
                </c:pt>
              </c:numCache>
            </c:numRef>
          </c:val>
          <c:extLst xmlns:c16r2="http://schemas.microsoft.com/office/drawing/2015/06/chart">
            <c:ext xmlns:c16="http://schemas.microsoft.com/office/drawing/2014/chart" uri="{C3380CC4-5D6E-409C-BE32-E72D297353CC}">
              <c16:uniqueId val="{00000008-BC6C-4F4B-81D7-D627EFDE152D}"/>
            </c:ext>
          </c:extLst>
        </c:ser>
        <c:dLbls>
          <c:showVal val="1"/>
        </c:dLbls>
      </c:pie3DChart>
      <c:spPr>
        <a:solidFill>
          <a:srgbClr val="CCECFF"/>
        </a:solidFill>
        <a:ln>
          <a:noFill/>
        </a:ln>
        <a:effectLst>
          <a:glow rad="76200">
            <a:schemeClr val="accent1">
              <a:alpha val="40000"/>
            </a:schemeClr>
          </a:glow>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a:glow rad="190500">
        <a:schemeClr val="accent4">
          <a:lumMod val="40000"/>
          <a:lumOff val="60000"/>
        </a:schemeClr>
      </a:glow>
    </a:effectLst>
  </c:spPr>
  <c:txPr>
    <a:bodyPr/>
    <a:lstStyle/>
    <a:p>
      <a:pPr>
        <a:defRPr/>
      </a:pPr>
      <a:endParaRPr lang="en-US"/>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Number of Teachers that have attended any workshop or training previously?</a:t>
            </a:r>
            <a:endParaRPr lang="en-US" b="1"/>
          </a:p>
        </c:rich>
      </c:tx>
      <c:spPr>
        <a:solidFill>
          <a:schemeClr val="accent2">
            <a:lumMod val="20000"/>
            <a:lumOff val="80000"/>
          </a:schemeClr>
        </a:solidFill>
        <a:ln>
          <a:noFill/>
        </a:ln>
        <a:effectLst/>
      </c:spPr>
    </c:title>
    <c:view3D>
      <c:depthPercent val="100"/>
      <c:rAngAx val="1"/>
    </c:view3D>
    <c:floor>
      <c:spPr>
        <a:solidFill>
          <a:schemeClr val="accent4">
            <a:lumMod val="20000"/>
            <a:lumOff val="80000"/>
          </a:schemeClr>
        </a:solidFill>
        <a:ln>
          <a:noFill/>
        </a:ln>
        <a:effectLst/>
        <a:sp3d/>
      </c:spPr>
    </c:floor>
    <c:sideWall>
      <c:spPr>
        <a:solidFill>
          <a:sysClr val="window" lastClr="FFFFFF"/>
        </a:solidFill>
        <a:ln>
          <a:noFill/>
        </a:ln>
        <a:effectLst/>
        <a:scene3d>
          <a:camera prst="orthographicFront"/>
          <a:lightRig rig="threePt" dir="t"/>
        </a:scene3d>
        <a:sp3d prstMaterial="translucentPowder"/>
      </c:spPr>
    </c:sideWall>
    <c:backWall>
      <c:spPr>
        <a:solidFill>
          <a:sysClr val="window" lastClr="FFFFFF"/>
        </a:solidFill>
        <a:ln>
          <a:noFill/>
        </a:ln>
        <a:effectLst/>
        <a:scene3d>
          <a:camera prst="orthographicFront"/>
          <a:lightRig rig="threePt" dir="t"/>
        </a:scene3d>
        <a:sp3d prstMaterial="translucentPowder"/>
      </c:spPr>
    </c:backWall>
    <c:plotArea>
      <c:layout/>
      <c:bar3DChart>
        <c:barDir val="col"/>
        <c:grouping val="clustered"/>
        <c:ser>
          <c:idx val="0"/>
          <c:order val="0"/>
          <c:spPr>
            <a:solidFill>
              <a:schemeClr val="accent1"/>
            </a:solidFill>
            <a:ln>
              <a:noFill/>
            </a:ln>
            <a:effectLst/>
            <a:scene3d>
              <a:camera prst="orthographicFront"/>
              <a:lightRig rig="threePt" dir="t"/>
            </a:scene3d>
            <a:sp3d prstMaterial="matte">
              <a:bevelT w="114300" prst="artDeco"/>
              <a:bevelB/>
            </a:sp3d>
          </c:spPr>
          <c:dPt>
            <c:idx val="0"/>
            <c:spPr>
              <a:solidFill>
                <a:schemeClr val="accent4">
                  <a:lumMod val="60000"/>
                  <a:lumOff val="40000"/>
                </a:schemeClr>
              </a:solidFill>
              <a:ln>
                <a:noFill/>
              </a:ln>
              <a:effectLst/>
              <a:scene3d>
                <a:camera prst="orthographicFront"/>
                <a:lightRig rig="threePt" dir="t"/>
              </a:scene3d>
              <a:sp3d prstMaterial="matte">
                <a:bevelT w="114300" prst="artDeco"/>
                <a:bevelB/>
              </a:sp3d>
            </c:spPr>
            <c:extLst xmlns:c16r2="http://schemas.microsoft.com/office/drawing/2015/06/chart">
              <c:ext xmlns:c16="http://schemas.microsoft.com/office/drawing/2014/chart" uri="{C3380CC4-5D6E-409C-BE32-E72D297353CC}">
                <c16:uniqueId val="{00000001-1E42-4EEE-AC59-63C8EFFF08E0}"/>
              </c:ext>
            </c:extLst>
          </c:dPt>
          <c:dPt>
            <c:idx val="1"/>
            <c:spPr>
              <a:solidFill>
                <a:srgbClr val="99FF99"/>
              </a:solidFill>
              <a:ln>
                <a:solidFill>
                  <a:schemeClr val="accent1"/>
                </a:solidFill>
              </a:ln>
              <a:effectLst/>
              <a:scene3d>
                <a:camera prst="orthographicFront"/>
                <a:lightRig rig="threePt" dir="t"/>
              </a:scene3d>
              <a:sp3d prstMaterial="matte">
                <a:bevelT w="114300" prst="artDeco"/>
                <a:bevelB/>
                <a:contourClr>
                  <a:schemeClr val="accent1"/>
                </a:contourClr>
              </a:sp3d>
            </c:spPr>
            <c:extLst xmlns:c16r2="http://schemas.microsoft.com/office/drawing/2015/06/chart">
              <c:ext xmlns:c16="http://schemas.microsoft.com/office/drawing/2014/chart" uri="{C3380CC4-5D6E-409C-BE32-E72D297353CC}">
                <c16:uniqueId val="{00000003-1E42-4EEE-AC59-63C8EFFF08E0}"/>
              </c:ext>
            </c:extLst>
          </c:dPt>
          <c:dLbls>
            <c:dLbl>
              <c:idx val="0"/>
              <c:layout>
                <c:manualLayout>
                  <c:x val="0"/>
                  <c:y val="-6.9444444444444475E-2"/>
                </c:manualLayout>
              </c:layout>
              <c:tx>
                <c:rich>
                  <a:bodyPr/>
                  <a:lstStyle/>
                  <a:p>
                    <a:fld id="{A3CD2208-3DB7-451D-8D7A-10D733DB7645}" type="VALUE">
                      <a:rPr lang="en-US"/>
                      <a:pPr/>
                      <a:t>[VALUE]</a:t>
                    </a:fld>
                    <a:r>
                      <a:rPr lang="en-US"/>
                      <a:t> 17%)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E42-4EEE-AC59-63C8EFFF08E0}"/>
                </c:ext>
              </c:extLst>
            </c:dLbl>
            <c:dLbl>
              <c:idx val="1"/>
              <c:layout>
                <c:manualLayout>
                  <c:x val="2.7777777777777809E-3"/>
                  <c:y val="-4.1666666666666664E-2"/>
                </c:manualLayout>
              </c:layout>
              <c:tx>
                <c:rich>
                  <a:bodyPr/>
                  <a:lstStyle/>
                  <a:p>
                    <a:fld id="{6E2A4A02-EAE1-411F-AA86-8C268016FFCC}" type="VALUE">
                      <a:rPr lang="en-US"/>
                      <a:pPr/>
                      <a:t>[VALUE]</a:t>
                    </a:fld>
                    <a:r>
                      <a:rPr lang="en-US"/>
                      <a:t>  (81%)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E42-4EEE-AC59-63C8EFFF08E0}"/>
                </c:ext>
              </c:extLst>
            </c:dLbl>
            <c:dLbl>
              <c:idx val="2"/>
              <c:layout>
                <c:manualLayout>
                  <c:x val="3.0555555555555561E-2"/>
                  <c:y val="-6.4814814814814839E-2"/>
                </c:manualLayout>
              </c:layout>
              <c:tx>
                <c:rich>
                  <a:bodyPr/>
                  <a:lstStyle/>
                  <a:p>
                    <a:fld id="{597E132F-3FA6-4B22-A430-19F4EF29B316}" type="VALUE">
                      <a:rPr lang="en-US"/>
                      <a:pPr/>
                      <a:t>[VALUE]</a:t>
                    </a:fld>
                    <a:r>
                      <a:rPr lang="en-US"/>
                      <a:t> (2%)</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1E42-4EEE-AC59-63C8EFFF08E0}"/>
                </c:ext>
              </c:extLst>
            </c:dLbl>
            <c:spPr>
              <a:solidFill>
                <a:schemeClr val="tx1"/>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rgbClr val="FF7C80"/>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'9'!$B$4:$B$6</c:f>
              <c:strCache>
                <c:ptCount val="3"/>
                <c:pt idx="0">
                  <c:v>Yes</c:v>
                </c:pt>
                <c:pt idx="1">
                  <c:v>No</c:v>
                </c:pt>
                <c:pt idx="2">
                  <c:v>No response</c:v>
                </c:pt>
              </c:strCache>
            </c:strRef>
          </c:cat>
          <c:val>
            <c:numRef>
              <c:f>'9'!$C$4:$C$6</c:f>
              <c:numCache>
                <c:formatCode>General</c:formatCode>
                <c:ptCount val="3"/>
                <c:pt idx="0">
                  <c:v>13</c:v>
                </c:pt>
                <c:pt idx="1">
                  <c:v>61</c:v>
                </c:pt>
                <c:pt idx="2">
                  <c:v>1</c:v>
                </c:pt>
              </c:numCache>
            </c:numRef>
          </c:val>
          <c:shape val="cylinder"/>
          <c:extLst xmlns:c16r2="http://schemas.microsoft.com/office/drawing/2015/06/chart">
            <c:ext xmlns:c16="http://schemas.microsoft.com/office/drawing/2014/chart" uri="{C3380CC4-5D6E-409C-BE32-E72D297353CC}">
              <c16:uniqueId val="{00000005-1E42-4EEE-AC59-63C8EFFF08E0}"/>
            </c:ext>
          </c:extLst>
        </c:ser>
        <c:dLbls>
          <c:showVal val="1"/>
        </c:dLbls>
        <c:gapWidth val="90"/>
        <c:gapDepth val="272"/>
        <c:shape val="box"/>
        <c:axId val="224630272"/>
        <c:axId val="224631808"/>
        <c:axId val="0"/>
      </c:bar3DChart>
      <c:catAx>
        <c:axId val="2246302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631808"/>
        <c:crosses val="autoZero"/>
        <c:auto val="1"/>
        <c:lblAlgn val="ctr"/>
        <c:lblOffset val="100"/>
      </c:catAx>
      <c:valAx>
        <c:axId val="2246318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Teachers'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63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3">
            <a:lumMod val="20000"/>
            <a:lumOff val="80000"/>
          </a:schemeClr>
        </a:solid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Community engagement and /or community development activities.</a:t>
            </a:r>
            <a:endParaRPr lang="en-US"/>
          </a:p>
        </c:rich>
      </c:tx>
      <c:spPr>
        <a:solidFill>
          <a:schemeClr val="accent2">
            <a:lumMod val="20000"/>
            <a:lumOff val="80000"/>
          </a:schemeClr>
        </a:solidFill>
        <a:ln>
          <a:noFill/>
        </a:ln>
        <a:effectLst/>
      </c:spPr>
    </c:title>
    <c:plotArea>
      <c:layout/>
      <c:lineChart>
        <c:grouping val="standard"/>
        <c:ser>
          <c:idx val="0"/>
          <c:order val="0"/>
          <c:spPr>
            <a:ln w="28575" cap="rnd">
              <a:solidFill>
                <a:schemeClr val="accent1"/>
              </a:solidFill>
              <a:round/>
            </a:ln>
            <a:effectLst>
              <a:glow rad="63500">
                <a:schemeClr val="accent6">
                  <a:satMod val="175000"/>
                  <a:alpha val="40000"/>
                </a:schemeClr>
              </a:glow>
            </a:effectLst>
          </c:spPr>
          <c:marker>
            <c:symbol val="circle"/>
            <c:size val="5"/>
            <c:spPr>
              <a:solidFill>
                <a:schemeClr val="accent1"/>
              </a:solidFill>
              <a:ln w="9525">
                <a:solidFill>
                  <a:schemeClr val="accent1"/>
                </a:solidFill>
              </a:ln>
              <a:effectLst>
                <a:glow rad="63500">
                  <a:schemeClr val="accent6">
                    <a:satMod val="175000"/>
                    <a:alpha val="40000"/>
                  </a:schemeClr>
                </a:glow>
              </a:effectLst>
              <a:scene3d>
                <a:camera prst="orthographicFront"/>
                <a:lightRig rig="sunset" dir="t"/>
              </a:scene3d>
              <a:sp3d>
                <a:bevelT w="139700" h="139700" prst="divot"/>
                <a:bevelB w="152400" h="50800" prst="softRound"/>
              </a:sp3d>
            </c:spPr>
          </c:marker>
          <c:dPt>
            <c:idx val="1"/>
            <c:spPr>
              <a:ln w="28575" cap="rnd">
                <a:solidFill>
                  <a:srgbClr val="FF7C80"/>
                </a:solidFill>
                <a:round/>
              </a:ln>
              <a:effectLst>
                <a:glow rad="63500">
                  <a:schemeClr val="accent6">
                    <a:satMod val="175000"/>
                    <a:alpha val="40000"/>
                  </a:schemeClr>
                </a:glow>
              </a:effectLst>
            </c:spPr>
            <c:extLst xmlns:c16r2="http://schemas.microsoft.com/office/drawing/2015/06/chart">
              <c:ext xmlns:c16="http://schemas.microsoft.com/office/drawing/2014/chart" uri="{C3380CC4-5D6E-409C-BE32-E72D297353CC}">
                <c16:uniqueId val="{00000001-80EA-47CF-9E94-B96F75694526}"/>
              </c:ext>
            </c:extLst>
          </c:dPt>
          <c:dPt>
            <c:idx val="2"/>
            <c:spPr>
              <a:ln w="28575" cap="rnd">
                <a:solidFill>
                  <a:srgbClr val="7030A0"/>
                </a:solidFill>
                <a:round/>
              </a:ln>
              <a:effectLst>
                <a:glow rad="63500">
                  <a:schemeClr val="accent6">
                    <a:satMod val="175000"/>
                    <a:alpha val="40000"/>
                  </a:schemeClr>
                </a:glow>
              </a:effectLst>
            </c:spPr>
            <c:extLst xmlns:c16r2="http://schemas.microsoft.com/office/drawing/2015/06/chart">
              <c:ext xmlns:c16="http://schemas.microsoft.com/office/drawing/2014/chart" uri="{C3380CC4-5D6E-409C-BE32-E72D297353CC}">
                <c16:uniqueId val="{00000003-80EA-47CF-9E94-B96F75694526}"/>
              </c:ext>
            </c:extLst>
          </c:dPt>
          <c:dPt>
            <c:idx val="3"/>
            <c:spPr>
              <a:ln w="28575" cap="rnd">
                <a:solidFill>
                  <a:srgbClr val="FF0000"/>
                </a:solidFill>
                <a:round/>
              </a:ln>
              <a:effectLst>
                <a:glow rad="63500">
                  <a:schemeClr val="accent6">
                    <a:satMod val="175000"/>
                    <a:alpha val="40000"/>
                  </a:schemeClr>
                </a:glow>
              </a:effectLst>
            </c:spPr>
            <c:extLst xmlns:c16r2="http://schemas.microsoft.com/office/drawing/2015/06/chart">
              <c:ext xmlns:c16="http://schemas.microsoft.com/office/drawing/2014/chart" uri="{C3380CC4-5D6E-409C-BE32-E72D297353CC}">
                <c16:uniqueId val="{00000005-80EA-47CF-9E94-B96F75694526}"/>
              </c:ext>
            </c:extLst>
          </c:dPt>
          <c:dPt>
            <c:idx val="4"/>
            <c:spPr>
              <a:ln w="28575" cap="rnd">
                <a:solidFill>
                  <a:srgbClr val="92D050"/>
                </a:solidFill>
                <a:round/>
              </a:ln>
              <a:effectLst>
                <a:glow rad="63500">
                  <a:schemeClr val="accent6">
                    <a:satMod val="175000"/>
                    <a:alpha val="40000"/>
                  </a:schemeClr>
                </a:glow>
              </a:effectLst>
            </c:spPr>
            <c:extLst xmlns:c16r2="http://schemas.microsoft.com/office/drawing/2015/06/chart">
              <c:ext xmlns:c16="http://schemas.microsoft.com/office/drawing/2014/chart" uri="{C3380CC4-5D6E-409C-BE32-E72D297353CC}">
                <c16:uniqueId val="{00000007-80EA-47CF-9E94-B96F75694526}"/>
              </c:ext>
            </c:extLst>
          </c:dPt>
          <c:dLbls>
            <c:dLbl>
              <c:idx val="0"/>
              <c:tx>
                <c:rich>
                  <a:bodyPr/>
                  <a:lstStyle/>
                  <a:p>
                    <a:fld id="{208843AC-EC57-4832-B6FF-33BB0E521D8E}" type="VALUE">
                      <a:rPr lang="en-US"/>
                      <a:pPr/>
                      <a:t>[VALUE]</a:t>
                    </a:fld>
                    <a:r>
                      <a:rPr lang="en-US"/>
                      <a:t> (7%)</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80EA-47CF-9E94-B96F75694526}"/>
                </c:ext>
              </c:extLst>
            </c:dLbl>
            <c:dLbl>
              <c:idx val="1"/>
              <c:tx>
                <c:rich>
                  <a:bodyPr/>
                  <a:lstStyle/>
                  <a:p>
                    <a:fld id="{9A120848-9AC9-412E-8310-CB086C641840}" type="VALUE">
                      <a:rPr lang="en-US"/>
                      <a:pPr/>
                      <a:t>[VALUE]</a:t>
                    </a:fld>
                    <a:r>
                      <a:rPr lang="en-US"/>
                      <a:t> (9%)</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80EA-47CF-9E94-B96F75694526}"/>
                </c:ext>
              </c:extLst>
            </c:dLbl>
            <c:dLbl>
              <c:idx val="2"/>
              <c:tx>
                <c:rich>
                  <a:bodyPr/>
                  <a:lstStyle/>
                  <a:p>
                    <a:fld id="{A5069809-F5DC-48AE-8FB9-CF0EB7A0400C}" type="VALUE">
                      <a:rPr lang="en-US"/>
                      <a:pPr/>
                      <a:t>[VALUE]</a:t>
                    </a:fld>
                    <a:r>
                      <a:rPr lang="en-US"/>
                      <a:t> (8%)</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80EA-47CF-9E94-B96F75694526}"/>
                </c:ext>
              </c:extLst>
            </c:dLbl>
            <c:dLbl>
              <c:idx val="3"/>
              <c:tx>
                <c:rich>
                  <a:bodyPr/>
                  <a:lstStyle/>
                  <a:p>
                    <a:fld id="{9FC89FD4-9D4B-4CED-B582-1F1B12429EB3}" type="VALUE">
                      <a:rPr lang="en-US"/>
                      <a:pPr/>
                      <a:t>[VALUE]</a:t>
                    </a:fld>
                    <a:r>
                      <a:rPr lang="en-US"/>
                      <a:t> (68%)</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80EA-47CF-9E94-B96F75694526}"/>
                </c:ext>
              </c:extLst>
            </c:dLbl>
            <c:dLbl>
              <c:idx val="4"/>
              <c:tx>
                <c:rich>
                  <a:bodyPr/>
                  <a:lstStyle/>
                  <a:p>
                    <a:fld id="{28D8DC15-85D5-4D13-BFAB-8DABD058DD4E}" type="VALUE">
                      <a:rPr lang="en-US"/>
                      <a:pPr/>
                      <a:t>[VALUE]</a:t>
                    </a:fld>
                    <a:r>
                      <a:rPr lang="en-US"/>
                      <a:t> (8%)</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80EA-47CF-9E94-B96F756945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Q.12!$D$2:$D$6</c:f>
              <c:strCache>
                <c:ptCount val="5"/>
                <c:pt idx="0">
                  <c:v>Yes, I did this on my own</c:v>
                </c:pt>
                <c:pt idx="1">
                  <c:v>Yes, I did this in collaboration with other teachers.</c:v>
                </c:pt>
                <c:pt idx="2">
                  <c:v>Yes, I did this with some other group other than teachers.</c:v>
                </c:pt>
                <c:pt idx="3">
                  <c:v>No, I have not done any activity in this regard.</c:v>
                </c:pt>
                <c:pt idx="4">
                  <c:v>No response</c:v>
                </c:pt>
              </c:strCache>
            </c:strRef>
          </c:cat>
          <c:val>
            <c:numRef>
              <c:f>Q.12!$E$2:$E$6</c:f>
              <c:numCache>
                <c:formatCode>General</c:formatCode>
                <c:ptCount val="5"/>
                <c:pt idx="0">
                  <c:v>5</c:v>
                </c:pt>
                <c:pt idx="1">
                  <c:v>7</c:v>
                </c:pt>
                <c:pt idx="2">
                  <c:v>6</c:v>
                </c:pt>
                <c:pt idx="3">
                  <c:v>51</c:v>
                </c:pt>
                <c:pt idx="4">
                  <c:v>6</c:v>
                </c:pt>
              </c:numCache>
            </c:numRef>
          </c:val>
          <c:extLst xmlns:c16r2="http://schemas.microsoft.com/office/drawing/2015/06/chart">
            <c:ext xmlns:c16="http://schemas.microsoft.com/office/drawing/2014/chart" uri="{C3380CC4-5D6E-409C-BE32-E72D297353CC}">
              <c16:uniqueId val="{00000009-80EA-47CF-9E94-B96F75694526}"/>
            </c:ext>
          </c:extLst>
        </c:ser>
        <c:upDownBars>
          <c:gapWidth val="219"/>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axId val="224724096"/>
        <c:axId val="224725632"/>
      </c:lineChart>
      <c:catAx>
        <c:axId val="224724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25632"/>
        <c:crosses val="autoZero"/>
        <c:auto val="1"/>
        <c:lblAlgn val="ctr"/>
        <c:lblOffset val="100"/>
      </c:catAx>
      <c:valAx>
        <c:axId val="22472563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Teachers'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724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1">
            <a:lumMod val="20000"/>
            <a:lumOff val="80000"/>
          </a:schemeClr>
        </a:solid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Number of Teachers that can used the Internet.</a:t>
            </a:r>
            <a:endParaRPr lang="en-US"/>
          </a:p>
        </c:rich>
      </c:tx>
      <c:spPr>
        <a:solidFill>
          <a:schemeClr val="accent6">
            <a:lumMod val="40000"/>
            <a:lumOff val="60000"/>
          </a:schemeClr>
        </a:solidFill>
        <a:ln>
          <a:noFill/>
        </a:ln>
        <a:effectLst/>
      </c:spPr>
    </c:title>
    <c:plotArea>
      <c:layout/>
      <c:doughnutChart>
        <c:varyColors val="1"/>
        <c:ser>
          <c:idx val="0"/>
          <c:order val="0"/>
          <c:spPr>
            <a:ln w="73025" cap="sq">
              <a:bevel/>
            </a:ln>
          </c:spPr>
          <c:explosion val="10"/>
          <c:dPt>
            <c:idx val="0"/>
            <c:explosion val="16"/>
            <c:spPr>
              <a:gradFill>
                <a:gsLst>
                  <a:gs pos="20000">
                    <a:srgbClr val="99FF99"/>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w="73025" cap="sq">
                <a:solidFill>
                  <a:schemeClr val="lt1"/>
                </a:solidFill>
                <a:bevel/>
              </a:ln>
              <a:effectLst/>
            </c:spPr>
            <c:extLst xmlns:c16r2="http://schemas.microsoft.com/office/drawing/2015/06/chart">
              <c:ext xmlns:c16="http://schemas.microsoft.com/office/drawing/2014/chart" uri="{C3380CC4-5D6E-409C-BE32-E72D297353CC}">
                <c16:uniqueId val="{00000001-11D4-4151-9AF5-6D46DC1322D9}"/>
              </c:ext>
            </c:extLst>
          </c:dPt>
          <c:dPt>
            <c:idx val="1"/>
            <c:explosion val="25"/>
            <c:spPr>
              <a:solidFill>
                <a:schemeClr val="accent2"/>
              </a:solidFill>
              <a:ln w="73025" cap="sq">
                <a:solidFill>
                  <a:schemeClr val="lt1"/>
                </a:solidFill>
                <a:bevel/>
              </a:ln>
              <a:effectLst/>
            </c:spPr>
            <c:extLst xmlns:c16r2="http://schemas.microsoft.com/office/drawing/2015/06/chart">
              <c:ext xmlns:c16="http://schemas.microsoft.com/office/drawing/2014/chart" uri="{C3380CC4-5D6E-409C-BE32-E72D297353CC}">
                <c16:uniqueId val="{00000003-11D4-4151-9AF5-6D46DC1322D9}"/>
              </c:ext>
            </c:extLst>
          </c:dPt>
          <c:dPt>
            <c:idx val="2"/>
            <c:spPr>
              <a:solidFill>
                <a:srgbClr val="FF0000"/>
              </a:solidFill>
              <a:ln w="73025" cap="sq">
                <a:solidFill>
                  <a:schemeClr val="lt1"/>
                </a:solidFill>
                <a:bevel/>
              </a:ln>
              <a:effectLst>
                <a:glow rad="127000">
                  <a:srgbClr val="FF7C80"/>
                </a:glow>
              </a:effectLst>
            </c:spPr>
            <c:extLst xmlns:c16r2="http://schemas.microsoft.com/office/drawing/2015/06/chart">
              <c:ext xmlns:c16="http://schemas.microsoft.com/office/drawing/2014/chart" uri="{C3380CC4-5D6E-409C-BE32-E72D297353CC}">
                <c16:uniqueId val="{00000005-11D4-4151-9AF5-6D46DC1322D9}"/>
              </c:ext>
            </c:extLst>
          </c:dPt>
          <c:dLbls>
            <c:dLbl>
              <c:idx val="0"/>
              <c:tx>
                <c:rich>
                  <a:bodyPr/>
                  <a:lstStyle/>
                  <a:p>
                    <a:fld id="{7624B785-99D2-4506-A19A-4E756AC36E33}" type="VALUE">
                      <a:rPr lang="en-US"/>
                      <a:pPr/>
                      <a:t>[VALUE]</a:t>
                    </a:fld>
                    <a:r>
                      <a:rPr lang="en-US"/>
                      <a:t> (68%)</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1D4-4151-9AF5-6D46DC1322D9}"/>
                </c:ext>
              </c:extLst>
            </c:dLbl>
            <c:dLbl>
              <c:idx val="1"/>
              <c:tx>
                <c:rich>
                  <a:bodyPr/>
                  <a:lstStyle/>
                  <a:p>
                    <a:fld id="{BEBEC5AA-7966-4072-8F54-6CBAB51D9810}" type="VALUE">
                      <a:rPr lang="en-US"/>
                      <a:pPr/>
                      <a:t>[VALUE]</a:t>
                    </a:fld>
                    <a:r>
                      <a:rPr lang="en-US"/>
                      <a:t> (31%)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1D4-4151-9AF5-6D46DC1322D9}"/>
                </c:ext>
              </c:extLst>
            </c:dLbl>
            <c:dLbl>
              <c:idx val="2"/>
              <c:layout>
                <c:manualLayout>
                  <c:x val="1.8264840182648401E-2"/>
                  <c:y val="-4.1666666666666664E-2"/>
                </c:manualLayout>
              </c:layout>
              <c:tx>
                <c:rich>
                  <a:bodyPr/>
                  <a:lstStyle/>
                  <a:p>
                    <a:fld id="{815A8B93-398B-432A-86DA-C1632A2AD316}" type="VALUE">
                      <a:rPr lang="en-US"/>
                      <a:pPr/>
                      <a:t>[VALUE]</a:t>
                    </a:fld>
                    <a:r>
                      <a:rPr lang="en-US"/>
                      <a:t> (1%)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1D4-4151-9AF5-6D46DC1322D9}"/>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'13a'!$E$3:$E$5</c:f>
              <c:strCache>
                <c:ptCount val="3"/>
                <c:pt idx="0">
                  <c:v>Yes</c:v>
                </c:pt>
                <c:pt idx="1">
                  <c:v>No </c:v>
                </c:pt>
                <c:pt idx="2">
                  <c:v>No response</c:v>
                </c:pt>
              </c:strCache>
            </c:strRef>
          </c:cat>
          <c:val>
            <c:numRef>
              <c:f>'13a'!$F$3:$F$5</c:f>
              <c:numCache>
                <c:formatCode>General</c:formatCode>
                <c:ptCount val="3"/>
                <c:pt idx="0">
                  <c:v>51</c:v>
                </c:pt>
                <c:pt idx="1">
                  <c:v>23</c:v>
                </c:pt>
                <c:pt idx="2">
                  <c:v>1</c:v>
                </c:pt>
              </c:numCache>
            </c:numRef>
          </c:val>
          <c:extLst xmlns:c16r2="http://schemas.microsoft.com/office/drawing/2015/06/chart">
            <c:ext xmlns:c16="http://schemas.microsoft.com/office/drawing/2014/chart" uri="{C3380CC4-5D6E-409C-BE32-E72D297353CC}">
              <c16:uniqueId val="{00000006-11D4-4151-9AF5-6D46DC1322D9}"/>
            </c:ext>
          </c:extLst>
        </c:ser>
        <c:dLbls>
          <c:showVal val="1"/>
        </c:dLbls>
        <c:firstSliceAng val="20"/>
        <c:holeSize val="25"/>
      </c:doughnut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rgbClr val="92D050"/>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accent2">
                    <a:lumMod val="75000"/>
                  </a:schemeClr>
                </a:solidFill>
                <a:latin typeface="+mn-lt"/>
                <a:ea typeface="+mn-ea"/>
                <a:cs typeface="+mn-cs"/>
              </a:defRPr>
            </a:pPr>
            <a:endParaRPr lang="en-US"/>
          </a:p>
        </c:txPr>
      </c:legendEntry>
      <c:layout>
        <c:manualLayout>
          <c:xMode val="edge"/>
          <c:yMode val="edge"/>
          <c:x val="0.1505134425764349"/>
          <c:y val="0.82002260134149918"/>
          <c:w val="0.71581726608498264"/>
          <c:h val="0.15219962088072328"/>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latin typeface="Arial Rounded MT Bold" panose="020F0704030504030204" pitchFamily="34" charset="0"/>
              </a:rPr>
              <a:t>Number</a:t>
            </a:r>
            <a:r>
              <a:rPr lang="en-US" sz="1100" b="1" baseline="0">
                <a:latin typeface="Arial Rounded MT Bold" panose="020F0704030504030204" pitchFamily="34" charset="0"/>
              </a:rPr>
              <a:t> of Teachers that can use the Tablet Device.</a:t>
            </a:r>
            <a:endParaRPr lang="en-US" sz="1100" b="1">
              <a:latin typeface="Arial Rounded MT Bold" panose="020F0704030504030204" pitchFamily="34" charset="0"/>
            </a:endParaRPr>
          </a:p>
        </c:rich>
      </c:tx>
      <c:spPr>
        <a:solidFill>
          <a:schemeClr val="accent2">
            <a:lumMod val="40000"/>
            <a:lumOff val="60000"/>
          </a:schemeClr>
        </a:solidFill>
        <a:ln>
          <a:noFill/>
        </a:ln>
        <a:effectLst/>
      </c:spPr>
    </c:title>
    <c:view3D>
      <c:depthPercent val="100"/>
      <c:rAngAx val="1"/>
    </c:view3D>
    <c:floor>
      <c:spPr>
        <a:gradFill>
          <a:gsLst>
            <a:gs pos="20000">
              <a:srgbClr val="99FF99"/>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FFFF00"/>
              </a:solidFill>
              <a:ln>
                <a:noFill/>
              </a:ln>
              <a:effectLst/>
              <a:sp3d/>
            </c:spPr>
            <c:extLst xmlns:c16r2="http://schemas.microsoft.com/office/drawing/2015/06/chart">
              <c:ext xmlns:c16="http://schemas.microsoft.com/office/drawing/2014/chart" uri="{C3380CC4-5D6E-409C-BE32-E72D297353CC}">
                <c16:uniqueId val="{00000001-0976-4014-A033-2E756DA7E201}"/>
              </c:ext>
            </c:extLst>
          </c:dPt>
          <c:dPt>
            <c:idx val="1"/>
            <c:spPr>
              <a:solidFill>
                <a:srgbClr val="FF7C80"/>
              </a:solidFill>
              <a:ln>
                <a:noFill/>
              </a:ln>
              <a:effectLst/>
              <a:sp3d/>
            </c:spPr>
            <c:extLst xmlns:c16r2="http://schemas.microsoft.com/office/drawing/2015/06/chart">
              <c:ext xmlns:c16="http://schemas.microsoft.com/office/drawing/2014/chart" uri="{C3380CC4-5D6E-409C-BE32-E72D297353CC}">
                <c16:uniqueId val="{00000003-0976-4014-A033-2E756DA7E201}"/>
              </c:ext>
            </c:extLst>
          </c:dPt>
          <c:dLbls>
            <c:dLbl>
              <c:idx val="0"/>
              <c:layout>
                <c:manualLayout>
                  <c:x val="4.9074074074074027E-2"/>
                  <c:y val="9.2594415281423235E-3"/>
                </c:manualLayout>
              </c:layout>
              <c:tx>
                <c:rich>
                  <a:bodyPr/>
                  <a:lstStyle/>
                  <a:p>
                    <a:fld id="{40D803E7-7C66-41BE-B899-F7278809B0DD}" type="VALUE">
                      <a:rPr lang="en-US"/>
                      <a:pPr/>
                      <a:t>[VALUE]</a:t>
                    </a:fld>
                    <a:r>
                      <a:rPr lang="en-US"/>
                      <a:t> (81%)</a:t>
                    </a:r>
                  </a:p>
                </c:rich>
              </c:tx>
              <c:showVal val="1"/>
              <c:extLst xmlns:c16r2="http://schemas.microsoft.com/office/drawing/2015/06/chart">
                <c:ext xmlns:c15="http://schemas.microsoft.com/office/drawing/2012/chart" uri="{CE6537A1-D6FC-4f65-9D91-7224C49458BB}">
                  <c15:layout>
                    <c:manualLayout>
                      <c:w val="0.25180555555555556"/>
                      <c:h val="0.14953703703703702"/>
                    </c:manualLayout>
                  </c15:layout>
                  <c15:dlblFieldTable/>
                  <c15:showDataLabelsRange val="0"/>
                </c:ext>
                <c:ext xmlns:c16="http://schemas.microsoft.com/office/drawing/2014/chart" uri="{C3380CC4-5D6E-409C-BE32-E72D297353CC}">
                  <c16:uniqueId val="{00000001-0976-4014-A033-2E756DA7E201}"/>
                </c:ext>
              </c:extLst>
            </c:dLbl>
            <c:dLbl>
              <c:idx val="1"/>
              <c:layout>
                <c:manualLayout>
                  <c:x val="6.0648148148148145E-2"/>
                  <c:y val="-5.0925743657042867E-2"/>
                </c:manualLayout>
              </c:layout>
              <c:tx>
                <c:rich>
                  <a:bodyPr/>
                  <a:lstStyle/>
                  <a:p>
                    <a:fld id="{DEDB9657-035E-4EFE-B159-CECD754832FF}" type="VALUE">
                      <a:rPr lang="en-US"/>
                      <a:pPr/>
                      <a:t>[VALUE]</a:t>
                    </a:fld>
                    <a:r>
                      <a:rPr lang="en-US"/>
                      <a:t> (19%)</a:t>
                    </a:r>
                  </a:p>
                </c:rich>
              </c:tx>
              <c:showVal val="1"/>
              <c:extLst xmlns:c16r2="http://schemas.microsoft.com/office/drawing/2015/06/chart">
                <c:ext xmlns:c15="http://schemas.microsoft.com/office/drawing/2012/chart" uri="{CE6537A1-D6FC-4f65-9D91-7224C49458BB}">
                  <c15:layout>
                    <c:manualLayout>
                      <c:w val="0.22865740740740742"/>
                      <c:h val="0.14953703703703702"/>
                    </c:manualLayout>
                  </c15:layout>
                  <c15:dlblFieldTable/>
                  <c15:showDataLabelsRange val="0"/>
                </c:ext>
                <c:ext xmlns:c16="http://schemas.microsoft.com/office/drawing/2014/chart" uri="{C3380CC4-5D6E-409C-BE32-E72D297353CC}">
                  <c16:uniqueId val="{00000003-0976-4014-A033-2E756DA7E20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'13b'!$D$6:$D$7</c:f>
              <c:strCache>
                <c:ptCount val="2"/>
                <c:pt idx="0">
                  <c:v>YES</c:v>
                </c:pt>
                <c:pt idx="1">
                  <c:v> NO</c:v>
                </c:pt>
              </c:strCache>
            </c:strRef>
          </c:cat>
          <c:val>
            <c:numRef>
              <c:f>'13b'!$E$6:$E$7</c:f>
              <c:numCache>
                <c:formatCode>General</c:formatCode>
                <c:ptCount val="2"/>
                <c:pt idx="0">
                  <c:v>61</c:v>
                </c:pt>
                <c:pt idx="1">
                  <c:v>14</c:v>
                </c:pt>
              </c:numCache>
            </c:numRef>
          </c:val>
          <c:shape val="pyramid"/>
          <c:extLst xmlns:c16r2="http://schemas.microsoft.com/office/drawing/2015/06/chart">
            <c:ext xmlns:c16="http://schemas.microsoft.com/office/drawing/2014/chart" uri="{C3380CC4-5D6E-409C-BE32-E72D297353CC}">
              <c16:uniqueId val="{00000004-0976-4014-A033-2E756DA7E201}"/>
            </c:ext>
          </c:extLst>
        </c:ser>
        <c:shape val="box"/>
        <c:axId val="224940032"/>
        <c:axId val="224941568"/>
        <c:axId val="0"/>
      </c:bar3DChart>
      <c:catAx>
        <c:axId val="2249400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4941568"/>
        <c:crosses val="autoZero"/>
        <c:auto val="1"/>
        <c:lblAlgn val="ctr"/>
        <c:lblOffset val="100"/>
      </c:catAx>
      <c:valAx>
        <c:axId val="2249415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Parent</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40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b="1">
                <a:effectLst/>
                <a:latin typeface="Century" panose="02040604050505020304" pitchFamily="18" charset="0"/>
              </a:rPr>
              <a:t>Guidance and counselling officer/ teacher that is actively engage in</a:t>
            </a:r>
            <a:r>
              <a:rPr lang="en-US" sz="1300" b="1" baseline="0">
                <a:effectLst/>
                <a:latin typeface="Century" panose="02040604050505020304" pitchFamily="18" charset="0"/>
              </a:rPr>
              <a:t> helping</a:t>
            </a:r>
            <a:r>
              <a:rPr lang="en-US" sz="1300" b="1">
                <a:effectLst/>
                <a:latin typeface="Century" panose="02040604050505020304" pitchFamily="18" charset="0"/>
              </a:rPr>
              <a:t> students in their choice of career.</a:t>
            </a:r>
          </a:p>
        </c:rich>
      </c:tx>
      <c:spPr>
        <a:solidFill>
          <a:schemeClr val="accent4">
            <a:lumMod val="20000"/>
            <a:lumOff val="80000"/>
          </a:schemeClr>
        </a:solidFill>
        <a:ln>
          <a:noFill/>
        </a:ln>
        <a:effectLst/>
      </c:spPr>
    </c:title>
    <c:view3D>
      <c:depthPercent val="100"/>
      <c:rAngAx val="1"/>
    </c:view3D>
    <c:floor>
      <c:spPr>
        <a:solidFill>
          <a:schemeClr val="accent4">
            <a:lumMod val="40000"/>
            <a:lumOff val="60000"/>
          </a:schemeClr>
        </a:solidFill>
        <a:ln>
          <a:noFill/>
        </a:ln>
        <a:effectLst/>
        <a:sp3d/>
      </c:spPr>
    </c:floor>
    <c:sideWall>
      <c:spPr>
        <a:noFill/>
        <a:ln w="25400">
          <a:noFill/>
        </a:ln>
        <a:effectLst/>
        <a:sp3d/>
      </c:spPr>
    </c:sideWall>
    <c:backWall>
      <c:spPr>
        <a:noFill/>
        <a:ln w="25400">
          <a:noFill/>
        </a:ln>
        <a:effectLst/>
        <a:sp3d/>
      </c:spPr>
    </c:backWall>
    <c:plotArea>
      <c:layout/>
      <c:bar3DChart>
        <c:barDir val="col"/>
        <c:grouping val="stacked"/>
        <c:ser>
          <c:idx val="0"/>
          <c:order val="0"/>
          <c:spPr>
            <a:solidFill>
              <a:schemeClr val="accent1"/>
            </a:solidFill>
            <a:ln>
              <a:noFill/>
            </a:ln>
            <a:effectLst/>
            <a:sp3d/>
          </c:spPr>
          <c:dPt>
            <c:idx val="0"/>
            <c:spPr>
              <a:gradFill>
                <a:gsLst>
                  <a:gs pos="20000">
                    <a:srgbClr val="99FF99"/>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a:noFill/>
              </a:ln>
              <a:effectLst/>
              <a:sp3d/>
            </c:spPr>
            <c:extLst xmlns:c16r2="http://schemas.microsoft.com/office/drawing/2015/06/chart">
              <c:ext xmlns:c16="http://schemas.microsoft.com/office/drawing/2014/chart" uri="{C3380CC4-5D6E-409C-BE32-E72D297353CC}">
                <c16:uniqueId val="{00000001-5445-4141-B749-1A8723B27F52}"/>
              </c:ext>
            </c:extLst>
          </c:dPt>
          <c:dPt>
            <c:idx val="1"/>
            <c:spPr>
              <a:gradFill>
                <a:gsLst>
                  <a:gs pos="20000">
                    <a:srgbClr val="FF0000"/>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a:noFill/>
              </a:ln>
              <a:effectLst/>
              <a:sp3d/>
            </c:spPr>
            <c:extLst xmlns:c16r2="http://schemas.microsoft.com/office/drawing/2015/06/chart">
              <c:ext xmlns:c16="http://schemas.microsoft.com/office/drawing/2014/chart" uri="{C3380CC4-5D6E-409C-BE32-E72D297353CC}">
                <c16:uniqueId val="{00000003-5445-4141-B749-1A8723B27F52}"/>
              </c:ext>
            </c:extLst>
          </c:dPt>
          <c:dPt>
            <c:idx val="2"/>
            <c:spPr>
              <a:gradFill>
                <a:gsLst>
                  <a:gs pos="2000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a:noFill/>
              </a:ln>
              <a:effectLst/>
              <a:sp3d/>
            </c:spPr>
            <c:extLst xmlns:c16r2="http://schemas.microsoft.com/office/drawing/2015/06/chart">
              <c:ext xmlns:c16="http://schemas.microsoft.com/office/drawing/2014/chart" uri="{C3380CC4-5D6E-409C-BE32-E72D297353CC}">
                <c16:uniqueId val="{00000005-5445-4141-B749-1A8723B27F52}"/>
              </c:ext>
            </c:extLst>
          </c:dPt>
          <c:dLbls>
            <c:dLbl>
              <c:idx val="0"/>
              <c:layout>
                <c:manualLayout>
                  <c:x val="1.2393492408091315E-2"/>
                  <c:y val="-0.29166666666666685"/>
                </c:manualLayout>
              </c:layout>
              <c:tx>
                <c:rich>
                  <a:bodyPr/>
                  <a:lstStyle/>
                  <a:p>
                    <a:fld id="{93AF005D-176F-4EE0-B7A0-BC7547DB8455}" type="VALUE">
                      <a:rPr lang="en-US"/>
                      <a:pPr/>
                      <a:t>[VALUE]</a:t>
                    </a:fld>
                    <a:r>
                      <a:rPr lang="en-US"/>
                      <a:t> (49%)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445-4141-B749-1A8723B27F52}"/>
                </c:ext>
              </c:extLst>
            </c:dLbl>
            <c:dLbl>
              <c:idx val="1"/>
              <c:layout>
                <c:manualLayout>
                  <c:x val="1.6524656544121809E-2"/>
                  <c:y val="-0.27777777777777796"/>
                </c:manualLayout>
              </c:layout>
              <c:tx>
                <c:rich>
                  <a:bodyPr/>
                  <a:lstStyle/>
                  <a:p>
                    <a:fld id="{2F80712C-6778-488B-A0D0-62F262E3B4E5}" type="VALUE">
                      <a:rPr lang="en-US"/>
                      <a:pPr/>
                      <a:t>[VALUE]</a:t>
                    </a:fld>
                    <a:r>
                      <a:rPr lang="en-US"/>
                      <a:t> (40%)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445-4141-B749-1A8723B27F52}"/>
                </c:ext>
              </c:extLst>
            </c:dLbl>
            <c:dLbl>
              <c:idx val="2"/>
              <c:layout>
                <c:manualLayout>
                  <c:x val="1.8590238612136892E-2"/>
                  <c:y val="-0.1527777777777779"/>
                </c:manualLayout>
              </c:layout>
              <c:tx>
                <c:rich>
                  <a:bodyPr/>
                  <a:lstStyle/>
                  <a:p>
                    <a:fld id="{CFF5DEDB-36B5-47FA-BB44-AB21A9ED8274}" type="VALUE">
                      <a:rPr lang="en-US"/>
                      <a:pPr/>
                      <a:t>[VALUE]</a:t>
                    </a:fld>
                    <a:r>
                      <a:rPr lang="en-US"/>
                      <a:t> (11%) </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445-4141-B749-1A8723B27F52}"/>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Sheet12!$E$4:$E$6</c:f>
              <c:strCache>
                <c:ptCount val="3"/>
                <c:pt idx="0">
                  <c:v>Yes</c:v>
                </c:pt>
                <c:pt idx="1">
                  <c:v>No</c:v>
                </c:pt>
                <c:pt idx="2">
                  <c:v>We used to but we have stopped</c:v>
                </c:pt>
              </c:strCache>
            </c:strRef>
          </c:cat>
          <c:val>
            <c:numRef>
              <c:f>Sheet12!$F$4:$F$6</c:f>
              <c:numCache>
                <c:formatCode>General</c:formatCode>
                <c:ptCount val="3"/>
                <c:pt idx="0">
                  <c:v>37</c:v>
                </c:pt>
                <c:pt idx="1">
                  <c:v>30</c:v>
                </c:pt>
                <c:pt idx="2">
                  <c:v>8</c:v>
                </c:pt>
              </c:numCache>
            </c:numRef>
          </c:val>
          <c:extLst xmlns:c16r2="http://schemas.microsoft.com/office/drawing/2015/06/chart">
            <c:ext xmlns:c16="http://schemas.microsoft.com/office/drawing/2014/chart" uri="{C3380CC4-5D6E-409C-BE32-E72D297353CC}">
              <c16:uniqueId val="{00000006-5445-4141-B749-1A8723B27F52}"/>
            </c:ext>
          </c:extLst>
        </c:ser>
        <c:dLbls>
          <c:showVal val="1"/>
        </c:dLbls>
        <c:shape val="cylinder"/>
        <c:axId val="224979968"/>
        <c:axId val="225043200"/>
        <c:axId val="0"/>
      </c:bar3DChart>
      <c:catAx>
        <c:axId val="2249799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crossAx val="225043200"/>
        <c:crosses val="autoZero"/>
        <c:auto val="1"/>
        <c:lblAlgn val="ctr"/>
        <c:lblOffset val="100"/>
      </c:catAx>
      <c:valAx>
        <c:axId val="2250432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Teachers'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4979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latin typeface="Eras Light ITC" panose="020B0402030504020804" pitchFamily="34" charset="0"/>
              </a:rPr>
              <a:t>Number of schools that have vocational or skills acquisition sessions either as a subject or as topics in other subjects for their students</a:t>
            </a:r>
            <a:endParaRPr lang="en-US" b="1">
              <a:latin typeface="Eras Light ITC" panose="020B0402030504020804" pitchFamily="34" charset="0"/>
            </a:endParaRPr>
          </a:p>
        </c:rich>
      </c:tx>
      <c:spPr>
        <a:solidFill>
          <a:schemeClr val="accent4">
            <a:lumMod val="20000"/>
            <a:lumOff val="80000"/>
          </a:schemeClr>
        </a:solidFill>
        <a:ln>
          <a:noFill/>
        </a:ln>
        <a:effectLst/>
      </c:spPr>
    </c:title>
    <c:view3D>
      <c:depthPercent val="100"/>
      <c:rAngAx val="1"/>
    </c:view3D>
    <c:floor>
      <c:spPr>
        <a:noFill/>
        <a:ln>
          <a:noFill/>
        </a:ln>
        <a:effectLst/>
        <a:sp3d/>
      </c:spPr>
    </c:floor>
    <c:sideWall>
      <c:spPr>
        <a:noFill/>
        <a:ln>
          <a:noFill/>
        </a:ln>
        <a:effectLst/>
        <a:sp3d/>
      </c:spPr>
    </c:sideWall>
    <c:backWall>
      <c:spPr>
        <a:gradFill>
          <a:gsLst>
            <a:gs pos="20000">
              <a:srgbClr val="99FF99"/>
            </a:gs>
            <a:gs pos="74000">
              <a:schemeClr val="accent1">
                <a:lumMod val="45000"/>
                <a:lumOff val="55000"/>
              </a:schemeClr>
            </a:gs>
            <a:gs pos="83000">
              <a:schemeClr val="accent1">
                <a:lumMod val="45000"/>
                <a:lumOff val="55000"/>
              </a:schemeClr>
            </a:gs>
            <a:gs pos="100000">
              <a:schemeClr val="accent1">
                <a:lumMod val="30000"/>
                <a:lumOff val="70000"/>
              </a:schemeClr>
            </a:gs>
          </a:gsLst>
          <a:path path="circle">
            <a:fillToRect l="100000" t="100000"/>
          </a:path>
        </a:gradFill>
        <a:ln>
          <a:solidFill>
            <a:schemeClr val="lt1"/>
          </a:solidFill>
        </a:ln>
        <a:effectLst/>
        <a:sp3d>
          <a:contourClr>
            <a:schemeClr val="lt1"/>
          </a:contourClr>
        </a:sp3d>
      </c:spPr>
    </c:backWall>
    <c:plotArea>
      <c:layout/>
      <c:bar3DChart>
        <c:barDir val="bar"/>
        <c:grouping val="clustered"/>
        <c:varyColors val="1"/>
        <c:ser>
          <c:idx val="0"/>
          <c:order val="0"/>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01-11E6-429C-B5B9-A3C7171258CD}"/>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11E6-429C-B5B9-A3C7171258CD}"/>
              </c:ext>
            </c:extLst>
          </c:dPt>
          <c:dPt>
            <c:idx val="2"/>
            <c:spPr>
              <a:solidFill>
                <a:schemeClr val="accent3"/>
              </a:solidFill>
              <a:ln>
                <a:noFill/>
              </a:ln>
              <a:effectLst/>
              <a:sp3d/>
            </c:spPr>
            <c:extLst xmlns:c16r2="http://schemas.microsoft.com/office/drawing/2015/06/chart">
              <c:ext xmlns:c16="http://schemas.microsoft.com/office/drawing/2014/chart" uri="{C3380CC4-5D6E-409C-BE32-E72D297353CC}">
                <c16:uniqueId val="{00000005-11E6-429C-B5B9-A3C7171258CD}"/>
              </c:ext>
            </c:extLst>
          </c:dPt>
          <c:dLbls>
            <c:dLbl>
              <c:idx val="0"/>
              <c:tx>
                <c:rich>
                  <a:bodyPr/>
                  <a:lstStyle/>
                  <a:p>
                    <a:fld id="{076A8F65-904D-4527-A897-63B1B9B22B7C}" type="VALUE">
                      <a:rPr lang="en-US"/>
                      <a:pPr/>
                      <a:t>[VALUE]</a:t>
                    </a:fld>
                    <a:r>
                      <a:rPr lang="en-US"/>
                      <a:t> (25%)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1E6-429C-B5B9-A3C7171258CD}"/>
                </c:ext>
              </c:extLst>
            </c:dLbl>
            <c:dLbl>
              <c:idx val="1"/>
              <c:tx>
                <c:rich>
                  <a:bodyPr/>
                  <a:lstStyle/>
                  <a:p>
                    <a:fld id="{F1BD1793-6822-4F98-A535-C542886EC501}" type="VALUE">
                      <a:rPr lang="en-US"/>
                      <a:pPr/>
                      <a:t>[VALUE]</a:t>
                    </a:fld>
                    <a:r>
                      <a:rPr lang="en-US"/>
                      <a:t> (75%)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1E6-429C-B5B9-A3C7171258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Sheet14!$E$6:$E$8</c:f>
              <c:strCache>
                <c:ptCount val="3"/>
                <c:pt idx="0">
                  <c:v>Yes</c:v>
                </c:pt>
                <c:pt idx="1">
                  <c:v>No</c:v>
                </c:pt>
                <c:pt idx="2">
                  <c:v>We used to but we have stopped</c:v>
                </c:pt>
              </c:strCache>
            </c:strRef>
          </c:cat>
          <c:val>
            <c:numRef>
              <c:f>Sheet14!$F$6:$F$8</c:f>
              <c:numCache>
                <c:formatCode>General</c:formatCode>
                <c:ptCount val="3"/>
                <c:pt idx="0">
                  <c:v>19</c:v>
                </c:pt>
                <c:pt idx="1">
                  <c:v>56</c:v>
                </c:pt>
                <c:pt idx="2">
                  <c:v>0</c:v>
                </c:pt>
              </c:numCache>
            </c:numRef>
          </c:val>
          <c:shape val="cylinder"/>
          <c:extLst xmlns:c16r2="http://schemas.microsoft.com/office/drawing/2015/06/chart">
            <c:ext xmlns:c16="http://schemas.microsoft.com/office/drawing/2014/chart" uri="{C3380CC4-5D6E-409C-BE32-E72D297353CC}">
              <c16:uniqueId val="{00000006-11E6-429C-B5B9-A3C7171258CD}"/>
            </c:ext>
          </c:extLst>
        </c:ser>
        <c:dLbls>
          <c:showVal val="1"/>
        </c:dLbls>
        <c:gapWidth val="42"/>
        <c:shape val="box"/>
        <c:axId val="225078272"/>
        <c:axId val="225092352"/>
        <c:axId val="0"/>
      </c:bar3DChart>
      <c:catAx>
        <c:axId val="22507827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92352"/>
        <c:crosses val="autoZero"/>
        <c:auto val="1"/>
        <c:lblAlgn val="ctr"/>
        <c:lblOffset val="100"/>
      </c:catAx>
      <c:valAx>
        <c:axId val="2250923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078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CA" sz="1100" b="1">
                <a:effectLst/>
                <a:latin typeface="Eras Light ITC" panose="020B0402030504020804" pitchFamily="34" charset="0"/>
              </a:rPr>
              <a:t>Does the school have any program or event where they explain to parents the different career choices available to the students?</a:t>
            </a:r>
            <a:endParaRPr lang="en-US" sz="1100" b="1">
              <a:effectLst/>
              <a:latin typeface="Eras Light ITC" panose="020B04020305040208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sz="1100"/>
          </a:p>
        </c:rich>
      </c:tx>
      <c:layout>
        <c:manualLayout>
          <c:xMode val="edge"/>
          <c:yMode val="edge"/>
          <c:x val="0.11659011373578305"/>
          <c:y val="0"/>
        </c:manualLayout>
      </c:layout>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7716232770114777E-2"/>
          <c:y val="0.28424087123638692"/>
          <c:w val="0.9200300751400613"/>
          <c:h val="0.49677573935545072"/>
        </c:manualLayout>
      </c:layout>
      <c:bar3DChart>
        <c:barDir val="col"/>
        <c:grouping val="stacked"/>
        <c:ser>
          <c:idx val="0"/>
          <c:order val="0"/>
          <c:spPr>
            <a:solidFill>
              <a:schemeClr val="accent1"/>
            </a:solidFill>
            <a:ln w="25400">
              <a:solidFill>
                <a:schemeClr val="lt1"/>
              </a:solidFill>
            </a:ln>
            <a:effectLst/>
            <a:sp3d contourW="25400">
              <a:contourClr>
                <a:schemeClr val="lt1"/>
              </a:contourClr>
            </a:sp3d>
          </c:spPr>
          <c:dPt>
            <c:idx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F01-4AF4-ACC9-8722DFF22B55}"/>
              </c:ext>
            </c:extLst>
          </c:dPt>
          <c:dPt>
            <c:idx val="2"/>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F01-4AF4-ACC9-8722DFF22B55}"/>
              </c:ext>
            </c:extLst>
          </c:dPt>
          <c:dLbls>
            <c:dLbl>
              <c:idx val="0"/>
              <c:layout>
                <c:manualLayout>
                  <c:x val="2.2222222222222233E-2"/>
                  <c:y val="-0.29166666666666685"/>
                </c:manualLayout>
              </c:layout>
              <c:tx>
                <c:rich>
                  <a:bodyPr/>
                  <a:lstStyle/>
                  <a:p>
                    <a:fld id="{E92B8C5D-0C31-450B-B6B5-31FF3057E5B0}" type="VALUE">
                      <a:rPr lang="en-US"/>
                      <a:pPr/>
                      <a:t>[VALUE]</a:t>
                    </a:fld>
                    <a:r>
                      <a:rPr lang="en-US"/>
                      <a:t> (96.7%)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F01-4AF4-ACC9-8722DFF22B55}"/>
                </c:ext>
              </c:extLst>
            </c:dLbl>
            <c:dLbl>
              <c:idx val="1"/>
              <c:layout>
                <c:manualLayout>
                  <c:x val="1.9444444444444445E-2"/>
                  <c:y val="-9.72222222222222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01-4AF4-ACC9-8722DFF22B55}"/>
                </c:ext>
              </c:extLst>
            </c:dLbl>
            <c:dLbl>
              <c:idx val="2"/>
              <c:layout>
                <c:manualLayout>
                  <c:x val="8.3333333333332361E-3"/>
                  <c:y val="-0.12037037037037036"/>
                </c:manualLayout>
              </c:layout>
              <c:tx>
                <c:rich>
                  <a:bodyPr/>
                  <a:lstStyle/>
                  <a:p>
                    <a:fld id="{0EC81E02-0AC8-4FF9-BC3D-8742189C98F5}" type="VALUE">
                      <a:rPr lang="en-US"/>
                      <a:pPr/>
                      <a:t>[VALUE]</a:t>
                    </a:fld>
                    <a:r>
                      <a:rPr lang="en-US"/>
                      <a:t> (3.3%)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F01-4AF4-ACC9-8722DFF22B55}"/>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 7'!$C$3:$C$5</c:f>
              <c:strCache>
                <c:ptCount val="3"/>
                <c:pt idx="0">
                  <c:v>Yes</c:v>
                </c:pt>
                <c:pt idx="1">
                  <c:v>No</c:v>
                </c:pt>
                <c:pt idx="2">
                  <c:v>They used to but not anymore.</c:v>
                </c:pt>
              </c:strCache>
            </c:strRef>
          </c:cat>
          <c:val>
            <c:numRef>
              <c:f>'Q. 7'!$D$3:$D$5</c:f>
              <c:numCache>
                <c:formatCode>General</c:formatCode>
                <c:ptCount val="3"/>
                <c:pt idx="0">
                  <c:v>58</c:v>
                </c:pt>
                <c:pt idx="1">
                  <c:v>0</c:v>
                </c:pt>
                <c:pt idx="2">
                  <c:v>2</c:v>
                </c:pt>
              </c:numCache>
            </c:numRef>
          </c:val>
          <c:extLst xmlns:c16r2="http://schemas.microsoft.com/office/drawing/2015/06/chart">
            <c:ext xmlns:c16="http://schemas.microsoft.com/office/drawing/2014/chart" uri="{C3380CC4-5D6E-409C-BE32-E72D297353CC}">
              <c16:uniqueId val="{00000005-EF01-4AF4-ACC9-8722DFF22B55}"/>
            </c:ext>
          </c:extLst>
        </c:ser>
        <c:dLbls>
          <c:showVal val="1"/>
        </c:dLbls>
        <c:shape val="box"/>
        <c:axId val="212120704"/>
        <c:axId val="212122240"/>
        <c:axId val="0"/>
      </c:bar3DChart>
      <c:catAx>
        <c:axId val="21212070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22240"/>
        <c:crosses val="autoZero"/>
        <c:auto val="1"/>
        <c:lblAlgn val="ctr"/>
        <c:lblOffset val="100"/>
      </c:catAx>
      <c:valAx>
        <c:axId val="2121222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207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0.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Eras Light ITC" panose="020B0402030504020804" pitchFamily="34" charset="0"/>
              </a:rPr>
              <a:t>Does the school have computer training /ICT sessions either as a subject or as topics in other subjects for the students?</a:t>
            </a:r>
            <a:endParaRPr lang="en-US" sz="1200" b="1">
              <a:latin typeface="Eras Light ITC" panose="020B0402030504020804" pitchFamily="34" charset="0"/>
            </a:endParaRPr>
          </a:p>
        </c:rich>
      </c:tx>
      <c:layout>
        <c:manualLayout>
          <c:xMode val="edge"/>
          <c:yMode val="edge"/>
          <c:x val="0.11444327592586229"/>
          <c:y val="0"/>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varyColors val="1"/>
        <c:ser>
          <c:idx val="0"/>
          <c:order val="0"/>
          <c:dPt>
            <c:idx val="0"/>
            <c:spPr>
              <a:solidFill>
                <a:srgbClr val="99FF99"/>
              </a:solidFill>
              <a:ln>
                <a:noFill/>
              </a:ln>
              <a:effectLst/>
              <a:sp3d/>
            </c:spPr>
            <c:extLst xmlns:c16r2="http://schemas.microsoft.com/office/drawing/2015/06/chart">
              <c:ext xmlns:c16="http://schemas.microsoft.com/office/drawing/2014/chart" uri="{C3380CC4-5D6E-409C-BE32-E72D297353CC}">
                <c16:uniqueId val="{00000001-1DB8-4660-B00B-9520D7AF0C4A}"/>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1DB8-4660-B00B-9520D7AF0C4A}"/>
              </c:ext>
            </c:extLst>
          </c:dPt>
          <c:dPt>
            <c:idx val="2"/>
            <c:spPr>
              <a:solidFill>
                <a:srgbClr val="FFFF99"/>
              </a:solidFill>
              <a:ln>
                <a:noFill/>
              </a:ln>
              <a:effectLst/>
              <a:sp3d/>
            </c:spPr>
            <c:extLst xmlns:c16r2="http://schemas.microsoft.com/office/drawing/2015/06/chart">
              <c:ext xmlns:c16="http://schemas.microsoft.com/office/drawing/2014/chart" uri="{C3380CC4-5D6E-409C-BE32-E72D297353CC}">
                <c16:uniqueId val="{00000005-1DB8-4660-B00B-9520D7AF0C4A}"/>
              </c:ext>
            </c:extLst>
          </c:dPt>
          <c:dLbls>
            <c:dLbl>
              <c:idx val="0"/>
              <c:layout>
                <c:manualLayout>
                  <c:x val="0"/>
                  <c:y val="-4.6296296296296363E-2"/>
                </c:manualLayout>
              </c:layout>
              <c:tx>
                <c:rich>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fld id="{8F2CF258-B8BA-454B-B46F-3C84FA0644B1}" type="VALUE">
                      <a:rPr lang="en-US"/>
                      <a:pPr>
                        <a:defRPr sz="1300" b="1" i="0" u="none" strike="noStrike" kern="1200" baseline="0">
                          <a:solidFill>
                            <a:schemeClr val="tx1">
                              <a:lumMod val="75000"/>
                              <a:lumOff val="25000"/>
                            </a:schemeClr>
                          </a:solidFill>
                          <a:latin typeface="+mn-lt"/>
                          <a:ea typeface="+mn-ea"/>
                          <a:cs typeface="+mn-cs"/>
                        </a:defRPr>
                      </a:pPr>
                      <a:t>[VALUE]</a:t>
                    </a:fld>
                    <a:r>
                      <a:rPr lang="en-US"/>
                      <a:t> (36%)</a:t>
                    </a:r>
                  </a:p>
                </c:rich>
              </c:tx>
              <c:spPr>
                <a:solidFill>
                  <a:srgbClr val="99FF99"/>
                </a:solidFill>
                <a:ln>
                  <a:noFill/>
                </a:ln>
                <a:effectLst/>
              </c:spPr>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DB8-4660-B00B-9520D7AF0C4A}"/>
                </c:ext>
              </c:extLst>
            </c:dLbl>
            <c:dLbl>
              <c:idx val="1"/>
              <c:layout>
                <c:manualLayout>
                  <c:x val="0"/>
                  <c:y val="-2.3148148148148168E-2"/>
                </c:manualLayout>
              </c:layout>
              <c:tx>
                <c:rich>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fld id="{DE63D325-8D85-45BE-9D8A-BC4A41B7562F}" type="VALUE">
                      <a:rPr lang="en-US"/>
                      <a:pPr>
                        <a:defRPr sz="1300" b="1" i="0" u="none" strike="noStrike" kern="1200" baseline="0">
                          <a:solidFill>
                            <a:schemeClr val="tx1">
                              <a:lumMod val="75000"/>
                              <a:lumOff val="25000"/>
                            </a:schemeClr>
                          </a:solidFill>
                          <a:latin typeface="+mn-lt"/>
                          <a:ea typeface="+mn-ea"/>
                          <a:cs typeface="+mn-cs"/>
                        </a:defRPr>
                      </a:pPr>
                      <a:t>[VALUE]</a:t>
                    </a:fld>
                    <a:r>
                      <a:rPr lang="en-US"/>
                      <a:t> (61%)</a:t>
                    </a:r>
                  </a:p>
                </c:rich>
              </c:tx>
              <c:spPr>
                <a:solidFill>
                  <a:schemeClr val="accent2">
                    <a:lumMod val="60000"/>
                    <a:lumOff val="40000"/>
                  </a:schemeClr>
                </a:solidFill>
                <a:ln>
                  <a:noFill/>
                </a:ln>
                <a:effectLst/>
              </c:spPr>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DB8-4660-B00B-9520D7AF0C4A}"/>
                </c:ext>
              </c:extLst>
            </c:dLbl>
            <c:dLbl>
              <c:idx val="2"/>
              <c:layout>
                <c:manualLayout>
                  <c:x val="8.3333333333333367E-3"/>
                  <c:y val="-6.9444444444444475E-2"/>
                </c:manualLayout>
              </c:layout>
              <c:tx>
                <c:rich>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fld id="{DB15DC84-412C-458D-9D8E-CB16E8EBEA28}" type="VALUE">
                      <a:rPr lang="en-US"/>
                      <a:pPr>
                        <a:defRPr sz="1300" b="1" i="0" u="none" strike="noStrike" kern="1200" baseline="0">
                          <a:solidFill>
                            <a:schemeClr val="tx1">
                              <a:lumMod val="75000"/>
                              <a:lumOff val="25000"/>
                            </a:schemeClr>
                          </a:solidFill>
                          <a:latin typeface="+mn-lt"/>
                          <a:ea typeface="+mn-ea"/>
                          <a:cs typeface="+mn-cs"/>
                        </a:defRPr>
                      </a:pPr>
                      <a:t>[VALUE]</a:t>
                    </a:fld>
                    <a:r>
                      <a:rPr lang="en-US"/>
                      <a:t> ( 3%)</a:t>
                    </a:r>
                  </a:p>
                </c:rich>
              </c:tx>
              <c:spPr>
                <a:solidFill>
                  <a:srgbClr val="FFFF99"/>
                </a:solidFill>
                <a:ln>
                  <a:noFill/>
                </a:ln>
                <a:effectLst/>
              </c:spPr>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DB8-4660-B00B-9520D7AF0C4A}"/>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Sheet15!$D$2:$D$4</c:f>
              <c:strCache>
                <c:ptCount val="3"/>
                <c:pt idx="0">
                  <c:v>Yes</c:v>
                </c:pt>
                <c:pt idx="1">
                  <c:v>No</c:v>
                </c:pt>
                <c:pt idx="2">
                  <c:v>We used to but we have stopped</c:v>
                </c:pt>
              </c:strCache>
            </c:strRef>
          </c:cat>
          <c:val>
            <c:numRef>
              <c:f>Sheet15!$E$2:$E$4</c:f>
              <c:numCache>
                <c:formatCode>General</c:formatCode>
                <c:ptCount val="3"/>
                <c:pt idx="0">
                  <c:v>27</c:v>
                </c:pt>
                <c:pt idx="1">
                  <c:v>46</c:v>
                </c:pt>
                <c:pt idx="2">
                  <c:v>2</c:v>
                </c:pt>
              </c:numCache>
            </c:numRef>
          </c:val>
          <c:extLst xmlns:c16r2="http://schemas.microsoft.com/office/drawing/2015/06/chart">
            <c:ext xmlns:c16="http://schemas.microsoft.com/office/drawing/2014/chart" uri="{C3380CC4-5D6E-409C-BE32-E72D297353CC}">
              <c16:uniqueId val="{00000006-1DB8-4660-B00B-9520D7AF0C4A}"/>
            </c:ext>
          </c:extLst>
        </c:ser>
        <c:dLbls>
          <c:showVal val="1"/>
        </c:dLbls>
        <c:gapDepth val="229"/>
        <c:shape val="box"/>
        <c:axId val="225190656"/>
        <c:axId val="225192192"/>
        <c:axId val="0"/>
      </c:bar3DChart>
      <c:catAx>
        <c:axId val="2251906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92192"/>
        <c:crosses val="autoZero"/>
        <c:auto val="1"/>
        <c:lblAlgn val="ctr"/>
        <c:lblOffset val="100"/>
      </c:catAx>
      <c:valAx>
        <c:axId val="225192192"/>
        <c:scaling>
          <c:orientation val="minMax"/>
        </c:scaling>
        <c:axPos val="l"/>
        <c:majorGridlines>
          <c:spPr>
            <a:ln w="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Teachers'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190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Does the school have life skill sessions either as a subject or as topics in other subjects for the students?</a:t>
            </a:r>
            <a:endParaRPr lang="en-US"/>
          </a:p>
        </c:rich>
      </c:tx>
      <c:layout>
        <c:manualLayout>
          <c:xMode val="edge"/>
          <c:yMode val="edge"/>
          <c:x val="0.10227230510689539"/>
          <c:y val="1.32890365448505E-2"/>
        </c:manualLayout>
      </c:layout>
      <c:spPr>
        <a:solidFill>
          <a:srgbClr val="FFCCFF"/>
        </a:solidFill>
        <a:ln>
          <a:noFill/>
        </a:ln>
        <a:effectLst/>
      </c:spPr>
    </c:title>
    <c:view3D>
      <c:perspective val="30"/>
    </c:view3D>
    <c:floor>
      <c:spPr>
        <a:noFill/>
        <a:ln>
          <a:noFill/>
        </a:ln>
        <a:effectLst/>
        <a:sp3d/>
      </c:spPr>
    </c:floor>
    <c:sideWall>
      <c:spPr>
        <a:pattFill prst="dkUpDiag">
          <a:fgClr>
            <a:schemeClr val="accent1">
              <a:lumMod val="20000"/>
              <a:lumOff val="80000"/>
            </a:schemeClr>
          </a:fgClr>
          <a:bgClr>
            <a:schemeClr val="bg1"/>
          </a:bgClr>
        </a:pattFill>
        <a:ln>
          <a:noFill/>
        </a:ln>
        <a:effectLst/>
        <a:sp3d/>
      </c:spPr>
    </c:sideWall>
    <c:backWall>
      <c:spPr>
        <a:pattFill prst="dkUpDiag">
          <a:fgClr>
            <a:schemeClr val="accent1">
              <a:lumMod val="20000"/>
              <a:lumOff val="80000"/>
            </a:schemeClr>
          </a:fgClr>
          <a:bgClr>
            <a:schemeClr val="bg1"/>
          </a:bgClr>
        </a:pattFill>
        <a:ln>
          <a:noFill/>
        </a:ln>
        <a:effectLst/>
        <a:sp3d/>
      </c:spPr>
    </c:backWall>
    <c:plotArea>
      <c:layout/>
      <c:bar3DChart>
        <c:barDir val="bar"/>
        <c:grouping val="clustered"/>
        <c:ser>
          <c:idx val="0"/>
          <c:order val="0"/>
          <c:tx>
            <c:strRef>
              <c:f>Q.17!$E$7</c:f>
              <c:strCache>
                <c:ptCount val="1"/>
                <c:pt idx="0">
                  <c:v>Yes</c:v>
                </c:pt>
              </c:strCache>
            </c:strRef>
          </c:tx>
          <c:spPr>
            <a:solidFill>
              <a:schemeClr val="accent1"/>
            </a:solidFill>
            <a:ln>
              <a:noFill/>
            </a:ln>
            <a:effectLst/>
            <a:sp3d/>
          </c:spPr>
          <c:dLbls>
            <c:dLbl>
              <c:idx val="0"/>
              <c:layout>
                <c:manualLayout>
                  <c:x val="3.1471269456843899E-2"/>
                  <c:y val="1.2698412698412624E-2"/>
                </c:manualLayout>
              </c:layout>
              <c:tx>
                <c:rich>
                  <a:bodyPr/>
                  <a:lstStyle/>
                  <a:p>
                    <a:fld id="{127D62A4-46C8-42AF-BCE3-33E3B77E4B4F}" type="YVALUE">
                      <a:rPr lang="en-US"/>
                      <a:pPr/>
                      <a:t>[Y VALUE]</a:t>
                    </a:fld>
                    <a:r>
                      <a:rPr lang="en-US"/>
                      <a:t> (21%)     YES</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F29F-4C98-86CB-FACEEC2BCDC0}"/>
                </c:ext>
              </c:extLst>
            </c:dLbl>
            <c:dLbl>
              <c:idx val="1"/>
              <c:tx>
                <c:rich>
                  <a:bodyPr/>
                  <a:lstStyle/>
                  <a:p>
                    <a:fld id="{D79B2B80-7902-4933-90C5-C01AE2338D25}" type="YVALUE">
                      <a:rPr lang="en-US"/>
                      <a:pPr/>
                      <a:t>[Y VALUE]</a:t>
                    </a:fld>
                    <a:r>
                      <a:rPr lang="en-US"/>
                      <a:t>( 76%)</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29F-4C98-86CB-FACEEC2BCDC0}"/>
                </c:ext>
              </c:extLst>
            </c:dLbl>
            <c:dLbl>
              <c:idx val="2"/>
              <c:tx>
                <c:rich>
                  <a:bodyPr/>
                  <a:lstStyle/>
                  <a:p>
                    <a:fld id="{521C3F2F-8B2F-4AD8-A49E-E13FCE418EC0}" type="YVALUE">
                      <a:rPr lang="en-US"/>
                      <a:pPr/>
                      <a:t>[Y VALUE]</a:t>
                    </a:fld>
                    <a:r>
                      <a:rPr lang="en-US"/>
                      <a:t> (3%)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29F-4C98-86CB-FACEEC2BCD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val>
            <c:numRef>
              <c:f>Q.17!$F$7</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3-F29F-4C98-86CB-FACEEC2BCDC0}"/>
            </c:ext>
          </c:extLst>
        </c:ser>
        <c:ser>
          <c:idx val="1"/>
          <c:order val="1"/>
          <c:tx>
            <c:strRef>
              <c:f>Q.17!$E$8</c:f>
              <c:strCache>
                <c:ptCount val="1"/>
                <c:pt idx="0">
                  <c:v>No</c:v>
                </c:pt>
              </c:strCache>
            </c:strRef>
          </c:tx>
          <c:spPr>
            <a:solidFill>
              <a:schemeClr val="accent2"/>
            </a:solidFill>
            <a:ln>
              <a:noFill/>
            </a:ln>
            <a:effectLst/>
            <a:sp3d/>
          </c:spPr>
          <c:dLbls>
            <c:dLbl>
              <c:idx val="0"/>
              <c:layout>
                <c:manualLayout>
                  <c:x val="-7.5531046696425325E-2"/>
                  <c:y val="-6.3492063492063502E-2"/>
                </c:manualLayout>
              </c:layout>
              <c:tx>
                <c:rich>
                  <a:bodyPr/>
                  <a:lstStyle/>
                  <a:p>
                    <a:fld id="{BF29927C-5945-4691-80D4-012A9350F7FE}" type="VALUE">
                      <a:rPr lang="en-US"/>
                      <a:pPr/>
                      <a:t>[VALUE]</a:t>
                    </a:fld>
                    <a:r>
                      <a:rPr lang="en-US"/>
                      <a:t> (76%)      NO</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F29F-4C98-86CB-FACEEC2BCDC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val>
            <c:numRef>
              <c:f>Q.17!$F$8</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5-F29F-4C98-86CB-FACEEC2BCDC0}"/>
            </c:ext>
          </c:extLst>
        </c:ser>
        <c:ser>
          <c:idx val="2"/>
          <c:order val="2"/>
          <c:tx>
            <c:strRef>
              <c:f>Q.17!$E$9</c:f>
              <c:strCache>
                <c:ptCount val="1"/>
                <c:pt idx="0">
                  <c:v>We used to but we have stopped</c:v>
                </c:pt>
              </c:strCache>
            </c:strRef>
          </c:tx>
          <c:spPr>
            <a:solidFill>
              <a:schemeClr val="accent3"/>
            </a:solidFill>
            <a:ln>
              <a:noFill/>
            </a:ln>
            <a:effectLst/>
            <a:sp3d/>
          </c:spPr>
          <c:dLbls>
            <c:dLbl>
              <c:idx val="0"/>
              <c:layout>
                <c:manualLayout>
                  <c:x val="2.5177015565475091E-2"/>
                  <c:y val="-3.8095238095238099E-2"/>
                </c:manualLayout>
              </c:layout>
              <c:tx>
                <c:rich>
                  <a:bodyPr/>
                  <a:lstStyle/>
                  <a:p>
                    <a:r>
                      <a:rPr lang="en-US"/>
                      <a:t> 2 (3%)    WE USE TO, BUT WE HAVE STOPPED</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9F-4C98-86CB-FACEEC2BCDC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val>
            <c:numRef>
              <c:f>Q.17!$F$9</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7-F29F-4C98-86CB-FACEEC2BCDC0}"/>
            </c:ext>
          </c:extLst>
        </c:ser>
        <c:dLbls>
          <c:showVal val="1"/>
        </c:dLbls>
        <c:shape val="box"/>
        <c:axId val="225267072"/>
        <c:axId val="225301632"/>
        <c:axId val="0"/>
      </c:bar3DChart>
      <c:catAx>
        <c:axId val="225267072"/>
        <c:scaling>
          <c:orientation val="minMax"/>
        </c:scaling>
        <c:axPos val="l"/>
        <c:majorGridlines>
          <c:spPr>
            <a:ln w="9525" cap="flat" cmpd="sng" algn="ctr">
              <a:solidFill>
                <a:schemeClr val="tx1">
                  <a:lumMod val="15000"/>
                  <a:lumOff val="85000"/>
                </a:schemeClr>
              </a:solidFill>
              <a:round/>
            </a:ln>
            <a:effectLst/>
          </c:spPr>
        </c:majorGridlines>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301632"/>
        <c:crosses val="autoZero"/>
        <c:auto val="1"/>
        <c:lblAlgn val="ctr"/>
        <c:lblOffset val="100"/>
      </c:catAx>
      <c:valAx>
        <c:axId val="22530163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Teachers'</a:t>
                </a:r>
                <a:r>
                  <a:rPr lang="en-US" baseline="0"/>
                  <a:t> Count</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2670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Does the school hold any regular extracurricular activity like competitions, club activities, sporting activities, and spelling bees? </a:t>
            </a:r>
            <a:endParaRPr lang="en-US" sz="1200"/>
          </a:p>
        </c:rich>
      </c:tx>
      <c:spPr>
        <a:noFill/>
        <a:ln>
          <a:noFill/>
        </a:ln>
        <a:effectLst/>
      </c:spPr>
    </c:title>
    <c:plotArea>
      <c:layout/>
      <c:ofPieChart>
        <c:ofPieType val="pie"/>
        <c:varyColors val="1"/>
        <c:ser>
          <c:idx val="0"/>
          <c:order val="0"/>
          <c:explosion val="10"/>
          <c:dPt>
            <c:idx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D94-4F25-9130-2FA56914E835}"/>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D94-4F25-9130-2FA56914E835}"/>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D94-4F25-9130-2FA56914E835}"/>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D94-4F25-9130-2FA56914E835}"/>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D94-4F25-9130-2FA56914E835}"/>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Q.18a!$D$2:$D$5</c:f>
              <c:strCache>
                <c:ptCount val="4"/>
                <c:pt idx="0">
                  <c:v>Yes</c:v>
                </c:pt>
                <c:pt idx="1">
                  <c:v>No</c:v>
                </c:pt>
                <c:pt idx="2">
                  <c:v>We used to but we have stopped </c:v>
                </c:pt>
                <c:pt idx="3">
                  <c:v>No response</c:v>
                </c:pt>
              </c:strCache>
            </c:strRef>
          </c:cat>
          <c:val>
            <c:numRef>
              <c:f>Q.18a!$E$2:$E$5</c:f>
              <c:numCache>
                <c:formatCode>General</c:formatCode>
                <c:ptCount val="4"/>
                <c:pt idx="0">
                  <c:v>65</c:v>
                </c:pt>
                <c:pt idx="1">
                  <c:v>9</c:v>
                </c:pt>
                <c:pt idx="2">
                  <c:v>0</c:v>
                </c:pt>
                <c:pt idx="3">
                  <c:v>1</c:v>
                </c:pt>
              </c:numCache>
            </c:numRef>
          </c:val>
          <c:extLst xmlns:c16r2="http://schemas.microsoft.com/office/drawing/2015/06/chart">
            <c:ext xmlns:c16="http://schemas.microsoft.com/office/drawing/2014/chart" uri="{C3380CC4-5D6E-409C-BE32-E72D297353CC}">
              <c16:uniqueId val="{0000000A-CD94-4F25-9130-2FA56914E835}"/>
            </c:ext>
          </c:extLst>
        </c:ser>
        <c:gapWidth val="100"/>
        <c:splitType val="percent"/>
        <c:splitPos val="10"/>
        <c:secondPieSize val="5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rPr>
              <a:t>Does the school hold Parents Teachers’ Meetings or Open days or Career days involving parents as a way to enlighten them </a:t>
            </a:r>
            <a:endParaRPr lang="en-US" sz="1200"/>
          </a:p>
        </c:rich>
      </c:tx>
      <c:spPr>
        <a:solidFill>
          <a:schemeClr val="accent4">
            <a:lumMod val="40000"/>
            <a:lumOff val="60000"/>
          </a:schemeClr>
        </a:solidFill>
        <a:ln>
          <a:noFill/>
        </a:ln>
        <a:effectLst>
          <a:innerShdw blurRad="63500" dist="50800" dir="5400000">
            <a:prstClr val="black">
              <a:alpha val="50000"/>
            </a:prstClr>
          </a:innerShdw>
        </a:effectLst>
      </c:spPr>
    </c:title>
    <c:plotArea>
      <c:layout/>
      <c:areaChart>
        <c:grouping val="standard"/>
        <c:ser>
          <c:idx val="0"/>
          <c:order val="0"/>
          <c:spPr>
            <a:solidFill>
              <a:schemeClr val="accent2">
                <a:lumMod val="40000"/>
                <a:lumOff val="60000"/>
              </a:schemeClr>
            </a:solidFill>
            <a:ln>
              <a:noFill/>
            </a:ln>
            <a:effectLst/>
          </c:spPr>
          <c:cat>
            <c:strRef>
              <c:f>'19'!$C$8:$C$10</c:f>
              <c:strCache>
                <c:ptCount val="3"/>
                <c:pt idx="0">
                  <c:v>Yes </c:v>
                </c:pt>
                <c:pt idx="1">
                  <c:v>No </c:v>
                </c:pt>
                <c:pt idx="2">
                  <c:v>We used to but we have stopped</c:v>
                </c:pt>
              </c:strCache>
            </c:strRef>
          </c:cat>
          <c:val>
            <c:numRef>
              <c:f>'19'!$D$8:$D$10</c:f>
              <c:numCache>
                <c:formatCode>General</c:formatCode>
                <c:ptCount val="3"/>
                <c:pt idx="0">
                  <c:v>64</c:v>
                </c:pt>
                <c:pt idx="1">
                  <c:v>10</c:v>
                </c:pt>
                <c:pt idx="2">
                  <c:v>1</c:v>
                </c:pt>
              </c:numCache>
            </c:numRef>
          </c:val>
          <c:extLst xmlns:c16r2="http://schemas.microsoft.com/office/drawing/2015/06/chart">
            <c:ext xmlns:c16="http://schemas.microsoft.com/office/drawing/2014/chart" uri="{C3380CC4-5D6E-409C-BE32-E72D297353CC}">
              <c16:uniqueId val="{00000000-6212-4111-A3E2-7F15E3E85C6B}"/>
            </c:ext>
          </c:extLst>
        </c:ser>
        <c:axId val="225403648"/>
        <c:axId val="225405184"/>
      </c:areaChart>
      <c:catAx>
        <c:axId val="22540364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05184"/>
        <c:crosses val="autoZero"/>
        <c:auto val="1"/>
        <c:lblAlgn val="ctr"/>
        <c:lblOffset val="100"/>
      </c:catAx>
      <c:valAx>
        <c:axId val="225405184"/>
        <c:scaling>
          <c:orientation val="minMax"/>
        </c:scaling>
        <c:axPos val="l"/>
        <c:majorGridlines>
          <c:spPr>
            <a:ln w="9525" cap="flat" cmpd="sng" algn="ctr">
              <a:solidFill>
                <a:schemeClr val="tx1">
                  <a:lumMod val="15000"/>
                  <a:lumOff val="85000"/>
                </a:schemeClr>
              </a:solidFill>
              <a:round/>
            </a:ln>
            <a:effectLst>
              <a:innerShdw blurRad="228600" dist="50800" dir="16200000">
                <a:schemeClr val="accent2">
                  <a:lumMod val="60000"/>
                  <a:lumOff val="40000"/>
                  <a:alpha val="50000"/>
                </a:schemeClr>
              </a:innerShdw>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Teachers'</a:t>
                </a:r>
                <a:r>
                  <a:rPr lang="en-US" b="1" baseline="0"/>
                  <a:t> counts</a:t>
                </a:r>
                <a:endParaRPr lang="en-US" b="1"/>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403648"/>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outerShdw blurRad="50800" dist="12700" dir="6600000" algn="ctr" rotWithShape="0">
            <a:srgbClr val="000000">
              <a:alpha val="43137"/>
            </a:srgbClr>
          </a:outerShdw>
          <a:softEdge rad="63500"/>
        </a:effectLst>
        <a:scene3d>
          <a:camera prst="orthographicFront"/>
          <a:lightRig rig="threePt" dir="t"/>
        </a:scene3d>
        <a:sp3d>
          <a:bevelT w="25400"/>
          <a:bevelB w="44450"/>
        </a:sp3d>
      </c:spPr>
    </c:plotArea>
    <c:plotVisOnly val="1"/>
    <c:dispBlanksAs val="zero"/>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bg1"/>
                </a:solidFill>
                <a:latin typeface="Bahnschrift SemiBold" panose="020B0502040204020203" pitchFamily="34" charset="0"/>
              </a:rPr>
              <a:t>Know</a:t>
            </a:r>
            <a:r>
              <a:rPr lang="en-US" baseline="0">
                <a:solidFill>
                  <a:schemeClr val="bg1"/>
                </a:solidFill>
                <a:latin typeface="Bahnschrift SemiBold" panose="020B0502040204020203" pitchFamily="34" charset="0"/>
              </a:rPr>
              <a:t>ledge of any cultural practice</a:t>
            </a:r>
            <a:endParaRPr lang="en-US">
              <a:solidFill>
                <a:schemeClr val="bg1"/>
              </a:solidFill>
              <a:latin typeface="Bahnschrift SemiBold" panose="020B0502040204020203" pitchFamily="34" charset="0"/>
            </a:endParaRPr>
          </a:p>
        </c:rich>
      </c:tx>
      <c:spPr>
        <a:solidFill>
          <a:schemeClr val="bg2">
            <a:lumMod val="25000"/>
          </a:schemeClr>
        </a:solidFill>
        <a:ln>
          <a:noFill/>
        </a:ln>
        <a:effectLst/>
      </c:spPr>
    </c:title>
    <c:view3D>
      <c:rotX val="30"/>
      <c:rotY val="4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explosion val="2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AC3-47C6-A940-E6AD1E864A21}"/>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AC3-47C6-A940-E6AD1E864A21}"/>
              </c:ext>
            </c:extLst>
          </c:dPt>
          <c:dLbls>
            <c:dLbl>
              <c:idx val="0"/>
              <c:layout>
                <c:manualLayout>
                  <c:x val="-6.7324146981627309E-2"/>
                  <c:y val="-0.10366688538932636"/>
                </c:manualLayout>
              </c:layout>
              <c:tx>
                <c:rich>
                  <a:bodyPr/>
                  <a:lstStyle/>
                  <a:p>
                    <a:fld id="{76A31AC1-B0C0-493E-B1C0-7C6A7FBF26FB}" type="VALUE">
                      <a:rPr lang="en-US"/>
                      <a:pPr/>
                      <a:t>[VALUE]</a:t>
                    </a:fld>
                    <a:r>
                      <a:rPr lang="en-US"/>
                      <a:t> (20%)</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AC3-47C6-A940-E6AD1E864A21}"/>
                </c:ext>
              </c:extLst>
            </c:dLbl>
            <c:dLbl>
              <c:idx val="1"/>
              <c:tx>
                <c:rich>
                  <a:bodyPr/>
                  <a:lstStyle/>
                  <a:p>
                    <a:fld id="{5B3BCCD5-B48B-455E-BD36-C580803456E4}" type="VALUE">
                      <a:rPr lang="en-US"/>
                      <a:pPr/>
                      <a:t>[VALUE]</a:t>
                    </a:fld>
                    <a:r>
                      <a:rPr lang="en-US"/>
                      <a:t> (80%)</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AC3-47C6-A940-E6AD1E864A21}"/>
                </c:ext>
              </c:extLst>
            </c:dLbl>
            <c:spPr>
              <a:solidFill>
                <a:schemeClr val="accent4">
                  <a:lumMod val="60000"/>
                  <a:lumOff val="40000"/>
                </a:schemeClr>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dLblPos val="bestFit"/>
            <c:showVal val="1"/>
            <c:extLst xmlns:c16r2="http://schemas.microsoft.com/office/drawing/2015/06/chart">
              <c:ext xmlns:c15="http://schemas.microsoft.com/office/drawing/2012/chart" uri="{CE6537A1-D6FC-4f65-9D91-7224C49458BB}"/>
            </c:extLst>
          </c:dLbls>
          <c:cat>
            <c:strRef>
              <c:f>'20A'!$F$7:$F$8</c:f>
              <c:strCache>
                <c:ptCount val="2"/>
                <c:pt idx="0">
                  <c:v>Yes </c:v>
                </c:pt>
                <c:pt idx="1">
                  <c:v>No </c:v>
                </c:pt>
              </c:strCache>
            </c:strRef>
          </c:cat>
          <c:val>
            <c:numRef>
              <c:f>'20A'!$G$7:$G$8</c:f>
              <c:numCache>
                <c:formatCode>General</c:formatCode>
                <c:ptCount val="2"/>
                <c:pt idx="0">
                  <c:v>15</c:v>
                </c:pt>
                <c:pt idx="1">
                  <c:v>60</c:v>
                </c:pt>
              </c:numCache>
            </c:numRef>
          </c:val>
          <c:extLst xmlns:c16r2="http://schemas.microsoft.com/office/drawing/2015/06/chart">
            <c:ext xmlns:c16="http://schemas.microsoft.com/office/drawing/2014/chart" uri="{C3380CC4-5D6E-409C-BE32-E72D297353CC}">
              <c16:uniqueId val="{00000004-AAC3-47C6-A940-E6AD1E864A21}"/>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rgbClr val="FFFFCC"/>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THE</a:t>
            </a:r>
            <a:r>
              <a:rPr lang="en-US" sz="1200" baseline="0"/>
              <a:t> LANGAUGE THAT STUDENTS LEARN BETTER WITH.</a:t>
            </a:r>
            <a:endParaRPr lang="en-US" sz="1200"/>
          </a:p>
        </c:rich>
      </c:tx>
      <c:spPr>
        <a:solidFill>
          <a:schemeClr val="accent4">
            <a:lumMod val="40000"/>
            <a:lumOff val="60000"/>
          </a:schemeClr>
        </a:solidFill>
        <a:ln>
          <a:noFill/>
        </a:ln>
        <a:effectLst/>
      </c:spPr>
    </c:title>
    <c:view3D>
      <c:rotX val="40"/>
      <c:rotY val="90"/>
      <c:depthPercent val="100"/>
      <c:rAngAx val="1"/>
    </c:view3D>
    <c:floor>
      <c:spPr>
        <a:solidFill>
          <a:schemeClr val="accent4">
            <a:lumMod val="60000"/>
            <a:lumOff val="4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cene3d>
              <a:camera prst="orthographicFront"/>
              <a:lightRig rig="threePt" dir="t"/>
            </a:scene3d>
            <a:sp3d>
              <a:bevelT prst="slope"/>
            </a:sp3d>
          </c:spPr>
          <c:dPt>
            <c:idx val="0"/>
            <c:spPr>
              <a:solidFill>
                <a:schemeClr val="accent2">
                  <a:lumMod val="75000"/>
                </a:schemeClr>
              </a:solidFill>
              <a:ln>
                <a:noFill/>
              </a:ln>
              <a:effectLst/>
              <a:scene3d>
                <a:camera prst="orthographicFront"/>
                <a:lightRig rig="threePt" dir="t"/>
              </a:scene3d>
              <a:sp3d>
                <a:bevelT prst="slope"/>
              </a:sp3d>
            </c:spPr>
            <c:extLst xmlns:c16r2="http://schemas.microsoft.com/office/drawing/2015/06/chart">
              <c:ext xmlns:c16="http://schemas.microsoft.com/office/drawing/2014/chart" uri="{C3380CC4-5D6E-409C-BE32-E72D297353CC}">
                <c16:uniqueId val="{00000001-1B05-4057-9921-C9603F178A39}"/>
              </c:ext>
            </c:extLst>
          </c:dPt>
          <c:dPt>
            <c:idx val="1"/>
            <c:spPr>
              <a:solidFill>
                <a:srgbClr val="FF0000"/>
              </a:solidFill>
              <a:ln>
                <a:noFill/>
              </a:ln>
              <a:effectLst/>
              <a:scene3d>
                <a:camera prst="orthographicFront"/>
                <a:lightRig rig="threePt" dir="t"/>
              </a:scene3d>
              <a:sp3d>
                <a:bevelT prst="slope"/>
              </a:sp3d>
            </c:spPr>
            <c:extLst xmlns:c16r2="http://schemas.microsoft.com/office/drawing/2015/06/chart">
              <c:ext xmlns:c16="http://schemas.microsoft.com/office/drawing/2014/chart" uri="{C3380CC4-5D6E-409C-BE32-E72D297353CC}">
                <c16:uniqueId val="{00000003-1B05-4057-9921-C9603F178A39}"/>
              </c:ext>
            </c:extLst>
          </c:dPt>
          <c:dPt>
            <c:idx val="2"/>
            <c:spPr>
              <a:solidFill>
                <a:srgbClr val="FFC000"/>
              </a:solidFill>
              <a:ln>
                <a:noFill/>
              </a:ln>
              <a:effectLst/>
              <a:scene3d>
                <a:camera prst="orthographicFront"/>
                <a:lightRig rig="threePt" dir="t"/>
              </a:scene3d>
              <a:sp3d>
                <a:bevelT prst="slope"/>
              </a:sp3d>
            </c:spPr>
            <c:extLst xmlns:c16r2="http://schemas.microsoft.com/office/drawing/2015/06/chart">
              <c:ext xmlns:c16="http://schemas.microsoft.com/office/drawing/2014/chart" uri="{C3380CC4-5D6E-409C-BE32-E72D297353CC}">
                <c16:uniqueId val="{00000005-1B05-4057-9921-C9603F178A39}"/>
              </c:ext>
            </c:extLst>
          </c:dPt>
          <c:dPt>
            <c:idx val="3"/>
            <c:spPr>
              <a:solidFill>
                <a:schemeClr val="accent5">
                  <a:lumMod val="75000"/>
                </a:schemeClr>
              </a:solidFill>
              <a:ln>
                <a:noFill/>
              </a:ln>
              <a:effectLst/>
              <a:scene3d>
                <a:camera prst="orthographicFront"/>
                <a:lightRig rig="threePt" dir="t"/>
              </a:scene3d>
              <a:sp3d>
                <a:bevelT prst="slope"/>
              </a:sp3d>
            </c:spPr>
            <c:extLst xmlns:c16r2="http://schemas.microsoft.com/office/drawing/2015/06/chart">
              <c:ext xmlns:c16="http://schemas.microsoft.com/office/drawing/2014/chart" uri="{C3380CC4-5D6E-409C-BE32-E72D297353CC}">
                <c16:uniqueId val="{00000007-1B05-4057-9921-C9603F178A39}"/>
              </c:ext>
            </c:extLst>
          </c:dPt>
          <c:dLbls>
            <c:dLbl>
              <c:idx val="0"/>
              <c:layout>
                <c:manualLayout>
                  <c:x val="0"/>
                  <c:y val="-0.25462962962962976"/>
                </c:manualLayout>
              </c:layout>
              <c:tx>
                <c:rich>
                  <a:bodyPr/>
                  <a:lstStyle/>
                  <a:p>
                    <a:fld id="{10EAEB84-7015-408C-AE8C-2B901148CD5E}" type="VALUE">
                      <a:rPr lang="en-US"/>
                      <a:pPr/>
                      <a:t>[VALUE]</a:t>
                    </a:fld>
                    <a:r>
                      <a:rPr lang="en-US"/>
                      <a:t> (56.9%)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1B05-4057-9921-C9603F178A39}"/>
                </c:ext>
              </c:extLst>
            </c:dLbl>
            <c:dLbl>
              <c:idx val="1"/>
              <c:layout>
                <c:manualLayout>
                  <c:x val="-1.018506752641601E-16"/>
                  <c:y val="-9.7222222222222224E-2"/>
                </c:manualLayout>
              </c:layout>
              <c:tx>
                <c:rich>
                  <a:bodyPr/>
                  <a:lstStyle/>
                  <a:p>
                    <a:fld id="{A954753C-35C9-4C3D-882B-20CA3558D2C3}" type="VALUE">
                      <a:rPr lang="en-US"/>
                      <a:pPr/>
                      <a:t>[VALUE]</a:t>
                    </a:fld>
                    <a:r>
                      <a:rPr lang="en-US"/>
                      <a:t> (0.4%)</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1B05-4057-9921-C9603F178A39}"/>
                </c:ext>
              </c:extLst>
            </c:dLbl>
            <c:dLbl>
              <c:idx val="2"/>
              <c:layout>
                <c:manualLayout>
                  <c:x val="0"/>
                  <c:y val="-0.10648148148148154"/>
                </c:manualLayout>
              </c:layout>
              <c:tx>
                <c:rich>
                  <a:bodyPr/>
                  <a:lstStyle/>
                  <a:p>
                    <a:fld id="{7C0A55EC-2D1D-4F6E-9F41-351F18D0C54F}" type="VALUE">
                      <a:rPr lang="en-US"/>
                      <a:pPr/>
                      <a:t>[VALUE]</a:t>
                    </a:fld>
                    <a:r>
                      <a:rPr lang="en-US"/>
                      <a:t> (5.8%)</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1B05-4057-9921-C9603F178A39}"/>
                </c:ext>
              </c:extLst>
            </c:dLbl>
            <c:dLbl>
              <c:idx val="3"/>
              <c:layout>
                <c:manualLayout>
                  <c:x val="2.7777777777777809E-3"/>
                  <c:y val="-0.20370370370370375"/>
                </c:manualLayout>
              </c:layout>
              <c:tx>
                <c:rich>
                  <a:bodyPr/>
                  <a:lstStyle/>
                  <a:p>
                    <a:fld id="{04839B2D-CD78-4241-B0A0-CE435BFCD680}" type="VALUE">
                      <a:rPr lang="en-US"/>
                      <a:pPr/>
                      <a:t>[VALUE]</a:t>
                    </a:fld>
                    <a:r>
                      <a:rPr lang="en-US"/>
                      <a:t> (36.9%)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B05-4057-9921-C9603F178A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'5'!$C$3:$C$6</c:f>
              <c:strCache>
                <c:ptCount val="4"/>
                <c:pt idx="0">
                  <c:v>English</c:v>
                </c:pt>
                <c:pt idx="1">
                  <c:v>Pidgin</c:v>
                </c:pt>
                <c:pt idx="2">
                  <c:v>Hausa</c:v>
                </c:pt>
                <c:pt idx="3">
                  <c:v>A mix of English and Hausa</c:v>
                </c:pt>
              </c:strCache>
            </c:strRef>
          </c:cat>
          <c:val>
            <c:numRef>
              <c:f>'5'!$D$3:$D$6</c:f>
              <c:numCache>
                <c:formatCode>General</c:formatCode>
                <c:ptCount val="4"/>
                <c:pt idx="0">
                  <c:v>256</c:v>
                </c:pt>
                <c:pt idx="1">
                  <c:v>2</c:v>
                </c:pt>
                <c:pt idx="2">
                  <c:v>26</c:v>
                </c:pt>
                <c:pt idx="3">
                  <c:v>166</c:v>
                </c:pt>
              </c:numCache>
            </c:numRef>
          </c:val>
          <c:extLst xmlns:c16r2="http://schemas.microsoft.com/office/drawing/2015/06/chart">
            <c:ext xmlns:c16="http://schemas.microsoft.com/office/drawing/2014/chart" uri="{C3380CC4-5D6E-409C-BE32-E72D297353CC}">
              <c16:uniqueId val="{00000008-1B05-4057-9921-C9603F178A39}"/>
            </c:ext>
          </c:extLst>
        </c:ser>
        <c:dLbls>
          <c:showVal val="1"/>
        </c:dLbls>
        <c:shape val="box"/>
        <c:axId val="225534720"/>
        <c:axId val="225536256"/>
        <c:axId val="0"/>
      </c:bar3DChart>
      <c:catAx>
        <c:axId val="22553472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536256"/>
        <c:crosses val="autoZero"/>
        <c:auto val="1"/>
        <c:lblAlgn val="ctr"/>
        <c:lblOffset val="100"/>
      </c:catAx>
      <c:valAx>
        <c:axId val="22553625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a:t>
                </a:r>
                <a:endParaRPr lang="en-US"/>
              </a:p>
            </c:rich>
          </c:tx>
          <c:spPr>
            <a:solidFill>
              <a:schemeClr val="bg2"/>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534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rgbClr val="FFCCFF"/>
    </a:solidFill>
    <a:ln w="9525" cap="flat" cmpd="sng" algn="ctr">
      <a:solidFill>
        <a:schemeClr val="tx1">
          <a:lumMod val="15000"/>
          <a:lumOff val="85000"/>
        </a:schemeClr>
      </a:solidFill>
      <a:round/>
    </a:ln>
    <a:effectLst/>
    <a:scene3d>
      <a:camera prst="orthographicFront"/>
      <a:lightRig rig="threePt" dir="t"/>
    </a:scene3d>
    <a:sp3d>
      <a:bevelT w="114300" prst="artDeco"/>
    </a:sp3d>
  </c:spPr>
  <c:txPr>
    <a:bodyPr/>
    <a:lstStyle/>
    <a:p>
      <a:pPr>
        <a:defRPr/>
      </a:pPr>
      <a:endParaRPr lang="en-US"/>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Copperplate Gothic Light" panose="020E0507020206020404" pitchFamily="34" charset="0"/>
                <a:ea typeface="+mn-ea"/>
                <a:cs typeface="+mn-cs"/>
              </a:defRPr>
            </a:pPr>
            <a:r>
              <a:rPr lang="en-US" sz="1300" b="1">
                <a:effectLst/>
                <a:latin typeface="Footlight MT Light" panose="0204060206030A020304" pitchFamily="18" charset="0"/>
              </a:rPr>
              <a:t>Best language Students</a:t>
            </a:r>
            <a:r>
              <a:rPr lang="en-US" sz="1300" b="1" baseline="0">
                <a:effectLst/>
                <a:latin typeface="Footlight MT Light" panose="0204060206030A020304" pitchFamily="18" charset="0"/>
              </a:rPr>
              <a:t> use to communicate w</a:t>
            </a:r>
            <a:r>
              <a:rPr lang="en-US" sz="1300" b="1">
                <a:effectLst/>
                <a:latin typeface="Footlight MT Light" panose="0204060206030A020304" pitchFamily="18" charset="0"/>
              </a:rPr>
              <a:t>ith thier peers in school?</a:t>
            </a:r>
          </a:p>
        </c:rich>
      </c:tx>
      <c:layout>
        <c:manualLayout>
          <c:xMode val="edge"/>
          <c:yMode val="edge"/>
          <c:x val="0.13319898293963253"/>
          <c:y val="0"/>
        </c:manualLayout>
      </c:layout>
      <c:spPr>
        <a:solidFill>
          <a:schemeClr val="accent4">
            <a:lumMod val="20000"/>
            <a:lumOff val="80000"/>
          </a:schemeClr>
        </a:solidFill>
        <a:ln>
          <a:noFill/>
        </a:ln>
        <a:effectLst/>
      </c:spPr>
    </c:title>
    <c:view3D>
      <c:depthPercent val="100"/>
      <c:rAngAx val="1"/>
    </c:view3D>
    <c:floor>
      <c:spPr>
        <a:solidFill>
          <a:schemeClr val="accent1">
            <a:lumMod val="60000"/>
            <a:lumOff val="40000"/>
          </a:schemeClr>
        </a:solidFill>
        <a:ln>
          <a:noFill/>
        </a:ln>
        <a:effectLst/>
        <a:sp3d/>
      </c:spPr>
    </c:floor>
    <c:sideWall>
      <c:spPr>
        <a:solidFill>
          <a:schemeClr val="bg1">
            <a:lumMod val="85000"/>
          </a:schemeClr>
        </a:solidFill>
        <a:ln>
          <a:noFill/>
        </a:ln>
        <a:effectLst/>
        <a:sp3d/>
      </c:spPr>
    </c:sideWall>
    <c:backWall>
      <c:spPr>
        <a:solidFill>
          <a:schemeClr val="bg1">
            <a:lumMod val="85000"/>
          </a:schemeClr>
        </a:solidFill>
        <a:ln>
          <a:noFill/>
        </a:ln>
        <a:effectLst/>
        <a:sp3d/>
      </c:spPr>
    </c:backWall>
    <c:plotArea>
      <c:layout/>
      <c:bar3DChart>
        <c:barDir val="col"/>
        <c:grouping val="stacked"/>
        <c:ser>
          <c:idx val="0"/>
          <c:order val="0"/>
          <c:spPr>
            <a:solidFill>
              <a:schemeClr val="accent1"/>
            </a:solidFill>
            <a:ln>
              <a:noFill/>
            </a:ln>
            <a:effectLst>
              <a:outerShdw blurRad="50800" dist="38100" dir="18900000" algn="bl" rotWithShape="0">
                <a:prstClr val="black">
                  <a:alpha val="40000"/>
                </a:prstClr>
              </a:outerShdw>
            </a:effectLst>
            <a:sp3d/>
          </c:spPr>
          <c:dPt>
            <c:idx val="0"/>
            <c:spPr>
              <a:solidFill>
                <a:schemeClr val="accent2">
                  <a:lumMod val="75000"/>
                </a:schemeClr>
              </a:solidFill>
              <a:ln>
                <a:noFill/>
              </a:ln>
              <a:effectLst>
                <a:outerShdw blurRad="50800" dist="38100" dir="18900000" algn="bl" rotWithShape="0">
                  <a:prstClr val="black">
                    <a:alpha val="40000"/>
                  </a:prstClr>
                </a:outerShdw>
              </a:effectLst>
              <a:sp3d/>
            </c:spPr>
            <c:extLst xmlns:c16r2="http://schemas.microsoft.com/office/drawing/2015/06/chart">
              <c:ext xmlns:c16="http://schemas.microsoft.com/office/drawing/2014/chart" uri="{C3380CC4-5D6E-409C-BE32-E72D297353CC}">
                <c16:uniqueId val="{00000001-5165-4A39-AE6E-9502EE00D441}"/>
              </c:ext>
            </c:extLst>
          </c:dPt>
          <c:dPt>
            <c:idx val="1"/>
            <c:spPr>
              <a:solidFill>
                <a:srgbClr val="FF0000"/>
              </a:solidFill>
              <a:ln>
                <a:noFill/>
              </a:ln>
              <a:effectLst>
                <a:outerShdw blurRad="50800" dist="38100" dir="18900000" algn="bl" rotWithShape="0">
                  <a:prstClr val="black">
                    <a:alpha val="40000"/>
                  </a:prstClr>
                </a:outerShdw>
              </a:effectLst>
              <a:sp3d/>
            </c:spPr>
            <c:extLst xmlns:c16r2="http://schemas.microsoft.com/office/drawing/2015/06/chart">
              <c:ext xmlns:c16="http://schemas.microsoft.com/office/drawing/2014/chart" uri="{C3380CC4-5D6E-409C-BE32-E72D297353CC}">
                <c16:uniqueId val="{00000003-5165-4A39-AE6E-9502EE00D441}"/>
              </c:ext>
            </c:extLst>
          </c:dPt>
          <c:dPt>
            <c:idx val="2"/>
            <c:spPr>
              <a:solidFill>
                <a:srgbClr val="FFCC00"/>
              </a:solidFill>
              <a:ln>
                <a:noFill/>
              </a:ln>
              <a:effectLst>
                <a:outerShdw blurRad="50800" dist="38100" dir="18900000" algn="bl" rotWithShape="0">
                  <a:prstClr val="black">
                    <a:alpha val="40000"/>
                  </a:prstClr>
                </a:outerShdw>
              </a:effectLst>
              <a:sp3d/>
            </c:spPr>
            <c:extLst xmlns:c16r2="http://schemas.microsoft.com/office/drawing/2015/06/chart">
              <c:ext xmlns:c16="http://schemas.microsoft.com/office/drawing/2014/chart" uri="{C3380CC4-5D6E-409C-BE32-E72D297353CC}">
                <c16:uniqueId val="{00000005-5165-4A39-AE6E-9502EE00D441}"/>
              </c:ext>
            </c:extLst>
          </c:dPt>
          <c:dPt>
            <c:idx val="3"/>
            <c:spPr>
              <a:solidFill>
                <a:srgbClr val="00B0F0"/>
              </a:solidFill>
              <a:ln>
                <a:noFill/>
              </a:ln>
              <a:effectLst>
                <a:outerShdw blurRad="50800" dist="38100" dir="18900000" algn="bl" rotWithShape="0">
                  <a:prstClr val="black">
                    <a:alpha val="40000"/>
                  </a:prstClr>
                </a:outerShdw>
              </a:effectLst>
              <a:sp3d/>
            </c:spPr>
            <c:extLst xmlns:c16r2="http://schemas.microsoft.com/office/drawing/2015/06/chart">
              <c:ext xmlns:c16="http://schemas.microsoft.com/office/drawing/2014/chart" uri="{C3380CC4-5D6E-409C-BE32-E72D297353CC}">
                <c16:uniqueId val="{00000007-5165-4A39-AE6E-9502EE00D441}"/>
              </c:ext>
            </c:extLst>
          </c:dPt>
          <c:dLbls>
            <c:dLbl>
              <c:idx val="0"/>
              <c:layout>
                <c:manualLayout>
                  <c:x val="-2.7777777777777809E-3"/>
                  <c:y val="-0.2361111111111111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165-4A39-AE6E-9502EE00D441}"/>
                </c:ext>
              </c:extLst>
            </c:dLbl>
            <c:dLbl>
              <c:idx val="1"/>
              <c:layout>
                <c:manualLayout>
                  <c:x val="-5.5555555555555558E-3"/>
                  <c:y val="-8.79629629629630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165-4A39-AE6E-9502EE00D441}"/>
                </c:ext>
              </c:extLst>
            </c:dLbl>
            <c:dLbl>
              <c:idx val="2"/>
              <c:layout>
                <c:manualLayout>
                  <c:x val="-1.018506752641601E-16"/>
                  <c:y val="-0.1342592592592592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165-4A39-AE6E-9502EE00D441}"/>
                </c:ext>
              </c:extLst>
            </c:dLbl>
            <c:dLbl>
              <c:idx val="3"/>
              <c:layout>
                <c:manualLayout>
                  <c:x val="-1.018506752641601E-16"/>
                  <c:y val="-0.3240740740740742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165-4A39-AE6E-9502EE00D44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'6'!$C$3:$C$6</c:f>
              <c:strCache>
                <c:ptCount val="4"/>
                <c:pt idx="0">
                  <c:v>English</c:v>
                </c:pt>
                <c:pt idx="1">
                  <c:v>Pidgin</c:v>
                </c:pt>
                <c:pt idx="2">
                  <c:v>Hausa</c:v>
                </c:pt>
                <c:pt idx="3">
                  <c:v>A mix of English and Hausa</c:v>
                </c:pt>
              </c:strCache>
            </c:strRef>
          </c:cat>
          <c:val>
            <c:numRef>
              <c:f>'6'!$D$3:$D$6</c:f>
              <c:numCache>
                <c:formatCode>General</c:formatCode>
                <c:ptCount val="4"/>
                <c:pt idx="0">
                  <c:v>160</c:v>
                </c:pt>
                <c:pt idx="1">
                  <c:v>5</c:v>
                </c:pt>
                <c:pt idx="2">
                  <c:v>60</c:v>
                </c:pt>
                <c:pt idx="3">
                  <c:v>225</c:v>
                </c:pt>
              </c:numCache>
            </c:numRef>
          </c:val>
          <c:extLst xmlns:c16r2="http://schemas.microsoft.com/office/drawing/2015/06/chart">
            <c:ext xmlns:c16="http://schemas.microsoft.com/office/drawing/2014/chart" uri="{C3380CC4-5D6E-409C-BE32-E72D297353CC}">
              <c16:uniqueId val="{00000008-5165-4A39-AE6E-9502EE00D441}"/>
            </c:ext>
          </c:extLst>
        </c:ser>
        <c:shape val="cylinder"/>
        <c:axId val="225633792"/>
        <c:axId val="225635328"/>
        <c:axId val="0"/>
      </c:bar3DChart>
      <c:catAx>
        <c:axId val="2256337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35328"/>
        <c:crosses val="autoZero"/>
        <c:auto val="1"/>
        <c:lblAlgn val="ctr"/>
        <c:lblOffset val="100"/>
      </c:catAx>
      <c:valAx>
        <c:axId val="225635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633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100" b="1" i="0" u="none" strike="noStrike" baseline="0">
                <a:effectLst/>
                <a:latin typeface="Footlight MT Light" panose="0204060206030A020304" pitchFamily="18" charset="0"/>
              </a:rPr>
              <a:t>Number of Students that like thier teachers to be improved in any way.</a:t>
            </a:r>
            <a:endParaRPr lang="en-US" sz="1100" b="1">
              <a:latin typeface="Footlight MT Light" panose="0204060206030A020304" pitchFamily="18" charset="0"/>
            </a:endParaRPr>
          </a:p>
        </c:rich>
      </c:tx>
      <c:layout>
        <c:manualLayout>
          <c:xMode val="edge"/>
          <c:yMode val="edge"/>
          <c:x val="0.10397309111498174"/>
          <c:y val="4.6296296296296311E-3"/>
        </c:manualLayout>
      </c:layout>
      <c:spPr>
        <a:solidFill>
          <a:schemeClr val="accent2">
            <a:lumMod val="20000"/>
            <a:lumOff val="80000"/>
          </a:schemeClr>
        </a:solidFill>
        <a:ln>
          <a:noFill/>
        </a:ln>
        <a:effectLst/>
      </c:spPr>
    </c:title>
    <c:plotArea>
      <c:layout/>
      <c:doughnutChart>
        <c:varyColors val="1"/>
        <c:ser>
          <c:idx val="0"/>
          <c:order val="0"/>
          <c:explosion val="20"/>
          <c:dPt>
            <c:idx val="0"/>
            <c:spPr>
              <a:solidFill>
                <a:schemeClr val="accent1"/>
              </a:solidFill>
              <a:ln w="19050" cap="sq">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extLst xmlns:c16r2="http://schemas.microsoft.com/office/drawing/2015/06/chart">
              <c:ext xmlns:c16="http://schemas.microsoft.com/office/drawing/2014/chart" uri="{C3380CC4-5D6E-409C-BE32-E72D297353CC}">
                <c16:uniqueId val="{00000001-492D-4614-B9E5-12465A0CF79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2D-4614-B9E5-12465A0CF792}"/>
              </c:ext>
            </c:extLst>
          </c:dPt>
          <c:dLbls>
            <c:dLbl>
              <c:idx val="0"/>
              <c:tx>
                <c:rich>
                  <a:bodyPr/>
                  <a:lstStyle/>
                  <a:p>
                    <a:fld id="{B8EE4C0A-A81E-45B6-83D9-E0E92815DC53}" type="VALUE">
                      <a:rPr lang="en-US"/>
                      <a:pPr/>
                      <a:t>[VALUE]</a:t>
                    </a:fld>
                    <a:r>
                      <a:rPr lang="en-US"/>
                      <a:t> (96.2%)</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92D-4614-B9E5-12465A0CF792}"/>
                </c:ext>
              </c:extLst>
            </c:dLbl>
            <c:dLbl>
              <c:idx val="1"/>
              <c:layout>
                <c:manualLayout>
                  <c:x val="5.7367149758454097E-2"/>
                  <c:y val="-8.8787794424795632E-2"/>
                </c:manualLayout>
              </c:layout>
              <c:tx>
                <c:rich>
                  <a:bodyPr/>
                  <a:lstStyle/>
                  <a:p>
                    <a:fld id="{9735D528-05B5-4B9D-8F2E-B188E05FDEE6}" type="VALUE">
                      <a:rPr lang="en-US"/>
                      <a:pPr/>
                      <a:t>[VALUE]</a:t>
                    </a:fld>
                    <a:r>
                      <a:rPr lang="en-US"/>
                      <a:t> (3.8%)</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92D-4614-B9E5-12465A0CF79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'7a'!$C$4:$C$5</c:f>
              <c:strCache>
                <c:ptCount val="2"/>
                <c:pt idx="0">
                  <c:v>YES</c:v>
                </c:pt>
                <c:pt idx="1">
                  <c:v>NO</c:v>
                </c:pt>
              </c:strCache>
            </c:strRef>
          </c:cat>
          <c:val>
            <c:numRef>
              <c:f>'7a'!$D$4:$D$5</c:f>
              <c:numCache>
                <c:formatCode>General</c:formatCode>
                <c:ptCount val="2"/>
                <c:pt idx="0">
                  <c:v>433</c:v>
                </c:pt>
                <c:pt idx="1">
                  <c:v>17</c:v>
                </c:pt>
              </c:numCache>
            </c:numRef>
          </c:val>
          <c:extLst xmlns:c16r2="http://schemas.microsoft.com/office/drawing/2015/06/chart">
            <c:ext xmlns:c16="http://schemas.microsoft.com/office/drawing/2014/chart" uri="{C3380CC4-5D6E-409C-BE32-E72D297353CC}">
              <c16:uniqueId val="{00000004-492D-4614-B9E5-12465A0CF792}"/>
            </c:ext>
          </c:extLst>
        </c:ser>
        <c:firstSliceAng val="30"/>
        <c:holeSize val="45"/>
      </c:doughnut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accent4">
        <a:lumMod val="20000"/>
        <a:lumOff val="80000"/>
      </a:schemeClr>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a:scene3d>
      <a:camera prst="orthographicFront"/>
      <a:lightRig rig="threePt" dir="t"/>
    </a:scene3d>
    <a:sp3d>
      <a:bevelB prst="convex"/>
    </a:sp3d>
  </c:spPr>
  <c:txPr>
    <a:bodyPr/>
    <a:lstStyle/>
    <a:p>
      <a:pPr>
        <a:defRPr/>
      </a:pPr>
      <a:endParaRPr lang="en-US"/>
    </a:p>
  </c:txPr>
  <c:externalData r:id="rId2"/>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300" b="1">
                <a:effectLst/>
              </a:rPr>
              <a:t>Number</a:t>
            </a:r>
            <a:r>
              <a:rPr lang="en-US" sz="1300" b="1" baseline="0">
                <a:effectLst/>
              </a:rPr>
              <a:t> of Schools that h</a:t>
            </a:r>
            <a:r>
              <a:rPr lang="en-US" sz="1300" b="1">
                <a:effectLst/>
              </a:rPr>
              <a:t>ave a library.</a:t>
            </a:r>
          </a:p>
        </c:rich>
      </c:tx>
      <c:layout>
        <c:manualLayout>
          <c:xMode val="edge"/>
          <c:yMode val="edge"/>
          <c:x val="0.26477745832712279"/>
          <c:y val="0"/>
        </c:manualLayout>
      </c:layout>
      <c:spPr>
        <a:solidFill>
          <a:schemeClr val="bg1"/>
        </a:solidFill>
        <a:ln>
          <a:noFill/>
        </a:ln>
        <a:effectLst/>
      </c:spPr>
    </c:title>
    <c:view3D>
      <c:rotX val="40"/>
      <c:rotY val="20"/>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9069204331319985E-2"/>
          <c:y val="0.13771529347475103"/>
          <c:w val="0.90998291254868968"/>
          <c:h val="0.65705526392534275"/>
        </c:manualLayout>
      </c:layout>
      <c:pie3DChart>
        <c:varyColors val="1"/>
        <c:ser>
          <c:idx val="0"/>
          <c:order val="0"/>
          <c:explosion val="20"/>
          <c:dPt>
            <c:idx val="0"/>
            <c:spPr>
              <a:solidFill>
                <a:srgbClr val="CCFF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D88-4F5E-A475-59E3A44D2BEC}"/>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D88-4F5E-A475-59E3A44D2BEC}"/>
              </c:ext>
            </c:extLst>
          </c:dPt>
          <c:dPt>
            <c:idx val="2"/>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D88-4F5E-A475-59E3A44D2BEC}"/>
              </c:ext>
            </c:extLst>
          </c:dPt>
          <c:dLbls>
            <c:dLbl>
              <c:idx val="0"/>
              <c:layout>
                <c:manualLayout>
                  <c:x val="-4.3496926723068985E-2"/>
                  <c:y val="-1.0637455806983104E-2"/>
                </c:manualLayout>
              </c:layout>
              <c:tx>
                <c:rich>
                  <a:bodyPr/>
                  <a:lstStyle/>
                  <a:p>
                    <a:fld id="{DE133DCE-801A-49F8-B1EA-4CB32A63E5E1}" type="VALUE">
                      <a:rPr lang="en-US"/>
                      <a:pPr/>
                      <a:t>[VALUE]</a:t>
                    </a:fld>
                    <a:r>
                      <a:rPr lang="en-US"/>
                      <a:t> (30.9%)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D88-4F5E-A475-59E3A44D2BEC}"/>
                </c:ext>
              </c:extLst>
            </c:dLbl>
            <c:dLbl>
              <c:idx val="1"/>
              <c:tx>
                <c:rich>
                  <a:bodyPr/>
                  <a:lstStyle/>
                  <a:p>
                    <a:fld id="{B3EE4CE1-57A3-45EB-AFA9-AF47E5B97E1F}" type="VALUE">
                      <a:rPr lang="en-US"/>
                      <a:pPr/>
                      <a:t>[VALUE]</a:t>
                    </a:fld>
                    <a:r>
                      <a:rPr lang="en-US"/>
                      <a:t> ( 62.9%)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D88-4F5E-A475-59E3A44D2BEC}"/>
                </c:ext>
              </c:extLst>
            </c:dLbl>
            <c:dLbl>
              <c:idx val="2"/>
              <c:layout>
                <c:manualLayout>
                  <c:x val="-2.573754658328065E-2"/>
                  <c:y val="1.2925971004413089E-2"/>
                </c:manualLayout>
              </c:layout>
              <c:tx>
                <c:rich>
                  <a:bodyPr/>
                  <a:lstStyle/>
                  <a:p>
                    <a:fld id="{A4B35AA0-F020-4319-9661-11A198B7CA8D}" type="VALUE">
                      <a:rPr lang="en-US"/>
                      <a:pPr/>
                      <a:t>[VALUE]</a:t>
                    </a:fld>
                    <a:r>
                      <a:rPr lang="en-US"/>
                      <a:t> (6.2%)</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D88-4F5E-A475-59E3A44D2BE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'9'!$D$2:$D$4</c:f>
              <c:strCache>
                <c:ptCount val="3"/>
                <c:pt idx="0">
                  <c:v>YES</c:v>
                </c:pt>
                <c:pt idx="1">
                  <c:v>NO</c:v>
                </c:pt>
                <c:pt idx="2">
                  <c:v>We use to have one, but it doesn’t function anymore</c:v>
                </c:pt>
              </c:strCache>
            </c:strRef>
          </c:cat>
          <c:val>
            <c:numRef>
              <c:f>'9'!$E$2:$E$4</c:f>
              <c:numCache>
                <c:formatCode>General</c:formatCode>
                <c:ptCount val="3"/>
                <c:pt idx="0">
                  <c:v>139</c:v>
                </c:pt>
                <c:pt idx="1">
                  <c:v>283</c:v>
                </c:pt>
                <c:pt idx="2">
                  <c:v>28</c:v>
                </c:pt>
              </c:numCache>
            </c:numRef>
          </c:val>
          <c:extLst xmlns:c16r2="http://schemas.microsoft.com/office/drawing/2015/06/chart">
            <c:ext xmlns:c16="http://schemas.microsoft.com/office/drawing/2014/chart" uri="{C3380CC4-5D6E-409C-BE32-E72D297353CC}">
              <c16:uniqueId val="{00000006-2D88-4F5E-A475-59E3A44D2BEC}"/>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rgbClr val="FFCCFF"/>
    </a:solidFill>
    <a:ln w="9525" cap="flat" cmpd="sng" algn="ctr">
      <a:solidFill>
        <a:schemeClr val="tx1">
          <a:lumMod val="15000"/>
          <a:lumOff val="85000"/>
        </a:schemeClr>
      </a:solidFill>
      <a:round/>
    </a:ln>
    <a:effectLst>
      <a:softEdge rad="139700"/>
    </a:effectLst>
  </c:spPr>
  <c:txPr>
    <a:bodyPr/>
    <a:lstStyle/>
    <a:p>
      <a:pPr>
        <a:defRPr/>
      </a:pPr>
      <a:endParaRPr lang="en-US"/>
    </a:p>
  </c:txPr>
  <c:externalData r:id="rId2"/>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400" b="1" i="0" u="none" strike="noStrike" kern="1200" spc="0" baseline="0">
                <a:solidFill>
                  <a:schemeClr val="tx1">
                    <a:lumMod val="65000"/>
                    <a:lumOff val="35000"/>
                  </a:schemeClr>
                </a:solidFill>
                <a:latin typeface="+mn-lt"/>
                <a:ea typeface="+mn-ea"/>
                <a:cs typeface="+mn-cs"/>
              </a:defRPr>
            </a:pPr>
            <a:r>
              <a:rPr lang="en-US"/>
              <a:t>If your answer to 9 above is yes, how often do you use it?</a:t>
            </a:r>
          </a:p>
        </c:rich>
      </c:tx>
      <c:layout>
        <c:manualLayout>
          <c:xMode val="edge"/>
          <c:yMode val="edge"/>
          <c:x val="0.12764261168384874"/>
          <c:y val="0"/>
        </c:manualLayout>
      </c:layout>
      <c:spPr>
        <a:solidFill>
          <a:schemeClr val="accent2">
            <a:lumMod val="40000"/>
            <a:lumOff val="60000"/>
          </a:schemeClr>
        </a:solidFill>
        <a:ln>
          <a:noFill/>
        </a:ln>
        <a:effectLst/>
      </c:spPr>
    </c:title>
    <c:plotArea>
      <c:layout/>
      <c:lineChart>
        <c:grouping val="stacked"/>
        <c:ser>
          <c:idx val="0"/>
          <c:order val="0"/>
          <c:spPr>
            <a:ln w="28575" cap="rnd">
              <a:solidFill>
                <a:schemeClr val="accent1"/>
              </a:solidFill>
              <a:round/>
              <a:headEnd type="oval"/>
              <a:tailEnd w="lg" len="lg"/>
            </a:ln>
            <a:effectLst>
              <a:outerShdw blurRad="50800" dist="317500" dir="7800000" sx="16000" sy="16000" algn="ctr" rotWithShape="0">
                <a:srgbClr val="000000">
                  <a:alpha val="43137"/>
                </a:srgbClr>
              </a:outerShdw>
            </a:effectLst>
          </c:spPr>
          <c:marker>
            <c:symbol val="circle"/>
            <c:size val="5"/>
            <c:spPr>
              <a:solidFill>
                <a:schemeClr val="accent1"/>
              </a:solidFill>
              <a:ln w="9525">
                <a:solidFill>
                  <a:schemeClr val="accent1"/>
                </a:solidFill>
              </a:ln>
              <a:effectLst>
                <a:outerShdw blurRad="50800" dist="317500" dir="7800000" sx="16000" sy="16000" algn="ctr" rotWithShape="0">
                  <a:srgbClr val="000000">
                    <a:alpha val="43137"/>
                  </a:srgbClr>
                </a:outerShdw>
              </a:effectLst>
            </c:spPr>
          </c:marker>
          <c:dPt>
            <c:idx val="5"/>
            <c:spPr>
              <a:ln w="28575" cap="rnd">
                <a:solidFill>
                  <a:schemeClr val="accent1"/>
                </a:solidFill>
                <a:round/>
                <a:headEnd type="oval"/>
                <a:tailEnd type="stealth" w="lg" len="lg"/>
              </a:ln>
              <a:effectLst>
                <a:outerShdw blurRad="50800" dist="317500" dir="7800000" sx="16000" sy="16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1-09D2-488B-A700-D0FC383A9BCC}"/>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'10'!$D$4:$D$9</c:f>
              <c:strCache>
                <c:ptCount val="6"/>
                <c:pt idx="0">
                  <c:v>Daily</c:v>
                </c:pt>
                <c:pt idx="1">
                  <c:v>Weekly</c:v>
                </c:pt>
                <c:pt idx="2">
                  <c:v>Monthly</c:v>
                </c:pt>
                <c:pt idx="3">
                  <c:v>Occasionally</c:v>
                </c:pt>
                <c:pt idx="4">
                  <c:v>Never</c:v>
                </c:pt>
                <c:pt idx="5">
                  <c:v>No response</c:v>
                </c:pt>
              </c:strCache>
            </c:strRef>
          </c:cat>
          <c:val>
            <c:numRef>
              <c:f>'10'!$E$4:$E$9</c:f>
              <c:numCache>
                <c:formatCode>General</c:formatCode>
                <c:ptCount val="6"/>
                <c:pt idx="0">
                  <c:v>41</c:v>
                </c:pt>
                <c:pt idx="1">
                  <c:v>13</c:v>
                </c:pt>
                <c:pt idx="2">
                  <c:v>10</c:v>
                </c:pt>
                <c:pt idx="3">
                  <c:v>32</c:v>
                </c:pt>
                <c:pt idx="4">
                  <c:v>43</c:v>
                </c:pt>
                <c:pt idx="5">
                  <c:v>311</c:v>
                </c:pt>
              </c:numCache>
            </c:numRef>
          </c:val>
          <c:extLst xmlns:c16r2="http://schemas.microsoft.com/office/drawing/2015/06/chart">
            <c:ext xmlns:c16="http://schemas.microsoft.com/office/drawing/2014/chart" uri="{C3380CC4-5D6E-409C-BE32-E72D297353CC}">
              <c16:uniqueId val="{00000002-09D2-488B-A700-D0FC383A9BCC}"/>
            </c:ext>
          </c:extLst>
        </c:ser>
        <c:dLbls>
          <c:showVal val="1"/>
        </c:dLbls>
        <c:marker val="1"/>
        <c:axId val="225799552"/>
        <c:axId val="225850496"/>
      </c:lineChart>
      <c:catAx>
        <c:axId val="2257995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5850496"/>
        <c:crosses val="autoZero"/>
        <c:auto val="1"/>
        <c:lblAlgn val="ctr"/>
        <c:lblOffset val="100"/>
      </c:catAx>
      <c:valAx>
        <c:axId val="225850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a:t>STUDENTS' COUNT</a:t>
                </a:r>
              </a:p>
            </c:rich>
          </c:tx>
          <c:spPr>
            <a:solidFill>
              <a:schemeClr val="bg1">
                <a:lumMod val="85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5799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rgbClr val="FFCCFF"/>
        </a:solidFill>
        <a:ln>
          <a:gradFill>
            <a:gsLst>
              <a:gs pos="65000">
                <a:schemeClr val="accent4">
                  <a:lumMod val="40000"/>
                  <a:lumOff val="6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plotVisOnly val="1"/>
    <c:dispBlanksAs val="zero"/>
  </c:chart>
  <c:spPr>
    <a:solidFill>
      <a:schemeClr val="tx2">
        <a:lumMod val="20000"/>
        <a:lumOff val="80000"/>
      </a:schemeClr>
    </a:solidFill>
    <a:ln w="9525" cap="flat" cmpd="sng" algn="ctr">
      <a:solidFill>
        <a:schemeClr val="tx1">
          <a:lumMod val="15000"/>
          <a:lumOff val="85000"/>
        </a:schemeClr>
      </a:solidFill>
      <a:round/>
    </a:ln>
    <a:effectLst/>
  </c:spPr>
  <c:txPr>
    <a:bodyPr/>
    <a:lstStyle/>
    <a:p>
      <a:pPr>
        <a:defRPr b="1"/>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200" b="1" i="0" u="none" strike="noStrike" baseline="0">
                <a:effectLst/>
                <a:latin typeface="Footlight MT Light" panose="0204060206030A020304" pitchFamily="18" charset="0"/>
              </a:rPr>
              <a:t>Does the school organize Parents Teachers Association (PTA) meetings?</a:t>
            </a:r>
            <a:endParaRPr lang="en-US" sz="1200" b="1">
              <a:latin typeface="Footlight MT Light" panose="0204060206030A020304" pitchFamily="18" charset="0"/>
            </a:endParaRPr>
          </a:p>
        </c:rich>
      </c:tx>
      <c:spPr>
        <a:noFill/>
        <a:ln>
          <a:noFill/>
        </a:ln>
        <a:effectLst/>
      </c:spPr>
    </c:title>
    <c:view3D>
      <c:depthPercent val="100"/>
      <c:rAngAx val="1"/>
    </c:view3D>
    <c:floor>
      <c:spPr>
        <a:solidFill>
          <a:schemeClr val="accent6">
            <a:lumMod val="40000"/>
            <a:lumOff val="60000"/>
          </a:schemeClr>
        </a:solidFill>
        <a:ln>
          <a:noFill/>
        </a:ln>
        <a:effectLst/>
        <a:sp3d/>
      </c:spPr>
    </c:floor>
    <c:sideWall>
      <c:spPr>
        <a:solidFill>
          <a:schemeClr val="accent6">
            <a:lumMod val="20000"/>
            <a:lumOff val="80000"/>
          </a:schemeClr>
        </a:solidFill>
        <a:ln>
          <a:noFill/>
        </a:ln>
        <a:effectLst/>
        <a:sp3d/>
      </c:spPr>
    </c:sideWall>
    <c:backWall>
      <c:spPr>
        <a:solidFill>
          <a:schemeClr val="accent6">
            <a:lumMod val="20000"/>
            <a:lumOff val="80000"/>
          </a:schemeClr>
        </a:solidFill>
        <a:ln>
          <a:noFill/>
        </a:ln>
        <a:effectLst/>
        <a:sp3d/>
      </c:spPr>
    </c:backWall>
    <c:plotArea>
      <c:layout/>
      <c:bar3DChart>
        <c:barDir val="col"/>
        <c:grouping val="clustered"/>
        <c:varyColors val="1"/>
        <c:ser>
          <c:idx val="0"/>
          <c:order val="0"/>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01-B53A-46B9-A435-C2C3E41CB4C8}"/>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B53A-46B9-A435-C2C3E41CB4C8}"/>
              </c:ext>
            </c:extLst>
          </c:dPt>
          <c:dPt>
            <c:idx val="2"/>
            <c:spPr>
              <a:solidFill>
                <a:srgbClr val="C00000"/>
              </a:solidFill>
              <a:ln>
                <a:noFill/>
              </a:ln>
              <a:effectLst/>
              <a:sp3d/>
            </c:spPr>
            <c:extLst xmlns:c16r2="http://schemas.microsoft.com/office/drawing/2015/06/chart">
              <c:ext xmlns:c16="http://schemas.microsoft.com/office/drawing/2014/chart" uri="{C3380CC4-5D6E-409C-BE32-E72D297353CC}">
                <c16:uniqueId val="{00000005-B53A-46B9-A435-C2C3E41CB4C8}"/>
              </c:ext>
            </c:extLst>
          </c:dPt>
          <c:dPt>
            <c:idx val="3"/>
            <c:spPr>
              <a:solidFill>
                <a:schemeClr val="accent4"/>
              </a:solidFill>
              <a:ln>
                <a:noFill/>
              </a:ln>
              <a:effectLst/>
              <a:sp3d/>
            </c:spPr>
            <c:extLst xmlns:c16r2="http://schemas.microsoft.com/office/drawing/2015/06/chart">
              <c:ext xmlns:c16="http://schemas.microsoft.com/office/drawing/2014/chart" uri="{C3380CC4-5D6E-409C-BE32-E72D297353CC}">
                <c16:uniqueId val="{00000007-B53A-46B9-A435-C2C3E41CB4C8}"/>
              </c:ext>
            </c:extLst>
          </c:dPt>
          <c:dLbls>
            <c:dLbl>
              <c:idx val="0"/>
              <c:tx>
                <c:rich>
                  <a:bodyPr/>
                  <a:lstStyle/>
                  <a:p>
                    <a:fld id="{F1321D59-C322-4C29-BD5B-05EBC7D62DF9}" type="VALUE">
                      <a:rPr lang="en-US"/>
                      <a:pPr/>
                      <a:t>[VALUE]</a:t>
                    </a:fld>
                    <a:r>
                      <a:rPr lang="en-US"/>
                      <a:t> (10%)  </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B53A-46B9-A435-C2C3E41CB4C8}"/>
                </c:ext>
              </c:extLst>
            </c:dLbl>
            <c:dLbl>
              <c:idx val="1"/>
              <c:tx>
                <c:rich>
                  <a:bodyPr/>
                  <a:lstStyle/>
                  <a:p>
                    <a:fld id="{37297E1D-623D-497F-A49B-DBFE8DAB99FF}" type="VALUE">
                      <a:rPr lang="en-US"/>
                      <a:pPr/>
                      <a:t>[VALUE]</a:t>
                    </a:fld>
                    <a:r>
                      <a:rPr lang="en-US"/>
                      <a:t> (85%)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B53A-46B9-A435-C2C3E41CB4C8}"/>
                </c:ext>
              </c:extLst>
            </c:dLbl>
            <c:dLbl>
              <c:idx val="2"/>
              <c:layout>
                <c:manualLayout>
                  <c:x val="0"/>
                  <c:y val="-5.0925925925925861E-2"/>
                </c:manualLayout>
              </c:layout>
              <c:tx>
                <c:rich>
                  <a:bodyPr/>
                  <a:lstStyle/>
                  <a:p>
                    <a:fld id="{0E6E8094-23DF-49B8-9F25-FD0D7CC397D9}" type="VALUE">
                      <a:rPr lang="en-US"/>
                      <a:pPr/>
                      <a:t>[VALUE]</a:t>
                    </a:fld>
                    <a:r>
                      <a:rPr lang="en-US"/>
                      <a:t> (3.3%)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B53A-46B9-A435-C2C3E41CB4C8}"/>
                </c:ext>
              </c:extLst>
            </c:dLbl>
            <c:dLbl>
              <c:idx val="3"/>
              <c:layout>
                <c:manualLayout>
                  <c:x val="8.3333333333333367E-3"/>
                  <c:y val="-8.3333333333333343E-2"/>
                </c:manualLayout>
              </c:layout>
              <c:tx>
                <c:rich>
                  <a:bodyPr/>
                  <a:lstStyle/>
                  <a:p>
                    <a:fld id="{12E8EBD9-43FA-4C39-B1B8-32479C904EF9}" type="VALUE">
                      <a:rPr lang="en-US"/>
                      <a:pPr/>
                      <a:t>[VALUE]</a:t>
                    </a:fld>
                    <a:r>
                      <a:rPr lang="en-US"/>
                      <a:t> (1.7%)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B53A-46B9-A435-C2C3E41CB4C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2">
                        <a:lumMod val="7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 Q.8'!$D$4:$D$7</c:f>
              <c:strCache>
                <c:ptCount val="4"/>
                <c:pt idx="0">
                  <c:v>Yes, it is done every term</c:v>
                </c:pt>
                <c:pt idx="1">
                  <c:v>Yes, it is done every session</c:v>
                </c:pt>
                <c:pt idx="2">
                  <c:v>Yes, it is done occasionally.</c:v>
                </c:pt>
                <c:pt idx="3">
                  <c:v>No, it has never been done.</c:v>
                </c:pt>
              </c:strCache>
            </c:strRef>
          </c:cat>
          <c:val>
            <c:numRef>
              <c:f>' Q.8'!$E$4:$E$7</c:f>
              <c:numCache>
                <c:formatCode>General</c:formatCode>
                <c:ptCount val="4"/>
                <c:pt idx="0">
                  <c:v>6</c:v>
                </c:pt>
                <c:pt idx="1">
                  <c:v>51</c:v>
                </c:pt>
                <c:pt idx="2">
                  <c:v>2</c:v>
                </c:pt>
                <c:pt idx="3">
                  <c:v>1</c:v>
                </c:pt>
              </c:numCache>
            </c:numRef>
          </c:val>
          <c:extLst xmlns:c16r2="http://schemas.microsoft.com/office/drawing/2015/06/chart">
            <c:ext xmlns:c16="http://schemas.microsoft.com/office/drawing/2014/chart" uri="{C3380CC4-5D6E-409C-BE32-E72D297353CC}">
              <c16:uniqueId val="{00000008-B53A-46B9-A435-C2C3E41CB4C8}"/>
            </c:ext>
          </c:extLst>
        </c:ser>
        <c:gapDepth val="304"/>
        <c:shape val="box"/>
        <c:axId val="212215296"/>
        <c:axId val="212216832"/>
        <c:axId val="0"/>
      </c:bar3DChart>
      <c:catAx>
        <c:axId val="2122152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16832"/>
        <c:crosses val="autoZero"/>
        <c:auto val="1"/>
        <c:lblAlgn val="ctr"/>
        <c:lblOffset val="100"/>
      </c:catAx>
      <c:valAx>
        <c:axId val="21221683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PARENTS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152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Calisto MT" panose="02040603050505030304" pitchFamily="18" charset="0"/>
              </a:rPr>
              <a:t>Does the school have a computer room equipped with computers and internet?</a:t>
            </a:r>
            <a:endParaRPr lang="en-US" sz="1200">
              <a:latin typeface="Calisto MT" panose="02040603050505030304" pitchFamily="18" charset="0"/>
            </a:endParaRPr>
          </a:p>
        </c:rich>
      </c:tx>
      <c:spPr>
        <a:solidFill>
          <a:schemeClr val="accent1">
            <a:lumMod val="20000"/>
            <a:lumOff val="80000"/>
          </a:schemeClr>
        </a:solidFill>
        <a:ln>
          <a:noFill/>
        </a:ln>
        <a:effectLst/>
      </c:spPr>
    </c:title>
    <c:plotArea>
      <c:layout>
        <c:manualLayout>
          <c:layoutTarget val="inner"/>
          <c:xMode val="edge"/>
          <c:yMode val="edge"/>
          <c:x val="8.5168710855060642E-2"/>
          <c:y val="0.26473899095946352"/>
          <c:w val="0.89354718422554857"/>
          <c:h val="0.54921988918051912"/>
        </c:manualLayout>
      </c:layout>
      <c:ofPieChart>
        <c:ofPieType val="pie"/>
        <c:varyColors val="1"/>
        <c:ser>
          <c:idx val="0"/>
          <c:order val="0"/>
          <c:spPr>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dPt>
            <c:idx val="0"/>
            <c:spPr>
              <a:solidFill>
                <a:schemeClr val="accent1"/>
              </a:solidFill>
              <a:ln w="190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extLst xmlns:c16r2="http://schemas.microsoft.com/office/drawing/2015/06/chart">
              <c:ext xmlns:c16="http://schemas.microsoft.com/office/drawing/2014/chart" uri="{C3380CC4-5D6E-409C-BE32-E72D297353CC}">
                <c16:uniqueId val="{00000001-9E5A-4CD5-8116-F69046568D6B}"/>
              </c:ext>
            </c:extLst>
          </c:dPt>
          <c:dPt>
            <c:idx val="1"/>
            <c:explosion val="50"/>
            <c:spPr>
              <a:solidFill>
                <a:schemeClr val="accent2"/>
              </a:solidFill>
              <a:ln w="190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extLst xmlns:c16r2="http://schemas.microsoft.com/office/drawing/2015/06/chart">
              <c:ext xmlns:c16="http://schemas.microsoft.com/office/drawing/2014/chart" uri="{C3380CC4-5D6E-409C-BE32-E72D297353CC}">
                <c16:uniqueId val="{00000003-9E5A-4CD5-8116-F69046568D6B}"/>
              </c:ext>
            </c:extLst>
          </c:dPt>
          <c:dPt>
            <c:idx val="2"/>
            <c:spPr>
              <a:solidFill>
                <a:schemeClr val="accent3"/>
              </a:solidFill>
              <a:ln w="190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extLst xmlns:c16r2="http://schemas.microsoft.com/office/drawing/2015/06/chart">
              <c:ext xmlns:c16="http://schemas.microsoft.com/office/drawing/2014/chart" uri="{C3380CC4-5D6E-409C-BE32-E72D297353CC}">
                <c16:uniqueId val="{00000005-9E5A-4CD5-8116-F69046568D6B}"/>
              </c:ext>
            </c:extLst>
          </c:dPt>
          <c:dPt>
            <c:idx val="3"/>
            <c:explosion val="20"/>
            <c:spPr>
              <a:solidFill>
                <a:schemeClr val="accent4"/>
              </a:solidFill>
              <a:ln w="190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50800" dir="5400000" sx="2000" sy="2000" algn="ctr" rotWithShape="0">
                  <a:srgbClr val="000000">
                    <a:alpha val="43137"/>
                  </a:srgbClr>
                </a:outerShdw>
              </a:effectLst>
            </c:spPr>
            <c:extLst xmlns:c16r2="http://schemas.microsoft.com/office/drawing/2015/06/chart">
              <c:ext xmlns:c16="http://schemas.microsoft.com/office/drawing/2014/chart" uri="{C3380CC4-5D6E-409C-BE32-E72D297353CC}">
                <c16:uniqueId val="{00000007-9E5A-4CD5-8116-F69046568D6B}"/>
              </c:ext>
            </c:extLst>
          </c:dPt>
          <c:dLbls>
            <c:dLbl>
              <c:idx val="0"/>
              <c:tx>
                <c:rich>
                  <a:bodyPr/>
                  <a:lstStyle/>
                  <a:p>
                    <a:fld id="{CBD49A82-3003-42C4-87E7-46E7EC02B57D}" type="VALUE">
                      <a:rPr lang="en-US"/>
                      <a:pPr/>
                      <a:t>[VALUE]</a:t>
                    </a:fld>
                    <a:r>
                      <a:rPr lang="en-US"/>
                      <a:t> (26.9%)</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E5A-4CD5-8116-F69046568D6B}"/>
                </c:ext>
              </c:extLst>
            </c:dLbl>
            <c:dLbl>
              <c:idx val="1"/>
              <c:layout>
                <c:manualLayout>
                  <c:x val="-9.1478309577952707E-2"/>
                  <c:y val="0.1344025226013415"/>
                </c:manualLayout>
              </c:layout>
              <c:tx>
                <c:rich>
                  <a:bodyPr/>
                  <a:lstStyle/>
                  <a:p>
                    <a:fld id="{290E2C0A-40BC-448B-8702-9B4043AC86ED}" type="VALUE">
                      <a:rPr lang="en-US"/>
                      <a:pPr/>
                      <a:t>[VALUE]</a:t>
                    </a:fld>
                    <a:r>
                      <a:rPr lang="en-US"/>
                      <a:t>  (68%)</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9E5A-4CD5-8116-F69046568D6B}"/>
                </c:ext>
              </c:extLst>
            </c:dLbl>
            <c:dLbl>
              <c:idx val="2"/>
              <c:tx>
                <c:rich>
                  <a:bodyPr/>
                  <a:lstStyle/>
                  <a:p>
                    <a:fld id="{DA57F41D-0E1F-4B1E-9A3F-8C10E43CBB4D}" type="VALUE">
                      <a:rPr lang="en-US"/>
                      <a:pPr/>
                      <a:t>[VALUE]</a:t>
                    </a:fld>
                    <a:r>
                      <a:rPr lang="en-US"/>
                      <a:t> (5.1)</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9E5A-4CD5-8116-F69046568D6B}"/>
                </c:ext>
              </c:extLst>
            </c:dLbl>
            <c:dLbl>
              <c:idx val="3"/>
              <c:tx>
                <c:rich>
                  <a:bodyPr/>
                  <a:lstStyle/>
                  <a:p>
                    <a:fld id="{36338648-2AC7-46B4-8540-B3316DF6FAE6}" type="VALUE">
                      <a:rPr lang="en-US"/>
                      <a:pPr/>
                      <a:t>[VALUE]</a:t>
                    </a:fld>
                    <a:r>
                      <a:rPr lang="en-US"/>
                      <a:t> (73.1%)</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9E5A-4CD5-8116-F69046568D6B}"/>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'12A'!$D$3:$D$5</c:f>
              <c:strCache>
                <c:ptCount val="3"/>
                <c:pt idx="0">
                  <c:v>YES</c:v>
                </c:pt>
                <c:pt idx="1">
                  <c:v>NO</c:v>
                </c:pt>
                <c:pt idx="2">
                  <c:v>WE USE TO, BUT WE DO NOT HAVE ANYMORE </c:v>
                </c:pt>
              </c:strCache>
            </c:strRef>
          </c:cat>
          <c:val>
            <c:numRef>
              <c:f>'12A'!$E$3:$E$5</c:f>
              <c:numCache>
                <c:formatCode>General</c:formatCode>
                <c:ptCount val="3"/>
                <c:pt idx="0">
                  <c:v>121</c:v>
                </c:pt>
                <c:pt idx="1">
                  <c:v>306</c:v>
                </c:pt>
                <c:pt idx="2">
                  <c:v>23</c:v>
                </c:pt>
              </c:numCache>
            </c:numRef>
          </c:val>
          <c:extLst xmlns:c16r2="http://schemas.microsoft.com/office/drawing/2015/06/chart">
            <c:ext xmlns:c16="http://schemas.microsoft.com/office/drawing/2014/chart" uri="{C3380CC4-5D6E-409C-BE32-E72D297353CC}">
              <c16:uniqueId val="{00000008-9E5A-4CD5-8116-F69046568D6B}"/>
            </c:ext>
          </c:extLst>
        </c:ser>
        <c:dLbls>
          <c:showVal val="1"/>
        </c:dLbls>
        <c:gapWidth val="100"/>
        <c:splitType val="cust"/>
        <c:custSplit>
          <c:secondPiePt val="1"/>
          <c:secondPiePt val="2"/>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300" b="0" i="0" u="none" strike="noStrike" baseline="0">
                <a:effectLst/>
              </a:rPr>
              <a:t>If the answer to (12a) is yes, does the school have a computer teacher?</a:t>
            </a:r>
            <a:endParaRPr lang="en-US" sz="1300"/>
          </a:p>
        </c:rich>
      </c:tx>
      <c:spPr>
        <a:solidFill>
          <a:schemeClr val="accent2">
            <a:lumMod val="40000"/>
            <a:lumOff val="60000"/>
          </a:schemeClr>
        </a:solidFill>
        <a:ln>
          <a:noFill/>
        </a:ln>
        <a:effectLst/>
      </c:spPr>
    </c:title>
    <c:view3D>
      <c:depthPercent val="100"/>
      <c:rAngAx val="1"/>
    </c:view3D>
    <c:floor>
      <c:spPr>
        <a:solidFill>
          <a:schemeClr val="accent4">
            <a:lumMod val="20000"/>
            <a:lumOff val="80000"/>
          </a:schemeClr>
        </a:solidFill>
        <a:ln>
          <a:noFill/>
        </a:ln>
        <a:effectLst/>
        <a:sp3d/>
      </c:spPr>
    </c:floor>
    <c:sideWall>
      <c:spPr>
        <a:solidFill>
          <a:schemeClr val="accent2">
            <a:lumMod val="20000"/>
            <a:lumOff val="80000"/>
          </a:schemeClr>
        </a:solidFill>
        <a:ln>
          <a:noFill/>
        </a:ln>
        <a:effectLst/>
        <a:sp3d/>
      </c:spPr>
    </c:sideWall>
    <c:backWall>
      <c:spPr>
        <a:solidFill>
          <a:schemeClr val="accent2">
            <a:lumMod val="20000"/>
            <a:lumOff val="80000"/>
          </a:schemeClr>
        </a:solidFill>
        <a:ln>
          <a:noFill/>
        </a:ln>
        <a:effectLst/>
        <a:sp3d/>
      </c:spPr>
    </c:backWall>
    <c:plotArea>
      <c:layout/>
      <c:bar3DChart>
        <c:barDir val="col"/>
        <c:grouping val="stacked"/>
        <c:ser>
          <c:idx val="0"/>
          <c:order val="0"/>
          <c:spPr>
            <a:solidFill>
              <a:srgbClr val="FF99FF"/>
            </a:solidFill>
            <a:ln>
              <a:noFill/>
            </a:ln>
            <a:effectLst/>
            <a:sp3d/>
          </c:spPr>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1-2879-4E98-A2EF-6327165DACFF}"/>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3-2879-4E98-A2EF-6327165DACFF}"/>
              </c:ext>
            </c:extLst>
          </c:dPt>
          <c:dLbls>
            <c:dLbl>
              <c:idx val="0"/>
              <c:layout>
                <c:manualLayout>
                  <c:x val="0"/>
                  <c:y val="-0.29629629629629628"/>
                </c:manualLayout>
              </c:layout>
              <c:tx>
                <c:rich>
                  <a:bodyPr/>
                  <a:lstStyle/>
                  <a:p>
                    <a:fld id="{9EC3B1D6-17D0-4B62-9EB5-237E154201DE}" type="VALUE">
                      <a:rPr lang="en-US"/>
                      <a:pPr/>
                      <a:t>[VALUE]</a:t>
                    </a:fld>
                    <a:r>
                      <a:rPr lang="en-US"/>
                      <a:t> (62.8%)</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2879-4E98-A2EF-6327165DACFF}"/>
                </c:ext>
              </c:extLst>
            </c:dLbl>
            <c:dLbl>
              <c:idx val="1"/>
              <c:layout>
                <c:manualLayout>
                  <c:x val="1.6666666666666673E-2"/>
                  <c:y val="-0.24537037037037041"/>
                </c:manualLayout>
              </c:layout>
              <c:tx>
                <c:rich>
                  <a:bodyPr/>
                  <a:lstStyle/>
                  <a:p>
                    <a:fld id="{01F13028-C8CE-496B-BC1F-48E2CFE5DA63}" type="VALUE">
                      <a:rPr lang="en-US"/>
                      <a:pPr/>
                      <a:t>[VALUE]</a:t>
                    </a:fld>
                    <a:r>
                      <a:rPr lang="en-US"/>
                      <a:t> (45.1%)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879-4E98-A2EF-6327165DACFF}"/>
                </c:ext>
              </c:extLst>
            </c:dLbl>
            <c:dLbl>
              <c:idx val="2"/>
              <c:layout>
                <c:manualLayout>
                  <c:x val="0"/>
                  <c:y val="-0.13425925925925927"/>
                </c:manualLayout>
              </c:layout>
              <c:tx>
                <c:rich>
                  <a:bodyPr/>
                  <a:lstStyle/>
                  <a:p>
                    <a:fld id="{F05D7EF7-3136-4896-B017-D22CB9BF7E25}" type="VALUE">
                      <a:rPr lang="en-US"/>
                      <a:pPr/>
                      <a:t>[VALUE]</a:t>
                    </a:fld>
                    <a:r>
                      <a:rPr lang="en-US"/>
                      <a:t> (2%)</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879-4E98-A2EF-6327165DACFF}"/>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'12C'!$E$8:$E$10</c:f>
              <c:strCache>
                <c:ptCount val="3"/>
                <c:pt idx="0">
                  <c:v>YES</c:v>
                </c:pt>
                <c:pt idx="1">
                  <c:v>NO </c:v>
                </c:pt>
                <c:pt idx="2">
                  <c:v>WE USE TO, BUT WE DO NOT HAVE ANYMORE </c:v>
                </c:pt>
              </c:strCache>
            </c:strRef>
          </c:cat>
          <c:val>
            <c:numRef>
              <c:f>'12C'!$F$8:$F$10</c:f>
              <c:numCache>
                <c:formatCode>General</c:formatCode>
                <c:ptCount val="3"/>
                <c:pt idx="0">
                  <c:v>283</c:v>
                </c:pt>
                <c:pt idx="1">
                  <c:v>203</c:v>
                </c:pt>
                <c:pt idx="2">
                  <c:v>9</c:v>
                </c:pt>
              </c:numCache>
            </c:numRef>
          </c:val>
          <c:extLst xmlns:c16r2="http://schemas.microsoft.com/office/drawing/2015/06/chart">
            <c:ext xmlns:c16="http://schemas.microsoft.com/office/drawing/2014/chart" uri="{C3380CC4-5D6E-409C-BE32-E72D297353CC}">
              <c16:uniqueId val="{00000005-2879-4E98-A2EF-6327165DACFF}"/>
            </c:ext>
          </c:extLst>
        </c:ser>
        <c:dLbls>
          <c:showVal val="1"/>
        </c:dLbls>
        <c:shape val="pyramid"/>
        <c:axId val="225997952"/>
        <c:axId val="225999488"/>
        <c:axId val="0"/>
      </c:bar3DChart>
      <c:catAx>
        <c:axId val="2259979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99488"/>
        <c:crosses val="autoZero"/>
        <c:auto val="1"/>
        <c:lblAlgn val="ctr"/>
        <c:lblOffset val="100"/>
      </c:catAx>
      <c:valAx>
        <c:axId val="22599948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STUDENTS'</a:t>
                </a:r>
                <a:r>
                  <a:rPr lang="en-US" b="1" baseline="0"/>
                  <a:t> COUNT</a:t>
                </a:r>
                <a:endParaRPr lang="en-US" b="1"/>
              </a:p>
            </c:rich>
          </c:tx>
          <c:spPr>
            <a:solidFill>
              <a:schemeClr val="accent3">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5997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0" i="0" u="none" strike="noStrike" baseline="0">
                <a:effectLst/>
              </a:rPr>
              <a:t>Is there a guidance and counselling officer/teacher in your school?</a:t>
            </a:r>
            <a:endParaRPr lang="en-US" sz="1300"/>
          </a:p>
        </c:rich>
      </c:tx>
      <c:spPr>
        <a:solidFill>
          <a:srgbClr val="FFCCFF"/>
        </a:solidFill>
        <a:ln>
          <a:noFill/>
        </a:ln>
        <a:effectLst/>
      </c:spPr>
    </c:title>
    <c:view3D>
      <c:rotX val="80"/>
      <c:rotY val="100"/>
      <c:depthPercent val="100"/>
      <c:rAngAx val="1"/>
    </c:view3D>
    <c:floor>
      <c:spPr>
        <a:solidFill>
          <a:schemeClr val="accent6">
            <a:lumMod val="40000"/>
            <a:lumOff val="6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2">
                <a:lumMod val="60000"/>
                <a:lumOff val="40000"/>
              </a:schemeClr>
            </a:solidFill>
            <a:ln>
              <a:solidFill>
                <a:schemeClr val="accent4">
                  <a:lumMod val="60000"/>
                  <a:lumOff val="40000"/>
                </a:schemeClr>
              </a:solidFill>
            </a:ln>
            <a:effectLst/>
            <a:sp3d>
              <a:contourClr>
                <a:schemeClr val="accent4">
                  <a:lumMod val="60000"/>
                  <a:lumOff val="40000"/>
                </a:schemeClr>
              </a:contourClr>
            </a:sp3d>
          </c:spPr>
          <c:dPt>
            <c:idx val="1"/>
            <c:spPr>
              <a:solidFill>
                <a:srgbClr val="FFFF00"/>
              </a:solidFill>
              <a:ln>
                <a:solidFill>
                  <a:schemeClr val="accent4">
                    <a:lumMod val="60000"/>
                    <a:lumOff val="40000"/>
                  </a:schemeClr>
                </a:solidFill>
              </a:ln>
              <a:effectLst/>
              <a:sp3d>
                <a:contourClr>
                  <a:schemeClr val="accent4">
                    <a:lumMod val="60000"/>
                    <a:lumOff val="40000"/>
                  </a:schemeClr>
                </a:contourClr>
              </a:sp3d>
            </c:spPr>
            <c:extLst xmlns:c16r2="http://schemas.microsoft.com/office/drawing/2015/06/chart">
              <c:ext xmlns:c16="http://schemas.microsoft.com/office/drawing/2014/chart" uri="{C3380CC4-5D6E-409C-BE32-E72D297353CC}">
                <c16:uniqueId val="{00000001-AEEE-4C0D-AD35-0E461233EEB6}"/>
              </c:ext>
            </c:extLst>
          </c:dPt>
          <c:dPt>
            <c:idx val="2"/>
            <c:spPr>
              <a:solidFill>
                <a:srgbClr val="FF0000"/>
              </a:solidFill>
              <a:ln>
                <a:solidFill>
                  <a:schemeClr val="accent4">
                    <a:lumMod val="60000"/>
                    <a:lumOff val="40000"/>
                  </a:schemeClr>
                </a:solidFill>
              </a:ln>
              <a:effectLst/>
              <a:sp3d>
                <a:contourClr>
                  <a:schemeClr val="accent4">
                    <a:lumMod val="60000"/>
                    <a:lumOff val="40000"/>
                  </a:schemeClr>
                </a:contourClr>
              </a:sp3d>
            </c:spPr>
            <c:extLst xmlns:c16r2="http://schemas.microsoft.com/office/drawing/2015/06/chart">
              <c:ext xmlns:c16="http://schemas.microsoft.com/office/drawing/2014/chart" uri="{C3380CC4-5D6E-409C-BE32-E72D297353CC}">
                <c16:uniqueId val="{00000003-AEEE-4C0D-AD35-0E461233EE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Sheet11!$D$5:$D$7</c:f>
              <c:strCache>
                <c:ptCount val="3"/>
                <c:pt idx="0">
                  <c:v>YES</c:v>
                </c:pt>
                <c:pt idx="1">
                  <c:v>NO </c:v>
                </c:pt>
                <c:pt idx="2">
                  <c:v>WE USE TO, BUT WE DO NOT HAVE ANYMORE </c:v>
                </c:pt>
              </c:strCache>
            </c:strRef>
          </c:cat>
          <c:val>
            <c:numRef>
              <c:f>Sheet11!$E$5:$E$7</c:f>
              <c:numCache>
                <c:formatCode>General</c:formatCode>
                <c:ptCount val="3"/>
                <c:pt idx="0">
                  <c:v>224</c:v>
                </c:pt>
                <c:pt idx="1">
                  <c:v>220</c:v>
                </c:pt>
                <c:pt idx="2">
                  <c:v>6</c:v>
                </c:pt>
              </c:numCache>
            </c:numRef>
          </c:val>
          <c:extLst xmlns:c16r2="http://schemas.microsoft.com/office/drawing/2015/06/chart">
            <c:ext xmlns:c16="http://schemas.microsoft.com/office/drawing/2014/chart" uri="{C3380CC4-5D6E-409C-BE32-E72D297353CC}">
              <c16:uniqueId val="{00000004-AEEE-4C0D-AD35-0E461233EEB6}"/>
            </c:ext>
          </c:extLst>
        </c:ser>
        <c:shape val="box"/>
        <c:axId val="226105984"/>
        <c:axId val="226115968"/>
        <c:axId val="0"/>
      </c:bar3DChart>
      <c:catAx>
        <c:axId val="2261059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15968"/>
        <c:crosses val="autoZero"/>
        <c:auto val="1"/>
        <c:lblAlgn val="ctr"/>
        <c:lblOffset val="100"/>
      </c:catAx>
      <c:valAx>
        <c:axId val="22611596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05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a:noFill/>
        </a:ln>
        <a:effectLst/>
      </c:spPr>
    </c:plotArea>
    <c:plotVisOnly val="1"/>
    <c:dispBlanksAs val="gap"/>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3.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Have you ever had any field trip (excursion) to companies</a:t>
            </a:r>
            <a:endParaRPr lang="en-US"/>
          </a:p>
        </c:rich>
      </c:tx>
      <c:spPr>
        <a:solidFill>
          <a:schemeClr val="accent2">
            <a:lumMod val="20000"/>
            <a:lumOff val="80000"/>
          </a:schemeClr>
        </a:solidFill>
        <a:ln>
          <a:noFill/>
        </a:ln>
        <a:effectLst/>
      </c:spPr>
    </c:title>
    <c:plotArea>
      <c:layout/>
      <c:lineChart>
        <c:grouping val="stacked"/>
        <c:ser>
          <c:idx val="0"/>
          <c:order val="0"/>
          <c:spPr>
            <a:ln w="28575" cap="rnd" cmpd="sng">
              <a:solidFill>
                <a:schemeClr val="accent4">
                  <a:lumMod val="60000"/>
                  <a:lumOff val="40000"/>
                </a:schemeClr>
              </a:solidFill>
              <a:prstDash val="lgDash"/>
              <a:round/>
              <a:headEnd type="oval"/>
              <a:tailEnd type="triangle"/>
            </a:ln>
            <a:effectLst/>
          </c:spPr>
          <c:marker>
            <c:symbol val="circle"/>
            <c:size val="5"/>
            <c:spPr>
              <a:solidFill>
                <a:schemeClr val="accent1"/>
              </a:solidFill>
              <a:ln w="9525">
                <a:solidFill>
                  <a:schemeClr val="accent1"/>
                </a:solidFill>
                <a:tailEnd type="triangle"/>
              </a:ln>
              <a:effectLst/>
              <a:scene3d>
                <a:camera prst="orthographicFront"/>
                <a:lightRig rig="threePt" dir="t"/>
              </a:scene3d>
              <a:sp3d>
                <a:bevelB w="38100"/>
              </a:sp3d>
            </c:spPr>
          </c:marker>
          <c:dPt>
            <c:idx val="0"/>
            <c:marker>
              <c:spPr>
                <a:solidFill>
                  <a:schemeClr val="accent1"/>
                </a:solidFill>
                <a:ln w="9525">
                  <a:solidFill>
                    <a:schemeClr val="accent1"/>
                  </a:solidFill>
                  <a:headEnd type="diamond"/>
                  <a:tailEnd type="triangle"/>
                </a:ln>
                <a:effectLst/>
                <a:scene3d>
                  <a:camera prst="orthographicFront"/>
                  <a:lightRig rig="threePt" dir="t"/>
                </a:scene3d>
                <a:sp3d>
                  <a:bevelB w="38100"/>
                </a:sp3d>
              </c:spPr>
            </c:marker>
            <c:spPr>
              <a:ln w="28575" cap="rnd" cmpd="sng">
                <a:solidFill>
                  <a:schemeClr val="accent4">
                    <a:lumMod val="60000"/>
                    <a:lumOff val="40000"/>
                  </a:schemeClr>
                </a:solidFill>
                <a:prstDash val="lgDash"/>
                <a:round/>
                <a:headEnd type="diamond" w="med" len="lg"/>
                <a:tailEnd type="triangle"/>
              </a:ln>
              <a:effectLst/>
            </c:spPr>
            <c:extLst xmlns:c16r2="http://schemas.microsoft.com/office/drawing/2015/06/chart">
              <c:ext xmlns:c16="http://schemas.microsoft.com/office/drawing/2014/chart" uri="{C3380CC4-5D6E-409C-BE32-E72D297353CC}">
                <c16:uniqueId val="{00000001-BFBD-458D-89DA-B575A2856C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'15A'!$D$4:$D$7</c:f>
              <c:strCache>
                <c:ptCount val="4"/>
                <c:pt idx="0">
                  <c:v>YES</c:v>
                </c:pt>
                <c:pt idx="1">
                  <c:v>NO</c:v>
                </c:pt>
                <c:pt idx="2">
                  <c:v>WE USE TO, BUT WE DO NOT HAVE ANYMORE</c:v>
                </c:pt>
                <c:pt idx="3">
                  <c:v>NO RESPONSE</c:v>
                </c:pt>
              </c:strCache>
            </c:strRef>
          </c:cat>
          <c:val>
            <c:numRef>
              <c:f>'15A'!$E$4:$E$7</c:f>
              <c:numCache>
                <c:formatCode>General</c:formatCode>
                <c:ptCount val="4"/>
                <c:pt idx="0">
                  <c:v>64</c:v>
                </c:pt>
                <c:pt idx="1">
                  <c:v>380</c:v>
                </c:pt>
                <c:pt idx="2">
                  <c:v>5</c:v>
                </c:pt>
                <c:pt idx="3">
                  <c:v>1</c:v>
                </c:pt>
              </c:numCache>
            </c:numRef>
          </c:val>
          <c:smooth val="1"/>
          <c:extLst xmlns:c16r2="http://schemas.microsoft.com/office/drawing/2015/06/chart">
            <c:ext xmlns:c16="http://schemas.microsoft.com/office/drawing/2014/chart" uri="{C3380CC4-5D6E-409C-BE32-E72D297353CC}">
              <c16:uniqueId val="{00000002-BFBD-458D-89DA-B575A2856C79}"/>
            </c:ext>
          </c:extLst>
        </c:ser>
        <c:dLbls>
          <c:showVal val="1"/>
        </c:dLbls>
        <c:marker val="1"/>
        <c:axId val="226139136"/>
        <c:axId val="226382592"/>
      </c:lineChart>
      <c:catAx>
        <c:axId val="2261391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382592"/>
        <c:crosses val="autoZero"/>
        <c:auto val="1"/>
        <c:lblAlgn val="ctr"/>
        <c:lblOffset val="100"/>
      </c:catAx>
      <c:valAx>
        <c:axId val="22638259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FF0000"/>
                    </a:solidFill>
                    <a:latin typeface="+mn-lt"/>
                    <a:ea typeface="+mn-ea"/>
                    <a:cs typeface="+mn-cs"/>
                  </a:defRPr>
                </a:pPr>
                <a:r>
                  <a:rPr lang="en-US">
                    <a:solidFill>
                      <a:srgbClr val="FF0000"/>
                    </a:solidFill>
                  </a:rPr>
                  <a:t>Students'</a:t>
                </a:r>
                <a:r>
                  <a:rPr lang="en-US" baseline="0">
                    <a:solidFill>
                      <a:srgbClr val="FF0000"/>
                    </a:solidFill>
                  </a:rPr>
                  <a:t> Count</a:t>
                </a:r>
                <a:endParaRPr lang="en-US">
                  <a:solidFill>
                    <a:srgbClr val="FF0000"/>
                  </a:solidFill>
                </a:endParaRPr>
              </a:p>
            </c:rich>
          </c:tx>
          <c:spPr>
            <a:solidFill>
              <a:schemeClr val="accent5">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139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accent2">
                    <a:lumMod val="75000"/>
                  </a:schemeClr>
                </a:solidFill>
                <a:latin typeface="+mn-lt"/>
                <a:ea typeface="+mn-ea"/>
                <a:cs typeface="+mn-cs"/>
              </a:defRPr>
            </a:pPr>
            <a:endParaRPr lang="en-US"/>
          </a:p>
        </c:txPr>
      </c:dTable>
      <c:spPr>
        <a:solidFill>
          <a:schemeClr val="accent4">
            <a:lumMod val="20000"/>
            <a:lumOff val="80000"/>
          </a:schemeClr>
        </a:solidFill>
        <a:ln>
          <a:noFill/>
        </a:ln>
        <a:effectLst/>
      </c:spPr>
    </c:plotArea>
    <c:plotVisOnly val="1"/>
    <c:dispBlanksAs val="zero"/>
  </c:chart>
  <c:spPr>
    <a:solidFill>
      <a:schemeClr val="accent5">
        <a:lumMod val="20000"/>
        <a:lumOff val="80000"/>
      </a:schemeClr>
    </a:solidFill>
    <a:ln w="9525" cap="flat" cmpd="sng" algn="ctr">
      <a:gradFill>
        <a:gsLst>
          <a:gs pos="44000">
            <a:srgbClr val="CCFF66"/>
          </a:gs>
          <a:gs pos="8511">
            <a:schemeClr val="accent1">
              <a:lumMod val="45000"/>
              <a:lumOff val="55000"/>
            </a:schemeClr>
          </a:gs>
          <a:gs pos="25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2"/>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a:t>
            </a:r>
            <a:r>
              <a:rPr lang="en-US" baseline="0"/>
              <a:t> you have a mentor?</a:t>
            </a:r>
            <a:endParaRPr lang="en-US"/>
          </a:p>
        </c:rich>
      </c:tx>
      <c:spPr>
        <a:solidFill>
          <a:srgbClr val="CCECFF"/>
        </a:solidFill>
        <a:ln>
          <a:noFill/>
        </a:ln>
        <a:effectLst/>
      </c:spPr>
    </c:title>
    <c:view3D>
      <c:rotX val="40"/>
      <c:rotY val="50"/>
      <c:depthPercent val="100"/>
      <c:rAngAx val="1"/>
    </c:view3D>
    <c:floor>
      <c:spPr>
        <a:solidFill>
          <a:schemeClr val="accent2">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Lbls>
            <c:dLbl>
              <c:idx val="0"/>
              <c:layout>
                <c:manualLayout>
                  <c:x val="2.7777777777777809E-3"/>
                  <c:y val="-0.2824074074074073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59-4ECC-8DAE-22C6CF02B8A7}"/>
                </c:ext>
              </c:extLst>
            </c:dLbl>
            <c:dLbl>
              <c:idx val="1"/>
              <c:layout>
                <c:manualLayout>
                  <c:x val="2.7777777777777809E-3"/>
                  <c:y val="-0.1990740740740740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D59-4ECC-8DAE-22C6CF02B8A7}"/>
                </c:ext>
              </c:extLst>
            </c:dLbl>
            <c:dLbl>
              <c:idx val="2"/>
              <c:layout>
                <c:manualLayout>
                  <c:x val="-1.018506752641601E-16"/>
                  <c:y val="-0.111111111111111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59-4ECC-8DAE-22C6CF02B8A7}"/>
                </c:ext>
              </c:extLst>
            </c:dLbl>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Sheet1!$G$97:$G$99</c:f>
              <c:strCache>
                <c:ptCount val="3"/>
                <c:pt idx="0">
                  <c:v>YES </c:v>
                </c:pt>
                <c:pt idx="1">
                  <c:v>NO</c:v>
                </c:pt>
                <c:pt idx="2">
                  <c:v>NO RESPONSE</c:v>
                </c:pt>
              </c:strCache>
            </c:strRef>
          </c:cat>
          <c:val>
            <c:numRef>
              <c:f>Sheet1!$H$97:$H$99</c:f>
              <c:numCache>
                <c:formatCode>General</c:formatCode>
                <c:ptCount val="3"/>
                <c:pt idx="0">
                  <c:v>305</c:v>
                </c:pt>
                <c:pt idx="1">
                  <c:v>144</c:v>
                </c:pt>
                <c:pt idx="2">
                  <c:v>1</c:v>
                </c:pt>
              </c:numCache>
            </c:numRef>
          </c:val>
          <c:extLst xmlns:c16r2="http://schemas.microsoft.com/office/drawing/2015/06/chart">
            <c:ext xmlns:c16="http://schemas.microsoft.com/office/drawing/2014/chart" uri="{C3380CC4-5D6E-409C-BE32-E72D297353CC}">
              <c16:uniqueId val="{00000003-2D59-4ECC-8DAE-22C6CF02B8A7}"/>
            </c:ext>
          </c:extLst>
        </c:ser>
        <c:dLbls>
          <c:showVal val="1"/>
        </c:dLbls>
        <c:shape val="box"/>
        <c:axId val="226513280"/>
        <c:axId val="226514816"/>
        <c:axId val="0"/>
      </c:bar3DChart>
      <c:catAx>
        <c:axId val="22651328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514816"/>
        <c:crosses val="autoZero"/>
        <c:auto val="1"/>
        <c:lblAlgn val="ctr"/>
        <c:lblOffset val="100"/>
      </c:catAx>
      <c:valAx>
        <c:axId val="2265148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a:t>
                </a:r>
                <a:r>
                  <a:rPr lang="en-US" baseline="0"/>
                  <a:t>s' count</a:t>
                </a:r>
                <a:endParaRPr lang="en-US"/>
              </a:p>
            </c:rich>
          </c:tx>
          <c:spPr>
            <a:solidFill>
              <a:schemeClr val="accent4">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513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rgbClr val="CCFF66"/>
        </a:solidFill>
        <a:ln>
          <a:noFill/>
        </a:ln>
        <a:effectLst/>
      </c:spPr>
    </c:plotArea>
    <c:plotVisOnly val="1"/>
    <c:dispBlanksAs val="gap"/>
  </c:chart>
  <c:spPr>
    <a:solidFill>
      <a:srgbClr val="FF9966"/>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Footlight MT Light" panose="0204060206030A020304" pitchFamily="18" charset="0"/>
                <a:ea typeface="+mn-ea"/>
                <a:cs typeface="+mn-cs"/>
              </a:defRPr>
            </a:pPr>
            <a:r>
              <a:rPr lang="en-US" sz="1100">
                <a:effectLst/>
                <a:latin typeface="Footlight MT Light" panose="0204060206030A020304" pitchFamily="18" charset="0"/>
              </a:rPr>
              <a:t>Have you had any vocational or skills acquisition lessons either as a subject or as topics in other subjects?</a:t>
            </a:r>
          </a:p>
        </c:rich>
      </c:tx>
      <c:layout>
        <c:manualLayout>
          <c:xMode val="edge"/>
          <c:yMode val="edge"/>
          <c:x val="0.10372900262467193"/>
          <c:y val="0"/>
        </c:manualLayout>
      </c:layout>
      <c:spPr>
        <a:solidFill>
          <a:schemeClr val="accent6">
            <a:lumMod val="20000"/>
            <a:lumOff val="80000"/>
          </a:schemeClr>
        </a:solidFill>
        <a:ln>
          <a:noFill/>
        </a:ln>
        <a:effectLst/>
      </c:spPr>
    </c:title>
    <c:view3D>
      <c:rotX val="30"/>
      <c:rotY val="0"/>
      <c:depthPercent val="100"/>
      <c:rAngAx val="1"/>
    </c:view3D>
    <c:floor>
      <c:spPr>
        <a:blipFill>
          <a:blip xmlns:r="http://schemas.openxmlformats.org/officeDocument/2006/relationships" r:embed="rId2"/>
          <a:tile tx="0" ty="0" sx="100000" sy="100000" flip="none" algn="tl"/>
        </a:blip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spPr>
            <a:solidFill>
              <a:srgbClr val="FFFF00"/>
            </a:solidFill>
            <a:ln>
              <a:noFill/>
            </a:ln>
            <a:effectLst/>
            <a:sp3d/>
          </c:spPr>
          <c:dPt>
            <c:idx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1-FC43-43E1-AB49-09B32C163507}"/>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3-FC43-43E1-AB49-09B32C163507}"/>
              </c:ext>
            </c:extLst>
          </c:dPt>
          <c:dLbls>
            <c:dLbl>
              <c:idx val="0"/>
              <c:layout>
                <c:manualLayout>
                  <c:x val="0"/>
                  <c:y val="-5.0925925925925986E-2"/>
                </c:manualLayout>
              </c:layout>
              <c:tx>
                <c:rich>
                  <a:bodyPr/>
                  <a:lstStyle/>
                  <a:p>
                    <a:fld id="{EF54B1C1-9F0A-485B-B171-688EF9A2785C}" type="VALUE">
                      <a:rPr lang="en-US"/>
                      <a:pPr/>
                      <a:t>[VALUE]</a:t>
                    </a:fld>
                    <a:r>
                      <a:rPr lang="en-US"/>
                      <a:t> (59.5%)</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C43-43E1-AB49-09B32C163507}"/>
                </c:ext>
              </c:extLst>
            </c:dLbl>
            <c:dLbl>
              <c:idx val="1"/>
              <c:layout>
                <c:manualLayout>
                  <c:x val="0"/>
                  <c:y val="-5.0925925925925986E-2"/>
                </c:manualLayout>
              </c:layout>
              <c:tx>
                <c:rich>
                  <a:bodyPr/>
                  <a:lstStyle/>
                  <a:p>
                    <a:fld id="{B19825D6-661E-4126-8970-7E69EC62CFDC}" type="VALUE">
                      <a:rPr lang="en-US"/>
                      <a:pPr/>
                      <a:t>[VALUE]</a:t>
                    </a:fld>
                    <a:r>
                      <a:rPr lang="en-US"/>
                      <a:t> (38.9%)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FC43-43E1-AB49-09B32C163507}"/>
                </c:ext>
              </c:extLst>
            </c:dLbl>
            <c:dLbl>
              <c:idx val="2"/>
              <c:layout>
                <c:manualLayout>
                  <c:x val="-2.5789813023855599E-3"/>
                  <c:y val="-7.8703703703703734E-2"/>
                </c:manualLayout>
              </c:layout>
              <c:tx>
                <c:rich>
                  <a:bodyPr/>
                  <a:lstStyle/>
                  <a:p>
                    <a:fld id="{C244BCA9-303F-4AB5-90B0-F5F27944D65B}" type="VALUE">
                      <a:rPr lang="en-US"/>
                      <a:pPr/>
                      <a:t>[VALUE]</a:t>
                    </a:fld>
                    <a:r>
                      <a:rPr lang="en-US"/>
                      <a:t> (1.6%)</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C43-43E1-AB49-09B32C163507}"/>
                </c:ext>
              </c:extLst>
            </c:dLbl>
            <c:spPr>
              <a:solidFill>
                <a:srgbClr val="FFCCFF"/>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'16'!$E$5:$E$7</c:f>
              <c:strCache>
                <c:ptCount val="3"/>
                <c:pt idx="0">
                  <c:v>YES</c:v>
                </c:pt>
                <c:pt idx="1">
                  <c:v>NO</c:v>
                </c:pt>
                <c:pt idx="2">
                  <c:v>WE USE TO, BUT WE DO NOT HAVE ANYMORE </c:v>
                </c:pt>
              </c:strCache>
            </c:strRef>
          </c:cat>
          <c:val>
            <c:numRef>
              <c:f>'16'!$F$5:$F$7</c:f>
              <c:numCache>
                <c:formatCode>General</c:formatCode>
                <c:ptCount val="3"/>
                <c:pt idx="0">
                  <c:v>268</c:v>
                </c:pt>
                <c:pt idx="1">
                  <c:v>175</c:v>
                </c:pt>
                <c:pt idx="2">
                  <c:v>7</c:v>
                </c:pt>
              </c:numCache>
            </c:numRef>
          </c:val>
          <c:shape val="cone"/>
          <c:extLst xmlns:c16r2="http://schemas.microsoft.com/office/drawing/2015/06/chart">
            <c:ext xmlns:c16="http://schemas.microsoft.com/office/drawing/2014/chart" uri="{C3380CC4-5D6E-409C-BE32-E72D297353CC}">
              <c16:uniqueId val="{00000005-FC43-43E1-AB49-09B32C163507}"/>
            </c:ext>
          </c:extLst>
        </c:ser>
        <c:shape val="box"/>
        <c:axId val="226595200"/>
        <c:axId val="226596736"/>
        <c:axId val="226406400"/>
      </c:bar3DChart>
      <c:catAx>
        <c:axId val="226595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596736"/>
        <c:crosses val="autoZero"/>
        <c:auto val="1"/>
        <c:lblAlgn val="ctr"/>
        <c:lblOffset val="100"/>
      </c:catAx>
      <c:valAx>
        <c:axId val="2265967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a:t>
                </a:r>
                <a:endParaRPr lang="en-US"/>
              </a:p>
            </c:rich>
          </c:tx>
          <c:spPr>
            <a:solidFill>
              <a:schemeClr val="accent6">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595200"/>
        <c:crosses val="autoZero"/>
        <c:crossBetween val="between"/>
      </c:valAx>
      <c:serAx>
        <c:axId val="226406400"/>
        <c:scaling>
          <c:orientation val="minMax"/>
        </c:scaling>
        <c:delete val="1"/>
        <c:axPos val="b"/>
        <c:majorTickMark val="none"/>
        <c:tickLblPos val="none"/>
        <c:crossAx val="22659673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effectLst/>
              </a:rPr>
              <a:t>Have you had computer training /ICT lessons either as a subject or as topics in other subjects?</a:t>
            </a:r>
          </a:p>
        </c:rich>
      </c:tx>
      <c:layout>
        <c:manualLayout>
          <c:xMode val="edge"/>
          <c:yMode val="edge"/>
          <c:x val="0.11547222222222225"/>
          <c:y val="0"/>
        </c:manualLayout>
      </c:layout>
      <c:spPr>
        <a:solidFill>
          <a:schemeClr val="accent4">
            <a:lumMod val="40000"/>
            <a:lumOff val="60000"/>
          </a:schemeClr>
        </a:solidFill>
        <a:ln>
          <a:noFill/>
        </a:ln>
        <a:effectLst/>
      </c:spPr>
    </c:title>
    <c:view3D>
      <c:depthPercent val="100"/>
      <c:rAngAx val="1"/>
    </c:view3D>
    <c:floor>
      <c:spPr>
        <a:solidFill>
          <a:schemeClr val="accent4">
            <a:lumMod val="40000"/>
            <a:lumOff val="60000"/>
          </a:schemeClr>
        </a:solidFill>
        <a:ln>
          <a:noFill/>
        </a:ln>
        <a:effectLst/>
        <a:sp3d/>
      </c:spPr>
    </c:floor>
    <c:sideWall>
      <c:spPr>
        <a:solidFill>
          <a:schemeClr val="bg1">
            <a:lumMod val="95000"/>
          </a:schemeClr>
        </a:solidFill>
        <a:ln>
          <a:noFill/>
        </a:ln>
        <a:effectLst/>
        <a:sp3d/>
      </c:spPr>
    </c:sideWall>
    <c:backWall>
      <c:spPr>
        <a:solidFill>
          <a:schemeClr val="bg1">
            <a:lumMod val="95000"/>
          </a:schemeClr>
        </a:solidFill>
        <a:ln>
          <a:noFill/>
        </a:ln>
        <a:effectLst/>
        <a:sp3d/>
      </c:spPr>
    </c:backWall>
    <c:plotArea>
      <c:layout/>
      <c:bar3DChart>
        <c:barDir val="col"/>
        <c:grouping val="clustered"/>
        <c:ser>
          <c:idx val="0"/>
          <c:order val="0"/>
          <c:spPr>
            <a:solidFill>
              <a:srgbClr val="00B050"/>
            </a:solidFill>
            <a:ln>
              <a:noFill/>
            </a:ln>
            <a:effectLst/>
            <a:sp3d/>
          </c:spPr>
          <c:dPt>
            <c:idx val="1"/>
            <c:spPr>
              <a:solidFill>
                <a:srgbClr val="FFC000"/>
              </a:solidFill>
              <a:ln>
                <a:noFill/>
              </a:ln>
              <a:effectLst/>
              <a:sp3d/>
            </c:spPr>
            <c:extLst xmlns:c16r2="http://schemas.microsoft.com/office/drawing/2015/06/chart">
              <c:ext xmlns:c16="http://schemas.microsoft.com/office/drawing/2014/chart" uri="{C3380CC4-5D6E-409C-BE32-E72D297353CC}">
                <c16:uniqueId val="{00000001-507A-430C-A61C-B47BBE6C6A93}"/>
              </c:ext>
            </c:extLst>
          </c:dPt>
          <c:dPt>
            <c:idx val="2"/>
            <c:spPr>
              <a:solidFill>
                <a:srgbClr val="FF0000"/>
              </a:solidFill>
              <a:ln>
                <a:noFill/>
              </a:ln>
              <a:effectLst/>
              <a:sp3d/>
            </c:spPr>
            <c:extLst xmlns:c16r2="http://schemas.microsoft.com/office/drawing/2015/06/chart">
              <c:ext xmlns:c16="http://schemas.microsoft.com/office/drawing/2014/chart" uri="{C3380CC4-5D6E-409C-BE32-E72D297353CC}">
                <c16:uniqueId val="{00000003-507A-430C-A61C-B47BBE6C6A93}"/>
              </c:ext>
            </c:extLst>
          </c:dPt>
          <c:dPt>
            <c:idx val="3"/>
            <c:spPr>
              <a:solidFill>
                <a:srgbClr val="FF99FF"/>
              </a:solidFill>
              <a:ln>
                <a:noFill/>
              </a:ln>
              <a:effectLst/>
              <a:sp3d/>
            </c:spPr>
            <c:extLst xmlns:c16r2="http://schemas.microsoft.com/office/drawing/2015/06/chart">
              <c:ext xmlns:c16="http://schemas.microsoft.com/office/drawing/2014/chart" uri="{C3380CC4-5D6E-409C-BE32-E72D297353CC}">
                <c16:uniqueId val="{00000005-507A-430C-A61C-B47BBE6C6A9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'17'!$D$3:$D$6</c:f>
              <c:strCache>
                <c:ptCount val="4"/>
                <c:pt idx="0">
                  <c:v>YES</c:v>
                </c:pt>
                <c:pt idx="1">
                  <c:v>NO</c:v>
                </c:pt>
                <c:pt idx="2">
                  <c:v>WE USE TO, BUT WE DO NOT HAVE ANYMORE</c:v>
                </c:pt>
                <c:pt idx="3">
                  <c:v>NO RESPONSE</c:v>
                </c:pt>
              </c:strCache>
            </c:strRef>
          </c:cat>
          <c:val>
            <c:numRef>
              <c:f>'17'!$E$3:$E$6</c:f>
              <c:numCache>
                <c:formatCode>General</c:formatCode>
                <c:ptCount val="4"/>
                <c:pt idx="0">
                  <c:v>236</c:v>
                </c:pt>
                <c:pt idx="1">
                  <c:v>213</c:v>
                </c:pt>
                <c:pt idx="2">
                  <c:v>0</c:v>
                </c:pt>
                <c:pt idx="3">
                  <c:v>1</c:v>
                </c:pt>
              </c:numCache>
            </c:numRef>
          </c:val>
          <c:extLst xmlns:c16r2="http://schemas.microsoft.com/office/drawing/2015/06/chart">
            <c:ext xmlns:c16="http://schemas.microsoft.com/office/drawing/2014/chart" uri="{C3380CC4-5D6E-409C-BE32-E72D297353CC}">
              <c16:uniqueId val="{00000006-507A-430C-A61C-B47BBE6C6A93}"/>
            </c:ext>
          </c:extLst>
        </c:ser>
        <c:shape val="box"/>
        <c:axId val="226689024"/>
        <c:axId val="226690560"/>
        <c:axId val="0"/>
      </c:bar3DChart>
      <c:catAx>
        <c:axId val="2266890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690560"/>
        <c:crosses val="autoZero"/>
        <c:auto val="1"/>
        <c:lblAlgn val="ctr"/>
        <c:lblOffset val="100"/>
      </c:catAx>
      <c:valAx>
        <c:axId val="226690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STUDNETS COUNTS </a:t>
                </a:r>
                <a:r>
                  <a:rPr lang="en-US" baseline="0"/>
                  <a:t> </a:t>
                </a:r>
                <a:endParaRPr lang="en-US"/>
              </a:p>
            </c:rich>
          </c:tx>
          <c:spPr>
            <a:solidFill>
              <a:schemeClr val="accent1">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689024"/>
        <c:crosses val="autoZero"/>
        <c:crossBetween val="between"/>
      </c:valAx>
      <c:dTable>
        <c:showHorzBorder val="1"/>
        <c:showVertBorder val="1"/>
        <c:showOutline val="1"/>
        <c:showKeys val="1"/>
        <c:spPr>
          <a:no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a:solidFill>
            <a:schemeClr val="accent4">
              <a:lumMod val="60000"/>
              <a:lumOff val="40000"/>
            </a:schemeClr>
          </a:solidFill>
        </a:ln>
        <a:effectLst/>
      </c:spPr>
    </c:plotArea>
    <c:plotVisOnly val="1"/>
    <c:dispBlanksAs val="gap"/>
  </c:chart>
  <c:spPr>
    <a:solidFill>
      <a:schemeClr val="accent3">
        <a:lumMod val="20000"/>
        <a:lumOff val="80000"/>
      </a:schemeClr>
    </a:solidFill>
    <a:ln w="9525" cap="flat" cmpd="sng" algn="ctr">
      <a:gradFill>
        <a:gsLst>
          <a:gs pos="48914">
            <a:srgbClr val="CBE0F2"/>
          </a:gs>
          <a:gs pos="8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2"/>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effectLst/>
              </a:rPr>
              <a:t>Have you had life skill sessions either as a subject or as topics in other subjects?</a:t>
            </a:r>
          </a:p>
        </c:rich>
      </c:tx>
      <c:layout>
        <c:manualLayout>
          <c:xMode val="edge"/>
          <c:yMode val="edge"/>
          <c:x val="0.11743744531933505"/>
          <c:y val="0"/>
        </c:manualLayout>
      </c:layout>
      <c:spPr>
        <a:solidFill>
          <a:schemeClr val="accent4">
            <a:lumMod val="20000"/>
            <a:lumOff val="80000"/>
          </a:schemeClr>
        </a:solidFill>
        <a:ln>
          <a:noFill/>
        </a:ln>
        <a:effectLst/>
      </c:spPr>
    </c:title>
    <c:view3D>
      <c:rotX val="30"/>
      <c:rotY val="2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explosion val="20"/>
          <c:dPt>
            <c:idx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586-40D7-B431-2F41D4815E7D}"/>
              </c:ext>
            </c:extLst>
          </c:dPt>
          <c:dPt>
            <c:idx val="1"/>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586-40D7-B431-2F41D4815E7D}"/>
              </c:ext>
            </c:extLst>
          </c:dPt>
          <c:dPt>
            <c:idx val="2"/>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586-40D7-B431-2F41D4815E7D}"/>
              </c:ext>
            </c:extLst>
          </c:dPt>
          <c:dLbls>
            <c:dLbl>
              <c:idx val="0"/>
              <c:layout>
                <c:manualLayout>
                  <c:x val="-0.14927077865266838"/>
                  <c:y val="9.5862496354622434E-3"/>
                </c:manualLayout>
              </c:layout>
              <c:tx>
                <c:rich>
                  <a:bodyPr/>
                  <a:lstStyle/>
                  <a:p>
                    <a:fld id="{04BF7969-FA21-49B1-8B17-C9CA97204C46}" type="VALUE">
                      <a:rPr lang="en-US"/>
                      <a:pPr/>
                      <a:t>[VALUE]</a:t>
                    </a:fld>
                    <a:r>
                      <a:rPr lang="en-US"/>
                      <a:t> (36.2%)</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E586-40D7-B431-2F41D4815E7D}"/>
                </c:ext>
              </c:extLst>
            </c:dLbl>
            <c:dLbl>
              <c:idx val="1"/>
              <c:tx>
                <c:rich>
                  <a:bodyPr/>
                  <a:lstStyle/>
                  <a:p>
                    <a:fld id="{4631628B-06C0-4F6E-9B90-E8F393DCFF02}" type="VALUE">
                      <a:rPr lang="en-US"/>
                      <a:pPr/>
                      <a:t>[VALUE]</a:t>
                    </a:fld>
                    <a:r>
                      <a:rPr lang="en-US"/>
                      <a:t> (62.7%)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586-40D7-B431-2F41D4815E7D}"/>
                </c:ext>
              </c:extLst>
            </c:dLbl>
            <c:dLbl>
              <c:idx val="2"/>
              <c:tx>
                <c:rich>
                  <a:bodyPr/>
                  <a:lstStyle/>
                  <a:p>
                    <a:fld id="{91923955-9CEC-49A6-8939-5F9D10548A54}" type="VALUE">
                      <a:rPr lang="en-US"/>
                      <a:pPr/>
                      <a:t>[VALUE]</a:t>
                    </a:fld>
                    <a:r>
                      <a:rPr lang="en-US"/>
                      <a:t> (1.1%)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E586-40D7-B431-2F41D4815E7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'18'!$C$2:$C$4</c:f>
              <c:strCache>
                <c:ptCount val="3"/>
                <c:pt idx="0">
                  <c:v>YES</c:v>
                </c:pt>
                <c:pt idx="1">
                  <c:v>NO</c:v>
                </c:pt>
                <c:pt idx="2">
                  <c:v>WEUSE TO, BUT WE HAVE STOPPED</c:v>
                </c:pt>
              </c:strCache>
            </c:strRef>
          </c:cat>
          <c:val>
            <c:numRef>
              <c:f>'18'!$D$2:$D$4</c:f>
              <c:numCache>
                <c:formatCode>General</c:formatCode>
                <c:ptCount val="3"/>
                <c:pt idx="0">
                  <c:v>163</c:v>
                </c:pt>
                <c:pt idx="1">
                  <c:v>282</c:v>
                </c:pt>
                <c:pt idx="2">
                  <c:v>5</c:v>
                </c:pt>
              </c:numCache>
            </c:numRef>
          </c:val>
          <c:extLst xmlns:c16r2="http://schemas.microsoft.com/office/drawing/2015/06/chart">
            <c:ext xmlns:c16="http://schemas.microsoft.com/office/drawing/2014/chart" uri="{C3380CC4-5D6E-409C-BE32-E72D297353CC}">
              <c16:uniqueId val="{00000006-E586-40D7-B431-2F41D4815E7D}"/>
            </c:ext>
          </c:extLst>
        </c:ser>
      </c:pie3DChart>
      <c:spPr>
        <a:solidFill>
          <a:schemeClr val="accent2">
            <a:lumMod val="20000"/>
            <a:lumOff val="80000"/>
          </a:schemeClr>
        </a:solid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rgbClr val="CCFFCC"/>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To what extent are you engaged in the activity (ies)?</a:t>
            </a:r>
            <a:endParaRPr lang="en-US"/>
          </a:p>
        </c:rich>
      </c:tx>
      <c:layout>
        <c:manualLayout>
          <c:xMode val="edge"/>
          <c:yMode val="edge"/>
          <c:x val="0.12876377952755902"/>
          <c:y val="1.3888888888888897E-2"/>
        </c:manualLayout>
      </c:layout>
      <c:spPr>
        <a:solidFill>
          <a:schemeClr val="accent4">
            <a:lumMod val="40000"/>
            <a:lumOff val="60000"/>
          </a:schemeClr>
        </a:solidFill>
        <a:ln>
          <a:noFill/>
        </a:ln>
        <a:effectLst/>
      </c:spPr>
    </c:title>
    <c:view3D>
      <c:depthPercent val="100"/>
      <c:rAngAx val="1"/>
    </c:view3D>
    <c:floor>
      <c:spPr>
        <a:solidFill>
          <a:schemeClr val="bg2">
            <a:lumMod val="75000"/>
          </a:schemeClr>
        </a:solidFill>
        <a:ln>
          <a:noFill/>
        </a:ln>
        <a:effectLst/>
        <a:sp3d/>
      </c:spPr>
    </c:floor>
    <c:sideWall>
      <c:spPr>
        <a:solidFill>
          <a:schemeClr val="accent4">
            <a:lumMod val="20000"/>
            <a:lumOff val="80000"/>
          </a:schemeClr>
        </a:solidFill>
        <a:ln>
          <a:noFill/>
        </a:ln>
        <a:effectLst/>
        <a:sp3d/>
      </c:spPr>
    </c:sideWall>
    <c:backWall>
      <c:spPr>
        <a:solidFill>
          <a:schemeClr val="accent4">
            <a:lumMod val="20000"/>
            <a:lumOff val="80000"/>
          </a:schemeClr>
        </a:solidFill>
        <a:ln>
          <a:noFill/>
        </a:ln>
        <a:effectLst/>
        <a:sp3d/>
      </c:spPr>
    </c:backWall>
    <c:plotArea>
      <c:layout/>
      <c:bar3DChart>
        <c:barDir val="col"/>
        <c:grouping val="clustered"/>
        <c:ser>
          <c:idx val="0"/>
          <c:order val="0"/>
          <c:spPr>
            <a:solidFill>
              <a:schemeClr val="accent1"/>
            </a:solidFill>
            <a:ln>
              <a:noFill/>
            </a:ln>
            <a:effectLst/>
            <a:sp3d/>
          </c:spPr>
          <c:dPt>
            <c:idx val="0"/>
            <c:spPr>
              <a:solidFill>
                <a:srgbClr val="FF99FF"/>
              </a:solidFill>
              <a:ln>
                <a:noFill/>
              </a:ln>
              <a:effectLst/>
              <a:sp3d/>
            </c:spPr>
            <c:extLst xmlns:c16r2="http://schemas.microsoft.com/office/drawing/2015/06/chart">
              <c:ext xmlns:c16="http://schemas.microsoft.com/office/drawing/2014/chart" uri="{C3380CC4-5D6E-409C-BE32-E72D297353CC}">
                <c16:uniqueId val="{00000001-6BB8-41E4-89CB-A78477200AB3}"/>
              </c:ext>
            </c:extLst>
          </c:dPt>
          <c:dPt>
            <c:idx val="1"/>
            <c:spPr>
              <a:solidFill>
                <a:schemeClr val="accent2">
                  <a:lumMod val="75000"/>
                </a:schemeClr>
              </a:solidFill>
              <a:ln>
                <a:noFill/>
              </a:ln>
              <a:effectLst/>
              <a:sp3d/>
            </c:spPr>
            <c:extLst xmlns:c16r2="http://schemas.microsoft.com/office/drawing/2015/06/chart">
              <c:ext xmlns:c16="http://schemas.microsoft.com/office/drawing/2014/chart" uri="{C3380CC4-5D6E-409C-BE32-E72D297353CC}">
                <c16:uniqueId val="{00000003-6BB8-41E4-89CB-A78477200AB3}"/>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05-6BB8-41E4-89CB-A78477200AB3}"/>
              </c:ext>
            </c:extLst>
          </c:dPt>
          <c:dLbls>
            <c:dLbl>
              <c:idx val="0"/>
              <c:layout>
                <c:manualLayout>
                  <c:x val="3.0360531309297899E-2"/>
                  <c:y val="-3.6326917468649765E-2"/>
                </c:manualLayout>
              </c:layout>
              <c:tx>
                <c:rich>
                  <a:bodyPr/>
                  <a:lstStyle/>
                  <a:p>
                    <a:fld id="{6598B85D-B5DB-4CA7-9BE6-CA40CBA88712}" type="VALUE">
                      <a:rPr lang="en-US"/>
                      <a:pPr/>
                      <a:t>[VALUE]</a:t>
                    </a:fld>
                    <a:r>
                      <a:rPr lang="en-US"/>
                      <a:t> (59.6%)</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BB8-41E4-89CB-A78477200AB3}"/>
                </c:ext>
              </c:extLst>
            </c:dLbl>
            <c:dLbl>
              <c:idx val="1"/>
              <c:layout>
                <c:manualLayout>
                  <c:x val="1.518026565464896E-2"/>
                  <c:y val="-4.1666666666666761E-2"/>
                </c:manualLayout>
              </c:layout>
              <c:tx>
                <c:rich>
                  <a:bodyPr/>
                  <a:lstStyle/>
                  <a:p>
                    <a:fld id="{F625AED9-156D-4C02-81B6-B0335C1451FC}" type="VALUE">
                      <a:rPr lang="en-US"/>
                      <a:pPr/>
                      <a:t>[VALUE]</a:t>
                    </a:fld>
                    <a:r>
                      <a:rPr lang="en-US"/>
                      <a:t> (30%)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BB8-41E4-89CB-A78477200AB3}"/>
                </c:ext>
              </c:extLst>
            </c:dLbl>
            <c:dLbl>
              <c:idx val="2"/>
              <c:layout>
                <c:manualLayout>
                  <c:x val="1.5180265654648863E-2"/>
                  <c:y val="-3.7037037037037139E-2"/>
                </c:manualLayout>
              </c:layout>
              <c:tx>
                <c:rich>
                  <a:bodyPr/>
                  <a:lstStyle/>
                  <a:p>
                    <a:fld id="{F66A2D51-82A1-463B-B1A6-965E6A04659B}" type="VALUE">
                      <a:rPr lang="en-US"/>
                      <a:pPr/>
                      <a:t>[VALUE]</a:t>
                    </a:fld>
                    <a:r>
                      <a:rPr lang="en-US"/>
                      <a:t> (10.4%)</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BB8-41E4-89CB-A78477200AB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'19C'!$D$2:$D$4</c:f>
              <c:strCache>
                <c:ptCount val="3"/>
                <c:pt idx="0">
                  <c:v>VERY ENGAGED</c:v>
                </c:pt>
                <c:pt idx="1">
                  <c:v>SOMEWHAT ENGAGED</c:v>
                </c:pt>
                <c:pt idx="2">
                  <c:v>GENERALLY, NOT INTERESTED</c:v>
                </c:pt>
              </c:strCache>
            </c:strRef>
          </c:cat>
          <c:val>
            <c:numRef>
              <c:f>'19C'!$E$2:$E$4</c:f>
              <c:numCache>
                <c:formatCode>General</c:formatCode>
                <c:ptCount val="3"/>
                <c:pt idx="0">
                  <c:v>201</c:v>
                </c:pt>
                <c:pt idx="1">
                  <c:v>101</c:v>
                </c:pt>
                <c:pt idx="2">
                  <c:v>35</c:v>
                </c:pt>
              </c:numCache>
            </c:numRef>
          </c:val>
          <c:extLst xmlns:c16r2="http://schemas.microsoft.com/office/drawing/2015/06/chart">
            <c:ext xmlns:c16="http://schemas.microsoft.com/office/drawing/2014/chart" uri="{C3380CC4-5D6E-409C-BE32-E72D297353CC}">
              <c16:uniqueId val="{00000006-6BB8-41E4-89CB-A78477200AB3}"/>
            </c:ext>
          </c:extLst>
        </c:ser>
        <c:dLbls>
          <c:showVal val="1"/>
        </c:dLbls>
        <c:shape val="box"/>
        <c:axId val="226840960"/>
        <c:axId val="226842496"/>
        <c:axId val="0"/>
      </c:bar3DChart>
      <c:catAx>
        <c:axId val="2268409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42496"/>
        <c:crosses val="autoZero"/>
        <c:auto val="1"/>
        <c:lblAlgn val="ctr"/>
        <c:lblOffset val="100"/>
      </c:catAx>
      <c:valAx>
        <c:axId val="2268424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COUNTS</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409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How regular are the activities?</a:t>
            </a:r>
            <a:endParaRPr lang="en-US"/>
          </a:p>
        </c:rich>
      </c:tx>
      <c:spPr>
        <a:solidFill>
          <a:schemeClr val="accent2">
            <a:lumMod val="20000"/>
            <a:lumOff val="80000"/>
          </a:schemeClr>
        </a:solidFill>
        <a:ln>
          <a:noFill/>
        </a:ln>
        <a:effectLst/>
      </c:spPr>
    </c:title>
    <c:plotArea>
      <c:layout/>
      <c:lineChart>
        <c:grouping val="stacked"/>
        <c:ser>
          <c:idx val="0"/>
          <c:order val="0"/>
          <c:spPr>
            <a:ln w="47625" cap="rnd">
              <a:solidFill>
                <a:schemeClr val="accent2">
                  <a:lumMod val="75000"/>
                </a:schemeClr>
              </a:solidFill>
              <a:miter lim="800000"/>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'19d'!$J$4:$J$8</c:f>
              <c:strCache>
                <c:ptCount val="5"/>
                <c:pt idx="0">
                  <c:v>EVERY MONTH</c:v>
                </c:pt>
                <c:pt idx="1">
                  <c:v>EVERY TERM</c:v>
                </c:pt>
                <c:pt idx="2">
                  <c:v>EVERY SESSION</c:v>
                </c:pt>
                <c:pt idx="3">
                  <c:v>ONCE EVERY TWO SESSIONS</c:v>
                </c:pt>
                <c:pt idx="4">
                  <c:v>NO RESPONSE</c:v>
                </c:pt>
              </c:strCache>
            </c:strRef>
          </c:cat>
          <c:val>
            <c:numRef>
              <c:f>'19d'!$K$4:$K$8</c:f>
              <c:numCache>
                <c:formatCode>General</c:formatCode>
                <c:ptCount val="5"/>
                <c:pt idx="0">
                  <c:v>43</c:v>
                </c:pt>
                <c:pt idx="1">
                  <c:v>213</c:v>
                </c:pt>
                <c:pt idx="2">
                  <c:v>61</c:v>
                </c:pt>
                <c:pt idx="3">
                  <c:v>20</c:v>
                </c:pt>
                <c:pt idx="4">
                  <c:v>113</c:v>
                </c:pt>
              </c:numCache>
            </c:numRef>
          </c:val>
          <c:extLst xmlns:c16r2="http://schemas.microsoft.com/office/drawing/2015/06/chart">
            <c:ext xmlns:c16="http://schemas.microsoft.com/office/drawing/2014/chart" uri="{C3380CC4-5D6E-409C-BE32-E72D297353CC}">
              <c16:uniqueId val="{00000000-0C3B-4A4B-AFE6-704311DEF12D}"/>
            </c:ext>
          </c:extLst>
        </c:ser>
        <c:dLbls>
          <c:showVal val="1"/>
        </c:dLbls>
        <c:marker val="1"/>
        <c:axId val="226898304"/>
        <c:axId val="226899840"/>
      </c:lineChart>
      <c:catAx>
        <c:axId val="226898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99840"/>
        <c:crosses val="autoZero"/>
        <c:auto val="1"/>
        <c:lblAlgn val="ctr"/>
        <c:lblOffset val="100"/>
      </c:catAx>
      <c:valAx>
        <c:axId val="2268998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a:t>
                </a:r>
                <a:r>
                  <a:rPr lang="en-US" baseline="0"/>
                  <a:t>' COUNT</a:t>
                </a:r>
                <a:endParaRPr lang="en-US"/>
              </a:p>
            </c:rich>
          </c:tx>
          <c:spPr>
            <a:solidFill>
              <a:schemeClr val="bg2"/>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8983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solidFill>
          <a:schemeClr val="accent4">
            <a:lumMod val="20000"/>
            <a:lumOff val="80000"/>
          </a:schemeClr>
        </a:solidFill>
        <a:ln>
          <a:noFill/>
        </a:ln>
        <a:effectLst/>
      </c:spPr>
    </c:plotArea>
    <c:plotVisOnly val="1"/>
    <c:dispBlanksAs val="zero"/>
  </c:chart>
  <c:spPr>
    <a:solidFill>
      <a:srgbClr val="CCFF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a:t>
            </a:r>
            <a:r>
              <a:rPr lang="en-US" baseline="0"/>
              <a:t> you attend the PTA meeting?</a:t>
            </a:r>
            <a:endParaRPr lang="en-US"/>
          </a:p>
        </c:rich>
      </c:tx>
      <c:spPr>
        <a:solidFill>
          <a:schemeClr val="accent4">
            <a:lumMod val="60000"/>
            <a:lumOff val="40000"/>
          </a:schemeClr>
        </a:solidFill>
        <a:ln>
          <a:noFill/>
        </a:ln>
        <a:effectLst/>
      </c:spPr>
    </c:title>
    <c:plotArea>
      <c:layout/>
      <c:lineChart>
        <c:grouping val="stacked"/>
        <c:ser>
          <c:idx val="0"/>
          <c:order val="0"/>
          <c:spPr>
            <a:ln w="28575" cap="rnd">
              <a:solidFill>
                <a:schemeClr val="accent1"/>
              </a:solidFill>
              <a:round/>
            </a:ln>
            <a:effectLst>
              <a:glow rad="38100">
                <a:schemeClr val="accent4">
                  <a:satMod val="175000"/>
                  <a:alpha val="25000"/>
                </a:schemeClr>
              </a:glow>
            </a:effectLst>
          </c:spPr>
          <c:marker>
            <c:symbol val="circle"/>
            <c:size val="5"/>
            <c:spPr>
              <a:solidFill>
                <a:srgbClr val="FF0000"/>
              </a:solidFill>
              <a:ln w="9525">
                <a:solidFill>
                  <a:schemeClr val="accent1"/>
                </a:solidFill>
              </a:ln>
              <a:effectLst>
                <a:glow rad="38100">
                  <a:schemeClr val="accent4">
                    <a:satMod val="175000"/>
                    <a:alpha val="25000"/>
                  </a:schemeClr>
                </a:glow>
              </a:effectLst>
              <a:scene3d>
                <a:camera prst="orthographicFront"/>
                <a:lightRig rig="threePt" dir="t">
                  <a:rot lat="0" lon="0" rev="9600000"/>
                </a:lightRig>
              </a:scene3d>
              <a:sp3d>
                <a:bevelT w="228600"/>
              </a:sp3d>
            </c:spPr>
          </c:marker>
          <c:dLbls>
            <c:dLbl>
              <c:idx val="0"/>
              <c:tx>
                <c:rich>
                  <a:bodyPr/>
                  <a:lstStyle/>
                  <a:p>
                    <a:fld id="{F70F61DD-ABA9-41C6-AE9E-E4D6B37E2805}" type="VALUE">
                      <a:rPr lang="en-US"/>
                      <a:pPr/>
                      <a:t>[VALUE]</a:t>
                    </a:fld>
                    <a:r>
                      <a:rPr lang="en-US"/>
                      <a:t> (16.7%)</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283C-4886-B6A9-E359AEDA956C}"/>
                </c:ext>
              </c:extLst>
            </c:dLbl>
            <c:dLbl>
              <c:idx val="1"/>
              <c:tx>
                <c:rich>
                  <a:bodyPr/>
                  <a:lstStyle/>
                  <a:p>
                    <a:fld id="{CBC0CAF6-F81A-4CE2-9C96-86B683076498}" type="VALUE">
                      <a:rPr lang="en-US"/>
                      <a:pPr/>
                      <a:t>[VALUE]</a:t>
                    </a:fld>
                    <a:r>
                      <a:rPr lang="en-US"/>
                      <a:t> (28.3%)</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83C-4886-B6A9-E359AEDA956C}"/>
                </c:ext>
              </c:extLst>
            </c:dLbl>
            <c:dLbl>
              <c:idx val="2"/>
              <c:tx>
                <c:rich>
                  <a:bodyPr/>
                  <a:lstStyle/>
                  <a:p>
                    <a:fld id="{113BFA0C-0CFA-4D53-90A8-FD806F65CDE3}" type="VALUE">
                      <a:rPr lang="en-US"/>
                      <a:pPr/>
                      <a:t>[VALUE]</a:t>
                    </a:fld>
                    <a:r>
                      <a:rPr lang="en-US"/>
                      <a:t> (38.3%)</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83C-4886-B6A9-E359AEDA956C}"/>
                </c:ext>
              </c:extLst>
            </c:dLbl>
            <c:dLbl>
              <c:idx val="3"/>
              <c:tx>
                <c:rich>
                  <a:bodyPr/>
                  <a:lstStyle/>
                  <a:p>
                    <a:fld id="{1308DA71-0576-4356-AD6D-7828BA1CCDA7}" type="VALUE">
                      <a:rPr lang="en-US"/>
                      <a:pPr/>
                      <a:t>[VALUE]</a:t>
                    </a:fld>
                    <a:r>
                      <a:rPr lang="en-US"/>
                      <a:t> (8.3%)</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83C-4886-B6A9-E359AEDA956C}"/>
                </c:ext>
              </c:extLst>
            </c:dLbl>
            <c:dLbl>
              <c:idx val="4"/>
              <c:tx>
                <c:rich>
                  <a:bodyPr/>
                  <a:lstStyle/>
                  <a:p>
                    <a:fld id="{A2CDC4A1-714F-4991-B82D-D80FE2D7D42E}" type="VALUE">
                      <a:rPr lang="en-US"/>
                      <a:pPr/>
                      <a:t>[VALUE]</a:t>
                    </a:fld>
                    <a:r>
                      <a:rPr lang="en-US"/>
                      <a:t> (6.7%)</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283C-4886-B6A9-E359AEDA956C}"/>
                </c:ext>
              </c:extLst>
            </c:dLbl>
            <c:dLbl>
              <c:idx val="6"/>
              <c:tx>
                <c:rich>
                  <a:bodyPr/>
                  <a:lstStyle/>
                  <a:p>
                    <a:fld id="{9A87FC6F-2699-40CC-9287-CCF5BB954E19}" type="VALUE">
                      <a:rPr lang="en-US"/>
                      <a:pPr/>
                      <a:t>[VALUE]</a:t>
                    </a:fld>
                    <a:r>
                      <a:rPr lang="en-US"/>
                      <a:t> (1.7%)</a:t>
                    </a:r>
                  </a:p>
                </c:rich>
              </c:tx>
              <c:dLblPos val="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83C-4886-B6A9-E359AEDA956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9'!$C$4:$C$10</c:f>
              <c:strCache>
                <c:ptCount val="7"/>
                <c:pt idx="0">
                  <c:v>Yes, I attend all PTA meetings.</c:v>
                </c:pt>
                <c:pt idx="1">
                  <c:v>Yes, I attend most PTA meetings.</c:v>
                </c:pt>
                <c:pt idx="2">
                  <c:v>Yes, I attend some of the PTA meetings.</c:v>
                </c:pt>
                <c:pt idx="3">
                  <c:v>  No, I do not attend but I always send representatives to the meeting.</c:v>
                </c:pt>
                <c:pt idx="4">
                  <c:v>No, but I always ask other parents for feedback from the meetings.</c:v>
                </c:pt>
                <c:pt idx="5">
                  <c:v>No, I do not know anything about what goes on in the PTA meetings.</c:v>
                </c:pt>
                <c:pt idx="6">
                  <c:v>No response</c:v>
                </c:pt>
              </c:strCache>
            </c:strRef>
          </c:cat>
          <c:val>
            <c:numRef>
              <c:f>' 9'!$D$4:$D$10</c:f>
              <c:numCache>
                <c:formatCode>General</c:formatCode>
                <c:ptCount val="7"/>
                <c:pt idx="0">
                  <c:v>10</c:v>
                </c:pt>
                <c:pt idx="1">
                  <c:v>17</c:v>
                </c:pt>
                <c:pt idx="2">
                  <c:v>23</c:v>
                </c:pt>
                <c:pt idx="3">
                  <c:v>5</c:v>
                </c:pt>
                <c:pt idx="4">
                  <c:v>4</c:v>
                </c:pt>
                <c:pt idx="5">
                  <c:v>0</c:v>
                </c:pt>
                <c:pt idx="6">
                  <c:v>1</c:v>
                </c:pt>
              </c:numCache>
            </c:numRef>
          </c:val>
          <c:extLst xmlns:c16r2="http://schemas.microsoft.com/office/drawing/2015/06/chart">
            <c:ext xmlns:c16="http://schemas.microsoft.com/office/drawing/2014/chart" uri="{C3380CC4-5D6E-409C-BE32-E72D297353CC}">
              <c16:uniqueId val="{00000006-283C-4886-B6A9-E359AEDA956C}"/>
            </c:ext>
          </c:extLst>
        </c:ser>
        <c:dLbls>
          <c:showVal val="1"/>
        </c:dLbls>
        <c:marker val="1"/>
        <c:axId val="212259200"/>
        <c:axId val="212260736"/>
      </c:lineChart>
      <c:catAx>
        <c:axId val="2122592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2260736"/>
        <c:crosses val="autoZero"/>
        <c:auto val="1"/>
        <c:lblAlgn val="ctr"/>
        <c:lblOffset val="100"/>
      </c:catAx>
      <c:valAx>
        <c:axId val="212260736"/>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Parents</a:t>
                </a:r>
                <a:r>
                  <a:rPr lang="en-US" baseline="0"/>
                  <a:t> Counts</a:t>
                </a:r>
                <a:endParaRPr lang="en-US"/>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9200"/>
        <c:crosses val="autoZero"/>
        <c:crossBetween val="between"/>
      </c:valAx>
      <c:spPr>
        <a:noFill/>
        <a:ln>
          <a:noFill/>
        </a:ln>
        <a:effectLst/>
      </c:spPr>
    </c:plotArea>
    <c:plotVisOnly val="1"/>
    <c:dispBlanksAs val="zero"/>
  </c:chart>
  <c:spPr>
    <a:solidFill>
      <a:srgbClr val="CCFFCC"/>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Have you ever engaged in any activity or project that influenced your community positively?</a:t>
            </a:r>
            <a:endParaRPr lang="en-US"/>
          </a:p>
        </c:rich>
      </c:tx>
      <c:spPr>
        <a:solidFill>
          <a:schemeClr val="accent6">
            <a:lumMod val="40000"/>
            <a:lumOff val="60000"/>
          </a:schemeClr>
        </a:solid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FFCCFF"/>
              </a:solidFill>
              <a:ln>
                <a:noFill/>
              </a:ln>
              <a:effectLst/>
              <a:sp3d/>
            </c:spPr>
            <c:extLst xmlns:c16r2="http://schemas.microsoft.com/office/drawing/2015/06/chart">
              <c:ext xmlns:c16="http://schemas.microsoft.com/office/drawing/2014/chart" uri="{C3380CC4-5D6E-409C-BE32-E72D297353CC}">
                <c16:uniqueId val="{00000001-A371-4852-919C-D15F44BA95C2}"/>
              </c:ext>
            </c:extLst>
          </c:dPt>
          <c:dPt>
            <c:idx val="1"/>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03-A371-4852-919C-D15F44BA95C2}"/>
              </c:ext>
            </c:extLst>
          </c:dPt>
          <c:dPt>
            <c:idx val="2"/>
            <c:spPr>
              <a:solidFill>
                <a:srgbClr val="99FF33"/>
              </a:solidFill>
              <a:ln>
                <a:noFill/>
              </a:ln>
              <a:effectLst/>
              <a:sp3d/>
            </c:spPr>
            <c:extLst xmlns:c16r2="http://schemas.microsoft.com/office/drawing/2015/06/chart">
              <c:ext xmlns:c16="http://schemas.microsoft.com/office/drawing/2014/chart" uri="{C3380CC4-5D6E-409C-BE32-E72D297353CC}">
                <c16:uniqueId val="{00000005-A371-4852-919C-D15F44BA95C2}"/>
              </c:ext>
            </c:extLst>
          </c:dPt>
          <c:dPt>
            <c:idx val="4"/>
            <c:spPr>
              <a:solidFill>
                <a:srgbClr val="FF0000"/>
              </a:solidFill>
              <a:ln>
                <a:noFill/>
              </a:ln>
              <a:effectLst/>
              <a:sp3d/>
            </c:spPr>
            <c:extLst xmlns:c16r2="http://schemas.microsoft.com/office/drawing/2015/06/chart">
              <c:ext xmlns:c16="http://schemas.microsoft.com/office/drawing/2014/chart" uri="{C3380CC4-5D6E-409C-BE32-E72D297353CC}">
                <c16:uniqueId val="{00000007-A371-4852-919C-D15F44BA95C2}"/>
              </c:ext>
            </c:extLst>
          </c:dPt>
          <c:dLbls>
            <c:dLbl>
              <c:idx val="0"/>
              <c:layout>
                <c:manualLayout>
                  <c:x val="1.16754206597856E-2"/>
                  <c:y val="-0.27740727627105621"/>
                </c:manualLayout>
              </c:layout>
              <c:tx>
                <c:rich>
                  <a:bodyPr/>
                  <a:lstStyle/>
                  <a:p>
                    <a:fld id="{C8900ACF-7568-44D5-9050-29298CE24F15}" type="VALUE">
                      <a:rPr lang="en-US"/>
                      <a:pPr/>
                      <a:t>[VALUE]</a:t>
                    </a:fld>
                    <a:r>
                      <a:rPr lang="en-US"/>
                      <a:t> (37.1%)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371-4852-919C-D15F44BA95C2}"/>
                </c:ext>
              </c:extLst>
            </c:dLbl>
            <c:dLbl>
              <c:idx val="1"/>
              <c:layout>
                <c:manualLayout>
                  <c:x val="9.3403385872737887E-3"/>
                  <c:y val="-0.15740740740740758"/>
                </c:manualLayout>
              </c:layout>
              <c:tx>
                <c:rich>
                  <a:bodyPr/>
                  <a:lstStyle/>
                  <a:p>
                    <a:fld id="{DECB584A-9096-434E-9D47-204B8993E72F}" type="VALUE">
                      <a:rPr lang="en-US"/>
                      <a:pPr/>
                      <a:t>[VALUE]</a:t>
                    </a:fld>
                    <a:r>
                      <a:rPr lang="en-US"/>
                      <a:t> (15.1%)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A371-4852-919C-D15F44BA95C2}"/>
                </c:ext>
              </c:extLst>
            </c:dLbl>
            <c:dLbl>
              <c:idx val="2"/>
              <c:layout>
                <c:manualLayout>
                  <c:x val="2.1015761821365952E-2"/>
                  <c:y val="-0.14814814814814828"/>
                </c:manualLayout>
              </c:layout>
              <c:tx>
                <c:rich>
                  <a:bodyPr/>
                  <a:lstStyle/>
                  <a:p>
                    <a:fld id="{30D03701-740D-4305-B1FE-35293ADDCAB4}" type="VALUE">
                      <a:rPr lang="en-US"/>
                      <a:pPr/>
                      <a:t>[VALUE]</a:t>
                    </a:fld>
                    <a:r>
                      <a:rPr lang="en-US"/>
                      <a:t> (8.9%)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A371-4852-919C-D15F44BA95C2}"/>
                </c:ext>
              </c:extLst>
            </c:dLbl>
            <c:dLbl>
              <c:idx val="3"/>
              <c:layout>
                <c:manualLayout>
                  <c:x val="2.7296752904014621E-2"/>
                  <c:y val="-0.27722223694954423"/>
                </c:manualLayout>
              </c:layout>
              <c:tx>
                <c:rich>
                  <a:bodyPr/>
                  <a:lstStyle/>
                  <a:p>
                    <a:fld id="{9E05C9A4-A40E-46E6-AD6D-ACFDB6D3C776}" type="VALUE">
                      <a:rPr lang="en-US"/>
                      <a:pPr/>
                      <a:t>[VALUE]</a:t>
                    </a:fld>
                    <a:r>
                      <a:rPr lang="en-US"/>
                      <a:t> (38%)</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8-A371-4852-919C-D15F44BA95C2}"/>
                </c:ext>
              </c:extLst>
            </c:dLbl>
            <c:dLbl>
              <c:idx val="4"/>
              <c:layout>
                <c:manualLayout>
                  <c:x val="0"/>
                  <c:y val="-0.1111111111111111"/>
                </c:manualLayout>
              </c:layout>
              <c:tx>
                <c:rich>
                  <a:bodyPr/>
                  <a:lstStyle/>
                  <a:p>
                    <a:fld id="{F5FA2486-9B75-42F6-9BC1-FCDB1E965DE9}" type="VALUE">
                      <a:rPr lang="en-US"/>
                      <a:pPr/>
                      <a:t>[VALUE]</a:t>
                    </a:fld>
                    <a:r>
                      <a:rPr lang="en-US"/>
                      <a:t> (0.9%)</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A371-4852-919C-D15F44BA95C2}"/>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'20A'!$D$2:$D$6</c:f>
              <c:strCache>
                <c:ptCount val="5"/>
                <c:pt idx="0">
                  <c:v> Yes, I did this on my own.</c:v>
                </c:pt>
                <c:pt idx="1">
                  <c:v>Yes, I did this in collaboration with other students in the school.</c:v>
                </c:pt>
                <c:pt idx="2">
                  <c:v>Yes, I did this with some group of people outside my school.</c:v>
                </c:pt>
                <c:pt idx="3">
                  <c:v>No, I have not done any activity in this regard</c:v>
                </c:pt>
                <c:pt idx="4">
                  <c:v>No response</c:v>
                </c:pt>
              </c:strCache>
            </c:strRef>
          </c:cat>
          <c:val>
            <c:numRef>
              <c:f>'20A'!$E$2:$E$6</c:f>
              <c:numCache>
                <c:formatCode>General</c:formatCode>
                <c:ptCount val="5"/>
                <c:pt idx="0">
                  <c:v>167</c:v>
                </c:pt>
                <c:pt idx="1">
                  <c:v>68</c:v>
                </c:pt>
                <c:pt idx="2">
                  <c:v>40</c:v>
                </c:pt>
                <c:pt idx="3">
                  <c:v>171</c:v>
                </c:pt>
                <c:pt idx="4">
                  <c:v>4</c:v>
                </c:pt>
              </c:numCache>
            </c:numRef>
          </c:val>
          <c:extLst xmlns:c16r2="http://schemas.microsoft.com/office/drawing/2015/06/chart">
            <c:ext xmlns:c16="http://schemas.microsoft.com/office/drawing/2014/chart" uri="{C3380CC4-5D6E-409C-BE32-E72D297353CC}">
              <c16:uniqueId val="{00000009-A371-4852-919C-D15F44BA95C2}"/>
            </c:ext>
          </c:extLst>
        </c:ser>
        <c:dLbls>
          <c:showVal val="1"/>
        </c:dLbls>
        <c:shape val="box"/>
        <c:axId val="231226368"/>
        <c:axId val="231240448"/>
        <c:axId val="0"/>
      </c:bar3DChart>
      <c:catAx>
        <c:axId val="2312263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40448"/>
        <c:crosses val="autoZero"/>
        <c:auto val="1"/>
        <c:lblAlgn val="ctr"/>
        <c:lblOffset val="100"/>
      </c:catAx>
      <c:valAx>
        <c:axId val="23124044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STUDENTS COUNT</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26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rgbClr val="FFFFCC"/>
    </a:solidFill>
    <a:ln w="9525" cap="flat" cmpd="sng" algn="ctr">
      <a:solidFill>
        <a:srgbClr val="CCFFFF"/>
      </a:solidFill>
      <a:round/>
    </a:ln>
    <a:effectLst/>
  </c:spPr>
  <c:txPr>
    <a:bodyPr/>
    <a:lstStyle/>
    <a:p>
      <a:pPr>
        <a:defRPr/>
      </a:pPr>
      <a:endParaRPr lang="en-US"/>
    </a:p>
  </c:txPr>
  <c:externalData r:id="rId2"/>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en-US" sz="1300" b="0" i="0" u="none" strike="noStrike" baseline="0">
                <a:effectLst/>
                <a:latin typeface="Agency FB" panose="020B0503020202020204" pitchFamily="34" charset="0"/>
              </a:rPr>
              <a:t>Do you engage in any technical or vocational activity activity/ training?</a:t>
            </a:r>
            <a:endParaRPr lang="en-US" sz="1300">
              <a:latin typeface="Agency FB" panose="020B0503020202020204" pitchFamily="34" charset="0"/>
            </a:endParaRPr>
          </a:p>
        </c:rich>
      </c:tx>
      <c:spPr>
        <a:solidFill>
          <a:schemeClr val="accent4">
            <a:lumMod val="40000"/>
            <a:lumOff val="60000"/>
          </a:schemeClr>
        </a:solidFill>
        <a:ln>
          <a:noFill/>
        </a:ln>
        <a:effectLst/>
      </c:spPr>
    </c:title>
    <c:plotArea>
      <c:layout>
        <c:manualLayout>
          <c:layoutTarget val="inner"/>
          <c:xMode val="edge"/>
          <c:yMode val="edge"/>
          <c:x val="6.7228085850970773E-2"/>
          <c:y val="0.20941710411198611"/>
          <c:w val="0.88918449023659274"/>
          <c:h val="0.52397346165062697"/>
        </c:manualLayout>
      </c:layout>
      <c:ofPieChart>
        <c:ofPieType val="pie"/>
        <c:varyColors val="1"/>
        <c:ser>
          <c:idx val="0"/>
          <c:order val="0"/>
          <c:spPr>
            <a:effectLst>
              <a:glow rad="63500">
                <a:schemeClr val="accent3">
                  <a:satMod val="175000"/>
                  <a:alpha val="40000"/>
                </a:schemeClr>
              </a:glow>
              <a:softEdge rad="12700"/>
            </a:effectLst>
            <a:scene3d>
              <a:camera prst="orthographicFront"/>
              <a:lightRig rig="threePt" dir="t"/>
            </a:scene3d>
            <a:sp3d>
              <a:bevelB w="139700" prst="cross"/>
            </a:sp3d>
          </c:spPr>
          <c:explosion val="10"/>
          <c:dPt>
            <c:idx val="0"/>
            <c:spPr>
              <a:solidFill>
                <a:schemeClr val="accent1"/>
              </a:solidFill>
              <a:ln w="19050">
                <a:solidFill>
                  <a:schemeClr val="lt1"/>
                </a:solidFill>
              </a:ln>
              <a:effectLst>
                <a:glow rad="63500">
                  <a:schemeClr val="accent3">
                    <a:satMod val="175000"/>
                    <a:alpha val="40000"/>
                  </a:schemeClr>
                </a:glow>
                <a:softEdge rad="12700"/>
              </a:effectLst>
              <a:scene3d>
                <a:camera prst="orthographicFront"/>
                <a:lightRig rig="threePt" dir="t"/>
              </a:scene3d>
              <a:sp3d>
                <a:bevelB w="139700" prst="cross"/>
              </a:sp3d>
            </c:spPr>
            <c:extLst xmlns:c16r2="http://schemas.microsoft.com/office/drawing/2015/06/chart">
              <c:ext xmlns:c16="http://schemas.microsoft.com/office/drawing/2014/chart" uri="{C3380CC4-5D6E-409C-BE32-E72D297353CC}">
                <c16:uniqueId val="{00000001-2D16-4639-BB29-26482B0D9BCC}"/>
              </c:ext>
            </c:extLst>
          </c:dPt>
          <c:dPt>
            <c:idx val="1"/>
            <c:spPr>
              <a:solidFill>
                <a:schemeClr val="accent2"/>
              </a:solidFill>
              <a:ln w="19050">
                <a:solidFill>
                  <a:schemeClr val="lt1"/>
                </a:solidFill>
              </a:ln>
              <a:effectLst>
                <a:glow rad="63500">
                  <a:schemeClr val="accent3">
                    <a:satMod val="175000"/>
                    <a:alpha val="40000"/>
                  </a:schemeClr>
                </a:glow>
                <a:softEdge rad="12700"/>
              </a:effectLst>
              <a:scene3d>
                <a:camera prst="orthographicFront"/>
                <a:lightRig rig="threePt" dir="t"/>
              </a:scene3d>
              <a:sp3d>
                <a:bevelB w="139700" prst="cross"/>
              </a:sp3d>
            </c:spPr>
            <c:extLst xmlns:c16r2="http://schemas.microsoft.com/office/drawing/2015/06/chart">
              <c:ext xmlns:c16="http://schemas.microsoft.com/office/drawing/2014/chart" uri="{C3380CC4-5D6E-409C-BE32-E72D297353CC}">
                <c16:uniqueId val="{00000003-2D16-4639-BB29-26482B0D9BCC}"/>
              </c:ext>
            </c:extLst>
          </c:dPt>
          <c:dPt>
            <c:idx val="2"/>
            <c:spPr>
              <a:solidFill>
                <a:schemeClr val="accent3"/>
              </a:solidFill>
              <a:ln w="19050">
                <a:solidFill>
                  <a:schemeClr val="lt1"/>
                </a:solidFill>
              </a:ln>
              <a:effectLst>
                <a:glow rad="63500">
                  <a:schemeClr val="accent3">
                    <a:satMod val="175000"/>
                    <a:alpha val="40000"/>
                  </a:schemeClr>
                </a:glow>
                <a:softEdge rad="12700"/>
              </a:effectLst>
              <a:scene3d>
                <a:camera prst="orthographicFront"/>
                <a:lightRig rig="threePt" dir="t"/>
              </a:scene3d>
              <a:sp3d>
                <a:bevelB w="139700" prst="cross"/>
              </a:sp3d>
            </c:spPr>
            <c:extLst xmlns:c16r2="http://schemas.microsoft.com/office/drawing/2015/06/chart">
              <c:ext xmlns:c16="http://schemas.microsoft.com/office/drawing/2014/chart" uri="{C3380CC4-5D6E-409C-BE32-E72D297353CC}">
                <c16:uniqueId val="{00000005-2D16-4639-BB29-26482B0D9BCC}"/>
              </c:ext>
            </c:extLst>
          </c:dPt>
          <c:dPt>
            <c:idx val="3"/>
            <c:spPr>
              <a:solidFill>
                <a:schemeClr val="accent4"/>
              </a:solidFill>
              <a:ln w="19050">
                <a:solidFill>
                  <a:schemeClr val="lt1"/>
                </a:solidFill>
              </a:ln>
              <a:effectLst>
                <a:glow rad="63500">
                  <a:schemeClr val="accent3">
                    <a:satMod val="175000"/>
                    <a:alpha val="40000"/>
                  </a:schemeClr>
                </a:glow>
                <a:softEdge rad="12700"/>
              </a:effectLst>
              <a:scene3d>
                <a:camera prst="orthographicFront"/>
                <a:lightRig rig="threePt" dir="t"/>
              </a:scene3d>
              <a:sp3d>
                <a:bevelB w="139700" prst="cross"/>
              </a:sp3d>
            </c:spPr>
            <c:extLst xmlns:c16r2="http://schemas.microsoft.com/office/drawing/2015/06/chart">
              <c:ext xmlns:c16="http://schemas.microsoft.com/office/drawing/2014/chart" uri="{C3380CC4-5D6E-409C-BE32-E72D297353CC}">
                <c16:uniqueId val="{00000007-2D16-4639-BB29-26482B0D9BCC}"/>
              </c:ext>
            </c:extLst>
          </c:dPt>
          <c:dLbls>
            <c:dLbl>
              <c:idx val="0"/>
              <c:tx>
                <c:rich>
                  <a:bodyPr/>
                  <a:lstStyle/>
                  <a:p>
                    <a:fld id="{5C895DED-D17B-4E19-9539-13A4B40EB0DA}" type="VALUE">
                      <a:rPr lang="en-US"/>
                      <a:pPr/>
                      <a:t>[VALUE]</a:t>
                    </a:fld>
                    <a:r>
                      <a:rPr lang="en-US"/>
                      <a:t> (48.4%)</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D16-4639-BB29-26482B0D9BCC}"/>
                </c:ext>
              </c:extLst>
            </c:dLbl>
            <c:dLbl>
              <c:idx val="1"/>
              <c:tx>
                <c:rich>
                  <a:bodyPr/>
                  <a:lstStyle/>
                  <a:p>
                    <a:fld id="{E4C05F4E-8AEB-4C9A-87AA-D052EDDBE2E2}" type="VALUE">
                      <a:rPr lang="en-US"/>
                      <a:pPr/>
                      <a:t>[VALUE]</a:t>
                    </a:fld>
                    <a:r>
                      <a:rPr lang="en-US"/>
                      <a:t> (50.9%)</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2D16-4639-BB29-26482B0D9BCC}"/>
                </c:ext>
              </c:extLst>
            </c:dLbl>
            <c:dLbl>
              <c:idx val="2"/>
              <c:tx>
                <c:rich>
                  <a:bodyPr/>
                  <a:lstStyle/>
                  <a:p>
                    <a:fld id="{D8EFEC29-7755-40BC-9B23-9CA5896A4E94}" type="VALUE">
                      <a:rPr lang="en-US"/>
                      <a:pPr/>
                      <a:t>[VALUE]</a:t>
                    </a:fld>
                    <a:r>
                      <a:rPr lang="en-US"/>
                      <a:t> (0.7%)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2D16-4639-BB29-26482B0D9BC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'22A'!$E$4:$E$6</c:f>
              <c:strCache>
                <c:ptCount val="3"/>
                <c:pt idx="0">
                  <c:v>YES</c:v>
                </c:pt>
                <c:pt idx="1">
                  <c:v>NO</c:v>
                </c:pt>
                <c:pt idx="2">
                  <c:v>NO RESPONSE </c:v>
                </c:pt>
              </c:strCache>
            </c:strRef>
          </c:cat>
          <c:val>
            <c:numRef>
              <c:f>'22A'!$F$4:$F$6</c:f>
              <c:numCache>
                <c:formatCode>General</c:formatCode>
                <c:ptCount val="3"/>
                <c:pt idx="0">
                  <c:v>218</c:v>
                </c:pt>
                <c:pt idx="1">
                  <c:v>229</c:v>
                </c:pt>
                <c:pt idx="2">
                  <c:v>3</c:v>
                </c:pt>
              </c:numCache>
            </c:numRef>
          </c:val>
          <c:extLst xmlns:c16r2="http://schemas.microsoft.com/office/drawing/2015/06/chart">
            <c:ext xmlns:c16="http://schemas.microsoft.com/office/drawing/2014/chart" uri="{C3380CC4-5D6E-409C-BE32-E72D297353CC}">
              <c16:uniqueId val="{00000008-2D16-4639-BB29-26482B0D9BCC}"/>
            </c:ext>
          </c:extLst>
        </c:ser>
        <c:gapWidth val="70"/>
        <c:splitType val="percent"/>
        <c:splitPos val="10"/>
        <c:secondPieSize val="85"/>
        <c:serLines>
          <c:spPr>
            <a:ln w="9525" cap="flat" cmpd="sng" algn="ctr">
              <a:solidFill>
                <a:schemeClr val="tx1">
                  <a:lumMod val="35000"/>
                  <a:lumOff val="65000"/>
                </a:schemeClr>
              </a:solidFill>
              <a:round/>
            </a:ln>
            <a:effectLst/>
          </c:spPr>
        </c:serLines>
      </c:ofPieChart>
      <c:spPr>
        <a:solidFill>
          <a:srgbClr val="FFFFCC"/>
        </a:solid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40" b="0" i="0" u="none" strike="noStrike" kern="1200" spc="0" baseline="0">
                <a:solidFill>
                  <a:sysClr val="windowText" lastClr="000000">
                    <a:lumMod val="65000"/>
                    <a:lumOff val="35000"/>
                  </a:sysClr>
                </a:solidFill>
                <a:latin typeface="+mn-lt"/>
                <a:ea typeface="+mn-ea"/>
                <a:cs typeface="+mn-cs"/>
              </a:defRPr>
            </a:pPr>
            <a:r>
              <a:rPr lang="en-US" sz="1200">
                <a:effectLst/>
              </a:rPr>
              <a:t>Do you earn income from using the vocational/ enterprise skills?</a:t>
            </a:r>
          </a:p>
        </c:rich>
      </c:tx>
      <c:layout>
        <c:manualLayout>
          <c:xMode val="edge"/>
          <c:yMode val="edge"/>
          <c:x val="0.10002077865266842"/>
          <c:y val="0"/>
        </c:manualLayout>
      </c:layout>
      <c:spPr>
        <a:solidFill>
          <a:schemeClr val="accent4">
            <a:lumMod val="20000"/>
            <a:lumOff val="80000"/>
          </a:schemeClr>
        </a:solidFill>
        <a:ln>
          <a:noFill/>
        </a:ln>
        <a:effectLst/>
      </c:spPr>
    </c:title>
    <c:plotArea>
      <c:layout/>
      <c:ofPieChart>
        <c:ofPieType val="bar"/>
        <c:varyColors val="1"/>
        <c:ser>
          <c:idx val="0"/>
          <c:order val="0"/>
          <c:spPr>
            <a:effectLst>
              <a:outerShdw blurRad="50800" dist="63500" dir="7200000" sx="98000" sy="98000" algn="ctr" rotWithShape="0">
                <a:srgbClr val="000000">
                  <a:alpha val="43137"/>
                </a:srgbClr>
              </a:outerShdw>
            </a:effectLst>
            <a:scene3d>
              <a:camera prst="orthographicFront"/>
              <a:lightRig rig="threePt" dir="t"/>
            </a:scene3d>
            <a:sp3d>
              <a:bevelT prst="angle"/>
            </a:sp3d>
          </c:spPr>
          <c:explosion val="10"/>
          <c:dPt>
            <c:idx val="0"/>
            <c:spPr>
              <a:solidFill>
                <a:schemeClr val="accent1"/>
              </a:solidFill>
              <a:ln w="19050">
                <a:solidFill>
                  <a:schemeClr val="lt1"/>
                </a:solidFill>
              </a:ln>
              <a:effectLst>
                <a:outerShdw blurRad="50800" dist="63500" dir="7200000" sx="98000" sy="98000" algn="ctr" rotWithShape="0">
                  <a:srgbClr val="000000">
                    <a:alpha val="43137"/>
                  </a:srgbClr>
                </a:outerShdw>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1-3536-43C6-B1AD-6570E62608FB}"/>
              </c:ext>
            </c:extLst>
          </c:dPt>
          <c:dPt>
            <c:idx val="1"/>
            <c:spPr>
              <a:solidFill>
                <a:schemeClr val="accent2"/>
              </a:solidFill>
              <a:ln w="19050">
                <a:solidFill>
                  <a:schemeClr val="lt1"/>
                </a:solidFill>
              </a:ln>
              <a:effectLst>
                <a:outerShdw blurRad="50800" dist="63500" dir="7200000" sx="98000" sy="98000" algn="ctr" rotWithShape="0">
                  <a:srgbClr val="000000">
                    <a:alpha val="43137"/>
                  </a:srgbClr>
                </a:outerShdw>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3-3536-43C6-B1AD-6570E62608FB}"/>
              </c:ext>
            </c:extLst>
          </c:dPt>
          <c:dPt>
            <c:idx val="2"/>
            <c:spPr>
              <a:solidFill>
                <a:schemeClr val="accent3"/>
              </a:solidFill>
              <a:ln w="19050">
                <a:solidFill>
                  <a:schemeClr val="lt1"/>
                </a:solidFill>
              </a:ln>
              <a:effectLst>
                <a:outerShdw blurRad="50800" dist="63500" dir="7200000" sx="98000" sy="98000" algn="ctr" rotWithShape="0">
                  <a:srgbClr val="000000">
                    <a:alpha val="43137"/>
                  </a:srgbClr>
                </a:outerShdw>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5-3536-43C6-B1AD-6570E62608FB}"/>
              </c:ext>
            </c:extLst>
          </c:dPt>
          <c:dPt>
            <c:idx val="3"/>
            <c:spPr>
              <a:solidFill>
                <a:schemeClr val="accent4"/>
              </a:solidFill>
              <a:ln w="19050">
                <a:solidFill>
                  <a:schemeClr val="lt1"/>
                </a:solidFill>
              </a:ln>
              <a:effectLst>
                <a:outerShdw blurRad="50800" dist="63500" dir="7200000" sx="98000" sy="98000" algn="ctr" rotWithShape="0">
                  <a:srgbClr val="000000">
                    <a:alpha val="43137"/>
                  </a:srgbClr>
                </a:outerShdw>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7-3536-43C6-B1AD-6570E62608FB}"/>
              </c:ext>
            </c:extLst>
          </c:dPt>
          <c:dPt>
            <c:idx val="4"/>
            <c:spPr>
              <a:solidFill>
                <a:schemeClr val="accent5"/>
              </a:solidFill>
              <a:ln w="19050">
                <a:solidFill>
                  <a:schemeClr val="lt1"/>
                </a:solidFill>
              </a:ln>
              <a:effectLst>
                <a:outerShdw blurRad="50800" dist="63500" dir="7200000" sx="98000" sy="98000" algn="ctr" rotWithShape="0">
                  <a:srgbClr val="000000">
                    <a:alpha val="43137"/>
                  </a:srgbClr>
                </a:outerShdw>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09-3536-43C6-B1AD-6570E62608FB}"/>
              </c:ext>
            </c:extLst>
          </c:dPt>
          <c:dLbls>
            <c:dLbl>
              <c:idx val="0"/>
              <c:tx>
                <c:rich>
                  <a:bodyPr/>
                  <a:lstStyle/>
                  <a:p>
                    <a:fld id="{BF197F08-2976-46B3-8A94-566BB7B300C4}" type="VALUE">
                      <a:rPr lang="en-US"/>
                      <a:pPr/>
                      <a:t>[VALUE]</a:t>
                    </a:fld>
                    <a:r>
                      <a:rPr lang="en-US"/>
                      <a:t> (56.4%)</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3536-43C6-B1AD-6570E62608FB}"/>
                </c:ext>
              </c:extLst>
            </c:dLbl>
            <c:dLbl>
              <c:idx val="1"/>
              <c:tx>
                <c:rich>
                  <a:bodyPr/>
                  <a:lstStyle/>
                  <a:p>
                    <a:fld id="{84CE2E6D-5A53-4CFF-A560-E7C4C6A3202D}" type="VALUE">
                      <a:rPr lang="en-US"/>
                      <a:pPr/>
                      <a:t>[VALUE]</a:t>
                    </a:fld>
                    <a:r>
                      <a:rPr lang="en-US"/>
                      <a:t> (36.7%)</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3536-43C6-B1AD-6570E62608FB}"/>
                </c:ext>
              </c:extLst>
            </c:dLbl>
            <c:dLbl>
              <c:idx val="2"/>
              <c:tx>
                <c:rich>
                  <a:bodyPr/>
                  <a:lstStyle/>
                  <a:p>
                    <a:fld id="{27F3E029-BDAC-43E8-91E6-19C3EC27DF15}" type="VALUE">
                      <a:rPr lang="en-US"/>
                      <a:pPr/>
                      <a:t>[VALUE]</a:t>
                    </a:fld>
                    <a:r>
                      <a:rPr lang="en-US"/>
                      <a:t> (6.9%)</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3536-43C6-B1AD-6570E62608FB}"/>
                </c:ext>
              </c:extLst>
            </c:dLbl>
            <c:dLbl>
              <c:idx val="3"/>
              <c:tx>
                <c:rich>
                  <a:bodyPr/>
                  <a:lstStyle/>
                  <a:p>
                    <a:fld id="{E103ED32-0419-44EE-B293-731038D9408F}" type="VALUE">
                      <a:rPr lang="en-US"/>
                      <a:pPr/>
                      <a:t>[VALUE]</a:t>
                    </a:fld>
                    <a:r>
                      <a:rPr lang="en-US"/>
                      <a:t> </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3536-43C6-B1AD-6570E62608FB}"/>
                </c:ext>
              </c:extLst>
            </c:dLbl>
            <c:dLbl>
              <c:idx val="4"/>
              <c:tx>
                <c:rich>
                  <a:bodyPr/>
                  <a:lstStyle/>
                  <a:p>
                    <a:fld id="{D1011E11-C967-4257-9D9E-FB21BCE79907}" type="VALUE">
                      <a:rPr lang="en-US"/>
                      <a:pPr/>
                      <a:t>[VALUE]</a:t>
                    </a:fld>
                    <a:r>
                      <a:rPr lang="en-US"/>
                      <a:t> </a:t>
                    </a:r>
                  </a:p>
                </c:rich>
              </c:tx>
              <c:dLblPos val="bestFit"/>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3536-43C6-B1AD-6570E62608FB}"/>
                </c:ext>
              </c:extLst>
            </c:dLbl>
            <c:spPr>
              <a:solidFill>
                <a:sysClr val="window" lastClr="FFFFFF"/>
              </a:solidFill>
              <a:ln>
                <a:solidFill>
                  <a:sysClr val="windowText" lastClr="000000">
                    <a:lumMod val="50000"/>
                    <a:lumOff val="50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EllipseCallout">
                    <a:avLst/>
                  </a:prstGeom>
                  <a:noFill/>
                  <a:ln>
                    <a:noFill/>
                  </a:ln>
                </c15:spPr>
              </c:ext>
            </c:extLst>
          </c:dLbls>
          <c:cat>
            <c:strRef>
              <c:f>'24'!$F$4:$F$7</c:f>
              <c:strCache>
                <c:ptCount val="4"/>
                <c:pt idx="0">
                  <c:v>YES I DO</c:v>
                </c:pt>
                <c:pt idx="1">
                  <c:v>NO I DON’T</c:v>
                </c:pt>
                <c:pt idx="2">
                  <c:v>NOT YET, BUT I HOPE TO SOON</c:v>
                </c:pt>
                <c:pt idx="3">
                  <c:v>NO RESPONSE</c:v>
                </c:pt>
              </c:strCache>
            </c:strRef>
          </c:cat>
          <c:val>
            <c:numRef>
              <c:f>'24'!$G$4:$G$7</c:f>
              <c:numCache>
                <c:formatCode>General</c:formatCode>
                <c:ptCount val="4"/>
                <c:pt idx="0">
                  <c:v>123</c:v>
                </c:pt>
                <c:pt idx="1">
                  <c:v>80</c:v>
                </c:pt>
                <c:pt idx="2">
                  <c:v>15</c:v>
                </c:pt>
                <c:pt idx="3">
                  <c:v>232</c:v>
                </c:pt>
              </c:numCache>
            </c:numRef>
          </c:val>
          <c:extLst xmlns:c16r2="http://schemas.microsoft.com/office/drawing/2015/06/chart">
            <c:ext xmlns:c16="http://schemas.microsoft.com/office/drawing/2014/chart" uri="{C3380CC4-5D6E-409C-BE32-E72D297353CC}">
              <c16:uniqueId val="{0000000A-3536-43C6-B1AD-6570E62608FB}"/>
            </c:ext>
          </c:extLst>
        </c:ser>
        <c:gapWidth val="82"/>
        <c:secondPieSize val="65"/>
        <c:serLines>
          <c:spPr>
            <a:ln w="9525" cap="flat" cmpd="sng" algn="ctr">
              <a:solidFill>
                <a:schemeClr val="tx1">
                  <a:lumMod val="35000"/>
                  <a:lumOff val="65000"/>
                </a:schemeClr>
              </a:solidFill>
              <a:round/>
            </a:ln>
            <a:effectLst/>
          </c:spPr>
        </c:serLines>
      </c:ofPieChart>
      <c:spPr>
        <a:solidFill>
          <a:schemeClr val="accent2">
            <a:lumMod val="40000"/>
            <a:lumOff val="60000"/>
          </a:schemeClr>
        </a:solidFill>
        <a:ln>
          <a:noFill/>
        </a:ln>
        <a:effectLst/>
      </c:spPr>
    </c:plotArea>
    <c:legend>
      <c:legendPos val="b"/>
      <c:layout>
        <c:manualLayout>
          <c:xMode val="edge"/>
          <c:yMode val="edge"/>
          <c:x val="0.05"/>
          <c:y val="0.86631889763779546"/>
          <c:w val="0.9"/>
          <c:h val="0.10590332458442693"/>
        </c:manualLayout>
      </c:layout>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200" b="1" i="0" baseline="0">
                <a:effectLst/>
              </a:rPr>
              <a:t>Do you support your family in farming activity?</a:t>
            </a:r>
            <a:endParaRPr lang="en-US" sz="1200" b="1">
              <a:effectLst/>
            </a:endParaRPr>
          </a:p>
        </c:rich>
      </c:tx>
      <c:layout>
        <c:manualLayout>
          <c:xMode val="edge"/>
          <c:yMode val="edge"/>
          <c:x val="0.18875000000000008"/>
          <c:y val="0"/>
        </c:manualLayout>
      </c:layout>
      <c:spPr>
        <a:solidFill>
          <a:schemeClr val="accent4">
            <a:lumMod val="20000"/>
            <a:lumOff val="80000"/>
          </a:schemeClr>
        </a:solidFill>
        <a:ln>
          <a:noFill/>
        </a:ln>
        <a:effectLst/>
      </c:spPr>
    </c:title>
    <c:view3D>
      <c:depthPercent val="100"/>
      <c:rAngAx val="1"/>
    </c:view3D>
    <c:floor>
      <c:spPr>
        <a:solidFill>
          <a:schemeClr val="accent4">
            <a:lumMod val="40000"/>
            <a:lumOff val="60000"/>
          </a:schemeClr>
        </a:solidFill>
        <a:ln>
          <a:noFill/>
        </a:ln>
        <a:effectLst/>
        <a:sp3d/>
      </c:spPr>
    </c:floor>
    <c:sideWall>
      <c:spPr>
        <a:solidFill>
          <a:schemeClr val="accent2">
            <a:lumMod val="20000"/>
            <a:lumOff val="80000"/>
          </a:schemeClr>
        </a:solidFill>
        <a:ln>
          <a:noFill/>
        </a:ln>
        <a:effectLst/>
        <a:sp3d/>
      </c:spPr>
    </c:sideWall>
    <c:backWall>
      <c:spPr>
        <a:solidFill>
          <a:schemeClr val="accent2">
            <a:lumMod val="20000"/>
            <a:lumOff val="80000"/>
          </a:schemeClr>
        </a:solidFill>
        <a:ln>
          <a:noFill/>
        </a:ln>
        <a:effectLst/>
        <a:sp3d/>
      </c:spPr>
    </c:backWall>
    <c:plotArea>
      <c:layout/>
      <c:bar3DChart>
        <c:barDir val="col"/>
        <c:grouping val="clustered"/>
        <c:ser>
          <c:idx val="0"/>
          <c:order val="0"/>
          <c:spPr>
            <a:solidFill>
              <a:srgbClr val="99FF33"/>
            </a:solidFill>
            <a:ln>
              <a:noFill/>
            </a:ln>
            <a:effectLst/>
            <a:sp3d/>
          </c:spPr>
          <c:dPt>
            <c:idx val="1"/>
            <c:spPr>
              <a:solidFill>
                <a:srgbClr val="FFFF00"/>
              </a:solidFill>
              <a:ln>
                <a:noFill/>
              </a:ln>
              <a:effectLst/>
              <a:sp3d/>
            </c:spPr>
            <c:extLst xmlns:c16r2="http://schemas.microsoft.com/office/drawing/2015/06/chart">
              <c:ext xmlns:c16="http://schemas.microsoft.com/office/drawing/2014/chart" uri="{C3380CC4-5D6E-409C-BE32-E72D297353CC}">
                <c16:uniqueId val="{00000001-07E7-4147-AA81-C969310E6972}"/>
              </c:ext>
            </c:extLst>
          </c:dPt>
          <c:dPt>
            <c:idx val="2"/>
            <c:spPr>
              <a:solidFill>
                <a:srgbClr val="FFCC00"/>
              </a:solidFill>
              <a:ln>
                <a:noFill/>
              </a:ln>
              <a:effectLst/>
              <a:sp3d/>
            </c:spPr>
            <c:extLst xmlns:c16r2="http://schemas.microsoft.com/office/drawing/2015/06/chart">
              <c:ext xmlns:c16="http://schemas.microsoft.com/office/drawing/2014/chart" uri="{C3380CC4-5D6E-409C-BE32-E72D297353CC}">
                <c16:uniqueId val="{00000003-07E7-4147-AA81-C969310E6972}"/>
              </c:ext>
            </c:extLst>
          </c:dPt>
          <c:dPt>
            <c:idx val="3"/>
            <c:spPr>
              <a:solidFill>
                <a:srgbClr val="FF0000"/>
              </a:solidFill>
              <a:ln>
                <a:noFill/>
              </a:ln>
              <a:effectLst/>
              <a:sp3d/>
            </c:spPr>
            <c:extLst xmlns:c16r2="http://schemas.microsoft.com/office/drawing/2015/06/chart">
              <c:ext xmlns:c16="http://schemas.microsoft.com/office/drawing/2014/chart" uri="{C3380CC4-5D6E-409C-BE32-E72D297353CC}">
                <c16:uniqueId val="{00000005-07E7-4147-AA81-C969310E6972}"/>
              </c:ext>
            </c:extLst>
          </c:dPt>
          <c:dLbls>
            <c:dLbl>
              <c:idx val="0"/>
              <c:layout>
                <c:manualLayout>
                  <c:x val="3.4567901234567884E-2"/>
                  <c:y val="-1.3888888888888919E-2"/>
                </c:manualLayout>
              </c:layout>
              <c:tx>
                <c:rich>
                  <a:bodyPr/>
                  <a:lstStyle/>
                  <a:p>
                    <a:fld id="{61BF9E92-6367-4FFB-A230-A191E8456A22}" type="VALUE">
                      <a:rPr lang="en-US"/>
                      <a:pPr/>
                      <a:t>[VALUE]</a:t>
                    </a:fld>
                    <a:r>
                      <a:rPr lang="en-US"/>
                      <a:t> (87.6%)</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6-07E7-4147-AA81-C969310E6972}"/>
                </c:ext>
              </c:extLst>
            </c:dLbl>
            <c:dLbl>
              <c:idx val="1"/>
              <c:layout>
                <c:manualLayout>
                  <c:x val="-4.5266966784071157E-17"/>
                  <c:y val="-6.9444444444444531E-2"/>
                </c:manualLayout>
              </c:layout>
              <c:tx>
                <c:rich>
                  <a:bodyPr/>
                  <a:lstStyle/>
                  <a:p>
                    <a:fld id="{FECE905C-45B5-4937-8ED9-5CF0948F3825}" type="VALUE">
                      <a:rPr lang="en-US"/>
                      <a:pPr/>
                      <a:t>[VALUE]</a:t>
                    </a:fld>
                    <a:r>
                      <a:rPr lang="en-US"/>
                      <a:t> (7.1%)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7E7-4147-AA81-C969310E6972}"/>
                </c:ext>
              </c:extLst>
            </c:dLbl>
            <c:dLbl>
              <c:idx val="2"/>
              <c:layout>
                <c:manualLayout>
                  <c:x val="-2.4691358024692281E-3"/>
                  <c:y val="-5.5555555555555525E-2"/>
                </c:manualLayout>
              </c:layout>
              <c:tx>
                <c:rich>
                  <a:bodyPr/>
                  <a:lstStyle/>
                  <a:p>
                    <a:fld id="{665664C2-02E9-4635-857B-1207BF85BC2E}" type="VALUE">
                      <a:rPr lang="en-US"/>
                      <a:pPr/>
                      <a:t>[VALUE]</a:t>
                    </a:fld>
                    <a:r>
                      <a:rPr lang="en-US"/>
                      <a:t> (5.1%)</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7E7-4147-AA81-C969310E6972}"/>
                </c:ext>
              </c:extLst>
            </c:dLbl>
            <c:dLbl>
              <c:idx val="3"/>
              <c:layout>
                <c:manualLayout>
                  <c:x val="-7.4074074074074996E-3"/>
                  <c:y val="-6.0185185185185161E-2"/>
                </c:manualLayout>
              </c:layout>
              <c:tx>
                <c:rich>
                  <a:bodyPr/>
                  <a:lstStyle/>
                  <a:p>
                    <a:r>
                      <a:rPr lang="en-US"/>
                      <a:t>1 (0.2%)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7E7-4147-AA81-C969310E6972}"/>
                </c:ext>
              </c:extLst>
            </c:dLbl>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'25'!$F$2:$F$5</c:f>
              <c:strCache>
                <c:ptCount val="4"/>
                <c:pt idx="0">
                  <c:v>YES</c:v>
                </c:pt>
                <c:pt idx="1">
                  <c:v>NO</c:v>
                </c:pt>
                <c:pt idx="2">
                  <c:v>NOT YET, BUT I HOPE TO SOON</c:v>
                </c:pt>
                <c:pt idx="3">
                  <c:v>NO RESPONSE (0)</c:v>
                </c:pt>
              </c:strCache>
            </c:strRef>
          </c:cat>
          <c:val>
            <c:numRef>
              <c:f>'25'!$G$2:$G$5</c:f>
              <c:numCache>
                <c:formatCode>General</c:formatCode>
                <c:ptCount val="4"/>
                <c:pt idx="0">
                  <c:v>394</c:v>
                </c:pt>
                <c:pt idx="1">
                  <c:v>32</c:v>
                </c:pt>
                <c:pt idx="2">
                  <c:v>23</c:v>
                </c:pt>
                <c:pt idx="3">
                  <c:v>1</c:v>
                </c:pt>
              </c:numCache>
            </c:numRef>
          </c:val>
          <c:extLst xmlns:c16r2="http://schemas.microsoft.com/office/drawing/2015/06/chart">
            <c:ext xmlns:c16="http://schemas.microsoft.com/office/drawing/2014/chart" uri="{C3380CC4-5D6E-409C-BE32-E72D297353CC}">
              <c16:uniqueId val="{00000007-07E7-4147-AA81-C969310E6972}"/>
            </c:ext>
          </c:extLst>
        </c:ser>
        <c:gapWidth val="170"/>
        <c:gapDepth val="120"/>
        <c:shape val="box"/>
        <c:axId val="231477632"/>
        <c:axId val="231479552"/>
        <c:axId val="0"/>
      </c:bar3DChart>
      <c:catAx>
        <c:axId val="231477632"/>
        <c:scaling>
          <c:orientation val="minMax"/>
        </c:scaling>
        <c:axPos val="b"/>
        <c:title>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479552"/>
        <c:crosses val="autoZero"/>
        <c:auto val="1"/>
        <c:lblAlgn val="ctr"/>
        <c:lblOffset val="100"/>
      </c:catAx>
      <c:valAx>
        <c:axId val="2314795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STUDENTS'</a:t>
                </a:r>
                <a:r>
                  <a:rPr lang="en-US" b="1" baseline="0"/>
                  <a:t> COUNT</a:t>
                </a:r>
                <a:endParaRPr lang="en-US" b="1"/>
              </a:p>
            </c:rich>
          </c:tx>
          <c:spPr>
            <a:solidFill>
              <a:schemeClr val="accent2">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47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chart>
  <c:spPr>
    <a:solidFill>
      <a:schemeClr val="bg2">
        <a:lumMod val="9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DO YOU HAVE TO MISS SCHOOL TO GO TO FARM?</a:t>
            </a:r>
            <a:r>
              <a:rPr lang="en-US" sz="1200" baseline="0"/>
              <a:t> </a:t>
            </a:r>
            <a:endParaRPr lang="en-US" sz="1200"/>
          </a:p>
        </c:rich>
      </c:tx>
      <c:layout>
        <c:manualLayout>
          <c:xMode val="edge"/>
          <c:yMode val="edge"/>
          <c:x val="0.13981933508311473"/>
          <c:y val="0"/>
        </c:manualLayout>
      </c:layout>
      <c:spPr>
        <a:solidFill>
          <a:srgbClr val="CCFFFF"/>
        </a:solidFill>
        <a:ln>
          <a:noFill/>
        </a:ln>
        <a:effectLst/>
      </c:spPr>
    </c:title>
    <c:view3D>
      <c:rotX val="30"/>
      <c:rotY val="1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scene3d>
              <a:camera prst="orthographicFront"/>
              <a:lightRig rig="threePt" dir="t"/>
            </a:scene3d>
            <a:sp3d>
              <a:bevelT w="152400" h="50800" prst="softRound"/>
              <a:contourClr>
                <a:srgbClr val="000000"/>
              </a:contourClr>
            </a:sp3d>
          </c:spPr>
          <c:explosion val="10"/>
          <c:dPt>
            <c:idx val="0"/>
            <c:spPr>
              <a:solidFill>
                <a:schemeClr val="accent1"/>
              </a:solidFill>
              <a:ln w="25400">
                <a:solidFill>
                  <a:schemeClr val="lt1"/>
                </a:solidFill>
              </a:ln>
              <a:effectLst/>
              <a:scene3d>
                <a:camera prst="orthographicFront"/>
                <a:lightRig rig="threePt" dir="t"/>
              </a:scene3d>
              <a:sp3d contourW="25400">
                <a:bevelT w="152400" h="50800" prst="softRound"/>
                <a:contourClr>
                  <a:schemeClr val="lt1"/>
                </a:contourClr>
              </a:sp3d>
            </c:spPr>
            <c:extLst xmlns:c16r2="http://schemas.microsoft.com/office/drawing/2015/06/chart">
              <c:ext xmlns:c16="http://schemas.microsoft.com/office/drawing/2014/chart" uri="{C3380CC4-5D6E-409C-BE32-E72D297353CC}">
                <c16:uniqueId val="{00000001-C5C0-4F35-ABBE-AF4686830B16}"/>
              </c:ext>
            </c:extLst>
          </c:dPt>
          <c:dPt>
            <c:idx val="1"/>
            <c:spPr>
              <a:solidFill>
                <a:schemeClr val="accent2"/>
              </a:solidFill>
              <a:ln w="25400">
                <a:solidFill>
                  <a:schemeClr val="lt1"/>
                </a:solidFill>
              </a:ln>
              <a:effectLst/>
              <a:scene3d>
                <a:camera prst="orthographicFront"/>
                <a:lightRig rig="threePt" dir="t"/>
              </a:scene3d>
              <a:sp3d contourW="25400">
                <a:bevelT w="152400" h="50800" prst="softRound"/>
                <a:contourClr>
                  <a:schemeClr val="lt1"/>
                </a:contourClr>
              </a:sp3d>
            </c:spPr>
            <c:extLst xmlns:c16r2="http://schemas.microsoft.com/office/drawing/2015/06/chart">
              <c:ext xmlns:c16="http://schemas.microsoft.com/office/drawing/2014/chart" uri="{C3380CC4-5D6E-409C-BE32-E72D297353CC}">
                <c16:uniqueId val="{00000003-C5C0-4F35-ABBE-AF4686830B16}"/>
              </c:ext>
            </c:extLst>
          </c:dPt>
          <c:dPt>
            <c:idx val="2"/>
            <c:spPr>
              <a:solidFill>
                <a:schemeClr val="accent3"/>
              </a:solidFill>
              <a:ln w="25400">
                <a:solidFill>
                  <a:schemeClr val="lt1"/>
                </a:solidFill>
              </a:ln>
              <a:effectLst/>
              <a:scene3d>
                <a:camera prst="orthographicFront"/>
                <a:lightRig rig="threePt" dir="t"/>
              </a:scene3d>
              <a:sp3d contourW="25400">
                <a:bevelT w="152400" h="50800" prst="softRound"/>
                <a:contourClr>
                  <a:schemeClr val="lt1"/>
                </a:contourClr>
              </a:sp3d>
            </c:spPr>
            <c:extLst xmlns:c16r2="http://schemas.microsoft.com/office/drawing/2015/06/chart">
              <c:ext xmlns:c16="http://schemas.microsoft.com/office/drawing/2014/chart" uri="{C3380CC4-5D6E-409C-BE32-E72D297353CC}">
                <c16:uniqueId val="{00000005-C5C0-4F35-ABBE-AF4686830B16}"/>
              </c:ext>
            </c:extLst>
          </c:dPt>
          <c:dLbls>
            <c:spPr>
              <a:solidFill>
                <a:srgbClr val="FF99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'26'!$E$4:$E$6</c:f>
              <c:strCache>
                <c:ptCount val="3"/>
                <c:pt idx="0">
                  <c:v>YES</c:v>
                </c:pt>
                <c:pt idx="1">
                  <c:v>NO</c:v>
                </c:pt>
                <c:pt idx="2">
                  <c:v>NOT YET, BUT I HOPE TO SOON</c:v>
                </c:pt>
              </c:strCache>
            </c:strRef>
          </c:cat>
          <c:val>
            <c:numRef>
              <c:f>'26'!$F$4:$F$6</c:f>
              <c:numCache>
                <c:formatCode>General</c:formatCode>
                <c:ptCount val="3"/>
                <c:pt idx="0">
                  <c:v>110</c:v>
                </c:pt>
                <c:pt idx="1">
                  <c:v>334</c:v>
                </c:pt>
                <c:pt idx="2">
                  <c:v>6</c:v>
                </c:pt>
              </c:numCache>
            </c:numRef>
          </c:val>
          <c:extLst xmlns:c16r2="http://schemas.microsoft.com/office/drawing/2015/06/chart">
            <c:ext xmlns:c16="http://schemas.microsoft.com/office/drawing/2014/chart" uri="{C3380CC4-5D6E-409C-BE32-E72D297353CC}">
              <c16:uniqueId val="{00000006-C5C0-4F35-ABBE-AF4686830B16}"/>
            </c:ext>
          </c:extLst>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accent5">
        <a:lumMod val="60000"/>
        <a:lumOff val="40000"/>
      </a:schemeClr>
    </a:solidFill>
    <a:ln w="9525" cap="flat" cmpd="sng" algn="ctr">
      <a:solidFill>
        <a:schemeClr val="tx1">
          <a:lumMod val="15000"/>
          <a:lumOff val="85000"/>
        </a:schemeClr>
      </a:solidFill>
      <a:round/>
    </a:ln>
    <a:effectLst/>
    <a:scene3d>
      <a:camera prst="orthographicFront"/>
      <a:lightRig rig="threePt" dir="t"/>
    </a:scene3d>
    <a:sp3d>
      <a:bevelT w="152400" h="50800" prst="softRound"/>
    </a:sp3d>
  </c:spPr>
  <c:txPr>
    <a:bodyPr/>
    <a:lstStyle/>
    <a:p>
      <a:pPr>
        <a:defRPr/>
      </a:pPr>
      <a:endParaRPr lang="en-US"/>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CA" sz="1000">
                <a:effectLst/>
              </a:rPr>
              <a:t>W</a:t>
            </a:r>
            <a:r>
              <a:rPr lang="x-none" sz="1000">
                <a:effectLst/>
              </a:rPr>
              <a:t>HAT</a:t>
            </a:r>
            <a:r>
              <a:rPr lang="en-CA" sz="1000">
                <a:effectLst/>
              </a:rPr>
              <a:t> </a:t>
            </a:r>
            <a:r>
              <a:rPr lang="x-none" sz="1000">
                <a:effectLst/>
              </a:rPr>
              <a:t>LANGUAGE</a:t>
            </a:r>
            <a:r>
              <a:rPr lang="x-none" sz="1000" baseline="0">
                <a:effectLst/>
              </a:rPr>
              <a:t> DO YOU LEARN WITH</a:t>
            </a:r>
            <a:r>
              <a:rPr lang="en-CA" sz="1000">
                <a:effectLst/>
              </a:rPr>
              <a:t>? -E</a:t>
            </a:r>
            <a:r>
              <a:rPr lang="x-none" sz="1000">
                <a:effectLst/>
              </a:rPr>
              <a:t>NGLISH</a:t>
            </a:r>
            <a:r>
              <a:rPr lang="en-CA" sz="1000">
                <a:effectLst/>
              </a:rPr>
              <a:t> -P</a:t>
            </a:r>
            <a:r>
              <a:rPr lang="x-none" sz="1000">
                <a:effectLst/>
              </a:rPr>
              <a:t>IDGIN</a:t>
            </a:r>
            <a:r>
              <a:rPr lang="en-CA" sz="1000">
                <a:effectLst/>
              </a:rPr>
              <a:t> -L</a:t>
            </a:r>
            <a:r>
              <a:rPr lang="x-none" sz="1000">
                <a:effectLst/>
              </a:rPr>
              <a:t>OCAL</a:t>
            </a:r>
            <a:r>
              <a:rPr lang="en-CA" sz="1000">
                <a:effectLst/>
              </a:rPr>
              <a:t> </a:t>
            </a:r>
            <a:r>
              <a:rPr lang="x-none" sz="1000">
                <a:effectLst/>
              </a:rPr>
              <a:t>DIALECT</a:t>
            </a:r>
            <a:r>
              <a:rPr lang="en-CA" sz="1000">
                <a:effectLst/>
              </a:rPr>
              <a:t> -A </a:t>
            </a:r>
            <a:r>
              <a:rPr lang="x-none" sz="1000">
                <a:effectLst/>
              </a:rPr>
              <a:t>MIX</a:t>
            </a:r>
            <a:r>
              <a:rPr lang="en-CA" sz="1000">
                <a:effectLst/>
              </a:rPr>
              <a:t> </a:t>
            </a:r>
            <a:r>
              <a:rPr lang="x-none" sz="1000">
                <a:effectLst/>
              </a:rPr>
              <a:t>OF</a:t>
            </a:r>
            <a:r>
              <a:rPr lang="x-none" sz="1000" baseline="0">
                <a:effectLst/>
              </a:rPr>
              <a:t> </a:t>
            </a:r>
            <a:r>
              <a:rPr lang="en-CA" sz="1000" b="0" i="0" u="none" strike="noStrike" baseline="0">
                <a:effectLst/>
              </a:rPr>
              <a:t>E</a:t>
            </a:r>
            <a:r>
              <a:rPr lang="x-none" sz="1000" b="0" i="0" u="none" strike="noStrike" baseline="0">
                <a:effectLst/>
              </a:rPr>
              <a:t>NGLISH</a:t>
            </a:r>
            <a:r>
              <a:rPr lang="en-CA" sz="1000" b="0" i="0" u="none" strike="noStrike" baseline="0">
                <a:effectLst/>
              </a:rPr>
              <a:t> </a:t>
            </a:r>
            <a:r>
              <a:rPr lang="en-CA" sz="1000">
                <a:effectLst/>
              </a:rPr>
              <a:t> AND</a:t>
            </a:r>
            <a:r>
              <a:rPr lang="x-none" sz="1000">
                <a:effectLst/>
              </a:rPr>
              <a:t> </a:t>
            </a:r>
            <a:r>
              <a:rPr lang="en-CA" sz="1000" b="0" i="0" u="none" strike="noStrike" baseline="0">
                <a:effectLst/>
              </a:rPr>
              <a:t>L</a:t>
            </a:r>
            <a:r>
              <a:rPr lang="x-none" sz="1000" b="0" i="0" u="none" strike="noStrike" baseline="0">
                <a:effectLst/>
              </a:rPr>
              <a:t>OCAL</a:t>
            </a:r>
            <a:r>
              <a:rPr lang="en-CA" sz="1000" b="0" i="0" u="none" strike="noStrike" baseline="0">
                <a:effectLst/>
              </a:rPr>
              <a:t> </a:t>
            </a:r>
            <a:r>
              <a:rPr lang="x-none" sz="1000" b="0" i="0" u="none" strike="noStrike" baseline="0">
                <a:effectLst/>
              </a:rPr>
              <a:t>DIALECT</a:t>
            </a:r>
            <a:r>
              <a:rPr lang="en-CA" sz="1000">
                <a:effectLst/>
              </a:rPr>
              <a:t> </a:t>
            </a:r>
          </a:p>
        </c:rich>
      </c:tx>
      <c:layout>
        <c:manualLayout>
          <c:xMode val="edge"/>
          <c:yMode val="edge"/>
          <c:x val="0.11075678040244973"/>
          <c:y val="0"/>
        </c:manualLayout>
      </c:layout>
      <c:spPr>
        <a:solidFill>
          <a:schemeClr val="accent4">
            <a:lumMod val="20000"/>
            <a:lumOff val="80000"/>
          </a:schemeClr>
        </a:solidFill>
        <a:ln>
          <a:noFill/>
        </a:ln>
        <a:effectLst/>
      </c:spPr>
    </c:title>
    <c:view3D>
      <c:depthPercent val="100"/>
      <c:rAngAx val="1"/>
    </c:view3D>
    <c:floor>
      <c:spPr>
        <a:solidFill>
          <a:schemeClr val="accent4">
            <a:lumMod val="40000"/>
            <a:lumOff val="60000"/>
          </a:schemeClr>
        </a:solid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Pt>
            <c:idx val="0"/>
            <c:spPr>
              <a:solidFill>
                <a:schemeClr val="tx2">
                  <a:lumMod val="75000"/>
                </a:schemeClr>
              </a:solidFill>
              <a:ln>
                <a:noFill/>
              </a:ln>
              <a:effectLst/>
              <a:sp3d/>
            </c:spPr>
            <c:extLst xmlns:c16r2="http://schemas.microsoft.com/office/drawing/2015/06/chart">
              <c:ext xmlns:c16="http://schemas.microsoft.com/office/drawing/2014/chart" uri="{C3380CC4-5D6E-409C-BE32-E72D297353CC}">
                <c16:uniqueId val="{00000001-4592-48F6-8D1F-3D5E981C6FC9}"/>
              </c:ext>
            </c:extLst>
          </c:dPt>
          <c:dPt>
            <c:idx val="1"/>
            <c:spPr>
              <a:solidFill>
                <a:srgbClr val="92D050"/>
              </a:solidFill>
              <a:ln>
                <a:noFill/>
              </a:ln>
              <a:effectLst/>
              <a:sp3d/>
            </c:spPr>
            <c:extLst xmlns:c16r2="http://schemas.microsoft.com/office/drawing/2015/06/chart">
              <c:ext xmlns:c16="http://schemas.microsoft.com/office/drawing/2014/chart" uri="{C3380CC4-5D6E-409C-BE32-E72D297353CC}">
                <c16:uniqueId val="{00000003-4592-48F6-8D1F-3D5E981C6FC9}"/>
              </c:ext>
            </c:extLst>
          </c:dPt>
          <c:dPt>
            <c:idx val="2"/>
            <c:spPr>
              <a:solidFill>
                <a:schemeClr val="accent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5-4592-48F6-8D1F-3D5E981C6FC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(Q.2A!$A$1,Q.2A!$A$2,Q.2A!$A$3,Q.2A!$A$4)</c:f>
              <c:strCache>
                <c:ptCount val="4"/>
                <c:pt idx="0">
                  <c:v>English</c:v>
                </c:pt>
                <c:pt idx="1">
                  <c:v>Pidgin</c:v>
                </c:pt>
                <c:pt idx="2">
                  <c:v>Local dialect</c:v>
                </c:pt>
                <c:pt idx="3">
                  <c:v>A mix of English and local dialect.</c:v>
                </c:pt>
              </c:strCache>
            </c:strRef>
          </c:cat>
          <c:val>
            <c:numRef>
              <c:f>Q.2A!$B$1:$B$4</c:f>
              <c:numCache>
                <c:formatCode>General</c:formatCode>
                <c:ptCount val="4"/>
                <c:pt idx="0">
                  <c:v>1</c:v>
                </c:pt>
                <c:pt idx="1">
                  <c:v>1</c:v>
                </c:pt>
                <c:pt idx="2">
                  <c:v>3</c:v>
                </c:pt>
                <c:pt idx="3">
                  <c:v>10</c:v>
                </c:pt>
              </c:numCache>
            </c:numRef>
          </c:val>
          <c:extLst xmlns:c16r2="http://schemas.microsoft.com/office/drawing/2015/06/chart">
            <c:ext xmlns:c16="http://schemas.microsoft.com/office/drawing/2014/chart" uri="{C3380CC4-5D6E-409C-BE32-E72D297353CC}">
              <c16:uniqueId val="{00000006-4592-48F6-8D1F-3D5E981C6FC9}"/>
            </c:ext>
          </c:extLst>
        </c:ser>
        <c:dLbls>
          <c:showVal val="1"/>
        </c:dLbls>
        <c:shape val="box"/>
        <c:axId val="231629568"/>
        <c:axId val="231631104"/>
        <c:axId val="0"/>
      </c:bar3DChart>
      <c:catAx>
        <c:axId val="23162956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31104"/>
        <c:crosses val="autoZero"/>
        <c:auto val="1"/>
        <c:lblAlgn val="ctr"/>
        <c:lblOffset val="100"/>
      </c:catAx>
      <c:valAx>
        <c:axId val="23163110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tx2">
                <a:lumMod val="20000"/>
                <a:lumOff val="8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29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5">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99FFCC"/>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WHAT LANGUAGE DO YOU BEST USE TO COMMUNICATE WITH YOUR PEERS IN SCHOOL? -ENGLISH-PIDGIN-LOCAL DIALECT.</a:t>
            </a:r>
            <a:endParaRPr lang="en-CA" sz="1200">
              <a:effectLst/>
            </a:endParaRPr>
          </a:p>
        </c:rich>
      </c:tx>
      <c:layout>
        <c:manualLayout>
          <c:xMode val="edge"/>
          <c:yMode val="edge"/>
          <c:x val="0.10329469938114606"/>
          <c:y val="0"/>
        </c:manualLayout>
      </c:layout>
      <c:spPr>
        <a:solidFill>
          <a:schemeClr val="accent4">
            <a:lumMod val="20000"/>
            <a:lumOff val="80000"/>
          </a:schemeClr>
        </a:solidFill>
        <a:ln>
          <a:noFill/>
        </a:ln>
        <a:effectLst/>
      </c:spPr>
    </c:title>
    <c:view3D>
      <c:depthPercent val="100"/>
      <c:rAngAx val="1"/>
    </c:view3D>
    <c:floor>
      <c:spPr>
        <a:solidFill>
          <a:srgbClr val="00B0F0"/>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79BB-4FFB-8A71-9EAC2086ED7B}"/>
              </c:ext>
            </c:extLst>
          </c:dPt>
          <c:dPt>
            <c:idx val="1"/>
            <c:spPr>
              <a:solidFill>
                <a:srgbClr val="002060"/>
              </a:solidFill>
              <a:ln>
                <a:noFill/>
              </a:ln>
              <a:effectLst/>
              <a:sp3d/>
            </c:spPr>
            <c:extLst xmlns:c16r2="http://schemas.microsoft.com/office/drawing/2015/06/chart">
              <c:ext xmlns:c16="http://schemas.microsoft.com/office/drawing/2014/chart" uri="{C3380CC4-5D6E-409C-BE32-E72D297353CC}">
                <c16:uniqueId val="{00000003-79BB-4FFB-8A71-9EAC2086ED7B}"/>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05-79BB-4FFB-8A71-9EAC2086ED7B}"/>
              </c:ext>
            </c:extLst>
          </c:dPt>
          <c:dLbls>
            <c:dLbl>
              <c:idx val="0"/>
              <c:layout>
                <c:manualLayout>
                  <c:x val="2.5789813023855599E-3"/>
                  <c:y val="-0.13425925925925936"/>
                </c:manualLayout>
              </c:layout>
              <c:tx>
                <c:rich>
                  <a:bodyPr/>
                  <a:lstStyle/>
                  <a:p>
                    <a:fld id="{99FFC264-E326-4AAA-A667-DC50E792DF54}" type="VALUE">
                      <a:rPr lang="en-US"/>
                      <a:pPr/>
                      <a:t>[VALUE]</a:t>
                    </a:fld>
                    <a:r>
                      <a:rPr lang="en-US"/>
                      <a:t> (6.7%)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9BB-4FFB-8A71-9EAC2086ED7B}"/>
                </c:ext>
              </c:extLst>
            </c:dLbl>
            <c:dLbl>
              <c:idx val="1"/>
              <c:layout>
                <c:manualLayout>
                  <c:x val="-9.4561555370980434E-17"/>
                  <c:y val="-0.22222222222222238"/>
                </c:manualLayout>
              </c:layout>
              <c:tx>
                <c:rich>
                  <a:bodyPr/>
                  <a:lstStyle/>
                  <a:p>
                    <a:fld id="{69725C83-9770-48DD-9F2C-6E7AF88E3886}" type="VALUE">
                      <a:rPr lang="en-US"/>
                      <a:pPr/>
                      <a:t>[VALUE]</a:t>
                    </a:fld>
                    <a:r>
                      <a:rPr lang="en-US" baseline="0"/>
                      <a:t> (40%)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79BB-4FFB-8A71-9EAC2086ED7B}"/>
                </c:ext>
              </c:extLst>
            </c:dLbl>
            <c:dLbl>
              <c:idx val="2"/>
              <c:layout>
                <c:manualLayout>
                  <c:x val="2.5789813023854649E-3"/>
                  <c:y val="-0.26388888888888912"/>
                </c:manualLayout>
              </c:layout>
              <c:tx>
                <c:rich>
                  <a:bodyPr/>
                  <a:lstStyle/>
                  <a:p>
                    <a:fld id="{CD1B0CD9-2438-4BCF-8370-F80472A93E9E}" type="VALUE">
                      <a:rPr lang="en-US"/>
                      <a:pPr/>
                      <a:t>[VALUE]</a:t>
                    </a:fld>
                    <a:r>
                      <a:rPr lang="en-US"/>
                      <a:t> (53.3%)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9BB-4FFB-8A71-9EAC2086ED7B}"/>
                </c:ext>
              </c:extLst>
            </c:dLbl>
            <c:spPr>
              <a:solidFill>
                <a:schemeClr val="accent2">
                  <a:lumMod val="60000"/>
                  <a:lumOff val="40000"/>
                </a:schemeClr>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(Q.2B!$A$1,Q.2B!$A$2,Q.2B!$A$3)</c:f>
              <c:strCache>
                <c:ptCount val="3"/>
                <c:pt idx="0">
                  <c:v>English</c:v>
                </c:pt>
                <c:pt idx="1">
                  <c:v>Local dialect</c:v>
                </c:pt>
                <c:pt idx="2">
                  <c:v>A mix of English and local dialect.</c:v>
                </c:pt>
              </c:strCache>
            </c:strRef>
          </c:cat>
          <c:val>
            <c:numRef>
              <c:f>Q.2B!$B$1:$B$3</c:f>
              <c:numCache>
                <c:formatCode>General</c:formatCode>
                <c:ptCount val="3"/>
                <c:pt idx="0">
                  <c:v>1</c:v>
                </c:pt>
                <c:pt idx="1">
                  <c:v>6</c:v>
                </c:pt>
                <c:pt idx="2">
                  <c:v>8</c:v>
                </c:pt>
              </c:numCache>
            </c:numRef>
          </c:val>
          <c:extLst xmlns:c16r2="http://schemas.microsoft.com/office/drawing/2015/06/chart">
            <c:ext xmlns:c16="http://schemas.microsoft.com/office/drawing/2014/chart" uri="{C3380CC4-5D6E-409C-BE32-E72D297353CC}">
              <c16:uniqueId val="{00000006-79BB-4FFB-8A71-9EAC2086ED7B}"/>
            </c:ext>
          </c:extLst>
        </c:ser>
        <c:shape val="pyramid"/>
        <c:axId val="231716736"/>
        <c:axId val="231718272"/>
        <c:axId val="0"/>
      </c:bar3DChart>
      <c:catAx>
        <c:axId val="2317167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718272"/>
        <c:crosses val="autoZero"/>
        <c:auto val="1"/>
        <c:lblAlgn val="ctr"/>
        <c:lblOffset val="100"/>
      </c:catAx>
      <c:valAx>
        <c:axId val="2317182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FFD</a:t>
                </a:r>
                <a:r>
                  <a:rPr lang="x-none" baseline="0"/>
                  <a:t> COUNT </a:t>
                </a:r>
                <a:endParaRPr lang="en-CA"/>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716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tx2">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6">
        <a:lumMod val="60000"/>
        <a:lumOff val="4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200">
                <a:effectLst/>
              </a:rPr>
              <a:t>ARE YOU COMFORTABLE WITH YOUR TEACHERS STYLE AND MODE OF TEACHING?</a:t>
            </a:r>
            <a:endParaRPr lang="en-CA" sz="1200">
              <a:effectLst/>
            </a:endParaRPr>
          </a:p>
        </c:rich>
      </c:tx>
      <c:layout>
        <c:manualLayout>
          <c:xMode val="edge"/>
          <c:yMode val="edge"/>
          <c:x val="0.17611789151356086"/>
          <c:y val="0"/>
        </c:manualLayout>
      </c:layout>
      <c:spPr>
        <a:solidFill>
          <a:schemeClr val="accent2">
            <a:lumMod val="20000"/>
            <a:lumOff val="80000"/>
          </a:schemeClr>
        </a:solidFill>
        <a:ln>
          <a:noFill/>
        </a:ln>
        <a:effectLst/>
      </c:spPr>
    </c:title>
    <c:view3D>
      <c:depthPercent val="100"/>
      <c:rAngAx val="1"/>
    </c:view3D>
    <c:floor>
      <c:spPr>
        <a:solidFill>
          <a:schemeClr val="accent3">
            <a:lumMod val="75000"/>
          </a:schemeClr>
        </a:solidFill>
        <a:ln>
          <a:noFill/>
        </a:ln>
        <a:effectLst/>
        <a:sp3d/>
      </c:spPr>
    </c:floor>
    <c:sideWall>
      <c:spPr>
        <a:solidFill>
          <a:schemeClr val="accent6">
            <a:lumMod val="60000"/>
            <a:lumOff val="40000"/>
          </a:schemeClr>
        </a:solidFill>
        <a:ln>
          <a:noFill/>
        </a:ln>
        <a:effectLst/>
        <a:sp3d/>
      </c:spPr>
    </c:sideWall>
    <c:backWall>
      <c:spPr>
        <a:solidFill>
          <a:schemeClr val="accent6">
            <a:lumMod val="60000"/>
            <a:lumOff val="40000"/>
          </a:schemeClr>
        </a:solid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FF0000"/>
              </a:solidFill>
              <a:ln>
                <a:noFill/>
              </a:ln>
              <a:effectLst/>
              <a:sp3d/>
            </c:spPr>
            <c:extLst xmlns:c16r2="http://schemas.microsoft.com/office/drawing/2015/06/chart">
              <c:ext xmlns:c16="http://schemas.microsoft.com/office/drawing/2014/chart" uri="{C3380CC4-5D6E-409C-BE32-E72D297353CC}">
                <c16:uniqueId val="{00000001-4D05-4967-AECC-6F8AD8A7CF97}"/>
              </c:ext>
            </c:extLst>
          </c:dPt>
          <c:dLbls>
            <c:dLbl>
              <c:idx val="0"/>
              <c:layout>
                <c:manualLayout>
                  <c:x val="1.6666666666666621E-2"/>
                  <c:y val="-0.31944444444444464"/>
                </c:manualLayout>
              </c:layout>
              <c:tx>
                <c:rich>
                  <a:bodyPr/>
                  <a:lstStyle/>
                  <a:p>
                    <a:fld id="{EB55DA82-3BBD-4D4C-AB4D-8C3354ED0989}" type="VALUE">
                      <a:rPr lang="en-US"/>
                      <a:pPr/>
                      <a:t>[VALUE]</a:t>
                    </a:fld>
                    <a:r>
                      <a:rPr lang="en-US"/>
                      <a:t> (93.3%)</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D05-4967-AECC-6F8AD8A7CF97}"/>
                </c:ext>
              </c:extLst>
            </c:dLbl>
            <c:dLbl>
              <c:idx val="1"/>
              <c:layout>
                <c:manualLayout>
                  <c:x val="1.1111111111111013E-2"/>
                  <c:y val="-0.125"/>
                </c:manualLayout>
              </c:layout>
              <c:tx>
                <c:rich>
                  <a:bodyPr/>
                  <a:lstStyle/>
                  <a:p>
                    <a:fld id="{E8ADB33D-5961-49DB-977B-A345261D9986}" type="VALUE">
                      <a:rPr lang="en-US"/>
                      <a:pPr/>
                      <a:t>[VALUE]</a:t>
                    </a:fld>
                    <a:r>
                      <a:rPr lang="en-US"/>
                      <a:t> (6.7%)</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4D05-4967-AECC-6F8AD8A7CF97}"/>
                </c:ext>
              </c:extLst>
            </c:dLbl>
            <c:spPr>
              <a:solidFill>
                <a:srgbClr val="99FFCC"/>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(Q.3!$A$1,Q.3!$A$2)</c:f>
              <c:strCache>
                <c:ptCount val="2"/>
                <c:pt idx="0">
                  <c:v>Yes</c:v>
                </c:pt>
                <c:pt idx="1">
                  <c:v>No</c:v>
                </c:pt>
              </c:strCache>
            </c:strRef>
          </c:cat>
          <c:val>
            <c:numRef>
              <c:f>Q.3!$B$1:$B$2</c:f>
              <c:numCache>
                <c:formatCode>General</c:formatCode>
                <c:ptCount val="2"/>
                <c:pt idx="0">
                  <c:v>14</c:v>
                </c:pt>
                <c:pt idx="1">
                  <c:v>1</c:v>
                </c:pt>
              </c:numCache>
            </c:numRef>
          </c:val>
          <c:extLst xmlns:c16r2="http://schemas.microsoft.com/office/drawing/2015/06/chart">
            <c:ext xmlns:c16="http://schemas.microsoft.com/office/drawing/2014/chart" uri="{C3380CC4-5D6E-409C-BE32-E72D297353CC}">
              <c16:uniqueId val="{00000003-4D05-4967-AECC-6F8AD8A7CF97}"/>
            </c:ext>
          </c:extLst>
        </c:ser>
        <c:dLbls>
          <c:showVal val="1"/>
        </c:dLbls>
        <c:shape val="box"/>
        <c:axId val="231854848"/>
        <c:axId val="231856384"/>
        <c:axId val="0"/>
      </c:bar3DChart>
      <c:catAx>
        <c:axId val="2318548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56384"/>
        <c:crosses val="autoZero"/>
        <c:auto val="1"/>
        <c:lblAlgn val="ctr"/>
        <c:lblOffset val="100"/>
      </c:catAx>
      <c:valAx>
        <c:axId val="23185638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1">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854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x-none" sz="1100" b="1">
                <a:effectLst/>
              </a:rPr>
              <a:t>DO YOU LOOK FORWARD TO YOUR TEACHERS’IMPROVEMENT IN ANY WAY?</a:t>
            </a:r>
            <a:endParaRPr lang="en-CA" sz="1100" b="1"/>
          </a:p>
        </c:rich>
      </c:tx>
      <c:layout>
        <c:manualLayout>
          <c:xMode val="edge"/>
          <c:yMode val="edge"/>
          <c:x val="0.10550000000000002"/>
          <c:y val="0"/>
        </c:manualLayout>
      </c:layout>
      <c:spPr>
        <a:solidFill>
          <a:schemeClr val="accent6">
            <a:lumMod val="20000"/>
            <a:lumOff val="80000"/>
          </a:schemeClr>
        </a:solidFill>
        <a:ln>
          <a:noFill/>
        </a:ln>
        <a:effectLst/>
      </c:spPr>
    </c:title>
    <c:view3D>
      <c:depthPercent val="100"/>
      <c:rAngAx val="1"/>
    </c:view3D>
    <c:floor>
      <c:spPr>
        <a:solidFill>
          <a:srgbClr val="FF0000"/>
        </a:solidFill>
        <a:ln>
          <a:noFill/>
        </a:ln>
        <a:effectLst/>
        <a:sp3d/>
      </c:spPr>
    </c:floor>
    <c:sideWall>
      <c:spPr>
        <a:solidFill>
          <a:schemeClr val="accent2">
            <a:lumMod val="20000"/>
            <a:lumOff val="80000"/>
          </a:schemeClr>
        </a:solidFill>
        <a:ln>
          <a:noFill/>
        </a:ln>
        <a:effectLst/>
        <a:sp3d/>
      </c:spPr>
    </c:sideWall>
    <c:backWall>
      <c:spPr>
        <a:solidFill>
          <a:schemeClr val="accent2">
            <a:lumMod val="20000"/>
            <a:lumOff val="80000"/>
          </a:schemeClr>
        </a:solid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7030A0"/>
              </a:solidFill>
              <a:ln>
                <a:noFill/>
              </a:ln>
              <a:effectLst/>
              <a:sp3d/>
            </c:spPr>
            <c:extLst xmlns:c16r2="http://schemas.microsoft.com/office/drawing/2015/06/chart">
              <c:ext xmlns:c16="http://schemas.microsoft.com/office/drawing/2014/chart" uri="{C3380CC4-5D6E-409C-BE32-E72D297353CC}">
                <c16:uniqueId val="{00000001-0F90-423F-867A-461B3C545C10}"/>
              </c:ext>
            </c:extLst>
          </c:dPt>
          <c:dPt>
            <c:idx val="1"/>
            <c:spPr>
              <a:solidFill>
                <a:srgbClr val="00B050"/>
              </a:solidFill>
              <a:ln>
                <a:noFill/>
              </a:ln>
              <a:effectLst/>
              <a:sp3d/>
            </c:spPr>
            <c:extLst xmlns:c16r2="http://schemas.microsoft.com/office/drawing/2015/06/chart">
              <c:ext xmlns:c16="http://schemas.microsoft.com/office/drawing/2014/chart" uri="{C3380CC4-5D6E-409C-BE32-E72D297353CC}">
                <c16:uniqueId val="{00000003-0F90-423F-867A-461B3C545C10}"/>
              </c:ext>
            </c:extLst>
          </c:dPt>
          <c:dLbls>
            <c:dLbl>
              <c:idx val="0"/>
              <c:layout>
                <c:manualLayout>
                  <c:x val="-2.7777777777777809E-3"/>
                  <c:y val="-0.30555555555555558"/>
                </c:manualLayout>
              </c:layout>
              <c:tx>
                <c:rich>
                  <a:bodyPr/>
                  <a:lstStyle/>
                  <a:p>
                    <a:fld id="{CE019457-2DCE-48BA-A3C1-B81FBC907ACF}" type="VALUE">
                      <a:rPr lang="en-US"/>
                      <a:pPr/>
                      <a:t>[VALUE]</a:t>
                    </a:fld>
                    <a:r>
                      <a:rPr lang="en-US"/>
                      <a:t> (60%)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F90-423F-867A-461B3C545C10}"/>
                </c:ext>
              </c:extLst>
            </c:dLbl>
            <c:dLbl>
              <c:idx val="1"/>
              <c:layout>
                <c:manualLayout>
                  <c:x val="1.6666666666666673E-2"/>
                  <c:y val="-0.2731481481481482"/>
                </c:manualLayout>
              </c:layout>
              <c:tx>
                <c:rich>
                  <a:bodyPr/>
                  <a:lstStyle/>
                  <a:p>
                    <a:fld id="{094BB7EE-59FD-4111-8792-32AA208D25F4}" type="VALUE">
                      <a:rPr lang="en-US"/>
                      <a:pPr/>
                      <a:t>[VALUE]</a:t>
                    </a:fld>
                    <a:r>
                      <a:rPr lang="en-US"/>
                      <a:t> (40%)</a:t>
                    </a:r>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F90-423F-867A-461B3C545C10}"/>
                </c:ext>
              </c:extLst>
            </c:dLbl>
            <c:spPr>
              <a:solidFill>
                <a:schemeClr val="accent4">
                  <a:lumMod val="40000"/>
                  <a:lumOff val="60000"/>
                </a:schemeClr>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(Q.3B!$A$1,Q.3B!$A$2)</c:f>
              <c:strCache>
                <c:ptCount val="2"/>
                <c:pt idx="0">
                  <c:v>Yes</c:v>
                </c:pt>
                <c:pt idx="1">
                  <c:v>No</c:v>
                </c:pt>
              </c:strCache>
            </c:strRef>
          </c:cat>
          <c:val>
            <c:numRef>
              <c:f>Q.3B!$B$1:$B$2</c:f>
              <c:numCache>
                <c:formatCode>General</c:formatCode>
                <c:ptCount val="2"/>
                <c:pt idx="0">
                  <c:v>9</c:v>
                </c:pt>
                <c:pt idx="1">
                  <c:v>6</c:v>
                </c:pt>
              </c:numCache>
            </c:numRef>
          </c:val>
          <c:extLst xmlns:c16r2="http://schemas.microsoft.com/office/drawing/2015/06/chart">
            <c:ext xmlns:c16="http://schemas.microsoft.com/office/drawing/2014/chart" uri="{C3380CC4-5D6E-409C-BE32-E72D297353CC}">
              <c16:uniqueId val="{00000004-0F90-423F-867A-461B3C545C10}"/>
            </c:ext>
          </c:extLst>
        </c:ser>
        <c:shape val="cylinder"/>
        <c:axId val="231948672"/>
        <c:axId val="231950208"/>
        <c:axId val="0"/>
      </c:bar3DChart>
      <c:catAx>
        <c:axId val="2319486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50208"/>
        <c:crosses val="autoZero"/>
        <c:auto val="1"/>
        <c:lblAlgn val="ctr"/>
        <c:lblOffset val="100"/>
      </c:catAx>
      <c:valAx>
        <c:axId val="2319502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accent4">
                <a:lumMod val="40000"/>
                <a:lumOff val="6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9486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solidFill>
          <a:schemeClr val="accent5">
            <a:lumMod val="40000"/>
            <a:lumOff val="6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CCFF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a:effectLst/>
              </a:rPr>
              <a:t>Areas</a:t>
            </a:r>
            <a:r>
              <a:rPr lang="en-US" sz="1200" baseline="0">
                <a:effectLst/>
              </a:rPr>
              <a:t> that students want thier teachers to improve</a:t>
            </a:r>
            <a:endParaRPr lang="en-CA" sz="1200"/>
          </a:p>
        </c:rich>
      </c:tx>
      <c:layout>
        <c:manualLayout>
          <c:xMode val="edge"/>
          <c:yMode val="edge"/>
          <c:x val="0.14424300087489075"/>
          <c:y val="0"/>
        </c:manualLayout>
      </c:layout>
      <c:spPr>
        <a:solidFill>
          <a:schemeClr val="accent4">
            <a:lumMod val="20000"/>
            <a:lumOff val="80000"/>
          </a:schemeClr>
        </a:solidFill>
        <a:ln>
          <a:noFill/>
        </a:ln>
        <a:effectLst/>
      </c:spPr>
    </c:title>
    <c:view3D>
      <c:rotX val="40"/>
      <c:rotY val="70"/>
      <c:depthPercent val="100"/>
      <c:rAngAx val="1"/>
    </c:view3D>
    <c:floor>
      <c:spPr>
        <a:solidFill>
          <a:schemeClr val="accent1">
            <a:lumMod val="20000"/>
            <a:lumOff val="80000"/>
          </a:schemeClr>
        </a:solid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spPr>
            <a:solidFill>
              <a:schemeClr val="accent1"/>
            </a:solidFill>
            <a:ln>
              <a:noFill/>
            </a:ln>
            <a:effectLst/>
            <a:sp3d/>
          </c:spPr>
          <c:dPt>
            <c:idx val="0"/>
            <c:spPr>
              <a:solidFill>
                <a:srgbClr val="C00000"/>
              </a:solidFill>
              <a:ln>
                <a:noFill/>
              </a:ln>
              <a:effectLst/>
              <a:sp3d/>
            </c:spPr>
            <c:extLst xmlns:c16r2="http://schemas.microsoft.com/office/drawing/2015/06/chart">
              <c:ext xmlns:c16="http://schemas.microsoft.com/office/drawing/2014/chart" uri="{C3380CC4-5D6E-409C-BE32-E72D297353CC}">
                <c16:uniqueId val="{00000001-A1C3-4D0E-B5D5-0AE5A638DDC3}"/>
              </c:ext>
            </c:extLst>
          </c:dPt>
          <c:dPt>
            <c:idx val="1"/>
            <c:spPr>
              <a:solidFill>
                <a:srgbClr val="00B050"/>
              </a:solidFill>
              <a:ln>
                <a:noFill/>
              </a:ln>
              <a:effectLst/>
              <a:sp3d/>
            </c:spPr>
            <c:extLst xmlns:c16r2="http://schemas.microsoft.com/office/drawing/2015/06/chart">
              <c:ext xmlns:c16="http://schemas.microsoft.com/office/drawing/2014/chart" uri="{C3380CC4-5D6E-409C-BE32-E72D297353CC}">
                <c16:uniqueId val="{00000003-A1C3-4D0E-B5D5-0AE5A638DDC3}"/>
              </c:ext>
            </c:extLst>
          </c:dPt>
          <c:dPt>
            <c:idx val="2"/>
            <c:spPr>
              <a:solidFill>
                <a:srgbClr val="FFFF00"/>
              </a:solidFill>
              <a:ln>
                <a:noFill/>
              </a:ln>
              <a:effectLst/>
              <a:sp3d/>
            </c:spPr>
            <c:extLst xmlns:c16r2="http://schemas.microsoft.com/office/drawing/2015/06/chart">
              <c:ext xmlns:c16="http://schemas.microsoft.com/office/drawing/2014/chart" uri="{C3380CC4-5D6E-409C-BE32-E72D297353CC}">
                <c16:uniqueId val="{00000005-A1C3-4D0E-B5D5-0AE5A638DDC3}"/>
              </c:ext>
            </c:extLst>
          </c:dPt>
          <c:dLbls>
            <c:dLbl>
              <c:idx val="0"/>
              <c:layout>
                <c:manualLayout>
                  <c:x val="1.3888888888888897E-2"/>
                  <c:y val="-0.2083333333333334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C3-4D0E-B5D5-0AE5A638DDC3}"/>
                </c:ext>
              </c:extLst>
            </c:dLbl>
            <c:dLbl>
              <c:idx val="1"/>
              <c:layout>
                <c:manualLayout>
                  <c:x val="0"/>
                  <c:y val="-0.18055555555555561"/>
                </c:manualLayout>
              </c:layout>
              <c:tx>
                <c:rich>
                  <a:bodyPr/>
                  <a:lstStyle/>
                  <a:p>
                    <a:r>
                      <a:rPr lang="en-US"/>
                      <a:t>8</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1C3-4D0E-B5D5-0AE5A638DDC3}"/>
                </c:ext>
              </c:extLst>
            </c:dLbl>
            <c:dLbl>
              <c:idx val="2"/>
              <c:layout>
                <c:manualLayout>
                  <c:x val="5.5555555555555558E-3"/>
                  <c:y val="-9.722222222222216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C3-4D0E-B5D5-0AE5A638DDC3}"/>
                </c:ext>
              </c:extLst>
            </c:dLbl>
            <c:spPr>
              <a:solidFill>
                <a:srgbClr val="CCFF99"/>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0"/>
              </c:ext>
            </c:extLst>
          </c:dLbls>
          <c:cat>
            <c:strRef>
              <c:f>Q.3C!$A$1:$A$3</c:f>
              <c:strCache>
                <c:ptCount val="3"/>
                <c:pt idx="0">
                  <c:v>NONE</c:v>
                </c:pt>
                <c:pt idx="1">
                  <c:v>TEACHING METHOD</c:v>
                </c:pt>
                <c:pt idx="2">
                  <c:v>SPEAKING METHOD</c:v>
                </c:pt>
              </c:strCache>
            </c:strRef>
          </c:cat>
          <c:val>
            <c:numRef>
              <c:f>Q.3C!$B$1:$B$3</c:f>
              <c:numCache>
                <c:formatCode>General</c:formatCode>
                <c:ptCount val="3"/>
                <c:pt idx="0">
                  <c:v>6</c:v>
                </c:pt>
                <c:pt idx="1">
                  <c:v>9</c:v>
                </c:pt>
                <c:pt idx="2">
                  <c:v>1</c:v>
                </c:pt>
              </c:numCache>
            </c:numRef>
          </c:val>
          <c:extLst xmlns:c16r2="http://schemas.microsoft.com/office/drawing/2015/06/chart">
            <c:ext xmlns:c16="http://schemas.microsoft.com/office/drawing/2014/chart" uri="{C3380CC4-5D6E-409C-BE32-E72D297353CC}">
              <c16:uniqueId val="{00000006-A1C3-4D0E-B5D5-0AE5A638DDC3}"/>
            </c:ext>
          </c:extLst>
        </c:ser>
        <c:shape val="cone"/>
        <c:axId val="232014208"/>
        <c:axId val="232015744"/>
        <c:axId val="0"/>
      </c:bar3DChart>
      <c:catAx>
        <c:axId val="232014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15744"/>
        <c:crosses val="autoZero"/>
        <c:auto val="1"/>
        <c:lblAlgn val="ctr"/>
        <c:lblOffset val="100"/>
      </c:catAx>
      <c:valAx>
        <c:axId val="23201574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FGD</a:t>
                </a:r>
                <a:r>
                  <a:rPr lang="x-none" baseline="0"/>
                  <a:t> COUNT</a:t>
                </a:r>
                <a:endParaRPr lang="en-CA"/>
              </a:p>
            </c:rich>
          </c:tx>
          <c:spPr>
            <a:solidFill>
              <a:schemeClr val="bg2">
                <a:lumMod val="90000"/>
              </a:schemeClr>
            </a:solid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14208"/>
        <c:crosses val="autoZero"/>
        <c:crossBetween val="between"/>
      </c:valAx>
      <c:spPr>
        <a:solidFill>
          <a:schemeClr val="accent6">
            <a:lumMod val="20000"/>
            <a:lumOff val="80000"/>
          </a:schemeClr>
        </a:solid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CCECFF"/>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53296-48A7-4A91-9AE0-850069B84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154</Pages>
  <Words>19955</Words>
  <Characters>113748</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133437</CharactersWithSpaces>
  <SharedDoc>false</SharedDoc>
  <HLinks>
    <vt:vector size="18" baseType="variant">
      <vt:variant>
        <vt:i4>1835018</vt:i4>
      </vt:variant>
      <vt:variant>
        <vt:i4>9</vt:i4>
      </vt:variant>
      <vt:variant>
        <vt:i4>0</vt:i4>
      </vt:variant>
      <vt:variant>
        <vt:i4>5</vt:i4>
      </vt:variant>
      <vt:variant>
        <vt:lpwstr>https://cirddoc.org/wp-content/uploads/2016/06/ADAMAWA-STATE.pdf</vt:lpwstr>
      </vt:variant>
      <vt:variant>
        <vt:lpwstr/>
      </vt:variant>
      <vt:variant>
        <vt:i4>1835018</vt:i4>
      </vt:variant>
      <vt:variant>
        <vt:i4>3</vt:i4>
      </vt:variant>
      <vt:variant>
        <vt:i4>0</vt:i4>
      </vt:variant>
      <vt:variant>
        <vt:i4>5</vt:i4>
      </vt:variant>
      <vt:variant>
        <vt:lpwstr>https://cirddoc.org/wp-content/uploads/2016/06/ADAMAWA-STATE.pdf</vt:lpwstr>
      </vt:variant>
      <vt:variant>
        <vt:lpwstr/>
      </vt:variant>
      <vt:variant>
        <vt:i4>1835018</vt:i4>
      </vt:variant>
      <vt:variant>
        <vt:i4>0</vt:i4>
      </vt:variant>
      <vt:variant>
        <vt:i4>0</vt:i4>
      </vt:variant>
      <vt:variant>
        <vt:i4>5</vt:i4>
      </vt:variant>
      <vt:variant>
        <vt:lpwstr>https://cirddoc.org/wp-content/uploads/2016/06/ADAMAWA-STATE.pdf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 PUCE PC</dc:creator>
  <cp:lastModifiedBy>User</cp:lastModifiedBy>
  <cp:revision>3</cp:revision>
  <dcterms:created xsi:type="dcterms:W3CDTF">2023-03-30T11:39:00Z</dcterms:created>
  <dcterms:modified xsi:type="dcterms:W3CDTF">2023-03-30T11:40:00Z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5e77510e5dec83f8d8209b939f6e6d2e5558f193e00f41c4b4af27d2e3592786</vt:lpwstr>
  </property>
</Properties>
</file>