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6759"/>
      </w:tblGrid>
      <w:tr w:rsidR="001203B5" w:rsidRPr="00201A61">
        <w:tc>
          <w:tcPr>
            <w:tcW w:w="9747" w:type="dxa"/>
            <w:gridSpan w:val="2"/>
            <w:shd w:val="clear" w:color="auto" w:fill="BFBFBF"/>
          </w:tcPr>
          <w:p w:rsidR="001203B5" w:rsidRPr="00201A61" w:rsidRDefault="00884820">
            <w:pPr>
              <w:numPr>
                <w:ilvl w:val="0"/>
                <w:numId w:val="5"/>
              </w:numPr>
              <w:rPr>
                <w:rFonts w:asciiTheme="majorBidi" w:eastAsia="Arial" w:hAnsiTheme="majorBidi" w:cstheme="majorBidi"/>
              </w:rPr>
            </w:pPr>
            <w:bookmarkStart w:id="0" w:name="_GoBack"/>
            <w:bookmarkEnd w:id="0"/>
            <w:r w:rsidRPr="00201A61">
              <w:rPr>
                <w:rFonts w:asciiTheme="majorBidi" w:eastAsia="Arial" w:hAnsiTheme="majorBidi" w:cstheme="majorBidi"/>
              </w:rPr>
              <w:t>General information</w:t>
            </w:r>
            <w:r w:rsidR="003A3F82">
              <w:rPr>
                <w:rFonts w:asciiTheme="majorBidi" w:eastAsia="Arial" w:hAnsiTheme="majorBidi" w:cstheme="majorBidi"/>
              </w:rPr>
              <w:t xml:space="preserve"> </w:t>
            </w:r>
          </w:p>
        </w:tc>
      </w:tr>
      <w:tr w:rsidR="001203B5" w:rsidRPr="00201A61">
        <w:tc>
          <w:tcPr>
            <w:tcW w:w="2988" w:type="dxa"/>
            <w:shd w:val="clear" w:color="auto" w:fill="F2F2F2"/>
          </w:tcPr>
          <w:p w:rsidR="001203B5" w:rsidRPr="00201A61" w:rsidRDefault="001203B5">
            <w:pPr>
              <w:rPr>
                <w:rFonts w:asciiTheme="majorBidi" w:eastAsia="Arial" w:hAnsiTheme="majorBidi" w:cstheme="majorBidi"/>
                <w:b/>
              </w:rPr>
            </w:pPr>
          </w:p>
          <w:p w:rsidR="001203B5" w:rsidRPr="00201A61" w:rsidRDefault="00884820">
            <w:pPr>
              <w:rPr>
                <w:rFonts w:asciiTheme="majorBidi" w:eastAsia="Arial" w:hAnsiTheme="majorBidi" w:cstheme="majorBidi"/>
                <w:b/>
              </w:rPr>
            </w:pPr>
            <w:r w:rsidRPr="00201A61">
              <w:rPr>
                <w:rFonts w:asciiTheme="majorBidi" w:eastAsia="Arial" w:hAnsiTheme="majorBidi" w:cstheme="majorBidi"/>
                <w:b/>
              </w:rPr>
              <w:t>Project name:</w:t>
            </w:r>
          </w:p>
        </w:tc>
        <w:tc>
          <w:tcPr>
            <w:tcW w:w="6759" w:type="dxa"/>
            <w:shd w:val="clear" w:color="auto" w:fill="FFFFFF"/>
          </w:tcPr>
          <w:p w:rsidR="001203B5" w:rsidRPr="00201A61" w:rsidRDefault="001203B5">
            <w:pPr>
              <w:jc w:val="both"/>
              <w:rPr>
                <w:rFonts w:asciiTheme="majorBidi" w:eastAsia="Arial" w:hAnsiTheme="majorBidi" w:cstheme="majorBidi"/>
                <w:color w:val="000000"/>
              </w:rPr>
            </w:pPr>
          </w:p>
          <w:p w:rsidR="003A3F82" w:rsidRPr="00201A61" w:rsidRDefault="004F0663" w:rsidP="004F0663">
            <w:pPr>
              <w:jc w:val="both"/>
              <w:rPr>
                <w:rFonts w:asciiTheme="majorBidi" w:eastAsia="Arial" w:hAnsiTheme="majorBidi" w:cstheme="majorBidi"/>
                <w:color w:val="000000"/>
              </w:rPr>
            </w:pPr>
            <w:r>
              <w:rPr>
                <w:rFonts w:asciiTheme="majorBidi" w:eastAsia="Arial" w:hAnsiTheme="majorBidi" w:cstheme="majorBidi"/>
                <w:color w:val="000000"/>
              </w:rPr>
              <w:t xml:space="preserve">Emergency food for flood affected women and children in South Sudan </w:t>
            </w:r>
          </w:p>
        </w:tc>
      </w:tr>
      <w:tr w:rsidR="001203B5" w:rsidRPr="00201A61">
        <w:tc>
          <w:tcPr>
            <w:tcW w:w="2988" w:type="dxa"/>
            <w:tcBorders>
              <w:top w:val="single" w:sz="6" w:space="0" w:color="000000"/>
              <w:left w:val="single" w:sz="6" w:space="0" w:color="000000"/>
              <w:bottom w:val="single" w:sz="6" w:space="0" w:color="000000"/>
              <w:right w:val="single" w:sz="6" w:space="0" w:color="000000"/>
            </w:tcBorders>
            <w:shd w:val="clear" w:color="auto" w:fill="F2F2F2"/>
          </w:tcPr>
          <w:p w:rsidR="001203B5" w:rsidRPr="00201A61" w:rsidRDefault="001203B5">
            <w:pPr>
              <w:rPr>
                <w:rFonts w:asciiTheme="majorBidi" w:eastAsia="Arial" w:hAnsiTheme="majorBidi" w:cstheme="majorBidi"/>
                <w:b/>
              </w:rPr>
            </w:pPr>
          </w:p>
          <w:p w:rsidR="001203B5" w:rsidRPr="00201A61" w:rsidRDefault="00884820">
            <w:pPr>
              <w:rPr>
                <w:rFonts w:asciiTheme="majorBidi" w:eastAsia="Arial" w:hAnsiTheme="majorBidi" w:cstheme="majorBidi"/>
                <w:b/>
              </w:rPr>
            </w:pPr>
            <w:r w:rsidRPr="00201A61">
              <w:rPr>
                <w:rFonts w:asciiTheme="majorBidi" w:eastAsia="Arial" w:hAnsiTheme="majorBidi" w:cstheme="majorBidi"/>
                <w:b/>
              </w:rPr>
              <w:t>Partner name:</w:t>
            </w:r>
          </w:p>
        </w:tc>
        <w:tc>
          <w:tcPr>
            <w:tcW w:w="6759" w:type="dxa"/>
            <w:tcBorders>
              <w:top w:val="single" w:sz="6" w:space="0" w:color="000000"/>
              <w:left w:val="single" w:sz="6" w:space="0" w:color="000000"/>
              <w:bottom w:val="single" w:sz="6" w:space="0" w:color="000000"/>
              <w:right w:val="single" w:sz="6" w:space="0" w:color="000000"/>
            </w:tcBorders>
          </w:tcPr>
          <w:p w:rsidR="001203B5" w:rsidRPr="00201A61" w:rsidRDefault="001203B5">
            <w:pPr>
              <w:rPr>
                <w:rFonts w:asciiTheme="majorBidi" w:eastAsia="Arial" w:hAnsiTheme="majorBidi" w:cstheme="majorBidi"/>
              </w:rPr>
            </w:pPr>
          </w:p>
          <w:p w:rsidR="001203B5" w:rsidRPr="00201A61" w:rsidRDefault="00201A61">
            <w:pPr>
              <w:rPr>
                <w:rFonts w:asciiTheme="majorBidi" w:eastAsia="Arial" w:hAnsiTheme="majorBidi" w:cstheme="majorBidi"/>
              </w:rPr>
            </w:pPr>
            <w:r>
              <w:rPr>
                <w:rFonts w:asciiTheme="majorBidi" w:eastAsia="Arial" w:hAnsiTheme="majorBidi" w:cstheme="majorBidi"/>
              </w:rPr>
              <w:t>Agency for Child Relief Aid (ACRA)</w:t>
            </w:r>
          </w:p>
          <w:p w:rsidR="001203B5" w:rsidRPr="00201A61" w:rsidRDefault="001203B5">
            <w:pPr>
              <w:rPr>
                <w:rFonts w:asciiTheme="majorBidi" w:eastAsia="Arial" w:hAnsiTheme="majorBidi" w:cstheme="majorBidi"/>
              </w:rPr>
            </w:pPr>
          </w:p>
        </w:tc>
      </w:tr>
      <w:tr w:rsidR="001203B5" w:rsidRPr="00201A61">
        <w:tc>
          <w:tcPr>
            <w:tcW w:w="2988" w:type="dxa"/>
            <w:shd w:val="clear" w:color="auto" w:fill="F2F2F2"/>
          </w:tcPr>
          <w:p w:rsidR="001203B5" w:rsidRPr="00201A61" w:rsidRDefault="00884820">
            <w:pPr>
              <w:rPr>
                <w:rFonts w:asciiTheme="majorBidi" w:eastAsia="Arial" w:hAnsiTheme="majorBidi" w:cstheme="majorBidi"/>
                <w:b/>
              </w:rPr>
            </w:pPr>
            <w:r w:rsidRPr="00201A61">
              <w:rPr>
                <w:rFonts w:asciiTheme="majorBidi" w:eastAsia="Arial" w:hAnsiTheme="majorBidi" w:cstheme="majorBidi"/>
                <w:b/>
              </w:rPr>
              <w:t>Submission date</w:t>
            </w:r>
          </w:p>
        </w:tc>
        <w:tc>
          <w:tcPr>
            <w:tcW w:w="6759" w:type="dxa"/>
          </w:tcPr>
          <w:p w:rsidR="001203B5" w:rsidRPr="00201A61" w:rsidRDefault="004103EF" w:rsidP="004103EF">
            <w:pPr>
              <w:rPr>
                <w:rFonts w:asciiTheme="majorBidi" w:eastAsia="Arial" w:hAnsiTheme="majorBidi" w:cstheme="majorBidi"/>
              </w:rPr>
            </w:pPr>
            <w:r>
              <w:rPr>
                <w:rFonts w:asciiTheme="majorBidi" w:eastAsia="Arial" w:hAnsiTheme="majorBidi" w:cstheme="majorBidi"/>
              </w:rPr>
              <w:t>1</w:t>
            </w:r>
            <w:r w:rsidRPr="004103EF">
              <w:rPr>
                <w:rFonts w:asciiTheme="majorBidi" w:eastAsia="Arial" w:hAnsiTheme="majorBidi" w:cstheme="majorBidi"/>
                <w:vertAlign w:val="superscript"/>
              </w:rPr>
              <w:t>st</w:t>
            </w:r>
            <w:r>
              <w:rPr>
                <w:rFonts w:asciiTheme="majorBidi" w:eastAsia="Arial" w:hAnsiTheme="majorBidi" w:cstheme="majorBidi"/>
              </w:rPr>
              <w:t xml:space="preserve"> September, 2021</w:t>
            </w:r>
          </w:p>
          <w:p w:rsidR="001203B5" w:rsidRPr="00201A61" w:rsidRDefault="001203B5">
            <w:pPr>
              <w:rPr>
                <w:rFonts w:asciiTheme="majorBidi" w:eastAsia="Arial" w:hAnsiTheme="majorBidi" w:cstheme="majorBidi"/>
              </w:rPr>
            </w:pPr>
          </w:p>
        </w:tc>
      </w:tr>
      <w:tr w:rsidR="001203B5" w:rsidRPr="00201A61">
        <w:tc>
          <w:tcPr>
            <w:tcW w:w="2988" w:type="dxa"/>
            <w:shd w:val="clear" w:color="auto" w:fill="F2F2F2"/>
          </w:tcPr>
          <w:p w:rsidR="001203B5" w:rsidRPr="00201A61" w:rsidRDefault="001203B5">
            <w:pPr>
              <w:rPr>
                <w:rFonts w:asciiTheme="majorBidi" w:eastAsia="Arial" w:hAnsiTheme="majorBidi" w:cstheme="majorBidi"/>
                <w:b/>
              </w:rPr>
            </w:pPr>
          </w:p>
          <w:p w:rsidR="001203B5" w:rsidRPr="00201A61" w:rsidRDefault="00884820">
            <w:pPr>
              <w:rPr>
                <w:rFonts w:asciiTheme="majorBidi" w:eastAsia="Arial" w:hAnsiTheme="majorBidi" w:cstheme="majorBidi"/>
                <w:b/>
              </w:rPr>
            </w:pPr>
            <w:r w:rsidRPr="00201A61">
              <w:rPr>
                <w:rFonts w:asciiTheme="majorBidi" w:eastAsia="Arial" w:hAnsiTheme="majorBidi" w:cstheme="majorBidi"/>
                <w:b/>
              </w:rPr>
              <w:t>Target beneficiaries:</w:t>
            </w:r>
          </w:p>
        </w:tc>
        <w:tc>
          <w:tcPr>
            <w:tcW w:w="6759" w:type="dxa"/>
          </w:tcPr>
          <w:p w:rsidR="001203B5" w:rsidRPr="00201A61" w:rsidRDefault="001203B5">
            <w:pPr>
              <w:rPr>
                <w:rFonts w:asciiTheme="majorBidi" w:eastAsia="Arial" w:hAnsiTheme="majorBidi" w:cstheme="majorBidi"/>
              </w:rPr>
            </w:pPr>
          </w:p>
          <w:p w:rsidR="001203B5" w:rsidRPr="00201A61" w:rsidRDefault="004103EF">
            <w:pPr>
              <w:rPr>
                <w:rFonts w:asciiTheme="majorBidi" w:eastAsia="Arial" w:hAnsiTheme="majorBidi" w:cstheme="majorBidi"/>
              </w:rPr>
            </w:pPr>
            <w:r>
              <w:rPr>
                <w:rFonts w:asciiTheme="majorBidi" w:eastAsia="Arial" w:hAnsiTheme="majorBidi" w:cstheme="majorBidi"/>
              </w:rPr>
              <w:t>Primary target: 900</w:t>
            </w:r>
            <w:r w:rsidR="00884820" w:rsidRPr="00201A61">
              <w:rPr>
                <w:rFonts w:asciiTheme="majorBidi" w:eastAsia="Arial" w:hAnsiTheme="majorBidi" w:cstheme="majorBidi"/>
              </w:rPr>
              <w:t xml:space="preserve"> HH; each with 6 persons</w:t>
            </w:r>
          </w:p>
          <w:p w:rsidR="001203B5" w:rsidRPr="00201A61" w:rsidRDefault="001203B5">
            <w:pPr>
              <w:rPr>
                <w:rFonts w:asciiTheme="majorBidi" w:eastAsia="Arial" w:hAnsiTheme="majorBidi" w:cstheme="majorBidi"/>
              </w:rPr>
            </w:pPr>
          </w:p>
          <w:p w:rsidR="001203B5" w:rsidRPr="00201A61" w:rsidRDefault="00884820">
            <w:pPr>
              <w:rPr>
                <w:rFonts w:asciiTheme="majorBidi" w:eastAsia="Arial" w:hAnsiTheme="majorBidi" w:cstheme="majorBidi"/>
              </w:rPr>
            </w:pPr>
            <w:r w:rsidRPr="00201A61">
              <w:rPr>
                <w:rFonts w:asciiTheme="majorBidi" w:eastAsia="Arial" w:hAnsiTheme="majorBidi" w:cstheme="majorBidi"/>
              </w:rPr>
              <w:t>HH size based on  2008 National Population Census Statistics</w:t>
            </w:r>
          </w:p>
          <w:p w:rsidR="001203B5" w:rsidRPr="00201A61" w:rsidRDefault="001203B5">
            <w:pPr>
              <w:rPr>
                <w:rFonts w:asciiTheme="majorBidi" w:eastAsia="Arial" w:hAnsiTheme="majorBidi" w:cstheme="majorBidi"/>
              </w:rPr>
            </w:pPr>
          </w:p>
        </w:tc>
      </w:tr>
      <w:tr w:rsidR="001203B5" w:rsidRPr="00201A61">
        <w:tc>
          <w:tcPr>
            <w:tcW w:w="2988" w:type="dxa"/>
            <w:tcBorders>
              <w:top w:val="single" w:sz="6" w:space="0" w:color="000000"/>
              <w:left w:val="single" w:sz="6" w:space="0" w:color="000000"/>
              <w:bottom w:val="single" w:sz="6" w:space="0" w:color="000000"/>
              <w:right w:val="single" w:sz="6" w:space="0" w:color="000000"/>
            </w:tcBorders>
            <w:shd w:val="clear" w:color="auto" w:fill="F2F2F2"/>
          </w:tcPr>
          <w:p w:rsidR="001203B5" w:rsidRPr="00201A61" w:rsidRDefault="001203B5">
            <w:pPr>
              <w:rPr>
                <w:rFonts w:asciiTheme="majorBidi" w:eastAsia="Arial" w:hAnsiTheme="majorBidi" w:cstheme="majorBidi"/>
                <w:b/>
              </w:rPr>
            </w:pPr>
          </w:p>
          <w:p w:rsidR="001203B5" w:rsidRPr="00201A61" w:rsidRDefault="00884820">
            <w:pPr>
              <w:rPr>
                <w:rFonts w:asciiTheme="majorBidi" w:eastAsia="Arial" w:hAnsiTheme="majorBidi" w:cstheme="majorBidi"/>
                <w:b/>
              </w:rPr>
            </w:pPr>
            <w:r w:rsidRPr="00201A61">
              <w:rPr>
                <w:rFonts w:asciiTheme="majorBidi" w:eastAsia="Arial" w:hAnsiTheme="majorBidi" w:cstheme="majorBidi"/>
                <w:b/>
              </w:rPr>
              <w:t>Partner`s contact details</w:t>
            </w:r>
          </w:p>
        </w:tc>
        <w:tc>
          <w:tcPr>
            <w:tcW w:w="6759" w:type="dxa"/>
            <w:tcBorders>
              <w:top w:val="single" w:sz="6" w:space="0" w:color="000000"/>
              <w:left w:val="single" w:sz="6" w:space="0" w:color="000000"/>
              <w:bottom w:val="single" w:sz="6" w:space="0" w:color="000000"/>
              <w:right w:val="single" w:sz="6" w:space="0" w:color="000000"/>
            </w:tcBorders>
            <w:shd w:val="clear" w:color="auto" w:fill="FFFFFF"/>
          </w:tcPr>
          <w:p w:rsidR="001203B5" w:rsidRPr="00201A61" w:rsidRDefault="001203B5">
            <w:pPr>
              <w:rPr>
                <w:rFonts w:asciiTheme="majorBidi" w:eastAsia="Arial" w:hAnsiTheme="majorBidi" w:cstheme="majorBidi"/>
              </w:rPr>
            </w:pPr>
          </w:p>
          <w:p w:rsidR="001203B5" w:rsidRPr="00201A61" w:rsidRDefault="005B07B7">
            <w:pPr>
              <w:rPr>
                <w:rFonts w:asciiTheme="majorBidi" w:eastAsia="Arial" w:hAnsiTheme="majorBidi" w:cstheme="majorBidi"/>
              </w:rPr>
            </w:pPr>
            <w:r w:rsidRPr="00201A61">
              <w:rPr>
                <w:rFonts w:asciiTheme="majorBidi" w:eastAsia="Arial" w:hAnsiTheme="majorBidi" w:cstheme="majorBidi"/>
              </w:rPr>
              <w:t>Tongping</w:t>
            </w:r>
            <w:r w:rsidR="00884820" w:rsidRPr="00201A61">
              <w:rPr>
                <w:rFonts w:asciiTheme="majorBidi" w:eastAsia="Arial" w:hAnsiTheme="majorBidi" w:cstheme="majorBidi"/>
              </w:rPr>
              <w:t>, Juba Na Bari</w:t>
            </w:r>
          </w:p>
          <w:p w:rsidR="001203B5" w:rsidRPr="00201A61" w:rsidRDefault="00E000FC">
            <w:pPr>
              <w:rPr>
                <w:rFonts w:asciiTheme="majorBidi" w:eastAsia="Arial" w:hAnsiTheme="majorBidi" w:cstheme="majorBidi"/>
              </w:rPr>
            </w:pPr>
            <w:r>
              <w:rPr>
                <w:rFonts w:asciiTheme="majorBidi" w:eastAsia="Arial" w:hAnsiTheme="majorBidi" w:cstheme="majorBidi"/>
              </w:rPr>
              <w:t>P.O. Box 54</w:t>
            </w:r>
            <w:r w:rsidR="00884820" w:rsidRPr="00201A61">
              <w:rPr>
                <w:rFonts w:asciiTheme="majorBidi" w:eastAsia="Arial" w:hAnsiTheme="majorBidi" w:cstheme="majorBidi"/>
              </w:rPr>
              <w:t>, Juba  - South Sudan</w:t>
            </w:r>
          </w:p>
          <w:p w:rsidR="001203B5" w:rsidRPr="00201A61" w:rsidRDefault="001203B5">
            <w:pPr>
              <w:rPr>
                <w:rFonts w:asciiTheme="majorBidi" w:eastAsia="Arial" w:hAnsiTheme="majorBidi" w:cstheme="majorBidi"/>
              </w:rPr>
            </w:pPr>
          </w:p>
        </w:tc>
      </w:tr>
      <w:tr w:rsidR="001203B5" w:rsidRPr="00201A61">
        <w:tc>
          <w:tcPr>
            <w:tcW w:w="2988" w:type="dxa"/>
            <w:tcBorders>
              <w:top w:val="single" w:sz="6" w:space="0" w:color="000000"/>
              <w:left w:val="single" w:sz="6" w:space="0" w:color="000000"/>
              <w:bottom w:val="single" w:sz="6" w:space="0" w:color="000000"/>
              <w:right w:val="single" w:sz="6" w:space="0" w:color="000000"/>
            </w:tcBorders>
            <w:shd w:val="clear" w:color="auto" w:fill="F2F2F2"/>
          </w:tcPr>
          <w:p w:rsidR="001203B5" w:rsidRPr="00201A61" w:rsidRDefault="001203B5">
            <w:pPr>
              <w:rPr>
                <w:rFonts w:asciiTheme="majorBidi" w:eastAsia="Arial" w:hAnsiTheme="majorBidi" w:cstheme="majorBidi"/>
                <w:b/>
              </w:rPr>
            </w:pPr>
          </w:p>
          <w:p w:rsidR="001203B5" w:rsidRPr="00201A61" w:rsidRDefault="00884820">
            <w:pPr>
              <w:rPr>
                <w:rFonts w:asciiTheme="majorBidi" w:eastAsia="Arial" w:hAnsiTheme="majorBidi" w:cstheme="majorBidi"/>
                <w:b/>
              </w:rPr>
            </w:pPr>
            <w:r w:rsidRPr="00201A61">
              <w:rPr>
                <w:rFonts w:asciiTheme="majorBidi" w:eastAsia="Arial" w:hAnsiTheme="majorBidi" w:cstheme="majorBidi"/>
                <w:b/>
              </w:rPr>
              <w:t xml:space="preserve">Project location: </w:t>
            </w:r>
          </w:p>
        </w:tc>
        <w:tc>
          <w:tcPr>
            <w:tcW w:w="6759" w:type="dxa"/>
            <w:tcBorders>
              <w:top w:val="single" w:sz="6" w:space="0" w:color="000000"/>
              <w:left w:val="single" w:sz="6" w:space="0" w:color="000000"/>
              <w:bottom w:val="single" w:sz="6" w:space="0" w:color="000000"/>
              <w:right w:val="single" w:sz="6" w:space="0" w:color="000000"/>
            </w:tcBorders>
          </w:tcPr>
          <w:p w:rsidR="001203B5" w:rsidRPr="00201A61" w:rsidRDefault="001203B5">
            <w:pPr>
              <w:rPr>
                <w:rFonts w:asciiTheme="majorBidi" w:eastAsia="Arial" w:hAnsiTheme="majorBidi" w:cstheme="majorBidi"/>
              </w:rPr>
            </w:pPr>
          </w:p>
          <w:p w:rsidR="001203B5" w:rsidRPr="00201A61" w:rsidRDefault="00E000FC" w:rsidP="00E000FC">
            <w:pPr>
              <w:rPr>
                <w:rFonts w:asciiTheme="majorBidi" w:eastAsia="Arial" w:hAnsiTheme="majorBidi" w:cstheme="majorBidi"/>
              </w:rPr>
            </w:pPr>
            <w:r>
              <w:rPr>
                <w:rFonts w:asciiTheme="majorBidi" w:eastAsia="Arial" w:hAnsiTheme="majorBidi" w:cstheme="majorBidi"/>
              </w:rPr>
              <w:t>Fangak</w:t>
            </w:r>
            <w:r w:rsidR="00884820" w:rsidRPr="00201A61">
              <w:rPr>
                <w:rFonts w:asciiTheme="majorBidi" w:eastAsia="Arial" w:hAnsiTheme="majorBidi" w:cstheme="majorBidi"/>
              </w:rPr>
              <w:t xml:space="preserve"> County in Jonglei State, South Sudan</w:t>
            </w:r>
          </w:p>
          <w:p w:rsidR="001203B5" w:rsidRPr="00201A61" w:rsidRDefault="001203B5">
            <w:pPr>
              <w:rPr>
                <w:rFonts w:asciiTheme="majorBidi" w:eastAsia="Arial" w:hAnsiTheme="majorBidi" w:cstheme="majorBidi"/>
              </w:rPr>
            </w:pPr>
          </w:p>
        </w:tc>
      </w:tr>
      <w:tr w:rsidR="001203B5" w:rsidRPr="00201A61">
        <w:trPr>
          <w:trHeight w:val="620"/>
        </w:trPr>
        <w:tc>
          <w:tcPr>
            <w:tcW w:w="2988" w:type="dxa"/>
            <w:tcBorders>
              <w:top w:val="single" w:sz="6" w:space="0" w:color="000000"/>
              <w:left w:val="single" w:sz="6" w:space="0" w:color="000000"/>
              <w:bottom w:val="single" w:sz="6" w:space="0" w:color="000000"/>
              <w:right w:val="single" w:sz="6" w:space="0" w:color="000000"/>
            </w:tcBorders>
            <w:shd w:val="clear" w:color="auto" w:fill="F2F2F2"/>
          </w:tcPr>
          <w:p w:rsidR="001203B5" w:rsidRPr="00201A61" w:rsidRDefault="001203B5">
            <w:pPr>
              <w:rPr>
                <w:rFonts w:asciiTheme="majorBidi" w:eastAsia="Arial" w:hAnsiTheme="majorBidi" w:cstheme="majorBidi"/>
                <w:b/>
              </w:rPr>
            </w:pPr>
          </w:p>
          <w:p w:rsidR="001203B5" w:rsidRPr="00201A61" w:rsidRDefault="00884820">
            <w:pPr>
              <w:rPr>
                <w:rFonts w:asciiTheme="majorBidi" w:eastAsia="Arial" w:hAnsiTheme="majorBidi" w:cstheme="majorBidi"/>
                <w:b/>
              </w:rPr>
            </w:pPr>
            <w:r w:rsidRPr="00201A61">
              <w:rPr>
                <w:rFonts w:asciiTheme="majorBidi" w:eastAsia="Arial" w:hAnsiTheme="majorBidi" w:cstheme="majorBidi"/>
                <w:b/>
              </w:rPr>
              <w:t>Contact details for person(s) responsible for project:</w:t>
            </w:r>
          </w:p>
        </w:tc>
        <w:tc>
          <w:tcPr>
            <w:tcW w:w="6759" w:type="dxa"/>
            <w:tcBorders>
              <w:top w:val="single" w:sz="6" w:space="0" w:color="000000"/>
              <w:left w:val="single" w:sz="6" w:space="0" w:color="000000"/>
              <w:bottom w:val="single" w:sz="6" w:space="0" w:color="000000"/>
              <w:right w:val="single" w:sz="6" w:space="0" w:color="000000"/>
            </w:tcBorders>
          </w:tcPr>
          <w:p w:rsidR="001203B5" w:rsidRPr="00201A61" w:rsidRDefault="001203B5">
            <w:pPr>
              <w:rPr>
                <w:rFonts w:asciiTheme="majorBidi" w:eastAsia="Arial" w:hAnsiTheme="majorBidi" w:cstheme="majorBidi"/>
              </w:rPr>
            </w:pPr>
          </w:p>
          <w:p w:rsidR="001203B5" w:rsidRPr="00201A61" w:rsidRDefault="0061466F" w:rsidP="0061466F">
            <w:pPr>
              <w:rPr>
                <w:rFonts w:asciiTheme="majorBidi" w:eastAsia="Arial" w:hAnsiTheme="majorBidi" w:cstheme="majorBidi"/>
              </w:rPr>
            </w:pPr>
            <w:r>
              <w:rPr>
                <w:rFonts w:asciiTheme="majorBidi" w:eastAsia="Arial" w:hAnsiTheme="majorBidi" w:cstheme="majorBidi"/>
              </w:rPr>
              <w:t>Programs</w:t>
            </w:r>
            <w:r w:rsidR="00884820" w:rsidRPr="00201A61">
              <w:rPr>
                <w:rFonts w:asciiTheme="majorBidi" w:eastAsia="Arial" w:hAnsiTheme="majorBidi" w:cstheme="majorBidi"/>
              </w:rPr>
              <w:t xml:space="preserve"> Director:    </w:t>
            </w:r>
            <w:r>
              <w:rPr>
                <w:rFonts w:asciiTheme="majorBidi" w:eastAsia="Arial" w:hAnsiTheme="majorBidi" w:cstheme="majorBidi"/>
              </w:rPr>
              <w:t>Ochieng Maxwell</w:t>
            </w:r>
          </w:p>
          <w:p w:rsidR="001203B5" w:rsidRPr="00201A61" w:rsidRDefault="00884820" w:rsidP="00E000FC">
            <w:pPr>
              <w:rPr>
                <w:rFonts w:asciiTheme="majorBidi" w:eastAsia="Arial" w:hAnsiTheme="majorBidi" w:cstheme="majorBidi"/>
              </w:rPr>
            </w:pPr>
            <w:r w:rsidRPr="00201A61">
              <w:rPr>
                <w:rFonts w:asciiTheme="majorBidi" w:eastAsia="Arial" w:hAnsiTheme="majorBidi" w:cstheme="majorBidi"/>
              </w:rPr>
              <w:t xml:space="preserve">Telephone contact:    +211 </w:t>
            </w:r>
            <w:r w:rsidR="00E000FC">
              <w:rPr>
                <w:rFonts w:asciiTheme="majorBidi" w:eastAsia="Arial" w:hAnsiTheme="majorBidi" w:cstheme="majorBidi"/>
              </w:rPr>
              <w:t>925 664 020</w:t>
            </w:r>
          </w:p>
          <w:p w:rsidR="001203B5" w:rsidRPr="00201A61" w:rsidRDefault="00884820" w:rsidP="00E000FC">
            <w:pPr>
              <w:rPr>
                <w:rFonts w:asciiTheme="majorBidi" w:eastAsia="Arial" w:hAnsiTheme="majorBidi" w:cstheme="majorBidi"/>
              </w:rPr>
            </w:pPr>
            <w:r w:rsidRPr="00201A61">
              <w:rPr>
                <w:rFonts w:asciiTheme="majorBidi" w:eastAsia="Arial" w:hAnsiTheme="majorBidi" w:cstheme="majorBidi"/>
              </w:rPr>
              <w:t xml:space="preserve">Email address:           </w:t>
            </w:r>
            <w:hyperlink r:id="rId8" w:history="1">
              <w:r w:rsidR="00E000FC" w:rsidRPr="008E0BF0">
                <w:rPr>
                  <w:rStyle w:val="Hyperlink"/>
                  <w:rFonts w:asciiTheme="majorBidi" w:eastAsia="Arial" w:hAnsiTheme="majorBidi" w:cstheme="majorBidi"/>
                </w:rPr>
                <w:t>info@acra-ssd.org</w:t>
              </w:r>
            </w:hyperlink>
            <w:r w:rsidR="00E000FC">
              <w:rPr>
                <w:rFonts w:asciiTheme="majorBidi" w:eastAsia="Arial" w:hAnsiTheme="majorBidi" w:cstheme="majorBidi"/>
                <w:color w:val="0000FF"/>
                <w:u w:val="single"/>
              </w:rPr>
              <w:t xml:space="preserve"> </w:t>
            </w:r>
          </w:p>
          <w:p w:rsidR="001203B5" w:rsidRPr="00201A61" w:rsidRDefault="001203B5">
            <w:pPr>
              <w:rPr>
                <w:rFonts w:asciiTheme="majorBidi" w:eastAsia="Arial" w:hAnsiTheme="majorBidi" w:cstheme="majorBidi"/>
              </w:rPr>
            </w:pPr>
          </w:p>
        </w:tc>
      </w:tr>
      <w:tr w:rsidR="001203B5" w:rsidRPr="00201A61">
        <w:tc>
          <w:tcPr>
            <w:tcW w:w="2988" w:type="dxa"/>
            <w:tcBorders>
              <w:top w:val="single" w:sz="6" w:space="0" w:color="000000"/>
              <w:left w:val="single" w:sz="6" w:space="0" w:color="000000"/>
              <w:bottom w:val="single" w:sz="6" w:space="0" w:color="000000"/>
              <w:right w:val="single" w:sz="6" w:space="0" w:color="000000"/>
            </w:tcBorders>
            <w:shd w:val="clear" w:color="auto" w:fill="F2F2F2"/>
          </w:tcPr>
          <w:p w:rsidR="001203B5" w:rsidRPr="00201A61" w:rsidRDefault="001203B5">
            <w:pPr>
              <w:rPr>
                <w:rFonts w:asciiTheme="majorBidi" w:eastAsia="Arial" w:hAnsiTheme="majorBidi" w:cstheme="majorBidi"/>
                <w:b/>
              </w:rPr>
            </w:pPr>
          </w:p>
          <w:p w:rsidR="001203B5" w:rsidRPr="00201A61" w:rsidRDefault="00884820">
            <w:pPr>
              <w:rPr>
                <w:rFonts w:asciiTheme="majorBidi" w:eastAsia="Arial" w:hAnsiTheme="majorBidi" w:cstheme="majorBidi"/>
                <w:b/>
              </w:rPr>
            </w:pPr>
            <w:r w:rsidRPr="00201A61">
              <w:rPr>
                <w:rFonts w:asciiTheme="majorBidi" w:eastAsia="Arial" w:hAnsiTheme="majorBidi" w:cstheme="majorBidi"/>
                <w:b/>
              </w:rPr>
              <w:t xml:space="preserve">Project duration </w:t>
            </w:r>
          </w:p>
        </w:tc>
        <w:tc>
          <w:tcPr>
            <w:tcW w:w="6759" w:type="dxa"/>
            <w:tcBorders>
              <w:top w:val="single" w:sz="6" w:space="0" w:color="000000"/>
              <w:left w:val="single" w:sz="6" w:space="0" w:color="000000"/>
              <w:bottom w:val="single" w:sz="6" w:space="0" w:color="000000"/>
              <w:right w:val="single" w:sz="6" w:space="0" w:color="000000"/>
            </w:tcBorders>
          </w:tcPr>
          <w:p w:rsidR="001203B5" w:rsidRPr="00201A61" w:rsidRDefault="001203B5">
            <w:pPr>
              <w:rPr>
                <w:rFonts w:asciiTheme="majorBidi" w:eastAsia="Arial" w:hAnsiTheme="majorBidi" w:cstheme="majorBidi"/>
              </w:rPr>
            </w:pPr>
          </w:p>
          <w:p w:rsidR="001203B5" w:rsidRPr="00201A61" w:rsidRDefault="004103EF" w:rsidP="00E000FC">
            <w:pPr>
              <w:rPr>
                <w:rFonts w:asciiTheme="majorBidi" w:eastAsia="Arial" w:hAnsiTheme="majorBidi" w:cstheme="majorBidi"/>
              </w:rPr>
            </w:pPr>
            <w:r>
              <w:rPr>
                <w:rFonts w:asciiTheme="majorBidi" w:eastAsia="Arial" w:hAnsiTheme="majorBidi" w:cstheme="majorBidi"/>
              </w:rPr>
              <w:t>2</w:t>
            </w:r>
            <w:r w:rsidR="00EF3CFA">
              <w:rPr>
                <w:rFonts w:asciiTheme="majorBidi" w:eastAsia="Arial" w:hAnsiTheme="majorBidi" w:cstheme="majorBidi"/>
              </w:rPr>
              <w:t xml:space="preserve"> months </w:t>
            </w:r>
          </w:p>
          <w:p w:rsidR="001203B5" w:rsidRPr="00201A61" w:rsidRDefault="001203B5">
            <w:pPr>
              <w:rPr>
                <w:rFonts w:asciiTheme="majorBidi" w:eastAsia="Arial" w:hAnsiTheme="majorBidi" w:cstheme="majorBidi"/>
              </w:rPr>
            </w:pPr>
          </w:p>
        </w:tc>
      </w:tr>
      <w:tr w:rsidR="001203B5" w:rsidRPr="00201A61">
        <w:tc>
          <w:tcPr>
            <w:tcW w:w="2988" w:type="dxa"/>
            <w:tcBorders>
              <w:top w:val="single" w:sz="6" w:space="0" w:color="000000"/>
              <w:left w:val="single" w:sz="6" w:space="0" w:color="000000"/>
              <w:bottom w:val="single" w:sz="6" w:space="0" w:color="000000"/>
              <w:right w:val="single" w:sz="6" w:space="0" w:color="000000"/>
            </w:tcBorders>
            <w:shd w:val="clear" w:color="auto" w:fill="F2F2F2"/>
          </w:tcPr>
          <w:p w:rsidR="001203B5" w:rsidRPr="00201A61" w:rsidRDefault="001203B5">
            <w:pPr>
              <w:rPr>
                <w:rFonts w:asciiTheme="majorBidi" w:eastAsia="Arial" w:hAnsiTheme="majorBidi" w:cstheme="majorBidi"/>
                <w:b/>
              </w:rPr>
            </w:pPr>
          </w:p>
          <w:p w:rsidR="001203B5" w:rsidRPr="00201A61" w:rsidRDefault="00884820">
            <w:pPr>
              <w:rPr>
                <w:rFonts w:asciiTheme="majorBidi" w:eastAsia="Arial" w:hAnsiTheme="majorBidi" w:cstheme="majorBidi"/>
                <w:b/>
              </w:rPr>
            </w:pPr>
            <w:r w:rsidRPr="00201A61">
              <w:rPr>
                <w:rFonts w:asciiTheme="majorBidi" w:eastAsia="Arial" w:hAnsiTheme="majorBidi" w:cstheme="majorBidi"/>
                <w:b/>
              </w:rPr>
              <w:t>Project budget in USD</w:t>
            </w:r>
          </w:p>
        </w:tc>
        <w:tc>
          <w:tcPr>
            <w:tcW w:w="6759" w:type="dxa"/>
            <w:tcBorders>
              <w:top w:val="single" w:sz="6" w:space="0" w:color="000000"/>
              <w:left w:val="single" w:sz="6" w:space="0" w:color="000000"/>
              <w:bottom w:val="single" w:sz="6" w:space="0" w:color="000000"/>
              <w:right w:val="single" w:sz="6" w:space="0" w:color="000000"/>
            </w:tcBorders>
          </w:tcPr>
          <w:p w:rsidR="001203B5" w:rsidRPr="00201A61" w:rsidRDefault="001203B5">
            <w:pPr>
              <w:rPr>
                <w:rFonts w:asciiTheme="majorBidi" w:eastAsia="Arial" w:hAnsiTheme="majorBidi" w:cstheme="majorBidi"/>
                <w:b/>
              </w:rPr>
            </w:pPr>
          </w:p>
          <w:p w:rsidR="001203B5" w:rsidRPr="00201A61" w:rsidRDefault="00B91C84" w:rsidP="004103EF">
            <w:pPr>
              <w:rPr>
                <w:rFonts w:asciiTheme="majorBidi" w:eastAsia="Arial" w:hAnsiTheme="majorBidi" w:cstheme="majorBidi"/>
                <w:b/>
              </w:rPr>
            </w:pPr>
            <w:r>
              <w:rPr>
                <w:rFonts w:asciiTheme="majorBidi" w:eastAsia="Arial" w:hAnsiTheme="majorBidi" w:cstheme="majorBidi"/>
                <w:b/>
              </w:rPr>
              <w:t>USD</w:t>
            </w:r>
            <w:r w:rsidR="00F00C42">
              <w:rPr>
                <w:rFonts w:asciiTheme="majorBidi" w:eastAsia="Arial" w:hAnsiTheme="majorBidi" w:cstheme="majorBidi"/>
                <w:b/>
              </w:rPr>
              <w:t xml:space="preserve">: </w:t>
            </w:r>
            <w:r w:rsidR="004103EF">
              <w:rPr>
                <w:rFonts w:asciiTheme="majorBidi" w:eastAsia="Arial" w:hAnsiTheme="majorBidi" w:cstheme="majorBidi"/>
                <w:b/>
              </w:rPr>
              <w:t>9,000</w:t>
            </w:r>
          </w:p>
          <w:p w:rsidR="001203B5" w:rsidRPr="00201A61" w:rsidRDefault="001203B5">
            <w:pPr>
              <w:rPr>
                <w:rFonts w:asciiTheme="majorBidi" w:eastAsia="Arial" w:hAnsiTheme="majorBidi" w:cstheme="majorBidi"/>
              </w:rPr>
            </w:pPr>
          </w:p>
          <w:p w:rsidR="001203B5" w:rsidRPr="00201A61" w:rsidRDefault="00884820" w:rsidP="0068530B">
            <w:pPr>
              <w:rPr>
                <w:rFonts w:asciiTheme="majorBidi" w:eastAsia="Arial" w:hAnsiTheme="majorBidi" w:cstheme="majorBidi"/>
              </w:rPr>
            </w:pPr>
            <w:r w:rsidRPr="00201A61">
              <w:rPr>
                <w:rFonts w:asciiTheme="majorBidi" w:hAnsiTheme="majorBidi" w:cstheme="majorBidi"/>
                <w:color w:val="000000"/>
              </w:rPr>
              <w:t xml:space="preserve">    </w:t>
            </w:r>
          </w:p>
        </w:tc>
      </w:tr>
    </w:tbl>
    <w:p w:rsidR="001203B5" w:rsidRPr="00201A61" w:rsidRDefault="001203B5">
      <w:pPr>
        <w:tabs>
          <w:tab w:val="left" w:pos="1134"/>
        </w:tabs>
        <w:spacing w:line="276" w:lineRule="auto"/>
        <w:rPr>
          <w:rFonts w:asciiTheme="majorBidi" w:eastAsia="Arial" w:hAnsiTheme="majorBidi" w:cstheme="majorBidi"/>
        </w:rPr>
      </w:pPr>
    </w:p>
    <w:p w:rsidR="001203B5" w:rsidRDefault="001203B5">
      <w:pPr>
        <w:tabs>
          <w:tab w:val="left" w:pos="1134"/>
        </w:tabs>
        <w:spacing w:line="276" w:lineRule="auto"/>
        <w:rPr>
          <w:rFonts w:asciiTheme="majorBidi" w:eastAsia="Arial" w:hAnsiTheme="majorBidi" w:cstheme="majorBidi"/>
        </w:rPr>
      </w:pPr>
    </w:p>
    <w:p w:rsidR="00B36274" w:rsidRPr="00201A61" w:rsidRDefault="00B36274">
      <w:pPr>
        <w:tabs>
          <w:tab w:val="left" w:pos="1134"/>
        </w:tabs>
        <w:spacing w:line="276" w:lineRule="auto"/>
        <w:rPr>
          <w:rFonts w:asciiTheme="majorBidi" w:eastAsia="Arial" w:hAnsiTheme="majorBidi" w:cstheme="majorBidi"/>
        </w:rPr>
      </w:pPr>
    </w:p>
    <w:p w:rsidR="001203B5" w:rsidRDefault="001203B5">
      <w:pPr>
        <w:tabs>
          <w:tab w:val="left" w:pos="1134"/>
        </w:tabs>
        <w:spacing w:line="276" w:lineRule="auto"/>
        <w:rPr>
          <w:rFonts w:asciiTheme="majorBidi" w:eastAsia="Arial" w:hAnsiTheme="majorBidi" w:cstheme="majorBidi"/>
        </w:rPr>
      </w:pPr>
    </w:p>
    <w:p w:rsidR="00771863" w:rsidRDefault="00771863">
      <w:pPr>
        <w:tabs>
          <w:tab w:val="left" w:pos="1134"/>
        </w:tabs>
        <w:spacing w:line="276" w:lineRule="auto"/>
        <w:rPr>
          <w:rFonts w:asciiTheme="majorBidi" w:eastAsia="Arial" w:hAnsiTheme="majorBidi" w:cstheme="majorBidi"/>
        </w:rPr>
      </w:pPr>
    </w:p>
    <w:p w:rsidR="004103EF" w:rsidRDefault="004103EF">
      <w:pPr>
        <w:tabs>
          <w:tab w:val="left" w:pos="1134"/>
        </w:tabs>
        <w:spacing w:line="276" w:lineRule="auto"/>
        <w:rPr>
          <w:rFonts w:asciiTheme="majorBidi" w:eastAsia="Arial" w:hAnsiTheme="majorBidi" w:cstheme="majorBidi"/>
        </w:rPr>
      </w:pPr>
    </w:p>
    <w:p w:rsidR="004103EF" w:rsidRDefault="004103EF">
      <w:pPr>
        <w:tabs>
          <w:tab w:val="left" w:pos="1134"/>
        </w:tabs>
        <w:spacing w:line="276" w:lineRule="auto"/>
        <w:rPr>
          <w:rFonts w:asciiTheme="majorBidi" w:eastAsia="Arial" w:hAnsiTheme="majorBidi" w:cstheme="majorBidi"/>
        </w:rPr>
      </w:pPr>
    </w:p>
    <w:p w:rsidR="004103EF" w:rsidRDefault="004103EF">
      <w:pPr>
        <w:tabs>
          <w:tab w:val="left" w:pos="1134"/>
        </w:tabs>
        <w:spacing w:line="276" w:lineRule="auto"/>
        <w:rPr>
          <w:rFonts w:asciiTheme="majorBidi" w:eastAsia="Arial" w:hAnsiTheme="majorBidi" w:cstheme="majorBidi"/>
        </w:rPr>
      </w:pPr>
    </w:p>
    <w:p w:rsidR="004103EF" w:rsidRDefault="004103EF">
      <w:pPr>
        <w:tabs>
          <w:tab w:val="left" w:pos="1134"/>
        </w:tabs>
        <w:spacing w:line="276" w:lineRule="auto"/>
        <w:rPr>
          <w:rFonts w:asciiTheme="majorBidi" w:eastAsia="Arial" w:hAnsiTheme="majorBidi" w:cstheme="majorBidi"/>
        </w:rPr>
      </w:pPr>
    </w:p>
    <w:p w:rsidR="004103EF" w:rsidRDefault="004103EF">
      <w:pPr>
        <w:tabs>
          <w:tab w:val="left" w:pos="1134"/>
        </w:tabs>
        <w:spacing w:line="276" w:lineRule="auto"/>
        <w:rPr>
          <w:rFonts w:asciiTheme="majorBidi" w:eastAsia="Arial" w:hAnsiTheme="majorBidi" w:cstheme="majorBidi"/>
        </w:rPr>
      </w:pPr>
    </w:p>
    <w:p w:rsidR="004103EF" w:rsidRDefault="004103EF">
      <w:pPr>
        <w:tabs>
          <w:tab w:val="left" w:pos="1134"/>
        </w:tabs>
        <w:spacing w:line="276" w:lineRule="auto"/>
        <w:rPr>
          <w:rFonts w:asciiTheme="majorBidi" w:eastAsia="Arial" w:hAnsiTheme="majorBidi" w:cstheme="majorBidi"/>
        </w:rPr>
      </w:pPr>
    </w:p>
    <w:p w:rsidR="004103EF" w:rsidRPr="00201A61" w:rsidRDefault="004103EF">
      <w:pPr>
        <w:tabs>
          <w:tab w:val="left" w:pos="1134"/>
        </w:tabs>
        <w:spacing w:line="276" w:lineRule="auto"/>
        <w:rPr>
          <w:rFonts w:asciiTheme="majorBidi" w:eastAsia="Arial" w:hAnsiTheme="majorBidi" w:cstheme="majorBidi"/>
        </w:rPr>
      </w:pPr>
    </w:p>
    <w:p w:rsidR="001203B5" w:rsidRPr="00201A61" w:rsidRDefault="001203B5">
      <w:pPr>
        <w:tabs>
          <w:tab w:val="left" w:pos="1134"/>
        </w:tabs>
        <w:spacing w:line="276" w:lineRule="auto"/>
        <w:rPr>
          <w:rFonts w:asciiTheme="majorBidi" w:eastAsia="Arial" w:hAnsiTheme="majorBidi" w:cstheme="majorBidi"/>
        </w:rPr>
      </w:pPr>
    </w:p>
    <w:p w:rsidR="001203B5" w:rsidRPr="00201A61" w:rsidRDefault="001203B5">
      <w:pPr>
        <w:tabs>
          <w:tab w:val="left" w:pos="1134"/>
        </w:tabs>
        <w:spacing w:line="276" w:lineRule="auto"/>
        <w:rPr>
          <w:rFonts w:asciiTheme="majorBidi" w:eastAsia="Arial" w:hAnsiTheme="majorBidi" w:cstheme="majorBidi"/>
        </w:rPr>
      </w:pPr>
    </w:p>
    <w:tbl>
      <w:tblPr>
        <w:tblStyle w:val="a2"/>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3510"/>
        <w:gridCol w:w="5011"/>
      </w:tblGrid>
      <w:tr w:rsidR="001203B5" w:rsidRPr="00201A61">
        <w:tc>
          <w:tcPr>
            <w:tcW w:w="9889" w:type="dxa"/>
            <w:gridSpan w:val="3"/>
            <w:shd w:val="clear" w:color="auto" w:fill="D9D9D9"/>
          </w:tcPr>
          <w:p w:rsidR="001203B5" w:rsidRPr="00201A61" w:rsidRDefault="00884820">
            <w:pPr>
              <w:tabs>
                <w:tab w:val="left" w:pos="1134"/>
              </w:tabs>
              <w:spacing w:line="276" w:lineRule="auto"/>
              <w:rPr>
                <w:rFonts w:asciiTheme="majorBidi" w:eastAsia="Arial" w:hAnsiTheme="majorBidi" w:cstheme="majorBidi"/>
              </w:rPr>
            </w:pPr>
            <w:r w:rsidRPr="00201A61">
              <w:rPr>
                <w:rFonts w:asciiTheme="majorBidi" w:eastAsia="Arial" w:hAnsiTheme="majorBidi" w:cstheme="majorBidi"/>
                <w:b/>
              </w:rPr>
              <w:lastRenderedPageBreak/>
              <w:t xml:space="preserve">Description and analysis of the context and the humanitarian situation </w:t>
            </w:r>
          </w:p>
          <w:p w:rsidR="001203B5" w:rsidRPr="00201A61" w:rsidRDefault="001203B5">
            <w:pPr>
              <w:tabs>
                <w:tab w:val="left" w:pos="1134"/>
              </w:tabs>
              <w:spacing w:line="276" w:lineRule="auto"/>
              <w:rPr>
                <w:rFonts w:asciiTheme="majorBidi" w:eastAsia="Arial" w:hAnsiTheme="majorBidi" w:cstheme="majorBidi"/>
              </w:rPr>
            </w:pPr>
          </w:p>
        </w:tc>
      </w:tr>
      <w:tr w:rsidR="001203B5" w:rsidRPr="00201A61">
        <w:tc>
          <w:tcPr>
            <w:tcW w:w="9889" w:type="dxa"/>
            <w:gridSpan w:val="3"/>
            <w:shd w:val="clear" w:color="auto" w:fill="FFFFFF"/>
          </w:tcPr>
          <w:p w:rsidR="001203B5" w:rsidRPr="00201A61" w:rsidRDefault="001203B5">
            <w:pPr>
              <w:jc w:val="both"/>
              <w:rPr>
                <w:rFonts w:asciiTheme="majorBidi" w:eastAsia="Arial" w:hAnsiTheme="majorBidi" w:cstheme="majorBidi"/>
                <w:b/>
              </w:rPr>
            </w:pPr>
          </w:p>
          <w:p w:rsidR="001203B5" w:rsidRPr="00201A61" w:rsidRDefault="00884820">
            <w:pPr>
              <w:numPr>
                <w:ilvl w:val="0"/>
                <w:numId w:val="1"/>
              </w:numPr>
              <w:pBdr>
                <w:top w:val="nil"/>
                <w:left w:val="nil"/>
                <w:bottom w:val="nil"/>
                <w:right w:val="nil"/>
                <w:between w:val="nil"/>
              </w:pBdr>
              <w:jc w:val="both"/>
              <w:rPr>
                <w:rFonts w:asciiTheme="majorBidi" w:eastAsia="Arial" w:hAnsiTheme="majorBidi" w:cstheme="majorBidi"/>
                <w:b/>
                <w:color w:val="000000"/>
              </w:rPr>
            </w:pPr>
            <w:r w:rsidRPr="00201A61">
              <w:rPr>
                <w:rFonts w:asciiTheme="majorBidi" w:eastAsia="Arial" w:hAnsiTheme="majorBidi" w:cstheme="majorBidi"/>
                <w:b/>
                <w:color w:val="000000"/>
              </w:rPr>
              <w:t xml:space="preserve">Area Context Analysis </w:t>
            </w:r>
          </w:p>
          <w:p w:rsidR="001203B5" w:rsidRPr="00201A61" w:rsidRDefault="001203B5">
            <w:pPr>
              <w:pBdr>
                <w:top w:val="nil"/>
                <w:left w:val="nil"/>
                <w:bottom w:val="nil"/>
                <w:right w:val="nil"/>
                <w:between w:val="nil"/>
              </w:pBdr>
              <w:ind w:left="720" w:hanging="720"/>
              <w:jc w:val="both"/>
              <w:rPr>
                <w:rFonts w:asciiTheme="majorBidi" w:eastAsia="Arial" w:hAnsiTheme="majorBidi" w:cstheme="majorBidi"/>
                <w:b/>
                <w:color w:val="000000"/>
              </w:rPr>
            </w:pPr>
          </w:p>
          <w:p w:rsidR="00C90CF2" w:rsidRPr="00273874" w:rsidRDefault="00C90CF2" w:rsidP="00F94DE9">
            <w:pPr>
              <w:jc w:val="both"/>
              <w:rPr>
                <w:rFonts w:asciiTheme="majorBidi" w:hAnsiTheme="majorBidi" w:cstheme="majorBidi"/>
              </w:rPr>
            </w:pPr>
            <w:r w:rsidRPr="00273874">
              <w:rPr>
                <w:rFonts w:asciiTheme="majorBidi" w:hAnsiTheme="majorBidi" w:cstheme="majorBidi"/>
              </w:rPr>
              <w:t>Compounded shocks resulting from several years of conflict and displacement, coupled with two successive years of floods, resulted in the decimation of livelihoods</w:t>
            </w:r>
            <w:r>
              <w:rPr>
                <w:rFonts w:asciiTheme="majorBidi" w:hAnsiTheme="majorBidi" w:cstheme="majorBidi"/>
              </w:rPr>
              <w:t xml:space="preserve"> </w:t>
            </w:r>
            <w:r w:rsidRPr="00273874">
              <w:rPr>
                <w:rFonts w:asciiTheme="majorBidi" w:hAnsiTheme="majorBidi" w:cstheme="majorBidi"/>
              </w:rPr>
              <w:t>and key household assets in Nyadin</w:t>
            </w:r>
            <w:r w:rsidR="00D4720B">
              <w:rPr>
                <w:rFonts w:asciiTheme="majorBidi" w:hAnsiTheme="majorBidi" w:cstheme="majorBidi"/>
              </w:rPr>
              <w:t xml:space="preserve"> Payam, Fangak County in Jonglei State</w:t>
            </w:r>
            <w:r w:rsidR="00F94DE9">
              <w:rPr>
                <w:rFonts w:asciiTheme="majorBidi" w:hAnsiTheme="majorBidi" w:cstheme="majorBidi"/>
              </w:rPr>
              <w:t xml:space="preserve"> of South Sudan</w:t>
            </w:r>
            <w:r w:rsidRPr="00273874">
              <w:rPr>
                <w:rFonts w:asciiTheme="majorBidi" w:hAnsiTheme="majorBidi" w:cstheme="majorBidi"/>
              </w:rPr>
              <w:t xml:space="preserve">. The </w:t>
            </w:r>
            <w:r w:rsidR="00F94DE9">
              <w:rPr>
                <w:rFonts w:asciiTheme="majorBidi" w:hAnsiTheme="majorBidi" w:cstheme="majorBidi"/>
              </w:rPr>
              <w:t xml:space="preserve">recent </w:t>
            </w:r>
            <w:r w:rsidRPr="00273874">
              <w:rPr>
                <w:rFonts w:asciiTheme="majorBidi" w:hAnsiTheme="majorBidi" w:cstheme="majorBidi"/>
              </w:rPr>
              <w:t xml:space="preserve">flooding has resulted in further displacement </w:t>
            </w:r>
            <w:r w:rsidR="00D4720B">
              <w:rPr>
                <w:rFonts w:asciiTheme="majorBidi" w:hAnsiTheme="majorBidi" w:cstheme="majorBidi"/>
              </w:rPr>
              <w:t xml:space="preserve">of the </w:t>
            </w:r>
            <w:r w:rsidR="00AF2D02">
              <w:rPr>
                <w:rFonts w:asciiTheme="majorBidi" w:hAnsiTheme="majorBidi" w:cstheme="majorBidi"/>
              </w:rPr>
              <w:t>population i</w:t>
            </w:r>
            <w:r w:rsidR="001371E3">
              <w:rPr>
                <w:rFonts w:asciiTheme="majorBidi" w:hAnsiTheme="majorBidi" w:cstheme="majorBidi"/>
              </w:rPr>
              <w:t xml:space="preserve">n </w:t>
            </w:r>
            <w:r w:rsidR="00F94DE9">
              <w:rPr>
                <w:rFonts w:asciiTheme="majorBidi" w:hAnsiTheme="majorBidi" w:cstheme="majorBidi"/>
              </w:rPr>
              <w:t>August 2021</w:t>
            </w:r>
            <w:r w:rsidRPr="00273874">
              <w:rPr>
                <w:rFonts w:asciiTheme="majorBidi" w:hAnsiTheme="majorBidi" w:cstheme="majorBidi"/>
              </w:rPr>
              <w:t xml:space="preserve">. </w:t>
            </w:r>
            <w:r w:rsidR="005E1640" w:rsidRPr="00273874">
              <w:rPr>
                <w:rFonts w:asciiTheme="majorBidi" w:hAnsiTheme="majorBidi" w:cstheme="majorBidi"/>
              </w:rPr>
              <w:t xml:space="preserve">The general population in the area are mainly </w:t>
            </w:r>
            <w:r w:rsidR="00F94DE9">
              <w:rPr>
                <w:rFonts w:asciiTheme="majorBidi" w:hAnsiTheme="majorBidi" w:cstheme="majorBidi"/>
              </w:rPr>
              <w:t xml:space="preserve">women and children </w:t>
            </w:r>
            <w:r w:rsidR="005E1640" w:rsidRPr="00273874">
              <w:rPr>
                <w:rFonts w:asciiTheme="majorBidi" w:hAnsiTheme="majorBidi" w:cstheme="majorBidi"/>
              </w:rPr>
              <w:t>who returned to the community after being displaced by the 2013</w:t>
            </w:r>
            <w:r w:rsidR="00F94DE9">
              <w:rPr>
                <w:rFonts w:asciiTheme="majorBidi" w:hAnsiTheme="majorBidi" w:cstheme="majorBidi"/>
              </w:rPr>
              <w:t xml:space="preserve"> and 2016</w:t>
            </w:r>
            <w:r w:rsidR="005E1640" w:rsidRPr="00273874">
              <w:rPr>
                <w:rFonts w:asciiTheme="majorBidi" w:hAnsiTheme="majorBidi" w:cstheme="majorBidi"/>
              </w:rPr>
              <w:t xml:space="preserve"> South Sudan </w:t>
            </w:r>
            <w:r w:rsidR="00F94DE9">
              <w:rPr>
                <w:rFonts w:asciiTheme="majorBidi" w:hAnsiTheme="majorBidi" w:cstheme="majorBidi"/>
              </w:rPr>
              <w:t>civil war</w:t>
            </w:r>
            <w:r w:rsidR="005E1640">
              <w:rPr>
                <w:rFonts w:asciiTheme="majorBidi" w:hAnsiTheme="majorBidi" w:cstheme="majorBidi"/>
              </w:rPr>
              <w:t>.</w:t>
            </w:r>
            <w:r w:rsidRPr="00273874">
              <w:rPr>
                <w:rFonts w:asciiTheme="majorBidi" w:hAnsiTheme="majorBidi" w:cstheme="majorBidi"/>
              </w:rPr>
              <w:t xml:space="preserve"> Prior to their displacement, their livelihoods were based on food crop cultivation and livestock keeping. Nyadin is surrounded by swamps and is accessed by canoes through the swamps and</w:t>
            </w:r>
            <w:r>
              <w:rPr>
                <w:rFonts w:asciiTheme="majorBidi" w:hAnsiTheme="majorBidi" w:cstheme="majorBidi"/>
              </w:rPr>
              <w:t xml:space="preserve"> by air using chartered flights</w:t>
            </w:r>
            <w:r w:rsidR="00F94DE9">
              <w:rPr>
                <w:rFonts w:asciiTheme="majorBidi" w:hAnsiTheme="majorBidi" w:cstheme="majorBidi"/>
              </w:rPr>
              <w:t xml:space="preserve">. </w:t>
            </w:r>
          </w:p>
          <w:p w:rsidR="00C90CF2" w:rsidRDefault="00C90CF2" w:rsidP="000559FD">
            <w:pPr>
              <w:jc w:val="both"/>
              <w:rPr>
                <w:rFonts w:asciiTheme="majorBidi" w:eastAsia="Arial" w:hAnsiTheme="majorBidi" w:cstheme="majorBidi"/>
              </w:rPr>
            </w:pPr>
          </w:p>
          <w:p w:rsidR="000559FD" w:rsidRPr="000559FD" w:rsidRDefault="00884820" w:rsidP="00932237">
            <w:pPr>
              <w:jc w:val="both"/>
              <w:rPr>
                <w:rFonts w:asciiTheme="majorBidi" w:eastAsia="Arial" w:hAnsiTheme="majorBidi" w:cstheme="majorBidi"/>
              </w:rPr>
            </w:pPr>
            <w:r w:rsidRPr="00201A61">
              <w:rPr>
                <w:rFonts w:asciiTheme="majorBidi" w:eastAsia="Arial" w:hAnsiTheme="majorBidi" w:cstheme="majorBidi"/>
              </w:rPr>
              <w:t xml:space="preserve">This project is to be implemented in five Bomas namely; </w:t>
            </w:r>
            <w:proofErr w:type="spellStart"/>
            <w:r w:rsidR="00F97003" w:rsidRPr="00273874">
              <w:rPr>
                <w:rFonts w:asciiTheme="majorBidi" w:hAnsiTheme="majorBidi" w:cstheme="majorBidi"/>
              </w:rPr>
              <w:t>Goah</w:t>
            </w:r>
            <w:proofErr w:type="spellEnd"/>
            <w:r w:rsidR="00F97003">
              <w:rPr>
                <w:rFonts w:asciiTheme="majorBidi" w:hAnsiTheme="majorBidi" w:cstheme="majorBidi"/>
              </w:rPr>
              <w:t xml:space="preserve">, </w:t>
            </w:r>
            <w:proofErr w:type="spellStart"/>
            <w:r w:rsidR="00F97003">
              <w:rPr>
                <w:rFonts w:asciiTheme="majorBidi" w:hAnsiTheme="majorBidi" w:cstheme="majorBidi"/>
              </w:rPr>
              <w:t>Kuertet</w:t>
            </w:r>
            <w:proofErr w:type="spellEnd"/>
            <w:r w:rsidR="00F97003">
              <w:rPr>
                <w:rFonts w:asciiTheme="majorBidi" w:hAnsiTheme="majorBidi" w:cstheme="majorBidi"/>
              </w:rPr>
              <w:t xml:space="preserve">, </w:t>
            </w:r>
            <w:proofErr w:type="spellStart"/>
            <w:r w:rsidR="00F97003">
              <w:rPr>
                <w:rFonts w:asciiTheme="majorBidi" w:hAnsiTheme="majorBidi" w:cstheme="majorBidi"/>
              </w:rPr>
              <w:t>Kuerdeng</w:t>
            </w:r>
            <w:proofErr w:type="spellEnd"/>
            <w:r w:rsidR="00F97003">
              <w:rPr>
                <w:rFonts w:asciiTheme="majorBidi" w:hAnsiTheme="majorBidi" w:cstheme="majorBidi"/>
              </w:rPr>
              <w:t xml:space="preserve">, Let and </w:t>
            </w:r>
            <w:proofErr w:type="spellStart"/>
            <w:r w:rsidR="00F97003">
              <w:rPr>
                <w:rFonts w:asciiTheme="majorBidi" w:hAnsiTheme="majorBidi" w:cstheme="majorBidi"/>
              </w:rPr>
              <w:t>Guer</w:t>
            </w:r>
            <w:proofErr w:type="spellEnd"/>
            <w:r w:rsidR="00F97003">
              <w:rPr>
                <w:rFonts w:asciiTheme="majorBidi" w:hAnsiTheme="majorBidi" w:cstheme="majorBidi"/>
              </w:rPr>
              <w:t xml:space="preserve"> of Nyadin </w:t>
            </w:r>
            <w:r w:rsidRPr="00201A61">
              <w:rPr>
                <w:rFonts w:asciiTheme="majorBidi" w:eastAsia="Arial" w:hAnsiTheme="majorBidi" w:cstheme="majorBidi"/>
              </w:rPr>
              <w:t>Payam in</w:t>
            </w:r>
            <w:r w:rsidR="00F97003">
              <w:rPr>
                <w:rFonts w:asciiTheme="majorBidi" w:eastAsia="Arial" w:hAnsiTheme="majorBidi" w:cstheme="majorBidi"/>
              </w:rPr>
              <w:t xml:space="preserve"> Fangak </w:t>
            </w:r>
            <w:r w:rsidRPr="00201A61">
              <w:rPr>
                <w:rFonts w:asciiTheme="majorBidi" w:eastAsia="Arial" w:hAnsiTheme="majorBidi" w:cstheme="majorBidi"/>
              </w:rPr>
              <w:t>County, located in Jonglei State, South Sudan.</w:t>
            </w:r>
            <w:r w:rsidR="003F4D00">
              <w:rPr>
                <w:rFonts w:asciiTheme="majorBidi" w:eastAsia="Arial" w:hAnsiTheme="majorBidi" w:cstheme="majorBidi"/>
              </w:rPr>
              <w:t xml:space="preserve"> Fangak</w:t>
            </w:r>
            <w:r w:rsidRPr="00201A61">
              <w:rPr>
                <w:rFonts w:asciiTheme="majorBidi" w:eastAsia="Arial" w:hAnsiTheme="majorBidi" w:cstheme="majorBidi"/>
              </w:rPr>
              <w:t xml:space="preserve"> County is i</w:t>
            </w:r>
            <w:r w:rsidR="003F4D00">
              <w:rPr>
                <w:rFonts w:asciiTheme="majorBidi" w:eastAsia="Arial" w:hAnsiTheme="majorBidi" w:cstheme="majorBidi"/>
              </w:rPr>
              <w:t xml:space="preserve">n the northwest part of Jonglei and </w:t>
            </w:r>
            <w:r w:rsidRPr="00201A61">
              <w:rPr>
                <w:rFonts w:asciiTheme="majorBidi" w:eastAsia="Arial" w:hAnsiTheme="majorBidi" w:cstheme="majorBidi"/>
              </w:rPr>
              <w:t xml:space="preserve">comprised of </w:t>
            </w:r>
            <w:r w:rsidR="00DE2422">
              <w:rPr>
                <w:rFonts w:asciiTheme="majorBidi" w:eastAsia="Arial" w:hAnsiTheme="majorBidi" w:cstheme="majorBidi"/>
              </w:rPr>
              <w:t>8</w:t>
            </w:r>
            <w:r w:rsidR="00F8052B">
              <w:rPr>
                <w:rFonts w:asciiTheme="majorBidi" w:eastAsia="Arial" w:hAnsiTheme="majorBidi" w:cstheme="majorBidi"/>
              </w:rPr>
              <w:t xml:space="preserve"> Payams including </w:t>
            </w:r>
            <w:r w:rsidR="006B363E">
              <w:rPr>
                <w:rFonts w:asciiTheme="majorBidi" w:eastAsia="Arial" w:hAnsiTheme="majorBidi" w:cstheme="majorBidi"/>
              </w:rPr>
              <w:t>Old Fangak, N</w:t>
            </w:r>
            <w:r w:rsidR="00DE2422">
              <w:rPr>
                <w:rFonts w:asciiTheme="majorBidi" w:eastAsia="Arial" w:hAnsiTheme="majorBidi" w:cstheme="majorBidi"/>
              </w:rPr>
              <w:t xml:space="preserve">ew Fangak, </w:t>
            </w:r>
            <w:proofErr w:type="spellStart"/>
            <w:r w:rsidR="005E598A">
              <w:rPr>
                <w:rFonts w:asciiTheme="majorBidi" w:eastAsia="Arial" w:hAnsiTheme="majorBidi" w:cstheme="majorBidi"/>
              </w:rPr>
              <w:t>Manajang</w:t>
            </w:r>
            <w:proofErr w:type="spellEnd"/>
            <w:r w:rsidR="005E598A">
              <w:rPr>
                <w:rFonts w:asciiTheme="majorBidi" w:eastAsia="Arial" w:hAnsiTheme="majorBidi" w:cstheme="majorBidi"/>
              </w:rPr>
              <w:t xml:space="preserve">, </w:t>
            </w:r>
            <w:proofErr w:type="spellStart"/>
            <w:r w:rsidR="005E598A">
              <w:rPr>
                <w:rFonts w:asciiTheme="majorBidi" w:eastAsia="Arial" w:hAnsiTheme="majorBidi" w:cstheme="majorBidi"/>
              </w:rPr>
              <w:t>Pulita</w:t>
            </w:r>
            <w:proofErr w:type="spellEnd"/>
            <w:r w:rsidR="005E598A">
              <w:rPr>
                <w:rFonts w:asciiTheme="majorBidi" w:eastAsia="Arial" w:hAnsiTheme="majorBidi" w:cstheme="majorBidi"/>
              </w:rPr>
              <w:t xml:space="preserve">, </w:t>
            </w:r>
            <w:proofErr w:type="spellStart"/>
            <w:r w:rsidR="005E598A">
              <w:rPr>
                <w:rFonts w:asciiTheme="majorBidi" w:eastAsia="Arial" w:hAnsiTheme="majorBidi" w:cstheme="majorBidi"/>
              </w:rPr>
              <w:t>Barbuoi</w:t>
            </w:r>
            <w:proofErr w:type="spellEnd"/>
            <w:r w:rsidR="005E598A">
              <w:rPr>
                <w:rFonts w:asciiTheme="majorBidi" w:eastAsia="Arial" w:hAnsiTheme="majorBidi" w:cstheme="majorBidi"/>
              </w:rPr>
              <w:t xml:space="preserve">, </w:t>
            </w:r>
            <w:proofErr w:type="spellStart"/>
            <w:r w:rsidR="005E598A">
              <w:rPr>
                <w:rFonts w:asciiTheme="majorBidi" w:eastAsia="Arial" w:hAnsiTheme="majorBidi" w:cstheme="majorBidi"/>
              </w:rPr>
              <w:t>Faguir</w:t>
            </w:r>
            <w:proofErr w:type="spellEnd"/>
            <w:r w:rsidR="005E598A">
              <w:rPr>
                <w:rFonts w:asciiTheme="majorBidi" w:eastAsia="Arial" w:hAnsiTheme="majorBidi" w:cstheme="majorBidi"/>
              </w:rPr>
              <w:t xml:space="preserve">, Toch and </w:t>
            </w:r>
            <w:proofErr w:type="spellStart"/>
            <w:r w:rsidR="005E598A">
              <w:rPr>
                <w:rFonts w:asciiTheme="majorBidi" w:eastAsia="Arial" w:hAnsiTheme="majorBidi" w:cstheme="majorBidi"/>
              </w:rPr>
              <w:t>Mareang</w:t>
            </w:r>
            <w:proofErr w:type="spellEnd"/>
            <w:r w:rsidR="005E598A">
              <w:rPr>
                <w:rFonts w:asciiTheme="majorBidi" w:eastAsia="Arial" w:hAnsiTheme="majorBidi" w:cstheme="majorBidi"/>
              </w:rPr>
              <w:t xml:space="preserve"> Payams</w:t>
            </w:r>
            <w:r w:rsidR="00F8052B">
              <w:rPr>
                <w:rFonts w:asciiTheme="majorBidi" w:eastAsia="Arial" w:hAnsiTheme="majorBidi" w:cstheme="majorBidi"/>
              </w:rPr>
              <w:t xml:space="preserve"> </w:t>
            </w:r>
            <w:r w:rsidRPr="00201A61">
              <w:rPr>
                <w:rFonts w:asciiTheme="majorBidi" w:eastAsia="Arial" w:hAnsiTheme="majorBidi" w:cstheme="majorBidi"/>
              </w:rPr>
              <w:t xml:space="preserve">and </w:t>
            </w:r>
            <w:r w:rsidR="00F8052B">
              <w:rPr>
                <w:rFonts w:asciiTheme="majorBidi" w:eastAsia="Arial" w:hAnsiTheme="majorBidi" w:cstheme="majorBidi"/>
              </w:rPr>
              <w:t>is</w:t>
            </w:r>
            <w:r w:rsidR="00932237">
              <w:rPr>
                <w:rFonts w:asciiTheme="majorBidi" w:eastAsia="Arial" w:hAnsiTheme="majorBidi" w:cstheme="majorBidi"/>
              </w:rPr>
              <w:t xml:space="preserve"> inhabited by </w:t>
            </w:r>
            <w:proofErr w:type="spellStart"/>
            <w:r w:rsidR="00932237" w:rsidRPr="00932237">
              <w:rPr>
                <w:rFonts w:asciiTheme="majorBidi" w:eastAsia="Arial" w:hAnsiTheme="majorBidi" w:cstheme="majorBidi"/>
              </w:rPr>
              <w:t>Thiang</w:t>
            </w:r>
            <w:proofErr w:type="spellEnd"/>
            <w:r w:rsidR="00932237" w:rsidRPr="00932237">
              <w:rPr>
                <w:rFonts w:asciiTheme="majorBidi" w:eastAsia="Arial" w:hAnsiTheme="majorBidi" w:cstheme="majorBidi"/>
              </w:rPr>
              <w:t xml:space="preserve"> Nuer</w:t>
            </w:r>
            <w:r w:rsidRPr="00201A61">
              <w:rPr>
                <w:rFonts w:asciiTheme="majorBidi" w:eastAsia="Arial" w:hAnsiTheme="majorBidi" w:cstheme="majorBidi"/>
              </w:rPr>
              <w:t xml:space="preserve">. It has a population of 139,282 people as per South Sudan Household Census of 2008, and in particular, </w:t>
            </w:r>
            <w:r w:rsidR="00F8052B">
              <w:rPr>
                <w:rFonts w:asciiTheme="majorBidi" w:eastAsia="Arial" w:hAnsiTheme="majorBidi" w:cstheme="majorBidi"/>
              </w:rPr>
              <w:t xml:space="preserve">Nyadin </w:t>
            </w:r>
            <w:r w:rsidRPr="00201A61">
              <w:rPr>
                <w:rFonts w:asciiTheme="majorBidi" w:eastAsia="Arial" w:hAnsiTheme="majorBidi" w:cstheme="majorBidi"/>
              </w:rPr>
              <w:t>Payam of</w:t>
            </w:r>
            <w:r w:rsidR="00F8052B">
              <w:rPr>
                <w:rFonts w:asciiTheme="majorBidi" w:eastAsia="Arial" w:hAnsiTheme="majorBidi" w:cstheme="majorBidi"/>
              </w:rPr>
              <w:t xml:space="preserve"> </w:t>
            </w:r>
            <w:r w:rsidR="00F97003">
              <w:rPr>
                <w:rFonts w:asciiTheme="majorBidi" w:eastAsia="Arial" w:hAnsiTheme="majorBidi" w:cstheme="majorBidi"/>
              </w:rPr>
              <w:t>Fangak</w:t>
            </w:r>
            <w:r w:rsidR="005E598A">
              <w:rPr>
                <w:rFonts w:asciiTheme="majorBidi" w:eastAsia="Arial" w:hAnsiTheme="majorBidi" w:cstheme="majorBidi"/>
              </w:rPr>
              <w:t xml:space="preserve"> </w:t>
            </w:r>
            <w:r w:rsidRPr="00201A61">
              <w:rPr>
                <w:rFonts w:asciiTheme="majorBidi" w:eastAsia="Arial" w:hAnsiTheme="majorBidi" w:cstheme="majorBidi"/>
              </w:rPr>
              <w:t xml:space="preserve">County was having a total population of </w:t>
            </w:r>
            <w:r w:rsidR="005E598A">
              <w:rPr>
                <w:rFonts w:asciiTheme="majorBidi" w:eastAsia="Arial" w:hAnsiTheme="majorBidi" w:cstheme="majorBidi"/>
              </w:rPr>
              <w:t>30</w:t>
            </w:r>
            <w:r w:rsidR="00873516">
              <w:rPr>
                <w:rFonts w:asciiTheme="majorBidi" w:eastAsia="Arial" w:hAnsiTheme="majorBidi" w:cstheme="majorBidi"/>
              </w:rPr>
              <w:t>,</w:t>
            </w:r>
            <w:r w:rsidR="005E598A">
              <w:rPr>
                <w:rFonts w:asciiTheme="majorBidi" w:eastAsia="Arial" w:hAnsiTheme="majorBidi" w:cstheme="majorBidi"/>
              </w:rPr>
              <w:t xml:space="preserve">650 individuals. </w:t>
            </w:r>
            <w:r w:rsidRPr="00201A61">
              <w:rPr>
                <w:rFonts w:asciiTheme="majorBidi" w:eastAsia="Arial" w:hAnsiTheme="majorBidi" w:cstheme="majorBidi"/>
              </w:rPr>
              <w:t>The context</w:t>
            </w:r>
            <w:r w:rsidR="00BF086F">
              <w:rPr>
                <w:rFonts w:asciiTheme="majorBidi" w:eastAsia="Arial" w:hAnsiTheme="majorBidi" w:cstheme="majorBidi"/>
              </w:rPr>
              <w:t xml:space="preserve"> </w:t>
            </w:r>
            <w:r w:rsidR="00175AF4">
              <w:rPr>
                <w:rFonts w:asciiTheme="majorBidi" w:eastAsia="Arial" w:hAnsiTheme="majorBidi" w:cstheme="majorBidi"/>
              </w:rPr>
              <w:t>of Nyadin</w:t>
            </w:r>
            <w:r w:rsidR="006A6CE7">
              <w:rPr>
                <w:rFonts w:asciiTheme="majorBidi" w:eastAsia="Arial" w:hAnsiTheme="majorBidi" w:cstheme="majorBidi"/>
              </w:rPr>
              <w:t xml:space="preserve"> Payam</w:t>
            </w:r>
            <w:r w:rsidRPr="00201A61">
              <w:rPr>
                <w:rFonts w:asciiTheme="majorBidi" w:eastAsia="Arial" w:hAnsiTheme="majorBidi" w:cstheme="majorBidi"/>
              </w:rPr>
              <w:t xml:space="preserve"> is relative</w:t>
            </w:r>
            <w:r w:rsidR="00175AF4">
              <w:rPr>
                <w:rFonts w:asciiTheme="majorBidi" w:eastAsia="Arial" w:hAnsiTheme="majorBidi" w:cstheme="majorBidi"/>
              </w:rPr>
              <w:t xml:space="preserve">ly stable and is one of the Payams </w:t>
            </w:r>
            <w:r w:rsidRPr="00201A61">
              <w:rPr>
                <w:rFonts w:asciiTheme="majorBidi" w:eastAsia="Arial" w:hAnsiTheme="majorBidi" w:cstheme="majorBidi"/>
              </w:rPr>
              <w:t>witnessing continues influx of IDPs and returnees from different parts of Jonglei Counties since the outbreak of war in December 2013 and the renewed conflict in April 2017 in</w:t>
            </w:r>
            <w:r w:rsidR="00175AF4">
              <w:rPr>
                <w:rFonts w:asciiTheme="majorBidi" w:eastAsia="Arial" w:hAnsiTheme="majorBidi" w:cstheme="majorBidi"/>
              </w:rPr>
              <w:t xml:space="preserve"> </w:t>
            </w:r>
            <w:r w:rsidR="00F97003">
              <w:rPr>
                <w:rFonts w:asciiTheme="majorBidi" w:eastAsia="Arial" w:hAnsiTheme="majorBidi" w:cstheme="majorBidi"/>
              </w:rPr>
              <w:t>Fangak</w:t>
            </w:r>
            <w:r w:rsidR="00175AF4">
              <w:rPr>
                <w:rFonts w:asciiTheme="majorBidi" w:eastAsia="Arial" w:hAnsiTheme="majorBidi" w:cstheme="majorBidi"/>
              </w:rPr>
              <w:t xml:space="preserve"> </w:t>
            </w:r>
            <w:r w:rsidRPr="00201A61">
              <w:rPr>
                <w:rFonts w:asciiTheme="majorBidi" w:eastAsia="Arial" w:hAnsiTheme="majorBidi" w:cstheme="majorBidi"/>
              </w:rPr>
              <w:t xml:space="preserve">and the neighbouring Counties of </w:t>
            </w:r>
            <w:r w:rsidR="00175AF4">
              <w:rPr>
                <w:rFonts w:asciiTheme="majorBidi" w:eastAsia="Arial" w:hAnsiTheme="majorBidi" w:cstheme="majorBidi"/>
              </w:rPr>
              <w:t xml:space="preserve">Ayod, </w:t>
            </w:r>
            <w:r w:rsidRPr="00201A61">
              <w:rPr>
                <w:rFonts w:asciiTheme="majorBidi" w:eastAsia="Arial" w:hAnsiTheme="majorBidi" w:cstheme="majorBidi"/>
              </w:rPr>
              <w:t>although it is a locked-out</w:t>
            </w:r>
            <w:r w:rsidR="00BA1BE5">
              <w:rPr>
                <w:rFonts w:asciiTheme="majorBidi" w:eastAsia="Arial" w:hAnsiTheme="majorBidi" w:cstheme="majorBidi"/>
              </w:rPr>
              <w:t xml:space="preserve"> due to raging floods</w:t>
            </w:r>
            <w:r w:rsidRPr="00201A61">
              <w:rPr>
                <w:rFonts w:asciiTheme="majorBidi" w:eastAsia="Arial" w:hAnsiTheme="majorBidi" w:cstheme="majorBidi"/>
              </w:rPr>
              <w:t xml:space="preserve"> with no road access making life a bit difficult for the most vulnerable IDPs, returnees and the host communities.</w:t>
            </w:r>
            <w:r w:rsidR="00BF086F">
              <w:rPr>
                <w:rFonts w:asciiTheme="majorBidi" w:eastAsia="Arial" w:hAnsiTheme="majorBidi" w:cstheme="majorBidi"/>
              </w:rPr>
              <w:t xml:space="preserve"> </w:t>
            </w:r>
            <w:r w:rsidR="00BF086F" w:rsidRPr="00273874">
              <w:rPr>
                <w:rFonts w:asciiTheme="majorBidi" w:hAnsiTheme="majorBidi" w:cstheme="majorBidi"/>
              </w:rPr>
              <w:t xml:space="preserve">The Payam comprises of seven Bomas namely; </w:t>
            </w:r>
            <w:proofErr w:type="spellStart"/>
            <w:r w:rsidR="00BF086F" w:rsidRPr="00273874">
              <w:rPr>
                <w:rFonts w:asciiTheme="majorBidi" w:hAnsiTheme="majorBidi" w:cstheme="majorBidi"/>
              </w:rPr>
              <w:t>Goah</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Kuertet</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Kuerdeng</w:t>
            </w:r>
            <w:proofErr w:type="spellEnd"/>
            <w:r w:rsidR="00BF086F" w:rsidRPr="00273874">
              <w:rPr>
                <w:rFonts w:asciiTheme="majorBidi" w:hAnsiTheme="majorBidi" w:cstheme="majorBidi"/>
              </w:rPr>
              <w:t xml:space="preserve">, Let, </w:t>
            </w:r>
            <w:proofErr w:type="spellStart"/>
            <w:r w:rsidR="00BF086F" w:rsidRPr="00273874">
              <w:rPr>
                <w:rFonts w:asciiTheme="majorBidi" w:hAnsiTheme="majorBidi" w:cstheme="majorBidi"/>
              </w:rPr>
              <w:t>Guer</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Pullit</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Nyalual</w:t>
            </w:r>
            <w:proofErr w:type="spellEnd"/>
            <w:r w:rsidR="00BF086F" w:rsidRPr="00273874">
              <w:rPr>
                <w:rFonts w:asciiTheme="majorBidi" w:hAnsiTheme="majorBidi" w:cstheme="majorBidi"/>
              </w:rPr>
              <w:t xml:space="preserve">. Nyadin Boma is composed by a total of 16 settlements/ villages which include </w:t>
            </w:r>
            <w:proofErr w:type="spellStart"/>
            <w:r w:rsidR="00BF086F" w:rsidRPr="00273874">
              <w:rPr>
                <w:rFonts w:asciiTheme="majorBidi" w:hAnsiTheme="majorBidi" w:cstheme="majorBidi"/>
              </w:rPr>
              <w:t>Kundor</w:t>
            </w:r>
            <w:proofErr w:type="spellEnd"/>
            <w:r w:rsidR="00BF086F" w:rsidRPr="00273874">
              <w:rPr>
                <w:rFonts w:asciiTheme="majorBidi" w:hAnsiTheme="majorBidi" w:cstheme="majorBidi"/>
              </w:rPr>
              <w:t xml:space="preserve">, Goh, </w:t>
            </w:r>
            <w:proofErr w:type="spellStart"/>
            <w:r w:rsidR="00BF086F" w:rsidRPr="00273874">
              <w:rPr>
                <w:rFonts w:asciiTheme="majorBidi" w:hAnsiTheme="majorBidi" w:cstheme="majorBidi"/>
              </w:rPr>
              <w:t>Tharup</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Kuertet</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Kuerthep</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Nyayik</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Lowir</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Tharwang</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Rupnhial</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Guer</w:t>
            </w:r>
            <w:proofErr w:type="spellEnd"/>
            <w:r w:rsidR="00BF086F" w:rsidRPr="00273874">
              <w:rPr>
                <w:rFonts w:asciiTheme="majorBidi" w:hAnsiTheme="majorBidi" w:cstheme="majorBidi"/>
              </w:rPr>
              <w:t xml:space="preserve">, Let, </w:t>
            </w:r>
            <w:proofErr w:type="spellStart"/>
            <w:r w:rsidR="00BF086F" w:rsidRPr="00273874">
              <w:rPr>
                <w:rFonts w:asciiTheme="majorBidi" w:hAnsiTheme="majorBidi" w:cstheme="majorBidi"/>
              </w:rPr>
              <w:t>Kotjiak</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Kuerdeng</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Kuerkir</w:t>
            </w:r>
            <w:proofErr w:type="spellEnd"/>
            <w:r w:rsidR="00BF086F" w:rsidRPr="00273874">
              <w:rPr>
                <w:rFonts w:asciiTheme="majorBidi" w:hAnsiTheme="majorBidi" w:cstheme="majorBidi"/>
              </w:rPr>
              <w:t xml:space="preserve">, </w:t>
            </w:r>
            <w:proofErr w:type="spellStart"/>
            <w:r w:rsidR="00BF086F" w:rsidRPr="00273874">
              <w:rPr>
                <w:rFonts w:asciiTheme="majorBidi" w:hAnsiTheme="majorBidi" w:cstheme="majorBidi"/>
              </w:rPr>
              <w:t>Pulonya</w:t>
            </w:r>
            <w:proofErr w:type="spellEnd"/>
            <w:r w:rsidR="00BF086F" w:rsidRPr="00273874">
              <w:rPr>
                <w:rFonts w:asciiTheme="majorBidi" w:hAnsiTheme="majorBidi" w:cstheme="majorBidi"/>
              </w:rPr>
              <w:t xml:space="preserve"> and </w:t>
            </w:r>
            <w:proofErr w:type="spellStart"/>
            <w:r w:rsidR="00BF086F" w:rsidRPr="00273874">
              <w:rPr>
                <w:rFonts w:asciiTheme="majorBidi" w:hAnsiTheme="majorBidi" w:cstheme="majorBidi"/>
              </w:rPr>
              <w:t>Ganyang</w:t>
            </w:r>
            <w:proofErr w:type="spellEnd"/>
            <w:r w:rsidR="00BF086F" w:rsidRPr="00273874">
              <w:rPr>
                <w:rFonts w:asciiTheme="majorBidi" w:hAnsiTheme="majorBidi" w:cstheme="majorBidi"/>
              </w:rPr>
              <w:t>. The area is currently calm with no cases of insecurity. The ROSS field supervisor and the Payam administrator attest to the area</w:t>
            </w:r>
            <w:r w:rsidR="000559FD">
              <w:rPr>
                <w:rFonts w:asciiTheme="majorBidi" w:hAnsiTheme="majorBidi" w:cstheme="majorBidi"/>
              </w:rPr>
              <w:t xml:space="preserve"> being secure and safe to work.</w:t>
            </w:r>
          </w:p>
          <w:p w:rsidR="000559FD" w:rsidRDefault="000559FD" w:rsidP="000559FD">
            <w:pPr>
              <w:jc w:val="both"/>
              <w:rPr>
                <w:rFonts w:asciiTheme="majorBidi" w:hAnsiTheme="majorBidi" w:cstheme="majorBidi"/>
              </w:rPr>
            </w:pPr>
          </w:p>
          <w:p w:rsidR="001203B5" w:rsidRPr="00201A61" w:rsidRDefault="00884820">
            <w:pPr>
              <w:numPr>
                <w:ilvl w:val="0"/>
                <w:numId w:val="1"/>
              </w:numPr>
              <w:pBdr>
                <w:top w:val="nil"/>
                <w:left w:val="nil"/>
                <w:bottom w:val="nil"/>
                <w:right w:val="nil"/>
                <w:between w:val="nil"/>
              </w:pBdr>
              <w:jc w:val="both"/>
              <w:rPr>
                <w:rFonts w:asciiTheme="majorBidi" w:eastAsia="Arial" w:hAnsiTheme="majorBidi" w:cstheme="majorBidi"/>
                <w:b/>
                <w:color w:val="000000"/>
              </w:rPr>
            </w:pPr>
            <w:r w:rsidRPr="00201A61">
              <w:rPr>
                <w:rFonts w:asciiTheme="majorBidi" w:eastAsia="Arial" w:hAnsiTheme="majorBidi" w:cstheme="majorBidi"/>
                <w:b/>
                <w:color w:val="000000"/>
              </w:rPr>
              <w:t>Needs analysis at the onset of the project</w:t>
            </w:r>
          </w:p>
          <w:p w:rsidR="001203B5" w:rsidRPr="00201A61" w:rsidRDefault="00884820">
            <w:pPr>
              <w:jc w:val="both"/>
              <w:rPr>
                <w:rFonts w:asciiTheme="majorBidi" w:eastAsia="Arial" w:hAnsiTheme="majorBidi" w:cstheme="majorBidi"/>
                <w:highlight w:val="yellow"/>
              </w:rPr>
            </w:pPr>
            <w:r w:rsidRPr="00201A61">
              <w:rPr>
                <w:rFonts w:asciiTheme="majorBidi" w:eastAsia="Arial" w:hAnsiTheme="majorBidi" w:cstheme="majorBidi"/>
                <w:highlight w:val="yellow"/>
              </w:rPr>
              <w:t xml:space="preserve">     </w:t>
            </w:r>
          </w:p>
          <w:p w:rsidR="001203B5" w:rsidRPr="00201A61" w:rsidRDefault="00AA7537" w:rsidP="003C0F29">
            <w:pPr>
              <w:jc w:val="both"/>
              <w:rPr>
                <w:rFonts w:asciiTheme="majorBidi" w:eastAsia="Arial" w:hAnsiTheme="majorBidi" w:cstheme="majorBidi"/>
              </w:rPr>
            </w:pPr>
            <w:r>
              <w:rPr>
                <w:rFonts w:asciiTheme="majorBidi" w:eastAsia="Arial" w:hAnsiTheme="majorBidi" w:cstheme="majorBidi"/>
              </w:rPr>
              <w:t>REACH factsheet for June 202</w:t>
            </w:r>
            <w:r w:rsidR="003C0F29">
              <w:rPr>
                <w:rFonts w:asciiTheme="majorBidi" w:eastAsia="Arial" w:hAnsiTheme="majorBidi" w:cstheme="majorBidi"/>
              </w:rPr>
              <w:t>1</w:t>
            </w:r>
            <w:r w:rsidR="00884820" w:rsidRPr="00201A61">
              <w:rPr>
                <w:rFonts w:asciiTheme="majorBidi" w:eastAsia="Arial" w:hAnsiTheme="majorBidi" w:cstheme="majorBidi"/>
              </w:rPr>
              <w:t xml:space="preserve"> assessment revealed that the population in</w:t>
            </w:r>
            <w:r>
              <w:rPr>
                <w:rFonts w:asciiTheme="majorBidi" w:eastAsia="Arial" w:hAnsiTheme="majorBidi" w:cstheme="majorBidi"/>
              </w:rPr>
              <w:t xml:space="preserve"> </w:t>
            </w:r>
            <w:r w:rsidR="00F97003">
              <w:rPr>
                <w:rFonts w:asciiTheme="majorBidi" w:eastAsia="Arial" w:hAnsiTheme="majorBidi" w:cstheme="majorBidi"/>
              </w:rPr>
              <w:t>Fangak</w:t>
            </w:r>
            <w:r>
              <w:rPr>
                <w:rFonts w:asciiTheme="majorBidi" w:eastAsia="Arial" w:hAnsiTheme="majorBidi" w:cstheme="majorBidi"/>
              </w:rPr>
              <w:t xml:space="preserve"> </w:t>
            </w:r>
            <w:r w:rsidR="00884820" w:rsidRPr="00201A61">
              <w:rPr>
                <w:rFonts w:asciiTheme="majorBidi" w:eastAsia="Arial" w:hAnsiTheme="majorBidi" w:cstheme="majorBidi"/>
              </w:rPr>
              <w:t xml:space="preserve">was dependent on general food distribution (GFD) </w:t>
            </w:r>
            <w:r w:rsidR="003C0F29">
              <w:rPr>
                <w:rFonts w:asciiTheme="majorBidi" w:eastAsia="Arial" w:hAnsiTheme="majorBidi" w:cstheme="majorBidi"/>
              </w:rPr>
              <w:t>from NGOs</w:t>
            </w:r>
            <w:r w:rsidR="00884820" w:rsidRPr="00201A61">
              <w:rPr>
                <w:rFonts w:asciiTheme="majorBidi" w:eastAsia="Arial" w:hAnsiTheme="majorBidi" w:cstheme="majorBidi"/>
              </w:rPr>
              <w:t>. It indicates that 91% of the assessed households (HH) do not have enough food. 25% of the assessed households reported that crops</w:t>
            </w:r>
            <w:r w:rsidR="003C0F29">
              <w:rPr>
                <w:rFonts w:asciiTheme="majorBidi" w:eastAsia="Arial" w:hAnsiTheme="majorBidi" w:cstheme="majorBidi"/>
              </w:rPr>
              <w:t xml:space="preserve"> were destroyed by floods</w:t>
            </w:r>
            <w:r w:rsidR="00884820" w:rsidRPr="00201A61">
              <w:rPr>
                <w:rFonts w:asciiTheme="majorBidi" w:eastAsia="Arial" w:hAnsiTheme="majorBidi" w:cstheme="majorBidi"/>
              </w:rPr>
              <w:t xml:space="preserve">. </w:t>
            </w:r>
            <w:r w:rsidR="003C0F29">
              <w:rPr>
                <w:rFonts w:asciiTheme="majorBidi" w:eastAsia="Arial" w:hAnsiTheme="majorBidi" w:cstheme="majorBidi"/>
              </w:rPr>
              <w:t>In the month of July</w:t>
            </w:r>
            <w:r w:rsidR="00884820" w:rsidRPr="00201A61">
              <w:rPr>
                <w:rFonts w:asciiTheme="majorBidi" w:eastAsia="Arial" w:hAnsiTheme="majorBidi" w:cstheme="majorBidi"/>
              </w:rPr>
              <w:t xml:space="preserve">, the assessed households indicated that 100% people </w:t>
            </w:r>
            <w:r>
              <w:rPr>
                <w:rFonts w:asciiTheme="majorBidi" w:eastAsia="Arial" w:hAnsiTheme="majorBidi" w:cstheme="majorBidi"/>
              </w:rPr>
              <w:t>did not receive</w:t>
            </w:r>
            <w:r w:rsidR="00884820" w:rsidRPr="00201A61">
              <w:rPr>
                <w:rFonts w:asciiTheme="majorBidi" w:eastAsia="Arial" w:hAnsiTheme="majorBidi" w:cstheme="majorBidi"/>
              </w:rPr>
              <w:t xml:space="preserve"> general food assistance </w:t>
            </w:r>
            <w:r>
              <w:rPr>
                <w:rFonts w:asciiTheme="majorBidi" w:eastAsia="Arial" w:hAnsiTheme="majorBidi" w:cstheme="majorBidi"/>
              </w:rPr>
              <w:t>despite the raging floods</w:t>
            </w:r>
          </w:p>
          <w:p w:rsidR="00AA7537" w:rsidRDefault="00AA7537">
            <w:pPr>
              <w:jc w:val="both"/>
              <w:rPr>
                <w:rFonts w:asciiTheme="majorBidi" w:eastAsia="Arial" w:hAnsiTheme="majorBidi" w:cstheme="majorBidi"/>
              </w:rPr>
            </w:pPr>
          </w:p>
          <w:p w:rsidR="001203B5" w:rsidRPr="00201A61" w:rsidRDefault="00193DF0" w:rsidP="00B746C8">
            <w:pPr>
              <w:jc w:val="both"/>
              <w:rPr>
                <w:rFonts w:asciiTheme="majorBidi" w:eastAsia="Arial" w:hAnsiTheme="majorBidi" w:cstheme="majorBidi"/>
              </w:rPr>
            </w:pPr>
            <w:r w:rsidRPr="00201A61">
              <w:rPr>
                <w:rFonts w:asciiTheme="majorBidi" w:eastAsia="Arial" w:hAnsiTheme="majorBidi" w:cstheme="majorBidi"/>
              </w:rPr>
              <w:t>Traders</w:t>
            </w:r>
            <w:r w:rsidR="00884820" w:rsidRPr="00201A61">
              <w:rPr>
                <w:rFonts w:asciiTheme="majorBidi" w:eastAsia="Arial" w:hAnsiTheme="majorBidi" w:cstheme="majorBidi"/>
              </w:rPr>
              <w:t xml:space="preserve"> access </w:t>
            </w:r>
            <w:r w:rsidR="00AA7537">
              <w:rPr>
                <w:rFonts w:asciiTheme="majorBidi" w:eastAsia="Arial" w:hAnsiTheme="majorBidi" w:cstheme="majorBidi"/>
              </w:rPr>
              <w:t xml:space="preserve">to </w:t>
            </w:r>
            <w:r w:rsidR="00884820" w:rsidRPr="00201A61">
              <w:rPr>
                <w:rFonts w:asciiTheme="majorBidi" w:eastAsia="Arial" w:hAnsiTheme="majorBidi" w:cstheme="majorBidi"/>
              </w:rPr>
              <w:t>goods including other food items from Fangak</w:t>
            </w:r>
            <w:r w:rsidR="00AA7537">
              <w:rPr>
                <w:rFonts w:asciiTheme="majorBidi" w:eastAsia="Arial" w:hAnsiTheme="majorBidi" w:cstheme="majorBidi"/>
              </w:rPr>
              <w:t xml:space="preserve"> market is</w:t>
            </w:r>
            <w:r w:rsidR="00884820" w:rsidRPr="00201A61">
              <w:rPr>
                <w:rFonts w:asciiTheme="majorBidi" w:eastAsia="Arial" w:hAnsiTheme="majorBidi" w:cstheme="majorBidi"/>
              </w:rPr>
              <w:t xml:space="preserve"> currently hampered by flooding in </w:t>
            </w:r>
            <w:r w:rsidR="00AA7537">
              <w:rPr>
                <w:rFonts w:asciiTheme="majorBidi" w:eastAsia="Arial" w:hAnsiTheme="majorBidi" w:cstheme="majorBidi"/>
              </w:rPr>
              <w:t>the area</w:t>
            </w:r>
            <w:r w:rsidR="00884820" w:rsidRPr="00201A61">
              <w:rPr>
                <w:rFonts w:asciiTheme="majorBidi" w:eastAsia="Arial" w:hAnsiTheme="majorBidi" w:cstheme="majorBidi"/>
              </w:rPr>
              <w:t xml:space="preserve">. </w:t>
            </w:r>
            <w:r w:rsidR="002B6C7D">
              <w:rPr>
                <w:rFonts w:asciiTheme="majorBidi" w:eastAsia="Arial" w:hAnsiTheme="majorBidi" w:cstheme="majorBidi"/>
              </w:rPr>
              <w:t xml:space="preserve">Access to WASH services has equally been affected with most community water points being submerged in flood water and sanitation facilities including household latrines destroyed. Most of the displaced populations practice open defecation and with people drinking water from the surrounding swamps, </w:t>
            </w:r>
            <w:r w:rsidR="00240F38">
              <w:rPr>
                <w:rFonts w:asciiTheme="majorBidi" w:eastAsia="Arial" w:hAnsiTheme="majorBidi" w:cstheme="majorBidi"/>
              </w:rPr>
              <w:t xml:space="preserve">an upsurge of water related diseases including cholera is expected. </w:t>
            </w:r>
            <w:r w:rsidR="002B6C7D">
              <w:rPr>
                <w:rFonts w:asciiTheme="majorBidi" w:eastAsia="Arial" w:hAnsiTheme="majorBidi" w:cstheme="majorBidi"/>
              </w:rPr>
              <w:t xml:space="preserve"> </w:t>
            </w:r>
            <w:r w:rsidR="00884820" w:rsidRPr="00201A61">
              <w:rPr>
                <w:rFonts w:asciiTheme="majorBidi" w:eastAsia="Arial" w:hAnsiTheme="majorBidi" w:cstheme="majorBidi"/>
              </w:rPr>
              <w:t>Currently there is general lack of basic needs including food in the market as a result of cut off of transportation means by flooding to Fangak County. To cope with the situation, households resorted to gathering wild fruits</w:t>
            </w:r>
            <w:r w:rsidR="00AA7537">
              <w:rPr>
                <w:rFonts w:asciiTheme="majorBidi" w:eastAsia="Arial" w:hAnsiTheme="majorBidi" w:cstheme="majorBidi"/>
              </w:rPr>
              <w:t xml:space="preserve"> </w:t>
            </w:r>
            <w:r w:rsidR="00884820" w:rsidRPr="00201A61">
              <w:rPr>
                <w:rFonts w:asciiTheme="majorBidi" w:eastAsia="Arial" w:hAnsiTheme="majorBidi" w:cstheme="majorBidi"/>
              </w:rPr>
              <w:t>and leaves, especially ‘</w:t>
            </w:r>
            <w:proofErr w:type="spellStart"/>
            <w:r w:rsidR="00884820" w:rsidRPr="00201A61">
              <w:rPr>
                <w:rFonts w:asciiTheme="majorBidi" w:eastAsia="Arial" w:hAnsiTheme="majorBidi" w:cstheme="majorBidi"/>
              </w:rPr>
              <w:t>lalop</w:t>
            </w:r>
            <w:proofErr w:type="spellEnd"/>
            <w:r w:rsidR="00884820" w:rsidRPr="00201A61">
              <w:rPr>
                <w:rFonts w:asciiTheme="majorBidi" w:eastAsia="Arial" w:hAnsiTheme="majorBidi" w:cstheme="majorBidi"/>
              </w:rPr>
              <w:t>’, ‘</w:t>
            </w:r>
            <w:proofErr w:type="spellStart"/>
            <w:r w:rsidR="00884820" w:rsidRPr="00201A61">
              <w:rPr>
                <w:rFonts w:asciiTheme="majorBidi" w:eastAsia="Arial" w:hAnsiTheme="majorBidi" w:cstheme="majorBidi"/>
              </w:rPr>
              <w:t>lang</w:t>
            </w:r>
            <w:proofErr w:type="spellEnd"/>
            <w:r w:rsidR="00884820" w:rsidRPr="00201A61">
              <w:rPr>
                <w:rFonts w:asciiTheme="majorBidi" w:eastAsia="Arial" w:hAnsiTheme="majorBidi" w:cstheme="majorBidi"/>
              </w:rPr>
              <w:t>’, ‘</w:t>
            </w:r>
            <w:proofErr w:type="spellStart"/>
            <w:r w:rsidR="00884820" w:rsidRPr="00201A61">
              <w:rPr>
                <w:rFonts w:asciiTheme="majorBidi" w:eastAsia="Arial" w:hAnsiTheme="majorBidi" w:cstheme="majorBidi"/>
              </w:rPr>
              <w:t>adok</w:t>
            </w:r>
            <w:proofErr w:type="spellEnd"/>
            <w:r w:rsidR="00884820" w:rsidRPr="00201A61">
              <w:rPr>
                <w:rFonts w:asciiTheme="majorBidi" w:eastAsia="Arial" w:hAnsiTheme="majorBidi" w:cstheme="majorBidi"/>
              </w:rPr>
              <w:t xml:space="preserve">’ including consumption of water lilies and other wild vegetables to sustain their livelihoods. Some households were accessing fish from the nearby river </w:t>
            </w:r>
            <w:r w:rsidR="00AA7537">
              <w:rPr>
                <w:rFonts w:asciiTheme="majorBidi" w:eastAsia="Arial" w:hAnsiTheme="majorBidi" w:cstheme="majorBidi"/>
              </w:rPr>
              <w:t>and swamps</w:t>
            </w:r>
            <w:r w:rsidR="00884820" w:rsidRPr="00201A61">
              <w:rPr>
                <w:rFonts w:asciiTheme="majorBidi" w:eastAsia="Arial" w:hAnsiTheme="majorBidi" w:cstheme="majorBidi"/>
              </w:rPr>
              <w:t xml:space="preserve"> while others resorted to sharing or borrowing food from relatives and neighbours. (Source: </w:t>
            </w:r>
            <w:proofErr w:type="spellStart"/>
            <w:r w:rsidR="00B746C8">
              <w:rPr>
                <w:rFonts w:asciiTheme="majorBidi" w:eastAsia="Arial" w:hAnsiTheme="majorBidi" w:cstheme="majorBidi"/>
              </w:rPr>
              <w:t>Goah</w:t>
            </w:r>
            <w:proofErr w:type="spellEnd"/>
            <w:r w:rsidR="00B746C8">
              <w:rPr>
                <w:rFonts w:asciiTheme="majorBidi" w:eastAsia="Arial" w:hAnsiTheme="majorBidi" w:cstheme="majorBidi"/>
              </w:rPr>
              <w:t xml:space="preserve"> </w:t>
            </w:r>
            <w:r w:rsidR="00BF610A">
              <w:rPr>
                <w:rFonts w:asciiTheme="majorBidi" w:eastAsia="Arial" w:hAnsiTheme="majorBidi" w:cstheme="majorBidi"/>
              </w:rPr>
              <w:t>B</w:t>
            </w:r>
            <w:r w:rsidR="00B746C8">
              <w:rPr>
                <w:rFonts w:asciiTheme="majorBidi" w:eastAsia="Arial" w:hAnsiTheme="majorBidi" w:cstheme="majorBidi"/>
              </w:rPr>
              <w:t xml:space="preserve">oma local authority), </w:t>
            </w:r>
            <w:r w:rsidR="00884820" w:rsidRPr="00201A61">
              <w:rPr>
                <w:rFonts w:asciiTheme="majorBidi" w:eastAsia="Arial" w:hAnsiTheme="majorBidi" w:cstheme="majorBidi"/>
              </w:rPr>
              <w:t xml:space="preserve">through fishing was doable at very small scale producing insignificant quantities of fish as a result of use of traditional fish catching and preservation, and there is lack of modern fishing gears. </w:t>
            </w:r>
          </w:p>
          <w:p w:rsidR="0028654B" w:rsidRDefault="0028654B" w:rsidP="00FD0BD7">
            <w:pPr>
              <w:jc w:val="both"/>
              <w:rPr>
                <w:rFonts w:asciiTheme="majorBidi" w:eastAsia="Arial" w:hAnsiTheme="majorBidi" w:cstheme="majorBidi"/>
              </w:rPr>
            </w:pPr>
          </w:p>
          <w:p w:rsidR="001203B5" w:rsidRPr="00201A61" w:rsidRDefault="0028654B" w:rsidP="006D3211">
            <w:pPr>
              <w:jc w:val="both"/>
              <w:rPr>
                <w:rFonts w:asciiTheme="majorBidi" w:eastAsia="Arial" w:hAnsiTheme="majorBidi" w:cstheme="majorBidi"/>
              </w:rPr>
            </w:pPr>
            <w:r>
              <w:rPr>
                <w:rFonts w:asciiTheme="majorBidi" w:eastAsia="Arial" w:hAnsiTheme="majorBidi" w:cstheme="majorBidi"/>
              </w:rPr>
              <w:t xml:space="preserve">The </w:t>
            </w:r>
            <w:r w:rsidR="00884820" w:rsidRPr="00201A61">
              <w:rPr>
                <w:rFonts w:asciiTheme="majorBidi" w:eastAsia="Arial" w:hAnsiTheme="majorBidi" w:cstheme="majorBidi"/>
              </w:rPr>
              <w:t xml:space="preserve">ROSS Coordinator stated that, the population of IDPs and Returnees in total is approximately </w:t>
            </w:r>
            <w:r w:rsidR="00B746C8">
              <w:rPr>
                <w:rFonts w:asciiTheme="majorBidi" w:eastAsia="Arial" w:hAnsiTheme="majorBidi" w:cstheme="majorBidi"/>
                <w:b/>
              </w:rPr>
              <w:t>1,9</w:t>
            </w:r>
            <w:r w:rsidR="00884820" w:rsidRPr="00201A61">
              <w:rPr>
                <w:rFonts w:asciiTheme="majorBidi" w:eastAsia="Arial" w:hAnsiTheme="majorBidi" w:cstheme="majorBidi"/>
                <w:b/>
              </w:rPr>
              <w:t>37</w:t>
            </w:r>
            <w:r w:rsidR="006D3211">
              <w:rPr>
                <w:rFonts w:asciiTheme="majorBidi" w:eastAsia="Arial" w:hAnsiTheme="majorBidi" w:cstheme="majorBidi"/>
              </w:rPr>
              <w:t xml:space="preserve"> households</w:t>
            </w:r>
            <w:r w:rsidR="00884820" w:rsidRPr="00201A61">
              <w:rPr>
                <w:rFonts w:asciiTheme="majorBidi" w:eastAsia="Arial" w:hAnsiTheme="majorBidi" w:cstheme="majorBidi"/>
              </w:rPr>
              <w:t>. There were four (4) community groups in existence namely; Church groups, Women groups, Youth groups and Councils of Elders</w:t>
            </w:r>
            <w:r w:rsidR="00884820" w:rsidRPr="00201A61">
              <w:rPr>
                <w:rFonts w:asciiTheme="majorBidi" w:hAnsiTheme="majorBidi" w:cstheme="majorBidi"/>
              </w:rPr>
              <w:t xml:space="preserve"> (</w:t>
            </w:r>
            <w:r w:rsidR="00884820" w:rsidRPr="00201A61">
              <w:rPr>
                <w:rFonts w:asciiTheme="majorBidi" w:eastAsia="Arial" w:hAnsiTheme="majorBidi" w:cstheme="majorBidi"/>
                <w:i/>
              </w:rPr>
              <w:t>Source: ROSS Coordinator, Paramount chief</w:t>
            </w:r>
            <w:r w:rsidR="00884820" w:rsidRPr="00201A61">
              <w:rPr>
                <w:rFonts w:asciiTheme="majorBidi" w:eastAsia="Arial" w:hAnsiTheme="majorBidi" w:cstheme="majorBidi"/>
              </w:rPr>
              <w:t>).</w:t>
            </w:r>
            <w:r w:rsidR="00884820" w:rsidRPr="00201A61">
              <w:rPr>
                <w:rFonts w:asciiTheme="majorBidi" w:hAnsiTheme="majorBidi" w:cstheme="majorBidi"/>
              </w:rPr>
              <w:t xml:space="preserve"> </w:t>
            </w:r>
            <w:r w:rsidR="00884820" w:rsidRPr="00201A61">
              <w:rPr>
                <w:rFonts w:asciiTheme="majorBidi" w:eastAsia="Arial" w:hAnsiTheme="majorBidi" w:cstheme="majorBidi"/>
              </w:rPr>
              <w:t>FGD with women groups revealed that SGBV services were not available in any facility as C</w:t>
            </w:r>
            <w:r w:rsidR="005B71EB">
              <w:rPr>
                <w:rFonts w:asciiTheme="majorBidi" w:eastAsia="Arial" w:hAnsiTheme="majorBidi" w:cstheme="majorBidi"/>
              </w:rPr>
              <w:t xml:space="preserve">ommunity </w:t>
            </w:r>
            <w:r w:rsidR="00884820" w:rsidRPr="00201A61">
              <w:rPr>
                <w:rFonts w:asciiTheme="majorBidi" w:eastAsia="Arial" w:hAnsiTheme="majorBidi" w:cstheme="majorBidi"/>
              </w:rPr>
              <w:t>A</w:t>
            </w:r>
            <w:r w:rsidR="005B71EB">
              <w:rPr>
                <w:rFonts w:asciiTheme="majorBidi" w:eastAsia="Arial" w:hAnsiTheme="majorBidi" w:cstheme="majorBidi"/>
              </w:rPr>
              <w:t xml:space="preserve">ction </w:t>
            </w:r>
            <w:r w:rsidR="00884820" w:rsidRPr="00201A61">
              <w:rPr>
                <w:rFonts w:asciiTheme="majorBidi" w:eastAsia="Arial" w:hAnsiTheme="majorBidi" w:cstheme="majorBidi"/>
              </w:rPr>
              <w:t>O</w:t>
            </w:r>
            <w:r w:rsidR="005B71EB">
              <w:rPr>
                <w:rFonts w:asciiTheme="majorBidi" w:eastAsia="Arial" w:hAnsiTheme="majorBidi" w:cstheme="majorBidi"/>
              </w:rPr>
              <w:t>rganisation (CAO)</w:t>
            </w:r>
            <w:r w:rsidR="00884820" w:rsidRPr="00201A61">
              <w:rPr>
                <w:rFonts w:asciiTheme="majorBidi" w:eastAsia="Arial" w:hAnsiTheme="majorBidi" w:cstheme="majorBidi"/>
              </w:rPr>
              <w:t xml:space="preserve"> project has ended and all GBV activities were inactive. The women reported high risk of rape when walking to access services in the operational health facilities due to long walking distance. The burden of hosting IDPs and returnees and sharing of limited resources was straining relationship and peaceful co-existence among the displaced communities, returnees and the host community.</w:t>
            </w:r>
          </w:p>
          <w:p w:rsidR="001203B5" w:rsidRPr="00201A61" w:rsidRDefault="001203B5">
            <w:pPr>
              <w:jc w:val="both"/>
              <w:rPr>
                <w:rFonts w:asciiTheme="majorBidi" w:eastAsia="Arial" w:hAnsiTheme="majorBidi" w:cstheme="majorBidi"/>
                <w:highlight w:val="yellow"/>
              </w:rPr>
            </w:pPr>
          </w:p>
          <w:p w:rsidR="00B1592D" w:rsidRDefault="00884820" w:rsidP="00B1592D">
            <w:pPr>
              <w:shd w:val="clear" w:color="auto" w:fill="FFFFFF"/>
              <w:jc w:val="both"/>
              <w:rPr>
                <w:rFonts w:asciiTheme="majorBidi" w:eastAsia="Arial" w:hAnsiTheme="majorBidi" w:cstheme="majorBidi"/>
              </w:rPr>
            </w:pPr>
            <w:r w:rsidRPr="00201A61">
              <w:rPr>
                <w:rFonts w:asciiTheme="majorBidi" w:eastAsia="Arial" w:hAnsiTheme="majorBidi" w:cstheme="majorBidi"/>
              </w:rPr>
              <w:t xml:space="preserve">REACH and the humanitarian Agencies recommended that any intended interventions should provide for holistic responses including lifesaving food assistance, </w:t>
            </w:r>
            <w:r w:rsidR="00BF610A">
              <w:rPr>
                <w:rFonts w:asciiTheme="majorBidi" w:eastAsia="Arial" w:hAnsiTheme="majorBidi" w:cstheme="majorBidi"/>
              </w:rPr>
              <w:t xml:space="preserve">WASH, GBV awareness raising and </w:t>
            </w:r>
            <w:r w:rsidRPr="00201A61">
              <w:rPr>
                <w:rFonts w:asciiTheme="majorBidi" w:eastAsia="Arial" w:hAnsiTheme="majorBidi" w:cstheme="majorBidi"/>
              </w:rPr>
              <w:t xml:space="preserve">child protection. </w:t>
            </w:r>
            <w:r w:rsidR="00B1592D">
              <w:rPr>
                <w:rFonts w:asciiTheme="majorBidi" w:eastAsia="Arial" w:hAnsiTheme="majorBidi" w:cstheme="majorBidi"/>
              </w:rPr>
              <w:t>ACRA</w:t>
            </w:r>
            <w:r w:rsidR="00B1592D" w:rsidRPr="00201A61">
              <w:rPr>
                <w:rFonts w:asciiTheme="majorBidi" w:eastAsia="Arial" w:hAnsiTheme="majorBidi" w:cstheme="majorBidi"/>
              </w:rPr>
              <w:t xml:space="preserve"> recommends the need to do more than GFD to increase household food supply, diversify food sources to holistically enhance household livelihoods through direct distribution of </w:t>
            </w:r>
            <w:r w:rsidR="00B1592D">
              <w:rPr>
                <w:rFonts w:asciiTheme="majorBidi" w:eastAsia="Arial" w:hAnsiTheme="majorBidi" w:cstheme="majorBidi"/>
              </w:rPr>
              <w:t>fishing kits and vegetable seeds for kitchen gardens</w:t>
            </w:r>
            <w:r w:rsidR="00B1592D" w:rsidRPr="00201A61">
              <w:rPr>
                <w:rFonts w:asciiTheme="majorBidi" w:eastAsia="Arial" w:hAnsiTheme="majorBidi" w:cstheme="majorBidi"/>
              </w:rPr>
              <w:t xml:space="preserve">. </w:t>
            </w:r>
          </w:p>
          <w:p w:rsidR="00BF610A" w:rsidRPr="00201A61" w:rsidRDefault="00BF610A" w:rsidP="00BF610A">
            <w:pPr>
              <w:jc w:val="both"/>
              <w:rPr>
                <w:rFonts w:asciiTheme="majorBidi" w:eastAsia="Arial" w:hAnsiTheme="majorBidi" w:cstheme="majorBidi"/>
                <w:highlight w:val="yellow"/>
              </w:rPr>
            </w:pPr>
          </w:p>
        </w:tc>
      </w:tr>
      <w:tr w:rsidR="001203B5" w:rsidRPr="00201A61">
        <w:tc>
          <w:tcPr>
            <w:tcW w:w="9889" w:type="dxa"/>
            <w:gridSpan w:val="3"/>
            <w:shd w:val="clear" w:color="auto" w:fill="FFFFFF"/>
          </w:tcPr>
          <w:tbl>
            <w:tblPr>
              <w:tblStyle w:val="a1"/>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6750"/>
            </w:tblGrid>
            <w:tr w:rsidR="004C30AE" w:rsidRPr="00201A61" w:rsidTr="003E0585">
              <w:trPr>
                <w:trHeight w:val="300"/>
              </w:trPr>
              <w:tc>
                <w:tcPr>
                  <w:tcW w:w="9738" w:type="dxa"/>
                  <w:gridSpan w:val="2"/>
                  <w:shd w:val="clear" w:color="auto" w:fill="E5DFEC" w:themeFill="accent4" w:themeFillTint="33"/>
                </w:tcPr>
                <w:p w:rsidR="004C30AE" w:rsidRPr="00201A61" w:rsidRDefault="004C30AE" w:rsidP="00C972FD">
                  <w:pPr>
                    <w:tabs>
                      <w:tab w:val="left" w:pos="1134"/>
                    </w:tabs>
                    <w:spacing w:line="276" w:lineRule="auto"/>
                    <w:rPr>
                      <w:rFonts w:asciiTheme="majorBidi" w:eastAsia="Arial" w:hAnsiTheme="majorBidi" w:cstheme="majorBidi"/>
                      <w:b/>
                    </w:rPr>
                  </w:pPr>
                  <w:r w:rsidRPr="00201A61">
                    <w:rPr>
                      <w:rFonts w:asciiTheme="majorBidi" w:eastAsia="Arial" w:hAnsiTheme="majorBidi" w:cstheme="majorBidi"/>
                      <w:b/>
                    </w:rPr>
                    <w:lastRenderedPageBreak/>
                    <w:t xml:space="preserve">Overall Objective: Improve the livelihood of vulnerable communities of </w:t>
                  </w:r>
                  <w:r>
                    <w:rPr>
                      <w:rFonts w:asciiTheme="majorBidi" w:eastAsia="Arial" w:hAnsiTheme="majorBidi" w:cstheme="majorBidi"/>
                      <w:b/>
                    </w:rPr>
                    <w:t xml:space="preserve">Fangak </w:t>
                  </w:r>
                  <w:r w:rsidRPr="00201A61">
                    <w:rPr>
                      <w:rFonts w:asciiTheme="majorBidi" w:eastAsia="Arial" w:hAnsiTheme="majorBidi" w:cstheme="majorBidi"/>
                      <w:b/>
                    </w:rPr>
                    <w:t>County of Jonglei State</w:t>
                  </w:r>
                  <w:r w:rsidR="00C972FD">
                    <w:rPr>
                      <w:rFonts w:asciiTheme="majorBidi" w:eastAsia="Arial" w:hAnsiTheme="majorBidi" w:cstheme="majorBidi"/>
                      <w:b/>
                    </w:rPr>
                    <w:t xml:space="preserve"> through provision of</w:t>
                  </w:r>
                  <w:r>
                    <w:rPr>
                      <w:rFonts w:asciiTheme="majorBidi" w:eastAsia="Arial" w:hAnsiTheme="majorBidi" w:cstheme="majorBidi"/>
                      <w:b/>
                    </w:rPr>
                    <w:t xml:space="preserve"> FSL services</w:t>
                  </w:r>
                  <w:r w:rsidRPr="00201A61">
                    <w:rPr>
                      <w:rFonts w:asciiTheme="majorBidi" w:eastAsia="Arial" w:hAnsiTheme="majorBidi" w:cstheme="majorBidi"/>
                      <w:b/>
                    </w:rPr>
                    <w:t>.</w:t>
                  </w:r>
                </w:p>
              </w:tc>
            </w:tr>
            <w:tr w:rsidR="004C30AE" w:rsidRPr="00201A61" w:rsidTr="003E0585">
              <w:trPr>
                <w:trHeight w:val="620"/>
              </w:trPr>
              <w:tc>
                <w:tcPr>
                  <w:tcW w:w="2988" w:type="dxa"/>
                  <w:shd w:val="clear" w:color="auto" w:fill="E5DFEC" w:themeFill="accent4" w:themeFillTint="33"/>
                </w:tcPr>
                <w:p w:rsidR="004C30AE" w:rsidRPr="00201A61" w:rsidRDefault="004C30AE" w:rsidP="00F70376">
                  <w:pPr>
                    <w:tabs>
                      <w:tab w:val="left" w:pos="1134"/>
                    </w:tabs>
                    <w:spacing w:line="276" w:lineRule="auto"/>
                    <w:rPr>
                      <w:rFonts w:asciiTheme="majorBidi" w:eastAsia="Arial" w:hAnsiTheme="majorBidi" w:cstheme="majorBidi"/>
                      <w:b/>
                    </w:rPr>
                  </w:pPr>
                </w:p>
                <w:p w:rsidR="004C30AE" w:rsidRPr="00201A61" w:rsidRDefault="004C30AE" w:rsidP="00F70376">
                  <w:pPr>
                    <w:tabs>
                      <w:tab w:val="left" w:pos="1134"/>
                    </w:tabs>
                    <w:spacing w:line="276" w:lineRule="auto"/>
                    <w:rPr>
                      <w:rFonts w:asciiTheme="majorBidi" w:eastAsia="Arial" w:hAnsiTheme="majorBidi" w:cstheme="majorBidi"/>
                      <w:b/>
                    </w:rPr>
                  </w:pPr>
                  <w:r w:rsidRPr="00201A61">
                    <w:rPr>
                      <w:rFonts w:asciiTheme="majorBidi" w:eastAsia="Arial" w:hAnsiTheme="majorBidi" w:cstheme="majorBidi"/>
                      <w:b/>
                    </w:rPr>
                    <w:t>Specific objectives</w:t>
                  </w:r>
                </w:p>
              </w:tc>
              <w:tc>
                <w:tcPr>
                  <w:tcW w:w="6750" w:type="dxa"/>
                  <w:shd w:val="clear" w:color="auto" w:fill="E5DFEC" w:themeFill="accent4" w:themeFillTint="33"/>
                </w:tcPr>
                <w:p w:rsidR="004C30AE" w:rsidRPr="00201A61" w:rsidRDefault="004C30AE" w:rsidP="00F70376">
                  <w:pPr>
                    <w:tabs>
                      <w:tab w:val="left" w:pos="1134"/>
                    </w:tabs>
                    <w:spacing w:line="276" w:lineRule="auto"/>
                    <w:rPr>
                      <w:rFonts w:asciiTheme="majorBidi" w:eastAsia="Arial" w:hAnsiTheme="majorBidi" w:cstheme="majorBidi"/>
                      <w:b/>
                    </w:rPr>
                  </w:pPr>
                </w:p>
                <w:p w:rsidR="004C30AE" w:rsidRPr="00201A61" w:rsidRDefault="004C30AE" w:rsidP="00F70376">
                  <w:pPr>
                    <w:tabs>
                      <w:tab w:val="left" w:pos="1134"/>
                    </w:tabs>
                    <w:spacing w:line="276" w:lineRule="auto"/>
                    <w:rPr>
                      <w:rFonts w:asciiTheme="majorBidi" w:eastAsia="Arial" w:hAnsiTheme="majorBidi" w:cstheme="majorBidi"/>
                      <w:b/>
                    </w:rPr>
                  </w:pPr>
                  <w:r w:rsidRPr="00201A61">
                    <w:rPr>
                      <w:rFonts w:asciiTheme="majorBidi" w:eastAsia="Arial" w:hAnsiTheme="majorBidi" w:cstheme="majorBidi"/>
                      <w:b/>
                    </w:rPr>
                    <w:t>Results</w:t>
                  </w:r>
                </w:p>
              </w:tc>
            </w:tr>
            <w:tr w:rsidR="004C30AE" w:rsidRPr="00201A61" w:rsidTr="00F70376">
              <w:trPr>
                <w:trHeight w:val="260"/>
              </w:trPr>
              <w:tc>
                <w:tcPr>
                  <w:tcW w:w="2988" w:type="dxa"/>
                  <w:tcBorders>
                    <w:bottom w:val="single" w:sz="4" w:space="0" w:color="000000"/>
                  </w:tcBorders>
                </w:tcPr>
                <w:p w:rsidR="004C30AE" w:rsidRPr="00201A61" w:rsidRDefault="004C30AE" w:rsidP="00F70376">
                  <w:pPr>
                    <w:tabs>
                      <w:tab w:val="left" w:pos="1134"/>
                    </w:tabs>
                    <w:rPr>
                      <w:rFonts w:asciiTheme="majorBidi" w:eastAsia="Arial" w:hAnsiTheme="majorBidi" w:cstheme="majorBidi"/>
                    </w:rPr>
                  </w:pPr>
                  <w:r w:rsidRPr="00201A61">
                    <w:rPr>
                      <w:rFonts w:asciiTheme="majorBidi" w:eastAsia="Arial" w:hAnsiTheme="majorBidi" w:cstheme="majorBidi"/>
                      <w:b/>
                    </w:rPr>
                    <w:t>SO1</w:t>
                  </w:r>
                  <w:r w:rsidRPr="00201A61">
                    <w:rPr>
                      <w:rFonts w:asciiTheme="majorBidi" w:eastAsia="Arial" w:hAnsiTheme="majorBidi" w:cstheme="majorBidi"/>
                    </w:rPr>
                    <w:t xml:space="preserve">:To improve food security and dietary diversity, and incomes levels of the most vulnerable Households through </w:t>
                  </w:r>
                  <w:r>
                    <w:rPr>
                      <w:rFonts w:asciiTheme="majorBidi" w:eastAsia="Arial" w:hAnsiTheme="majorBidi" w:cstheme="majorBidi"/>
                    </w:rPr>
                    <w:t xml:space="preserve">GFD, </w:t>
                  </w:r>
                  <w:r w:rsidRPr="00201A61">
                    <w:rPr>
                      <w:rFonts w:asciiTheme="majorBidi" w:eastAsia="Arial" w:hAnsiTheme="majorBidi" w:cstheme="majorBidi"/>
                    </w:rPr>
                    <w:t>vegetable production and</w:t>
                  </w:r>
                  <w:r>
                    <w:rPr>
                      <w:rFonts w:asciiTheme="majorBidi" w:eastAsia="Arial" w:hAnsiTheme="majorBidi" w:cstheme="majorBidi"/>
                    </w:rPr>
                    <w:t xml:space="preserve"> fishing</w:t>
                  </w:r>
                </w:p>
                <w:p w:rsidR="004C30AE" w:rsidRPr="00201A61" w:rsidRDefault="004C30AE" w:rsidP="00F70376">
                  <w:pPr>
                    <w:tabs>
                      <w:tab w:val="left" w:pos="1134"/>
                    </w:tabs>
                    <w:rPr>
                      <w:rFonts w:asciiTheme="majorBidi" w:eastAsia="Arial" w:hAnsiTheme="majorBidi" w:cstheme="majorBidi"/>
                    </w:rPr>
                  </w:pPr>
                  <w:r w:rsidRPr="00201A61">
                    <w:rPr>
                      <w:rFonts w:asciiTheme="majorBidi" w:eastAsia="Arial" w:hAnsiTheme="majorBidi" w:cstheme="majorBidi"/>
                    </w:rPr>
                    <w:t xml:space="preserve"> </w:t>
                  </w:r>
                </w:p>
              </w:tc>
              <w:tc>
                <w:tcPr>
                  <w:tcW w:w="6750" w:type="dxa"/>
                  <w:tcBorders>
                    <w:bottom w:val="single" w:sz="4" w:space="0" w:color="000000"/>
                  </w:tcBorders>
                </w:tcPr>
                <w:p w:rsidR="004C30AE" w:rsidRPr="00201A61" w:rsidRDefault="004C30AE" w:rsidP="00F70376">
                  <w:pPr>
                    <w:spacing w:line="276" w:lineRule="auto"/>
                    <w:rPr>
                      <w:rFonts w:asciiTheme="majorBidi" w:eastAsia="Arial" w:hAnsiTheme="majorBidi" w:cstheme="majorBidi"/>
                    </w:rPr>
                  </w:pPr>
                  <w:r w:rsidRPr="00201A61">
                    <w:rPr>
                      <w:rFonts w:asciiTheme="majorBidi" w:eastAsia="Arial" w:hAnsiTheme="majorBidi" w:cstheme="majorBidi"/>
                      <w:b/>
                    </w:rPr>
                    <w:t>Output 1.1</w:t>
                  </w:r>
                  <w:r w:rsidR="00C972FD">
                    <w:rPr>
                      <w:rFonts w:asciiTheme="majorBidi" w:eastAsia="Arial" w:hAnsiTheme="majorBidi" w:cstheme="majorBidi"/>
                    </w:rPr>
                    <w:t>: 900</w:t>
                  </w:r>
                  <w:r w:rsidRPr="00201A61">
                    <w:rPr>
                      <w:rFonts w:asciiTheme="majorBidi" w:eastAsia="Arial" w:hAnsiTheme="majorBidi" w:cstheme="majorBidi"/>
                    </w:rPr>
                    <w:t xml:space="preserve"> most vulnerable HHs identified, verified and registered into the project</w:t>
                  </w:r>
                </w:p>
                <w:p w:rsidR="004C30AE" w:rsidRPr="00201A61" w:rsidRDefault="00C972FD" w:rsidP="00F70376">
                  <w:pPr>
                    <w:spacing w:line="276" w:lineRule="auto"/>
                    <w:rPr>
                      <w:rFonts w:asciiTheme="majorBidi" w:eastAsia="Arial" w:hAnsiTheme="majorBidi" w:cstheme="majorBidi"/>
                    </w:rPr>
                  </w:pPr>
                  <w:r>
                    <w:rPr>
                      <w:rFonts w:asciiTheme="majorBidi" w:eastAsia="Arial" w:hAnsiTheme="majorBidi" w:cstheme="majorBidi"/>
                      <w:b/>
                    </w:rPr>
                    <w:t>Output 1.2</w:t>
                  </w:r>
                  <w:r w:rsidR="004C30AE">
                    <w:rPr>
                      <w:rFonts w:asciiTheme="majorBidi" w:eastAsia="Arial" w:hAnsiTheme="majorBidi" w:cstheme="majorBidi"/>
                      <w:b/>
                    </w:rPr>
                    <w:t xml:space="preserve">: </w:t>
                  </w:r>
                  <w:r>
                    <w:rPr>
                      <w:rFonts w:asciiTheme="majorBidi" w:eastAsia="Arial" w:hAnsiTheme="majorBidi" w:cstheme="majorBidi"/>
                    </w:rPr>
                    <w:t>90</w:t>
                  </w:r>
                  <w:r w:rsidR="004C30AE">
                    <w:rPr>
                      <w:rFonts w:asciiTheme="majorBidi" w:eastAsia="Arial" w:hAnsiTheme="majorBidi" w:cstheme="majorBidi"/>
                    </w:rPr>
                    <w:t>0</w:t>
                  </w:r>
                  <w:r w:rsidR="004C30AE" w:rsidRPr="00201A61">
                    <w:rPr>
                      <w:rFonts w:asciiTheme="majorBidi" w:eastAsia="Arial" w:hAnsiTheme="majorBidi" w:cstheme="majorBidi"/>
                    </w:rPr>
                    <w:t xml:space="preserve"> most vulnerable households</w:t>
                  </w:r>
                  <w:r w:rsidR="004C30AE" w:rsidRPr="00201A61">
                    <w:rPr>
                      <w:rFonts w:asciiTheme="majorBidi" w:eastAsia="Arial" w:hAnsiTheme="majorBidi" w:cstheme="majorBidi"/>
                      <w:vertAlign w:val="superscript"/>
                    </w:rPr>
                    <w:t xml:space="preserve"> </w:t>
                  </w:r>
                  <w:r w:rsidR="004C30AE" w:rsidRPr="00201A61">
                    <w:rPr>
                      <w:rFonts w:asciiTheme="majorBidi" w:eastAsia="Arial" w:hAnsiTheme="majorBidi" w:cstheme="majorBidi"/>
                    </w:rPr>
                    <w:t xml:space="preserve">provided with  </w:t>
                  </w:r>
                  <w:r w:rsidR="004C30AE">
                    <w:rPr>
                      <w:rFonts w:asciiTheme="majorBidi" w:eastAsia="Arial" w:hAnsiTheme="majorBidi" w:cstheme="majorBidi"/>
                    </w:rPr>
                    <w:t>food through GFD</w:t>
                  </w:r>
                </w:p>
                <w:p w:rsidR="004C30AE" w:rsidRPr="00201A61" w:rsidRDefault="00C972FD" w:rsidP="00F70376">
                  <w:pPr>
                    <w:spacing w:line="276" w:lineRule="auto"/>
                    <w:rPr>
                      <w:rFonts w:asciiTheme="majorBidi" w:eastAsia="Arial" w:hAnsiTheme="majorBidi" w:cstheme="majorBidi"/>
                    </w:rPr>
                  </w:pPr>
                  <w:bookmarkStart w:id="1" w:name="_gjdgxs" w:colFirst="0" w:colLast="0"/>
                  <w:bookmarkEnd w:id="1"/>
                  <w:r>
                    <w:rPr>
                      <w:rFonts w:asciiTheme="majorBidi" w:eastAsia="Arial" w:hAnsiTheme="majorBidi" w:cstheme="majorBidi"/>
                      <w:b/>
                    </w:rPr>
                    <w:t>Output 1.3</w:t>
                  </w:r>
                  <w:r w:rsidR="004C30AE" w:rsidRPr="00201A61">
                    <w:rPr>
                      <w:rFonts w:asciiTheme="majorBidi" w:eastAsia="Arial" w:hAnsiTheme="majorBidi" w:cstheme="majorBidi"/>
                    </w:rPr>
                    <w:t xml:space="preserve">: 1 community committee (20 members) formed and trained on leadership skills, project goals, timeline and complaint reporting mechanism. </w:t>
                  </w:r>
                </w:p>
                <w:p w:rsidR="004C30AE" w:rsidRPr="00201A61" w:rsidRDefault="004C30AE" w:rsidP="00C972FD">
                  <w:pPr>
                    <w:spacing w:line="276" w:lineRule="auto"/>
                    <w:rPr>
                      <w:rFonts w:asciiTheme="majorBidi" w:eastAsia="Arial" w:hAnsiTheme="majorBidi" w:cstheme="majorBidi"/>
                    </w:rPr>
                  </w:pPr>
                </w:p>
              </w:tc>
            </w:tr>
            <w:tr w:rsidR="004C30AE" w:rsidRPr="00201A61" w:rsidTr="00F70376">
              <w:trPr>
                <w:trHeight w:val="260"/>
              </w:trPr>
              <w:tc>
                <w:tcPr>
                  <w:tcW w:w="2988" w:type="dxa"/>
                  <w:tcBorders>
                    <w:bottom w:val="single" w:sz="4" w:space="0" w:color="000000"/>
                  </w:tcBorders>
                </w:tcPr>
                <w:p w:rsidR="004C30AE" w:rsidRPr="00201A61" w:rsidRDefault="009A1917" w:rsidP="00A80FB2">
                  <w:pPr>
                    <w:tabs>
                      <w:tab w:val="left" w:pos="1134"/>
                    </w:tabs>
                    <w:spacing w:line="276" w:lineRule="auto"/>
                    <w:rPr>
                      <w:rFonts w:asciiTheme="majorBidi" w:eastAsia="Arial" w:hAnsiTheme="majorBidi" w:cstheme="majorBidi"/>
                    </w:rPr>
                  </w:pPr>
                  <w:r>
                    <w:rPr>
                      <w:rFonts w:asciiTheme="majorBidi" w:eastAsia="Arial" w:hAnsiTheme="majorBidi" w:cstheme="majorBidi"/>
                      <w:b/>
                    </w:rPr>
                    <w:t>SO2</w:t>
                  </w:r>
                  <w:r w:rsidR="004C30AE" w:rsidRPr="00201A61">
                    <w:rPr>
                      <w:rFonts w:asciiTheme="majorBidi" w:eastAsia="Arial" w:hAnsiTheme="majorBidi" w:cstheme="majorBidi"/>
                      <w:b/>
                    </w:rPr>
                    <w:t>:</w:t>
                  </w:r>
                  <w:r w:rsidR="004C30AE" w:rsidRPr="00201A61">
                    <w:rPr>
                      <w:rFonts w:asciiTheme="majorBidi" w:eastAsia="Arial" w:hAnsiTheme="majorBidi" w:cstheme="majorBidi"/>
                    </w:rPr>
                    <w:t xml:space="preserve"> Raising of awareness on child protection, Gender Based Violence prevention and passing of peace messages to enhance co-existence among beneficiary communities</w:t>
                  </w:r>
                  <w:r w:rsidR="004C30AE" w:rsidRPr="00201A61">
                    <w:rPr>
                      <w:rFonts w:asciiTheme="majorBidi" w:hAnsiTheme="majorBidi" w:cstheme="majorBidi"/>
                    </w:rPr>
                    <w:t xml:space="preserve"> </w:t>
                  </w:r>
                  <w:r w:rsidR="004C30AE" w:rsidRPr="00201A61">
                    <w:rPr>
                      <w:rFonts w:asciiTheme="majorBidi" w:eastAsia="Arial" w:hAnsiTheme="majorBidi" w:cstheme="majorBidi"/>
                    </w:rPr>
                    <w:t xml:space="preserve">in </w:t>
                  </w:r>
                  <w:r w:rsidR="00A80FB2">
                    <w:rPr>
                      <w:rFonts w:asciiTheme="majorBidi" w:eastAsia="Arial" w:hAnsiTheme="majorBidi" w:cstheme="majorBidi"/>
                    </w:rPr>
                    <w:t>Fangak</w:t>
                  </w:r>
                </w:p>
              </w:tc>
              <w:tc>
                <w:tcPr>
                  <w:tcW w:w="6750" w:type="dxa"/>
                  <w:tcBorders>
                    <w:bottom w:val="single" w:sz="4" w:space="0" w:color="000000"/>
                  </w:tcBorders>
                </w:tcPr>
                <w:p w:rsidR="004C30AE" w:rsidRPr="00201A61" w:rsidRDefault="004C30AE" w:rsidP="00F70376">
                  <w:pPr>
                    <w:spacing w:line="276" w:lineRule="auto"/>
                    <w:rPr>
                      <w:rFonts w:asciiTheme="majorBidi" w:eastAsia="Arial" w:hAnsiTheme="majorBidi" w:cstheme="majorBidi"/>
                    </w:rPr>
                  </w:pPr>
                  <w:r w:rsidRPr="00201A61">
                    <w:rPr>
                      <w:rFonts w:asciiTheme="majorBidi" w:eastAsia="Arial" w:hAnsiTheme="majorBidi" w:cstheme="majorBidi"/>
                      <w:b/>
                    </w:rPr>
                    <w:t>Output 3.1</w:t>
                  </w:r>
                  <w:r w:rsidR="009A1917">
                    <w:rPr>
                      <w:rFonts w:asciiTheme="majorBidi" w:eastAsia="Arial" w:hAnsiTheme="majorBidi" w:cstheme="majorBidi"/>
                    </w:rPr>
                    <w:t>: 90</w:t>
                  </w:r>
                  <w:r>
                    <w:rPr>
                      <w:rFonts w:asciiTheme="majorBidi" w:eastAsia="Arial" w:hAnsiTheme="majorBidi" w:cstheme="majorBidi"/>
                    </w:rPr>
                    <w:t>0</w:t>
                  </w:r>
                  <w:r w:rsidRPr="00201A61">
                    <w:rPr>
                      <w:rFonts w:asciiTheme="majorBidi" w:eastAsia="Arial" w:hAnsiTheme="majorBidi" w:cstheme="majorBidi"/>
                    </w:rPr>
                    <w:t xml:space="preserve"> individuals households representatives reached with awareness messages on child protection, GBV prevention and passing of key peace messages </w:t>
                  </w:r>
                </w:p>
                <w:p w:rsidR="004C30AE" w:rsidRPr="00201A61" w:rsidRDefault="004C30AE" w:rsidP="00F70376">
                  <w:pPr>
                    <w:jc w:val="both"/>
                    <w:rPr>
                      <w:rFonts w:asciiTheme="majorBidi" w:eastAsia="Arial" w:hAnsiTheme="majorBidi" w:cstheme="majorBidi"/>
                    </w:rPr>
                  </w:pPr>
                  <w:r w:rsidRPr="00201A61">
                    <w:rPr>
                      <w:rFonts w:asciiTheme="majorBidi" w:eastAsia="Arial" w:hAnsiTheme="majorBidi" w:cstheme="majorBidi"/>
                      <w:b/>
                    </w:rPr>
                    <w:t>Output.3.2:</w:t>
                  </w:r>
                  <w:r w:rsidRPr="00201A61">
                    <w:rPr>
                      <w:rFonts w:asciiTheme="majorBidi" w:eastAsia="Arial" w:hAnsiTheme="majorBidi" w:cstheme="majorBidi"/>
                    </w:rPr>
                    <w:t xml:space="preserve"> 20 committee members and 10 community leaders trained on conflict mitigation and peace building approaches</w:t>
                  </w:r>
                </w:p>
                <w:p w:rsidR="004C30AE" w:rsidRPr="00201A61" w:rsidRDefault="004C30AE" w:rsidP="00F70376">
                  <w:pPr>
                    <w:jc w:val="both"/>
                    <w:rPr>
                      <w:rFonts w:asciiTheme="majorBidi" w:eastAsia="Arial" w:hAnsiTheme="majorBidi" w:cstheme="majorBidi"/>
                    </w:rPr>
                  </w:pPr>
                  <w:r w:rsidRPr="00201A61">
                    <w:rPr>
                      <w:rFonts w:asciiTheme="majorBidi" w:eastAsia="Arial" w:hAnsiTheme="majorBidi" w:cstheme="majorBidi"/>
                      <w:b/>
                    </w:rPr>
                    <w:t>Output.3.3</w:t>
                  </w:r>
                  <w:r w:rsidRPr="00201A61">
                    <w:rPr>
                      <w:rFonts w:asciiTheme="majorBidi" w:eastAsia="Arial" w:hAnsiTheme="majorBidi" w:cstheme="majorBidi"/>
                    </w:rPr>
                    <w:t>: 4 community dialogue sessions conducted</w:t>
                  </w:r>
                </w:p>
                <w:p w:rsidR="004C30AE" w:rsidRPr="00201A61" w:rsidRDefault="004C30AE" w:rsidP="00F70376">
                  <w:pPr>
                    <w:jc w:val="both"/>
                    <w:rPr>
                      <w:rFonts w:asciiTheme="majorBidi" w:eastAsia="Arial" w:hAnsiTheme="majorBidi" w:cstheme="majorBidi"/>
                    </w:rPr>
                  </w:pPr>
                  <w:r w:rsidRPr="00201A61">
                    <w:rPr>
                      <w:rFonts w:asciiTheme="majorBidi" w:eastAsia="Arial" w:hAnsiTheme="majorBidi" w:cstheme="majorBidi"/>
                    </w:rPr>
                    <w:t xml:space="preserve"> </w:t>
                  </w:r>
                </w:p>
              </w:tc>
            </w:tr>
          </w:tbl>
          <w:p w:rsidR="004C30AE" w:rsidRDefault="004C30AE">
            <w:pPr>
              <w:shd w:val="clear" w:color="auto" w:fill="FFFFFF"/>
              <w:jc w:val="both"/>
              <w:rPr>
                <w:rFonts w:asciiTheme="majorBidi" w:eastAsia="Arial" w:hAnsiTheme="majorBidi" w:cstheme="majorBidi"/>
                <w:b/>
                <w:highlight w:val="yellow"/>
              </w:rPr>
            </w:pPr>
          </w:p>
          <w:p w:rsidR="00BF1C17" w:rsidRDefault="00BF1C17">
            <w:pPr>
              <w:shd w:val="clear" w:color="auto" w:fill="FFFFFF"/>
              <w:jc w:val="both"/>
              <w:rPr>
                <w:rFonts w:asciiTheme="majorBidi" w:eastAsia="Arial" w:hAnsiTheme="majorBidi" w:cstheme="majorBidi"/>
                <w:b/>
              </w:rPr>
            </w:pPr>
            <w:r>
              <w:rPr>
                <w:rFonts w:asciiTheme="majorBidi" w:eastAsia="Arial" w:hAnsiTheme="majorBidi" w:cstheme="majorBidi"/>
                <w:b/>
              </w:rPr>
              <w:t>Project activities:</w:t>
            </w:r>
          </w:p>
          <w:p w:rsidR="000B2999" w:rsidRDefault="000B2999" w:rsidP="000B2999">
            <w:pPr>
              <w:tabs>
                <w:tab w:val="left" w:pos="1134"/>
              </w:tabs>
              <w:rPr>
                <w:rFonts w:asciiTheme="majorBidi" w:eastAsia="Arial" w:hAnsiTheme="majorBidi" w:cstheme="majorBidi"/>
                <w:b/>
              </w:rPr>
            </w:pPr>
          </w:p>
          <w:p w:rsidR="000B2999" w:rsidRPr="00201A61" w:rsidRDefault="000B2999" w:rsidP="009A1917">
            <w:pPr>
              <w:tabs>
                <w:tab w:val="left" w:pos="1134"/>
              </w:tabs>
              <w:rPr>
                <w:rFonts w:asciiTheme="majorBidi" w:eastAsia="Arial" w:hAnsiTheme="majorBidi" w:cstheme="majorBidi"/>
              </w:rPr>
            </w:pPr>
            <w:r w:rsidRPr="00201A61">
              <w:rPr>
                <w:rFonts w:asciiTheme="majorBidi" w:eastAsia="Arial" w:hAnsiTheme="majorBidi" w:cstheme="majorBidi"/>
                <w:b/>
              </w:rPr>
              <w:t>SO1</w:t>
            </w:r>
            <w:r w:rsidRPr="00201A61">
              <w:rPr>
                <w:rFonts w:asciiTheme="majorBidi" w:eastAsia="Arial" w:hAnsiTheme="majorBidi" w:cstheme="majorBidi"/>
              </w:rPr>
              <w:t xml:space="preserve">:To improve food security and dietary diversity, and incomes levels of the most vulnerable Households through </w:t>
            </w:r>
            <w:r w:rsidR="009A1917">
              <w:rPr>
                <w:rFonts w:asciiTheme="majorBidi" w:eastAsia="Arial" w:hAnsiTheme="majorBidi" w:cstheme="majorBidi"/>
              </w:rPr>
              <w:t>GFD</w:t>
            </w:r>
          </w:p>
          <w:p w:rsidR="00BF1C17" w:rsidRDefault="000B2999">
            <w:pPr>
              <w:shd w:val="clear" w:color="auto" w:fill="FFFFFF"/>
              <w:jc w:val="both"/>
              <w:rPr>
                <w:rFonts w:asciiTheme="majorBidi" w:eastAsia="Arial" w:hAnsiTheme="majorBidi" w:cstheme="majorBidi"/>
                <w:b/>
              </w:rPr>
            </w:pPr>
            <w:r>
              <w:rPr>
                <w:rFonts w:asciiTheme="majorBidi" w:eastAsia="Arial" w:hAnsiTheme="majorBidi" w:cstheme="majorBidi"/>
                <w:b/>
              </w:rPr>
              <w:t xml:space="preserve">Activities: </w:t>
            </w:r>
          </w:p>
          <w:p w:rsidR="00D3309B" w:rsidRDefault="000B2999" w:rsidP="00D3309B">
            <w:pPr>
              <w:pStyle w:val="ListParagraph"/>
              <w:numPr>
                <w:ilvl w:val="2"/>
                <w:numId w:val="9"/>
              </w:numPr>
              <w:spacing w:after="160" w:line="259" w:lineRule="auto"/>
              <w:jc w:val="both"/>
              <w:rPr>
                <w:rFonts w:ascii="Times New Roman" w:hAnsi="Times New Roman" w:cs="Times New Roman"/>
              </w:rPr>
            </w:pPr>
            <w:r w:rsidRPr="00D3309B">
              <w:rPr>
                <w:rFonts w:ascii="Times New Roman" w:hAnsi="Times New Roman" w:cs="Times New Roman"/>
              </w:rPr>
              <w:t>Carry out immediate general food assistance in the IDP settlements.</w:t>
            </w:r>
          </w:p>
          <w:p w:rsidR="00D3309B" w:rsidRPr="00D3309B" w:rsidRDefault="003B333A" w:rsidP="00D3309B">
            <w:pPr>
              <w:pStyle w:val="ListParagraph"/>
              <w:numPr>
                <w:ilvl w:val="2"/>
                <w:numId w:val="9"/>
              </w:numPr>
              <w:spacing w:after="160" w:line="259" w:lineRule="auto"/>
              <w:jc w:val="both"/>
              <w:rPr>
                <w:rFonts w:ascii="Times New Roman" w:hAnsi="Times New Roman" w:cs="Times New Roman"/>
              </w:rPr>
            </w:pPr>
            <w:r w:rsidRPr="00D3309B">
              <w:rPr>
                <w:rFonts w:asciiTheme="majorBidi" w:eastAsia="Arial" w:hAnsiTheme="majorBidi" w:cstheme="majorBidi"/>
              </w:rPr>
              <w:t>Form and train 1 community committee (20 members) on leadership skills, project goals, timeline and complaint reporting mechanism</w:t>
            </w:r>
            <w:r w:rsidR="00D3309B">
              <w:rPr>
                <w:rFonts w:asciiTheme="majorBidi" w:eastAsia="Arial" w:hAnsiTheme="majorBidi" w:cstheme="majorBidi"/>
              </w:rPr>
              <w:t>s</w:t>
            </w:r>
          </w:p>
          <w:p w:rsidR="003B333A" w:rsidRPr="00D3309B" w:rsidRDefault="003B333A" w:rsidP="00D3309B">
            <w:pPr>
              <w:pStyle w:val="ListParagraph"/>
              <w:numPr>
                <w:ilvl w:val="2"/>
                <w:numId w:val="9"/>
              </w:numPr>
              <w:spacing w:after="160" w:line="259" w:lineRule="auto"/>
              <w:jc w:val="both"/>
              <w:rPr>
                <w:rFonts w:ascii="Times New Roman" w:hAnsi="Times New Roman" w:cs="Times New Roman"/>
              </w:rPr>
            </w:pPr>
            <w:r w:rsidRPr="00D3309B">
              <w:rPr>
                <w:rFonts w:asciiTheme="majorBidi" w:eastAsia="Arial" w:hAnsiTheme="majorBidi" w:cstheme="majorBidi"/>
              </w:rPr>
              <w:t xml:space="preserve">Conduct awareness session on personal hygiene, home hygiene including food  handling and public hygiene to reduce occurrence of communicable and waterborne diseases such as  acute watery </w:t>
            </w:r>
            <w:r w:rsidRPr="00D3309B">
              <w:rPr>
                <w:rFonts w:asciiTheme="majorBidi" w:eastAsia="Arial" w:hAnsiTheme="majorBidi" w:cstheme="majorBidi"/>
              </w:rPr>
              <w:lastRenderedPageBreak/>
              <w:t xml:space="preserve">diarrhoea to 200 mothers and caregivers reached with 30-60 minutes </w:t>
            </w:r>
          </w:p>
          <w:p w:rsidR="00E94786" w:rsidRDefault="00F61641" w:rsidP="00E94786">
            <w:pPr>
              <w:spacing w:after="160" w:line="259" w:lineRule="auto"/>
              <w:jc w:val="both"/>
              <w:rPr>
                <w:rFonts w:asciiTheme="majorBidi" w:eastAsia="Arial" w:hAnsiTheme="majorBidi" w:cstheme="majorBidi"/>
              </w:rPr>
            </w:pPr>
            <w:r>
              <w:rPr>
                <w:rFonts w:asciiTheme="majorBidi" w:eastAsia="Arial" w:hAnsiTheme="majorBidi" w:cstheme="majorBidi"/>
                <w:b/>
              </w:rPr>
              <w:t>SO2</w:t>
            </w:r>
            <w:r w:rsidR="00E94786" w:rsidRPr="00201A61">
              <w:rPr>
                <w:rFonts w:asciiTheme="majorBidi" w:eastAsia="Arial" w:hAnsiTheme="majorBidi" w:cstheme="majorBidi"/>
                <w:b/>
              </w:rPr>
              <w:t>:</w:t>
            </w:r>
            <w:r w:rsidR="00E94786" w:rsidRPr="00201A61">
              <w:rPr>
                <w:rFonts w:asciiTheme="majorBidi" w:eastAsia="Arial" w:hAnsiTheme="majorBidi" w:cstheme="majorBidi"/>
              </w:rPr>
              <w:t xml:space="preserve"> Raising of awareness on child protection, Gender Based Violence prevention and passing of peace messages to enhance co-existence among beneficiary communities</w:t>
            </w:r>
            <w:r w:rsidR="00E94786" w:rsidRPr="00201A61">
              <w:rPr>
                <w:rFonts w:asciiTheme="majorBidi" w:hAnsiTheme="majorBidi" w:cstheme="majorBidi"/>
              </w:rPr>
              <w:t xml:space="preserve"> </w:t>
            </w:r>
            <w:r w:rsidR="00E94786" w:rsidRPr="00201A61">
              <w:rPr>
                <w:rFonts w:asciiTheme="majorBidi" w:eastAsia="Arial" w:hAnsiTheme="majorBidi" w:cstheme="majorBidi"/>
              </w:rPr>
              <w:t xml:space="preserve">in </w:t>
            </w:r>
            <w:r w:rsidR="00E94786">
              <w:rPr>
                <w:rFonts w:asciiTheme="majorBidi" w:eastAsia="Arial" w:hAnsiTheme="majorBidi" w:cstheme="majorBidi"/>
              </w:rPr>
              <w:t>Nyadin Payam</w:t>
            </w:r>
            <w:r w:rsidR="00E94786" w:rsidRPr="00201A61">
              <w:rPr>
                <w:rFonts w:asciiTheme="majorBidi" w:eastAsia="Arial" w:hAnsiTheme="majorBidi" w:cstheme="majorBidi"/>
              </w:rPr>
              <w:t>.</w:t>
            </w:r>
          </w:p>
          <w:p w:rsidR="00E94786" w:rsidRDefault="00E94786" w:rsidP="00F61641">
            <w:pPr>
              <w:pStyle w:val="ListParagraph"/>
              <w:numPr>
                <w:ilvl w:val="2"/>
                <w:numId w:val="11"/>
              </w:numPr>
              <w:spacing w:after="160" w:line="259" w:lineRule="auto"/>
              <w:jc w:val="both"/>
              <w:rPr>
                <w:rFonts w:asciiTheme="majorBidi" w:eastAsia="Arial" w:hAnsiTheme="majorBidi" w:cstheme="majorBidi"/>
              </w:rPr>
            </w:pPr>
            <w:r w:rsidRPr="00E94786">
              <w:rPr>
                <w:rFonts w:asciiTheme="majorBidi" w:eastAsia="Arial" w:hAnsiTheme="majorBidi" w:cstheme="majorBidi"/>
              </w:rPr>
              <w:t xml:space="preserve">Carry out awareness messages on child protection, GBV prevention and passing of key peace messages </w:t>
            </w:r>
            <w:r>
              <w:rPr>
                <w:rFonts w:asciiTheme="majorBidi" w:eastAsia="Arial" w:hAnsiTheme="majorBidi" w:cstheme="majorBidi"/>
              </w:rPr>
              <w:t xml:space="preserve">to </w:t>
            </w:r>
            <w:r w:rsidR="00F61641">
              <w:rPr>
                <w:rFonts w:asciiTheme="majorBidi" w:eastAsia="Arial" w:hAnsiTheme="majorBidi" w:cstheme="majorBidi"/>
              </w:rPr>
              <w:t>90</w:t>
            </w:r>
            <w:r w:rsidRPr="00E94786">
              <w:rPr>
                <w:rFonts w:asciiTheme="majorBidi" w:eastAsia="Arial" w:hAnsiTheme="majorBidi" w:cstheme="majorBidi"/>
              </w:rPr>
              <w:t xml:space="preserve">0 households representatives </w:t>
            </w:r>
          </w:p>
          <w:p w:rsidR="00E94786" w:rsidRPr="00E94786" w:rsidRDefault="00E94786" w:rsidP="00E94786">
            <w:pPr>
              <w:pStyle w:val="ListParagraph"/>
              <w:numPr>
                <w:ilvl w:val="2"/>
                <w:numId w:val="11"/>
              </w:numPr>
              <w:spacing w:after="160" w:line="259" w:lineRule="auto"/>
              <w:jc w:val="both"/>
              <w:rPr>
                <w:rFonts w:asciiTheme="majorBidi" w:eastAsia="Arial" w:hAnsiTheme="majorBidi" w:cstheme="majorBidi"/>
              </w:rPr>
            </w:pPr>
            <w:r>
              <w:rPr>
                <w:rFonts w:asciiTheme="majorBidi" w:eastAsia="Arial" w:hAnsiTheme="majorBidi" w:cstheme="majorBidi"/>
              </w:rPr>
              <w:t xml:space="preserve">Form and train </w:t>
            </w:r>
            <w:r w:rsidRPr="00E94786">
              <w:rPr>
                <w:rFonts w:asciiTheme="majorBidi" w:eastAsia="Arial" w:hAnsiTheme="majorBidi" w:cstheme="majorBidi"/>
              </w:rPr>
              <w:t>20 committee members and 10 community leaders on conflict mitigation and peace building approaches</w:t>
            </w:r>
          </w:p>
          <w:p w:rsidR="00E94786" w:rsidRPr="00E94786" w:rsidRDefault="00E94786" w:rsidP="00E94786">
            <w:pPr>
              <w:pStyle w:val="ListParagraph"/>
              <w:numPr>
                <w:ilvl w:val="2"/>
                <w:numId w:val="11"/>
              </w:numPr>
              <w:spacing w:after="160" w:line="259" w:lineRule="auto"/>
              <w:jc w:val="both"/>
              <w:rPr>
                <w:rFonts w:asciiTheme="majorBidi" w:eastAsia="Arial" w:hAnsiTheme="majorBidi" w:cstheme="majorBidi"/>
              </w:rPr>
            </w:pPr>
            <w:r>
              <w:rPr>
                <w:rFonts w:asciiTheme="majorBidi" w:eastAsia="Arial" w:hAnsiTheme="majorBidi" w:cstheme="majorBidi"/>
              </w:rPr>
              <w:t>Carry out 4 community dialogue sessions</w:t>
            </w:r>
          </w:p>
          <w:p w:rsidR="001203B5" w:rsidRPr="00201A61" w:rsidRDefault="00884820">
            <w:pPr>
              <w:shd w:val="clear" w:color="auto" w:fill="FFFFFF"/>
              <w:jc w:val="both"/>
              <w:rPr>
                <w:rFonts w:asciiTheme="majorBidi" w:eastAsia="Arial" w:hAnsiTheme="majorBidi" w:cstheme="majorBidi"/>
                <w:b/>
              </w:rPr>
            </w:pPr>
            <w:r w:rsidRPr="00201A61">
              <w:rPr>
                <w:rFonts w:asciiTheme="majorBidi" w:eastAsia="Arial" w:hAnsiTheme="majorBidi" w:cstheme="majorBidi"/>
                <w:b/>
              </w:rPr>
              <w:t>Participation and involvement of beneficiaries</w:t>
            </w:r>
          </w:p>
          <w:p w:rsidR="00151925" w:rsidRDefault="00151925" w:rsidP="00B252B2">
            <w:pPr>
              <w:shd w:val="clear" w:color="auto" w:fill="FFFFFF"/>
              <w:jc w:val="both"/>
              <w:rPr>
                <w:rFonts w:asciiTheme="majorBidi" w:eastAsia="Arial" w:hAnsiTheme="majorBidi" w:cstheme="majorBidi"/>
              </w:rPr>
            </w:pPr>
          </w:p>
          <w:p w:rsidR="00F35C46" w:rsidRPr="00B252B2" w:rsidRDefault="00BA5A45" w:rsidP="00B252B2">
            <w:pPr>
              <w:shd w:val="clear" w:color="auto" w:fill="FFFFFF"/>
              <w:jc w:val="both"/>
              <w:rPr>
                <w:rFonts w:asciiTheme="majorBidi" w:eastAsia="Arial" w:hAnsiTheme="majorBidi" w:cstheme="majorBidi"/>
              </w:rPr>
            </w:pPr>
            <w:r w:rsidRPr="000D5881">
              <w:rPr>
                <w:rFonts w:asciiTheme="majorBidi" w:eastAsia="Arial" w:hAnsiTheme="majorBidi" w:cstheme="majorBidi"/>
              </w:rPr>
              <w:t>ACRA</w:t>
            </w:r>
            <w:r w:rsidR="00884820" w:rsidRPr="000D5881">
              <w:rPr>
                <w:rFonts w:asciiTheme="majorBidi" w:eastAsia="Arial" w:hAnsiTheme="majorBidi" w:cstheme="majorBidi"/>
              </w:rPr>
              <w:t xml:space="preserve"> will ensure</w:t>
            </w:r>
            <w:r w:rsidR="000D5881">
              <w:rPr>
                <w:rFonts w:asciiTheme="majorBidi" w:eastAsia="Arial" w:hAnsiTheme="majorBidi" w:cstheme="majorBidi"/>
              </w:rPr>
              <w:t xml:space="preserve"> that</w:t>
            </w:r>
            <w:r w:rsidR="00884820" w:rsidRPr="000D5881">
              <w:rPr>
                <w:rFonts w:asciiTheme="majorBidi" w:eastAsia="Arial" w:hAnsiTheme="majorBidi" w:cstheme="majorBidi"/>
              </w:rPr>
              <w:t xml:space="preserve"> implementation of this project reflects an inclusive project team representing the diversity of the named target groups, especially through leadership positions and project monitoring responsibilities at community level. The project will encourage representative participation of hosts, IDPs and returnees at all stage of the project, especially in important decision-making that impacts on the beneficiaries. Representation will also help beneficiaries access timely, direct and clear project information that they can rapidly share with their colleagues. Besides, it would likely lead to beneficiaries’ satisfaction with the opportunity they have to influence the on-going intervention in ways that address real needs, respects rights and entitlements of every member of their community. Inclusion of the people with disabilities, the elderly, child-headed households will speak of the project’s sensitivity to the rights of often most marginalized groups in emergencies. To ensure community feedback on quality and effectiveness of the assistance with particular attention to the gender, age and diversity, the project will set up a complaints and complements desk in strategic, but easily accessible project locations. All these are vital in line with global humanitarian commitment # 4: ‘Communities and people affected by crisis know their rights and entitlements have access to information and participate in decisions that affect them’. </w:t>
            </w:r>
          </w:p>
        </w:tc>
      </w:tr>
      <w:tr w:rsidR="001203B5" w:rsidRPr="00201A61">
        <w:tc>
          <w:tcPr>
            <w:tcW w:w="1368" w:type="dxa"/>
            <w:tcBorders>
              <w:top w:val="single" w:sz="4" w:space="0" w:color="000000"/>
              <w:left w:val="single" w:sz="4" w:space="0" w:color="000000"/>
              <w:bottom w:val="single" w:sz="4" w:space="0" w:color="000000"/>
              <w:right w:val="single" w:sz="4" w:space="0" w:color="000000"/>
            </w:tcBorders>
            <w:shd w:val="clear" w:color="auto" w:fill="D9D9D9"/>
          </w:tcPr>
          <w:p w:rsidR="001203B5" w:rsidRPr="00201A61" w:rsidRDefault="001203B5">
            <w:pPr>
              <w:keepNext/>
              <w:keepLines/>
              <w:tabs>
                <w:tab w:val="left" w:pos="1134"/>
              </w:tabs>
              <w:spacing w:line="276" w:lineRule="auto"/>
              <w:rPr>
                <w:rFonts w:asciiTheme="majorBidi" w:eastAsia="Arial" w:hAnsiTheme="majorBidi" w:cstheme="majorBidi"/>
                <w:b/>
              </w:rPr>
            </w:pPr>
          </w:p>
        </w:tc>
        <w:tc>
          <w:tcPr>
            <w:tcW w:w="3510" w:type="dxa"/>
            <w:tcBorders>
              <w:top w:val="single" w:sz="4" w:space="0" w:color="000000"/>
              <w:left w:val="single" w:sz="4" w:space="0" w:color="000000"/>
              <w:bottom w:val="single" w:sz="4" w:space="0" w:color="000000"/>
              <w:right w:val="single" w:sz="4" w:space="0" w:color="000000"/>
            </w:tcBorders>
            <w:shd w:val="clear" w:color="auto" w:fill="D9D9D9"/>
          </w:tcPr>
          <w:p w:rsidR="001203B5" w:rsidRPr="00201A61" w:rsidRDefault="00884820">
            <w:pPr>
              <w:keepNext/>
              <w:keepLines/>
              <w:tabs>
                <w:tab w:val="left" w:pos="1134"/>
              </w:tabs>
              <w:spacing w:line="276" w:lineRule="auto"/>
              <w:rPr>
                <w:rFonts w:asciiTheme="majorBidi" w:eastAsia="Arial" w:hAnsiTheme="majorBidi" w:cstheme="majorBidi"/>
                <w:b/>
              </w:rPr>
            </w:pPr>
            <w:r w:rsidRPr="00201A61">
              <w:rPr>
                <w:rFonts w:asciiTheme="majorBidi" w:eastAsia="Arial" w:hAnsiTheme="majorBidi" w:cstheme="majorBidi"/>
                <w:b/>
              </w:rPr>
              <w:t>Risk description</w:t>
            </w:r>
          </w:p>
        </w:tc>
        <w:tc>
          <w:tcPr>
            <w:tcW w:w="5011" w:type="dxa"/>
            <w:tcBorders>
              <w:top w:val="single" w:sz="4" w:space="0" w:color="000000"/>
              <w:left w:val="single" w:sz="4" w:space="0" w:color="000000"/>
              <w:bottom w:val="single" w:sz="4" w:space="0" w:color="000000"/>
              <w:right w:val="single" w:sz="4" w:space="0" w:color="000000"/>
            </w:tcBorders>
            <w:shd w:val="clear" w:color="auto" w:fill="D9D9D9"/>
          </w:tcPr>
          <w:p w:rsidR="001203B5" w:rsidRPr="00201A61" w:rsidRDefault="00884820">
            <w:pPr>
              <w:keepNext/>
              <w:keepLines/>
              <w:tabs>
                <w:tab w:val="left" w:pos="1134"/>
              </w:tabs>
              <w:spacing w:line="276" w:lineRule="auto"/>
              <w:rPr>
                <w:rFonts w:asciiTheme="majorBidi" w:eastAsia="Arial" w:hAnsiTheme="majorBidi" w:cstheme="majorBidi"/>
                <w:b/>
              </w:rPr>
            </w:pPr>
            <w:r w:rsidRPr="00201A61">
              <w:rPr>
                <w:rFonts w:asciiTheme="majorBidi" w:eastAsia="Arial" w:hAnsiTheme="majorBidi" w:cstheme="majorBidi"/>
                <w:b/>
              </w:rPr>
              <w:t>Risk mitigation</w:t>
            </w:r>
          </w:p>
        </w:tc>
      </w:tr>
      <w:tr w:rsidR="001203B5" w:rsidRPr="00201A61">
        <w:tc>
          <w:tcPr>
            <w:tcW w:w="1368" w:type="dxa"/>
            <w:tcBorders>
              <w:top w:val="single" w:sz="4" w:space="0" w:color="000000"/>
              <w:left w:val="single" w:sz="4" w:space="0" w:color="000000"/>
              <w:bottom w:val="single" w:sz="4" w:space="0" w:color="000000"/>
              <w:right w:val="single" w:sz="4" w:space="0" w:color="000000"/>
            </w:tcBorders>
            <w:shd w:val="clear" w:color="auto" w:fill="D9D9D9"/>
          </w:tcPr>
          <w:p w:rsidR="001203B5" w:rsidRPr="00201A61" w:rsidRDefault="00884820">
            <w:pPr>
              <w:keepNext/>
              <w:keepLines/>
              <w:tabs>
                <w:tab w:val="left" w:pos="1134"/>
              </w:tabs>
              <w:spacing w:line="276" w:lineRule="auto"/>
              <w:rPr>
                <w:rFonts w:asciiTheme="majorBidi" w:eastAsia="Arial" w:hAnsiTheme="majorBidi" w:cstheme="majorBidi"/>
                <w:b/>
              </w:rPr>
            </w:pPr>
            <w:r w:rsidRPr="00201A61">
              <w:rPr>
                <w:rFonts w:asciiTheme="majorBidi" w:eastAsia="Arial" w:hAnsiTheme="majorBidi" w:cstheme="majorBidi"/>
                <w:b/>
              </w:rPr>
              <w:t>Safety risks</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1203B5" w:rsidRPr="00201A61" w:rsidRDefault="00A33688" w:rsidP="00A33688">
            <w:pPr>
              <w:rPr>
                <w:rFonts w:asciiTheme="majorBidi" w:eastAsia="Arial" w:hAnsiTheme="majorBidi" w:cstheme="majorBidi"/>
              </w:rPr>
            </w:pPr>
            <w:r>
              <w:rPr>
                <w:rFonts w:asciiTheme="majorBidi" w:eastAsia="Arial" w:hAnsiTheme="majorBidi" w:cstheme="majorBidi"/>
              </w:rPr>
              <w:t>Insecurity break</w:t>
            </w:r>
            <w:r w:rsidR="00884820" w:rsidRPr="00201A61">
              <w:rPr>
                <w:rFonts w:asciiTheme="majorBidi" w:eastAsia="Arial" w:hAnsiTheme="majorBidi" w:cstheme="majorBidi"/>
              </w:rPr>
              <w:t>out</w:t>
            </w:r>
            <w:r>
              <w:rPr>
                <w:rFonts w:asciiTheme="majorBidi" w:eastAsia="Arial" w:hAnsiTheme="majorBidi" w:cstheme="majorBidi"/>
              </w:rPr>
              <w:t>s</w:t>
            </w:r>
            <w:r w:rsidR="00884820" w:rsidRPr="00201A61">
              <w:rPr>
                <w:rFonts w:asciiTheme="majorBidi" w:eastAsia="Arial" w:hAnsiTheme="majorBidi" w:cstheme="majorBidi"/>
              </w:rPr>
              <w:t xml:space="preserve"> in</w:t>
            </w:r>
            <w:r w:rsidR="00F63DFA">
              <w:rPr>
                <w:rFonts w:asciiTheme="majorBidi" w:eastAsia="Arial" w:hAnsiTheme="majorBidi" w:cstheme="majorBidi"/>
              </w:rPr>
              <w:t xml:space="preserve"> </w:t>
            </w:r>
            <w:r w:rsidR="00F97003">
              <w:rPr>
                <w:rFonts w:asciiTheme="majorBidi" w:eastAsia="Arial" w:hAnsiTheme="majorBidi" w:cstheme="majorBidi"/>
              </w:rPr>
              <w:t>Fangak</w:t>
            </w:r>
            <w:r w:rsidR="00F63DFA">
              <w:rPr>
                <w:rFonts w:asciiTheme="majorBidi" w:eastAsia="Arial" w:hAnsiTheme="majorBidi" w:cstheme="majorBidi"/>
              </w:rPr>
              <w:t xml:space="preserve"> </w:t>
            </w:r>
            <w:r w:rsidR="00884820" w:rsidRPr="00201A61">
              <w:rPr>
                <w:rFonts w:asciiTheme="majorBidi" w:eastAsia="Arial" w:hAnsiTheme="majorBidi" w:cstheme="majorBidi"/>
              </w:rPr>
              <w:t>County</w:t>
            </w:r>
          </w:p>
        </w:tc>
        <w:tc>
          <w:tcPr>
            <w:tcW w:w="5011" w:type="dxa"/>
            <w:tcBorders>
              <w:top w:val="single" w:sz="4" w:space="0" w:color="000000"/>
              <w:left w:val="single" w:sz="4" w:space="0" w:color="000000"/>
              <w:bottom w:val="single" w:sz="4" w:space="0" w:color="000000"/>
              <w:right w:val="single" w:sz="4" w:space="0" w:color="000000"/>
            </w:tcBorders>
            <w:shd w:val="clear" w:color="auto" w:fill="FFFFFF"/>
          </w:tcPr>
          <w:p w:rsidR="00AF5A38" w:rsidRPr="00201A61" w:rsidRDefault="00CE1565" w:rsidP="00CE1565">
            <w:pPr>
              <w:rPr>
                <w:rFonts w:asciiTheme="majorBidi" w:eastAsia="Arial" w:hAnsiTheme="majorBidi" w:cstheme="majorBidi"/>
              </w:rPr>
            </w:pPr>
            <w:r>
              <w:rPr>
                <w:rFonts w:asciiTheme="majorBidi" w:eastAsia="Arial" w:hAnsiTheme="majorBidi" w:cstheme="majorBidi"/>
              </w:rPr>
              <w:t>Keep abreast with the current affairs and policies of the government and wo</w:t>
            </w:r>
            <w:r w:rsidR="00884820" w:rsidRPr="00201A61">
              <w:rPr>
                <w:rFonts w:asciiTheme="majorBidi" w:eastAsia="Arial" w:hAnsiTheme="majorBidi" w:cstheme="majorBidi"/>
              </w:rPr>
              <w:t>rk closely with the security structures in the humanitarian sector to ensure early warnings and that the safety of both the staff and the beneficiaries is guaranteed.</w:t>
            </w:r>
            <w:r w:rsidR="00AF5A38">
              <w:rPr>
                <w:rFonts w:asciiTheme="majorBidi" w:eastAsia="Arial" w:hAnsiTheme="majorBidi" w:cstheme="majorBidi"/>
              </w:rPr>
              <w:t xml:space="preserve">  </w:t>
            </w:r>
          </w:p>
        </w:tc>
      </w:tr>
      <w:tr w:rsidR="001203B5" w:rsidRPr="00201A61">
        <w:tc>
          <w:tcPr>
            <w:tcW w:w="1368" w:type="dxa"/>
            <w:tcBorders>
              <w:top w:val="single" w:sz="4" w:space="0" w:color="000000"/>
              <w:left w:val="single" w:sz="4" w:space="0" w:color="000000"/>
              <w:bottom w:val="single" w:sz="4" w:space="0" w:color="000000"/>
              <w:right w:val="single" w:sz="4" w:space="0" w:color="000000"/>
            </w:tcBorders>
            <w:shd w:val="clear" w:color="auto" w:fill="D9D9D9"/>
          </w:tcPr>
          <w:p w:rsidR="001203B5" w:rsidRPr="00201A61" w:rsidRDefault="00884820">
            <w:pPr>
              <w:keepNext/>
              <w:keepLines/>
              <w:tabs>
                <w:tab w:val="left" w:pos="1134"/>
              </w:tabs>
              <w:spacing w:line="276" w:lineRule="auto"/>
              <w:rPr>
                <w:rFonts w:asciiTheme="majorBidi" w:eastAsia="Arial" w:hAnsiTheme="majorBidi" w:cstheme="majorBidi"/>
                <w:b/>
              </w:rPr>
            </w:pPr>
            <w:r w:rsidRPr="00201A61">
              <w:rPr>
                <w:rFonts w:asciiTheme="majorBidi" w:eastAsia="Arial" w:hAnsiTheme="majorBidi" w:cstheme="majorBidi"/>
                <w:b/>
              </w:rPr>
              <w:t>Programmatic risks</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1203B5" w:rsidRPr="00201A61" w:rsidRDefault="00884820">
            <w:pPr>
              <w:rPr>
                <w:rFonts w:asciiTheme="majorBidi" w:eastAsia="Arial" w:hAnsiTheme="majorBidi" w:cstheme="majorBidi"/>
              </w:rPr>
            </w:pPr>
            <w:r w:rsidRPr="00201A61">
              <w:rPr>
                <w:rFonts w:asciiTheme="majorBidi" w:eastAsia="Arial" w:hAnsiTheme="majorBidi" w:cstheme="majorBidi"/>
              </w:rPr>
              <w:t>Local complaints</w:t>
            </w:r>
          </w:p>
          <w:p w:rsidR="001203B5" w:rsidRPr="00201A61" w:rsidRDefault="00884820">
            <w:pPr>
              <w:rPr>
                <w:rFonts w:asciiTheme="majorBidi" w:eastAsia="Arial" w:hAnsiTheme="majorBidi" w:cstheme="majorBidi"/>
              </w:rPr>
            </w:pPr>
            <w:r w:rsidRPr="00201A61">
              <w:rPr>
                <w:rFonts w:asciiTheme="majorBidi" w:eastAsia="Arial" w:hAnsiTheme="majorBidi" w:cstheme="majorBidi"/>
              </w:rPr>
              <w:t xml:space="preserve">e.g. between beneficiaries and non-beneficiaries </w:t>
            </w:r>
          </w:p>
          <w:p w:rsidR="001203B5" w:rsidRPr="00201A61" w:rsidRDefault="00884820">
            <w:pPr>
              <w:rPr>
                <w:rFonts w:asciiTheme="majorBidi" w:eastAsia="Arial" w:hAnsiTheme="majorBidi" w:cstheme="majorBidi"/>
              </w:rPr>
            </w:pPr>
            <w:r w:rsidRPr="00201A61">
              <w:rPr>
                <w:rFonts w:asciiTheme="majorBidi" w:eastAsia="Arial" w:hAnsiTheme="majorBidi" w:cstheme="majorBidi"/>
              </w:rPr>
              <w:t>OR on quality/quantity/use of items supplied</w:t>
            </w:r>
          </w:p>
        </w:tc>
        <w:tc>
          <w:tcPr>
            <w:tcW w:w="5011" w:type="dxa"/>
            <w:tcBorders>
              <w:top w:val="single" w:sz="4" w:space="0" w:color="000000"/>
              <w:left w:val="single" w:sz="4" w:space="0" w:color="000000"/>
              <w:bottom w:val="single" w:sz="4" w:space="0" w:color="000000"/>
              <w:right w:val="single" w:sz="4" w:space="0" w:color="000000"/>
            </w:tcBorders>
            <w:shd w:val="clear" w:color="auto" w:fill="FFFFFF"/>
          </w:tcPr>
          <w:p w:rsidR="009B6D9B" w:rsidRPr="00AE2F34" w:rsidRDefault="00D33881" w:rsidP="00D33881">
            <w:pPr>
              <w:rPr>
                <w:rFonts w:ascii="Times New Roman" w:eastAsia="Arial" w:hAnsi="Times New Roman" w:cs="Times New Roman"/>
              </w:rPr>
            </w:pPr>
            <w:r w:rsidRPr="00AE2F34">
              <w:rPr>
                <w:rFonts w:ascii="Times New Roman" w:hAnsi="Times New Roman" w:cs="Times New Roman"/>
              </w:rPr>
              <w:t>Strengthen</w:t>
            </w:r>
            <w:r>
              <w:rPr>
                <w:rFonts w:ascii="Times New Roman" w:hAnsi="Times New Roman" w:cs="Times New Roman"/>
              </w:rPr>
              <w:t xml:space="preserve"> collaboration with government </w:t>
            </w:r>
            <w:r w:rsidRPr="00AE2F34">
              <w:rPr>
                <w:rFonts w:ascii="Times New Roman" w:hAnsi="Times New Roman" w:cs="Times New Roman"/>
              </w:rPr>
              <w:t>points and other partners to support delivery of services where and when needed</w:t>
            </w:r>
            <w:r>
              <w:rPr>
                <w:rFonts w:ascii="Times New Roman" w:hAnsi="Times New Roman" w:cs="Times New Roman"/>
              </w:rPr>
              <w:t xml:space="preserve">. </w:t>
            </w:r>
            <w:r w:rsidR="00884820" w:rsidRPr="00AE2F34">
              <w:rPr>
                <w:rFonts w:ascii="Times New Roman" w:eastAsia="Arial" w:hAnsi="Times New Roman" w:cs="Times New Roman"/>
              </w:rPr>
              <w:t>Prior to distribution, consult the community, involving the</w:t>
            </w:r>
            <w:r w:rsidR="00A8773E" w:rsidRPr="00AE2F34">
              <w:rPr>
                <w:rFonts w:ascii="Times New Roman" w:eastAsia="Arial" w:hAnsi="Times New Roman" w:cs="Times New Roman"/>
              </w:rPr>
              <w:t>m in selection of beneficiaries, explain selection criteria and p</w:t>
            </w:r>
            <w:r w:rsidR="00884820" w:rsidRPr="00AE2F34">
              <w:rPr>
                <w:rFonts w:ascii="Times New Roman" w:eastAsia="Arial" w:hAnsi="Times New Roman" w:cs="Times New Roman"/>
              </w:rPr>
              <w:t>rovide a</w:t>
            </w:r>
            <w:r w:rsidR="00A8773E" w:rsidRPr="00AE2F34">
              <w:rPr>
                <w:rFonts w:ascii="Times New Roman" w:eastAsia="Arial" w:hAnsi="Times New Roman" w:cs="Times New Roman"/>
              </w:rPr>
              <w:t xml:space="preserve"> confidential</w:t>
            </w:r>
            <w:r w:rsidR="00884820" w:rsidRPr="00AE2F34">
              <w:rPr>
                <w:rFonts w:ascii="Times New Roman" w:eastAsia="Arial" w:hAnsi="Times New Roman" w:cs="Times New Roman"/>
              </w:rPr>
              <w:t xml:space="preserve"> complaints desk.  Identify triggers, early warnings and local</w:t>
            </w:r>
            <w:r w:rsidR="003C77C5" w:rsidRPr="00AE2F34">
              <w:rPr>
                <w:rFonts w:ascii="Times New Roman" w:eastAsia="Arial" w:hAnsi="Times New Roman" w:cs="Times New Roman"/>
              </w:rPr>
              <w:t>ly appropriate responses - help</w:t>
            </w:r>
            <w:r w:rsidR="00884820" w:rsidRPr="00AE2F34">
              <w:rPr>
                <w:rFonts w:ascii="Times New Roman" w:eastAsia="Arial" w:hAnsi="Times New Roman" w:cs="Times New Roman"/>
              </w:rPr>
              <w:t xml:space="preserve"> design a conflict-sensitive response.</w:t>
            </w:r>
            <w:r w:rsidR="00AE2F34" w:rsidRPr="00AE2F34">
              <w:rPr>
                <w:rFonts w:ascii="Times New Roman" w:eastAsia="Arial" w:hAnsi="Times New Roman" w:cs="Times New Roman"/>
              </w:rPr>
              <w:t xml:space="preserve">  </w:t>
            </w:r>
          </w:p>
        </w:tc>
      </w:tr>
      <w:tr w:rsidR="001203B5" w:rsidRPr="00201A61">
        <w:tc>
          <w:tcPr>
            <w:tcW w:w="1368" w:type="dxa"/>
            <w:tcBorders>
              <w:top w:val="single" w:sz="4" w:space="0" w:color="000000"/>
              <w:left w:val="single" w:sz="4" w:space="0" w:color="000000"/>
              <w:bottom w:val="single" w:sz="4" w:space="0" w:color="000000"/>
              <w:right w:val="single" w:sz="4" w:space="0" w:color="000000"/>
            </w:tcBorders>
            <w:shd w:val="clear" w:color="auto" w:fill="D9D9D9"/>
          </w:tcPr>
          <w:p w:rsidR="001203B5" w:rsidRPr="00201A61" w:rsidRDefault="001203B5">
            <w:pPr>
              <w:keepNext/>
              <w:keepLines/>
              <w:tabs>
                <w:tab w:val="left" w:pos="1134"/>
              </w:tabs>
              <w:spacing w:line="276" w:lineRule="auto"/>
              <w:rPr>
                <w:rFonts w:asciiTheme="majorBidi" w:eastAsia="Arial" w:hAnsiTheme="majorBidi" w:cstheme="majorBidi"/>
                <w:b/>
              </w:rPr>
            </w:pP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1203B5" w:rsidRPr="00201A61" w:rsidRDefault="00884820">
            <w:pPr>
              <w:rPr>
                <w:rFonts w:asciiTheme="majorBidi" w:eastAsia="Arial" w:hAnsiTheme="majorBidi" w:cstheme="majorBidi"/>
              </w:rPr>
            </w:pPr>
            <w:r w:rsidRPr="00201A61">
              <w:rPr>
                <w:rFonts w:asciiTheme="majorBidi" w:eastAsia="Arial" w:hAnsiTheme="majorBidi" w:cstheme="majorBidi"/>
              </w:rPr>
              <w:t xml:space="preserve">Floods break out </w:t>
            </w:r>
          </w:p>
        </w:tc>
        <w:tc>
          <w:tcPr>
            <w:tcW w:w="5011" w:type="dxa"/>
            <w:tcBorders>
              <w:top w:val="single" w:sz="4" w:space="0" w:color="000000"/>
              <w:left w:val="single" w:sz="4" w:space="0" w:color="000000"/>
              <w:bottom w:val="single" w:sz="4" w:space="0" w:color="000000"/>
              <w:right w:val="single" w:sz="4" w:space="0" w:color="000000"/>
            </w:tcBorders>
            <w:shd w:val="clear" w:color="auto" w:fill="FFFFFF"/>
          </w:tcPr>
          <w:p w:rsidR="001203B5" w:rsidRPr="00201A61" w:rsidRDefault="00884820">
            <w:pPr>
              <w:rPr>
                <w:rFonts w:asciiTheme="majorBidi" w:eastAsia="Arial" w:hAnsiTheme="majorBidi" w:cstheme="majorBidi"/>
              </w:rPr>
            </w:pPr>
            <w:r w:rsidRPr="00201A61">
              <w:rPr>
                <w:rFonts w:asciiTheme="majorBidi" w:eastAsia="Arial" w:hAnsiTheme="majorBidi" w:cstheme="majorBidi"/>
              </w:rPr>
              <w:t>Discuss flood contingency plan with the community in advance of farming activities. Agree on doable actions e.g. sites of vegetable gardens or prioritizing fishing in certain locations.</w:t>
            </w:r>
          </w:p>
        </w:tc>
      </w:tr>
      <w:tr w:rsidR="001203B5" w:rsidRPr="00201A61">
        <w:tc>
          <w:tcPr>
            <w:tcW w:w="1368" w:type="dxa"/>
            <w:tcBorders>
              <w:top w:val="single" w:sz="4" w:space="0" w:color="000000"/>
              <w:left w:val="single" w:sz="4" w:space="0" w:color="000000"/>
              <w:bottom w:val="single" w:sz="4" w:space="0" w:color="000000"/>
              <w:right w:val="single" w:sz="4" w:space="0" w:color="000000"/>
            </w:tcBorders>
            <w:shd w:val="clear" w:color="auto" w:fill="D9D9D9"/>
          </w:tcPr>
          <w:p w:rsidR="001203B5" w:rsidRPr="00201A61" w:rsidRDefault="001203B5">
            <w:pPr>
              <w:keepNext/>
              <w:keepLines/>
              <w:tabs>
                <w:tab w:val="left" w:pos="1134"/>
              </w:tabs>
              <w:spacing w:line="276" w:lineRule="auto"/>
              <w:rPr>
                <w:rFonts w:asciiTheme="majorBidi" w:eastAsia="Arial" w:hAnsiTheme="majorBidi" w:cstheme="majorBidi"/>
                <w:b/>
              </w:rPr>
            </w:pP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1203B5" w:rsidRPr="00201A61" w:rsidRDefault="00884820">
            <w:pPr>
              <w:rPr>
                <w:rFonts w:asciiTheme="majorBidi" w:eastAsia="Arial" w:hAnsiTheme="majorBidi" w:cstheme="majorBidi"/>
              </w:rPr>
            </w:pPr>
            <w:r w:rsidRPr="00201A61">
              <w:rPr>
                <w:rFonts w:asciiTheme="majorBidi" w:eastAsia="Arial" w:hAnsiTheme="majorBidi" w:cstheme="majorBidi"/>
              </w:rPr>
              <w:t xml:space="preserve">Marginalization of PWDs child-headed households, elderly, women-headed households </w:t>
            </w:r>
          </w:p>
        </w:tc>
        <w:tc>
          <w:tcPr>
            <w:tcW w:w="5011" w:type="dxa"/>
            <w:tcBorders>
              <w:top w:val="single" w:sz="4" w:space="0" w:color="000000"/>
              <w:left w:val="single" w:sz="4" w:space="0" w:color="000000"/>
              <w:bottom w:val="single" w:sz="4" w:space="0" w:color="000000"/>
              <w:right w:val="single" w:sz="4" w:space="0" w:color="000000"/>
            </w:tcBorders>
            <w:shd w:val="clear" w:color="auto" w:fill="FFFFFF"/>
          </w:tcPr>
          <w:p w:rsidR="001203B5" w:rsidRPr="00201A61" w:rsidRDefault="00884820">
            <w:pPr>
              <w:rPr>
                <w:rFonts w:asciiTheme="majorBidi" w:eastAsia="Arial" w:hAnsiTheme="majorBidi" w:cstheme="majorBidi"/>
              </w:rPr>
            </w:pPr>
            <w:r w:rsidRPr="00201A61">
              <w:rPr>
                <w:rFonts w:asciiTheme="majorBidi" w:eastAsia="Arial" w:hAnsiTheme="majorBidi" w:cstheme="majorBidi"/>
              </w:rPr>
              <w:t>Prioritize these most vulnerable of the vulnerable in identification, distribution, dialogues, monitoring and provision of project feedbacks. Ensure representation of these groups in project processes.</w:t>
            </w:r>
          </w:p>
        </w:tc>
      </w:tr>
      <w:tr w:rsidR="001203B5" w:rsidRPr="00201A61">
        <w:tc>
          <w:tcPr>
            <w:tcW w:w="1368" w:type="dxa"/>
            <w:tcBorders>
              <w:top w:val="single" w:sz="4" w:space="0" w:color="000000"/>
              <w:left w:val="single" w:sz="4" w:space="0" w:color="000000"/>
              <w:bottom w:val="single" w:sz="4" w:space="0" w:color="000000"/>
              <w:right w:val="single" w:sz="4" w:space="0" w:color="000000"/>
            </w:tcBorders>
            <w:shd w:val="clear" w:color="auto" w:fill="D9D9D9"/>
          </w:tcPr>
          <w:p w:rsidR="001203B5" w:rsidRPr="00201A61" w:rsidRDefault="001203B5">
            <w:pPr>
              <w:keepNext/>
              <w:keepLines/>
              <w:tabs>
                <w:tab w:val="left" w:pos="1134"/>
              </w:tabs>
              <w:spacing w:line="276" w:lineRule="auto"/>
              <w:rPr>
                <w:rFonts w:asciiTheme="majorBidi" w:eastAsia="Arial" w:hAnsiTheme="majorBidi" w:cstheme="majorBidi"/>
                <w:b/>
              </w:rPr>
            </w:pP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1203B5" w:rsidRPr="00201A61" w:rsidRDefault="00884820">
            <w:pPr>
              <w:rPr>
                <w:rFonts w:asciiTheme="majorBidi" w:eastAsia="Arial" w:hAnsiTheme="majorBidi" w:cstheme="majorBidi"/>
              </w:rPr>
            </w:pPr>
            <w:r w:rsidRPr="00201A61">
              <w:rPr>
                <w:rFonts w:asciiTheme="majorBidi" w:eastAsia="Arial" w:hAnsiTheme="majorBidi" w:cstheme="majorBidi"/>
              </w:rPr>
              <w:t>The current political crisis continues and affects the safety of staff and communities based in the project area. Also humanitarian access may be limited.</w:t>
            </w:r>
          </w:p>
        </w:tc>
        <w:tc>
          <w:tcPr>
            <w:tcW w:w="5011" w:type="dxa"/>
            <w:tcBorders>
              <w:top w:val="single" w:sz="4" w:space="0" w:color="000000"/>
              <w:left w:val="single" w:sz="4" w:space="0" w:color="000000"/>
              <w:bottom w:val="single" w:sz="4" w:space="0" w:color="000000"/>
              <w:right w:val="single" w:sz="4" w:space="0" w:color="000000"/>
            </w:tcBorders>
            <w:shd w:val="clear" w:color="auto" w:fill="FFFFFF"/>
          </w:tcPr>
          <w:p w:rsidR="001203B5" w:rsidRPr="00201A61" w:rsidRDefault="00884820">
            <w:pPr>
              <w:rPr>
                <w:rFonts w:asciiTheme="majorBidi" w:eastAsia="Arial" w:hAnsiTheme="majorBidi" w:cstheme="majorBidi"/>
              </w:rPr>
            </w:pPr>
            <w:r w:rsidRPr="00201A61">
              <w:rPr>
                <w:rFonts w:asciiTheme="majorBidi" w:eastAsia="Arial" w:hAnsiTheme="majorBidi" w:cstheme="majorBidi"/>
              </w:rPr>
              <w:t>Remain neutral in the political situation and maintain UNOCHA/humanitarian services  and be vigilant in applying SOPs from time to time</w:t>
            </w:r>
          </w:p>
          <w:p w:rsidR="001203B5" w:rsidRPr="00201A61" w:rsidRDefault="001203B5">
            <w:pPr>
              <w:rPr>
                <w:rFonts w:asciiTheme="majorBidi" w:eastAsia="Arial" w:hAnsiTheme="majorBidi" w:cstheme="majorBidi"/>
              </w:rPr>
            </w:pPr>
          </w:p>
          <w:p w:rsidR="001203B5" w:rsidRPr="00201A61" w:rsidRDefault="001203B5">
            <w:pPr>
              <w:rPr>
                <w:rFonts w:asciiTheme="majorBidi" w:eastAsia="Arial" w:hAnsiTheme="majorBidi" w:cstheme="majorBidi"/>
              </w:rPr>
            </w:pPr>
          </w:p>
        </w:tc>
      </w:tr>
      <w:tr w:rsidR="001203B5" w:rsidRPr="00201A61">
        <w:tc>
          <w:tcPr>
            <w:tcW w:w="1368" w:type="dxa"/>
            <w:tcBorders>
              <w:top w:val="single" w:sz="4" w:space="0" w:color="000000"/>
              <w:left w:val="single" w:sz="4" w:space="0" w:color="000000"/>
              <w:bottom w:val="single" w:sz="4" w:space="0" w:color="000000"/>
              <w:right w:val="single" w:sz="4" w:space="0" w:color="000000"/>
            </w:tcBorders>
            <w:shd w:val="clear" w:color="auto" w:fill="D9D9D9"/>
          </w:tcPr>
          <w:p w:rsidR="001203B5" w:rsidRPr="00201A61" w:rsidRDefault="00884820">
            <w:pPr>
              <w:keepNext/>
              <w:keepLines/>
              <w:tabs>
                <w:tab w:val="left" w:pos="1134"/>
              </w:tabs>
              <w:spacing w:line="276" w:lineRule="auto"/>
              <w:rPr>
                <w:rFonts w:asciiTheme="majorBidi" w:eastAsia="Arial" w:hAnsiTheme="majorBidi" w:cstheme="majorBidi"/>
                <w:b/>
              </w:rPr>
            </w:pPr>
            <w:r w:rsidRPr="00201A61">
              <w:rPr>
                <w:rFonts w:asciiTheme="majorBidi" w:eastAsia="Arial" w:hAnsiTheme="majorBidi" w:cstheme="majorBidi"/>
                <w:b/>
              </w:rPr>
              <w:t>Financial Risks</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1203B5" w:rsidRPr="00201A61" w:rsidRDefault="00884820" w:rsidP="00F63DFA">
            <w:pPr>
              <w:rPr>
                <w:rFonts w:asciiTheme="majorBidi" w:eastAsia="Arial" w:hAnsiTheme="majorBidi" w:cstheme="majorBidi"/>
              </w:rPr>
            </w:pPr>
            <w:r w:rsidRPr="00201A61">
              <w:rPr>
                <w:rFonts w:asciiTheme="majorBidi" w:eastAsia="Arial" w:hAnsiTheme="majorBidi" w:cstheme="majorBidi"/>
              </w:rPr>
              <w:t xml:space="preserve">The current </w:t>
            </w:r>
            <w:r w:rsidR="00F63DFA">
              <w:rPr>
                <w:rFonts w:asciiTheme="majorBidi" w:eastAsia="Arial" w:hAnsiTheme="majorBidi" w:cstheme="majorBidi"/>
              </w:rPr>
              <w:t>flooding</w:t>
            </w:r>
            <w:r w:rsidRPr="00201A61">
              <w:rPr>
                <w:rFonts w:asciiTheme="majorBidi" w:eastAsia="Arial" w:hAnsiTheme="majorBidi" w:cstheme="majorBidi"/>
              </w:rPr>
              <w:t xml:space="preserve"> could lead to additional displacements, thereby disrupting the planned project activities and further complicating intervention as the number and location and the people will increase.</w:t>
            </w:r>
          </w:p>
        </w:tc>
        <w:tc>
          <w:tcPr>
            <w:tcW w:w="5011" w:type="dxa"/>
            <w:tcBorders>
              <w:top w:val="single" w:sz="4" w:space="0" w:color="000000"/>
              <w:left w:val="single" w:sz="4" w:space="0" w:color="000000"/>
              <w:bottom w:val="single" w:sz="4" w:space="0" w:color="000000"/>
              <w:right w:val="single" w:sz="4" w:space="0" w:color="000000"/>
            </w:tcBorders>
            <w:shd w:val="clear" w:color="auto" w:fill="FFFFFF"/>
          </w:tcPr>
          <w:p w:rsidR="001203B5" w:rsidRPr="00201A61" w:rsidRDefault="00884820" w:rsidP="00F63DFA">
            <w:pPr>
              <w:rPr>
                <w:rFonts w:asciiTheme="majorBidi" w:eastAsia="Arial" w:hAnsiTheme="majorBidi" w:cstheme="majorBidi"/>
              </w:rPr>
            </w:pPr>
            <w:r w:rsidRPr="00201A61">
              <w:rPr>
                <w:rFonts w:asciiTheme="majorBidi" w:eastAsia="Arial" w:hAnsiTheme="majorBidi" w:cstheme="majorBidi"/>
              </w:rPr>
              <w:t xml:space="preserve">As a first ‘port of call’, </w:t>
            </w:r>
            <w:r w:rsidR="00BA5A45">
              <w:rPr>
                <w:rFonts w:asciiTheme="majorBidi" w:eastAsia="Arial" w:hAnsiTheme="majorBidi" w:cstheme="majorBidi"/>
              </w:rPr>
              <w:t>ACRA</w:t>
            </w:r>
            <w:r w:rsidRPr="00201A61">
              <w:rPr>
                <w:rFonts w:asciiTheme="majorBidi" w:eastAsia="Arial" w:hAnsiTheme="majorBidi" w:cstheme="majorBidi"/>
              </w:rPr>
              <w:t xml:space="preserve"> will consult </w:t>
            </w:r>
            <w:r w:rsidR="00F63DFA">
              <w:rPr>
                <w:rFonts w:asciiTheme="majorBidi" w:eastAsia="Arial" w:hAnsiTheme="majorBidi" w:cstheme="majorBidi"/>
              </w:rPr>
              <w:t xml:space="preserve">WHH </w:t>
            </w:r>
            <w:r w:rsidRPr="00201A61">
              <w:rPr>
                <w:rFonts w:asciiTheme="majorBidi" w:eastAsia="Arial" w:hAnsiTheme="majorBidi" w:cstheme="majorBidi"/>
              </w:rPr>
              <w:t>for technical advice on best next steps</w:t>
            </w:r>
          </w:p>
          <w:p w:rsidR="001203B5" w:rsidRPr="00201A61" w:rsidRDefault="00BA5A45">
            <w:pPr>
              <w:rPr>
                <w:rFonts w:asciiTheme="majorBidi" w:eastAsia="Arial" w:hAnsiTheme="majorBidi" w:cstheme="majorBidi"/>
              </w:rPr>
            </w:pPr>
            <w:r>
              <w:rPr>
                <w:rFonts w:asciiTheme="majorBidi" w:eastAsia="Arial" w:hAnsiTheme="majorBidi" w:cstheme="majorBidi"/>
              </w:rPr>
              <w:t>ACRA</w:t>
            </w:r>
            <w:r w:rsidR="00884820" w:rsidRPr="00201A61">
              <w:rPr>
                <w:rFonts w:asciiTheme="majorBidi" w:eastAsia="Arial" w:hAnsiTheme="majorBidi" w:cstheme="majorBidi"/>
              </w:rPr>
              <w:t xml:space="preserve"> will consult with other humanitarian agencies like UNICEF and IOM that stand ready to provide emergence Rapid Response Fund (RRF). </w:t>
            </w:r>
          </w:p>
          <w:p w:rsidR="001203B5" w:rsidRPr="00201A61" w:rsidRDefault="00BA5A45">
            <w:pPr>
              <w:rPr>
                <w:rFonts w:asciiTheme="majorBidi" w:eastAsia="Arial" w:hAnsiTheme="majorBidi" w:cstheme="majorBidi"/>
              </w:rPr>
            </w:pPr>
            <w:r>
              <w:rPr>
                <w:rFonts w:asciiTheme="majorBidi" w:eastAsia="Arial" w:hAnsiTheme="majorBidi" w:cstheme="majorBidi"/>
              </w:rPr>
              <w:t>ACRA</w:t>
            </w:r>
            <w:r w:rsidR="00884820" w:rsidRPr="00201A61">
              <w:rPr>
                <w:rFonts w:asciiTheme="majorBidi" w:eastAsia="Arial" w:hAnsiTheme="majorBidi" w:cstheme="majorBidi"/>
              </w:rPr>
              <w:t xml:space="preserve"> will consult with the other service providers and UN agencies for a broader support to pull resources to address this challenge.</w:t>
            </w:r>
          </w:p>
        </w:tc>
      </w:tr>
    </w:tbl>
    <w:p w:rsidR="001203B5" w:rsidRPr="00201A61" w:rsidRDefault="001203B5">
      <w:pPr>
        <w:tabs>
          <w:tab w:val="left" w:pos="1134"/>
        </w:tabs>
        <w:spacing w:line="276" w:lineRule="auto"/>
        <w:rPr>
          <w:rFonts w:asciiTheme="majorBidi" w:eastAsia="Arial" w:hAnsiTheme="majorBidi" w:cstheme="majorBidi"/>
        </w:rPr>
      </w:pPr>
    </w:p>
    <w:tbl>
      <w:tblPr>
        <w:tblStyle w:val="a6"/>
        <w:tblW w:w="9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5"/>
      </w:tblGrid>
      <w:tr w:rsidR="00B252B2" w:rsidRPr="00201A61" w:rsidTr="00285D92">
        <w:tc>
          <w:tcPr>
            <w:tcW w:w="9925" w:type="dxa"/>
            <w:shd w:val="clear" w:color="auto" w:fill="D9D9D9"/>
          </w:tcPr>
          <w:p w:rsidR="00B252B2" w:rsidRPr="00201A61" w:rsidRDefault="00B252B2" w:rsidP="007A323D">
            <w:pPr>
              <w:tabs>
                <w:tab w:val="left" w:pos="1134"/>
              </w:tabs>
              <w:spacing w:line="276" w:lineRule="auto"/>
              <w:rPr>
                <w:rFonts w:asciiTheme="majorBidi" w:eastAsia="Arial" w:hAnsiTheme="majorBidi" w:cstheme="majorBidi"/>
              </w:rPr>
            </w:pPr>
            <w:r w:rsidRPr="00201A61">
              <w:rPr>
                <w:rFonts w:asciiTheme="majorBidi" w:eastAsia="Arial" w:hAnsiTheme="majorBidi" w:cstheme="majorBidi"/>
                <w:b/>
              </w:rPr>
              <w:t xml:space="preserve">These organisation’s capacity and experience in the </w:t>
            </w:r>
            <w:r w:rsidR="007A323D">
              <w:rPr>
                <w:rFonts w:asciiTheme="majorBidi" w:eastAsia="Arial" w:hAnsiTheme="majorBidi" w:cstheme="majorBidi"/>
                <w:b/>
              </w:rPr>
              <w:t>County</w:t>
            </w:r>
          </w:p>
        </w:tc>
      </w:tr>
      <w:tr w:rsidR="00B252B2" w:rsidRPr="00201A61" w:rsidTr="00285D92">
        <w:tc>
          <w:tcPr>
            <w:tcW w:w="9925" w:type="dxa"/>
            <w:shd w:val="clear" w:color="auto" w:fill="FFFFFF"/>
          </w:tcPr>
          <w:p w:rsidR="00B252B2" w:rsidRDefault="00B252B2" w:rsidP="00F70376">
            <w:pPr>
              <w:jc w:val="both"/>
              <w:rPr>
                <w:rFonts w:asciiTheme="majorBidi" w:eastAsia="Arial" w:hAnsiTheme="majorBidi" w:cstheme="majorBidi"/>
              </w:rPr>
            </w:pPr>
          </w:p>
          <w:p w:rsidR="00B252B2" w:rsidRDefault="00B252B2" w:rsidP="00F70376">
            <w:pPr>
              <w:jc w:val="both"/>
              <w:rPr>
                <w:rFonts w:asciiTheme="majorBidi" w:eastAsia="Arial" w:hAnsiTheme="majorBidi" w:cstheme="majorBidi"/>
              </w:rPr>
            </w:pPr>
            <w:r>
              <w:rPr>
                <w:rFonts w:asciiTheme="majorBidi" w:eastAsia="Arial" w:hAnsiTheme="majorBidi" w:cstheme="majorBidi"/>
              </w:rPr>
              <w:t>ACRA</w:t>
            </w:r>
            <w:r w:rsidRPr="00201A61">
              <w:rPr>
                <w:rFonts w:asciiTheme="majorBidi" w:eastAsia="Arial" w:hAnsiTheme="majorBidi" w:cstheme="majorBidi"/>
              </w:rPr>
              <w:t xml:space="preserve"> has been working </w:t>
            </w:r>
            <w:r>
              <w:rPr>
                <w:rFonts w:asciiTheme="majorBidi" w:eastAsia="Arial" w:hAnsiTheme="majorBidi" w:cstheme="majorBidi"/>
              </w:rPr>
              <w:t>in FSL and WASH in South Sudan since 2016</w:t>
            </w:r>
            <w:r w:rsidRPr="00201A61">
              <w:rPr>
                <w:rFonts w:asciiTheme="majorBidi" w:eastAsia="Arial" w:hAnsiTheme="majorBidi" w:cstheme="majorBidi"/>
              </w:rPr>
              <w:t xml:space="preserve"> when it was legally registered.  It has been an implementing partner for several years with </w:t>
            </w:r>
            <w:r>
              <w:rPr>
                <w:rFonts w:asciiTheme="majorBidi" w:eastAsia="Arial" w:hAnsiTheme="majorBidi" w:cstheme="majorBidi"/>
              </w:rPr>
              <w:t>REALs Japan</w:t>
            </w:r>
            <w:r w:rsidR="00943776">
              <w:rPr>
                <w:rFonts w:asciiTheme="majorBidi" w:eastAsia="Arial" w:hAnsiTheme="majorBidi" w:cstheme="majorBidi"/>
              </w:rPr>
              <w:t xml:space="preserve"> for its WASH activities</w:t>
            </w:r>
            <w:r w:rsidRPr="00201A61">
              <w:rPr>
                <w:rFonts w:asciiTheme="majorBidi" w:eastAsia="Arial" w:hAnsiTheme="majorBidi" w:cstheme="majorBidi"/>
              </w:rPr>
              <w:t xml:space="preserve">. </w:t>
            </w:r>
            <w:r>
              <w:rPr>
                <w:rFonts w:asciiTheme="majorBidi" w:eastAsia="Arial" w:hAnsiTheme="majorBidi" w:cstheme="majorBidi"/>
              </w:rPr>
              <w:t>ACRA</w:t>
            </w:r>
            <w:r w:rsidRPr="00201A61">
              <w:rPr>
                <w:rFonts w:asciiTheme="majorBidi" w:eastAsia="Arial" w:hAnsiTheme="majorBidi" w:cstheme="majorBidi"/>
              </w:rPr>
              <w:t xml:space="preserve"> has field bases in the area of operation</w:t>
            </w:r>
            <w:r w:rsidR="00943776">
              <w:rPr>
                <w:rFonts w:asciiTheme="majorBidi" w:eastAsia="Arial" w:hAnsiTheme="majorBidi" w:cstheme="majorBidi"/>
              </w:rPr>
              <w:t xml:space="preserve"> including Fangak and Ayod</w:t>
            </w:r>
            <w:r w:rsidRPr="00201A61">
              <w:rPr>
                <w:rFonts w:asciiTheme="majorBidi" w:eastAsia="Arial" w:hAnsiTheme="majorBidi" w:cstheme="majorBidi"/>
              </w:rPr>
              <w:t xml:space="preserve"> and has good working relationships with </w:t>
            </w:r>
            <w:r>
              <w:rPr>
                <w:rFonts w:asciiTheme="majorBidi" w:eastAsia="Arial" w:hAnsiTheme="majorBidi" w:cstheme="majorBidi"/>
              </w:rPr>
              <w:t xml:space="preserve">State </w:t>
            </w:r>
            <w:r w:rsidRPr="00201A61">
              <w:rPr>
                <w:rFonts w:asciiTheme="majorBidi" w:eastAsia="Arial" w:hAnsiTheme="majorBidi" w:cstheme="majorBidi"/>
              </w:rPr>
              <w:t>FSL</w:t>
            </w:r>
            <w:r w:rsidR="00943776">
              <w:rPr>
                <w:rFonts w:asciiTheme="majorBidi" w:eastAsia="Arial" w:hAnsiTheme="majorBidi" w:cstheme="majorBidi"/>
              </w:rPr>
              <w:t xml:space="preserve"> and WASH</w:t>
            </w:r>
            <w:r w:rsidRPr="00201A61">
              <w:rPr>
                <w:rFonts w:asciiTheme="majorBidi" w:eastAsia="Arial" w:hAnsiTheme="majorBidi" w:cstheme="majorBidi"/>
              </w:rPr>
              <w:t xml:space="preserve"> Cluster, State and national government actors </w:t>
            </w:r>
            <w:r w:rsidR="007F325B">
              <w:rPr>
                <w:rFonts w:asciiTheme="majorBidi" w:eastAsia="Arial" w:hAnsiTheme="majorBidi" w:cstheme="majorBidi"/>
              </w:rPr>
              <w:t xml:space="preserve">and other partners </w:t>
            </w:r>
            <w:r w:rsidRPr="00201A61">
              <w:rPr>
                <w:rFonts w:asciiTheme="majorBidi" w:eastAsia="Arial" w:hAnsiTheme="majorBidi" w:cstheme="majorBidi"/>
              </w:rPr>
              <w:t xml:space="preserve">in the humanitarian service.  Besides, </w:t>
            </w:r>
            <w:r>
              <w:rPr>
                <w:rFonts w:asciiTheme="majorBidi" w:eastAsia="Arial" w:hAnsiTheme="majorBidi" w:cstheme="majorBidi"/>
              </w:rPr>
              <w:t>ACRA</w:t>
            </w:r>
            <w:r w:rsidRPr="00201A61">
              <w:rPr>
                <w:rFonts w:asciiTheme="majorBidi" w:eastAsia="Arial" w:hAnsiTheme="majorBidi" w:cstheme="majorBidi"/>
              </w:rPr>
              <w:t xml:space="preserve"> has had good working relationships with local communities in all areas of o</w:t>
            </w:r>
            <w:r w:rsidR="00DE42CE">
              <w:rPr>
                <w:rFonts w:asciiTheme="majorBidi" w:eastAsia="Arial" w:hAnsiTheme="majorBidi" w:cstheme="majorBidi"/>
              </w:rPr>
              <w:t>peration since inception in 2016</w:t>
            </w:r>
            <w:r w:rsidRPr="00201A61">
              <w:rPr>
                <w:rFonts w:asciiTheme="majorBidi" w:eastAsia="Arial" w:hAnsiTheme="majorBidi" w:cstheme="majorBidi"/>
              </w:rPr>
              <w:t>.</w:t>
            </w:r>
            <w:r>
              <w:rPr>
                <w:rFonts w:asciiTheme="majorBidi" w:eastAsia="Arial" w:hAnsiTheme="majorBidi" w:cstheme="majorBidi"/>
              </w:rPr>
              <w:t xml:space="preserve"> ACRA</w:t>
            </w:r>
            <w:r w:rsidRPr="00201A61">
              <w:rPr>
                <w:rFonts w:asciiTheme="majorBidi" w:eastAsia="Arial" w:hAnsiTheme="majorBidi" w:cstheme="majorBidi"/>
              </w:rPr>
              <w:t xml:space="preserve"> has competent Board of Directors, Management, Programme and Financial team that are capable of ensuring successful implementation of the project.</w:t>
            </w:r>
          </w:p>
          <w:p w:rsidR="00B252B2" w:rsidRPr="00201A61" w:rsidRDefault="00B252B2" w:rsidP="00F70376">
            <w:pPr>
              <w:jc w:val="both"/>
              <w:rPr>
                <w:rFonts w:asciiTheme="majorBidi" w:eastAsia="Arial" w:hAnsiTheme="majorBidi" w:cstheme="majorBidi"/>
              </w:rPr>
            </w:pPr>
            <w:r w:rsidRPr="00201A61">
              <w:rPr>
                <w:rFonts w:asciiTheme="majorBidi" w:eastAsia="Arial" w:hAnsiTheme="majorBidi" w:cstheme="majorBidi"/>
              </w:rPr>
              <w:t xml:space="preserve"> </w:t>
            </w:r>
          </w:p>
        </w:tc>
      </w:tr>
    </w:tbl>
    <w:p w:rsidR="001203B5" w:rsidRPr="00201A61" w:rsidRDefault="001203B5">
      <w:pPr>
        <w:tabs>
          <w:tab w:val="left" w:pos="1134"/>
        </w:tabs>
        <w:spacing w:line="276" w:lineRule="auto"/>
        <w:rPr>
          <w:rFonts w:asciiTheme="majorBidi" w:eastAsia="Arial" w:hAnsiTheme="majorBidi" w:cstheme="majorBidi"/>
        </w:rPr>
      </w:pPr>
    </w:p>
    <w:sectPr w:rsidR="001203B5" w:rsidRPr="00201A61" w:rsidSect="00F63DFA">
      <w:headerReference w:type="default" r:id="rId9"/>
      <w:footerReference w:type="default" r:id="rId10"/>
      <w:pgSz w:w="12240" w:h="15840"/>
      <w:pgMar w:top="1440" w:right="1440" w:bottom="1440" w:left="1440" w:header="720" w:footer="720" w:gutter="0"/>
      <w:cols w:space="720" w:equalWidth="0">
        <w:col w:w="936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D3B" w:rsidRDefault="00575D3B">
      <w:r>
        <w:separator/>
      </w:r>
    </w:p>
  </w:endnote>
  <w:endnote w:type="continuationSeparator" w:id="0">
    <w:p w:rsidR="00575D3B" w:rsidRDefault="0057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27" w:rsidRPr="004C30AE" w:rsidRDefault="00DA2F27" w:rsidP="00490E34">
    <w:pPr>
      <w:pBdr>
        <w:top w:val="single" w:sz="4" w:space="4" w:color="333333"/>
        <w:left w:val="nil"/>
        <w:bottom w:val="nil"/>
        <w:right w:val="nil"/>
        <w:between w:val="nil"/>
      </w:pBdr>
      <w:tabs>
        <w:tab w:val="center" w:pos="4680"/>
        <w:tab w:val="right" w:pos="9360"/>
      </w:tabs>
      <w:jc w:val="right"/>
      <w:rPr>
        <w:rFonts w:ascii="Arial" w:eastAsia="Arial" w:hAnsi="Arial" w:cs="Arial"/>
        <w:color w:val="000000"/>
        <w:sz w:val="18"/>
        <w:szCs w:val="18"/>
      </w:rPr>
    </w:pPr>
    <w:r>
      <w:rPr>
        <w:rFonts w:ascii="Arial" w:eastAsia="Arial" w:hAnsi="Arial" w:cs="Arial"/>
        <w:b/>
        <w:color w:val="333333"/>
        <w:sz w:val="20"/>
        <w:szCs w:val="20"/>
      </w:rPr>
      <w:fldChar w:fldCharType="begin"/>
    </w:r>
    <w:r>
      <w:rPr>
        <w:rFonts w:ascii="Arial" w:eastAsia="Arial" w:hAnsi="Arial" w:cs="Arial"/>
        <w:b/>
        <w:color w:val="333333"/>
        <w:sz w:val="20"/>
        <w:szCs w:val="20"/>
      </w:rPr>
      <w:instrText>PAGE</w:instrText>
    </w:r>
    <w:r>
      <w:rPr>
        <w:rFonts w:ascii="Arial" w:eastAsia="Arial" w:hAnsi="Arial" w:cs="Arial"/>
        <w:b/>
        <w:color w:val="333333"/>
        <w:sz w:val="20"/>
        <w:szCs w:val="20"/>
      </w:rPr>
      <w:fldChar w:fldCharType="separate"/>
    </w:r>
    <w:r w:rsidR="00490E34">
      <w:rPr>
        <w:rFonts w:ascii="Arial" w:eastAsia="Arial" w:hAnsi="Arial" w:cs="Arial"/>
        <w:b/>
        <w:noProof/>
        <w:color w:val="333333"/>
        <w:sz w:val="20"/>
        <w:szCs w:val="20"/>
      </w:rPr>
      <w:t>1</w:t>
    </w:r>
    <w:r>
      <w:rPr>
        <w:rFonts w:ascii="Arial" w:eastAsia="Arial" w:hAnsi="Arial" w:cs="Arial"/>
        <w:b/>
        <w:color w:val="333333"/>
        <w:sz w:val="20"/>
        <w:szCs w:val="20"/>
      </w:rPr>
      <w:fldChar w:fldCharType="end"/>
    </w:r>
    <w:r>
      <w:rPr>
        <w:rFonts w:ascii="Arial" w:eastAsia="Arial" w:hAnsi="Arial" w:cs="Arial"/>
        <w:b/>
        <w:color w:val="333333"/>
        <w:sz w:val="20"/>
        <w:szCs w:val="20"/>
      </w:rPr>
      <w:t xml:space="preserve"> </w:t>
    </w:r>
    <w:r>
      <w:rPr>
        <w:rFonts w:ascii="Arial" w:eastAsia="Arial" w:hAnsi="Arial" w:cs="Arial"/>
        <w:color w:val="000000"/>
        <w:sz w:val="20"/>
        <w:szCs w:val="20"/>
      </w:rPr>
      <w:t xml:space="preserve">| </w:t>
    </w:r>
    <w:bookmarkStart w:id="2" w:name="30j0zll" w:colFirst="0" w:colLast="0"/>
    <w:bookmarkEnd w:id="2"/>
    <w:r w:rsidR="00A515F5" w:rsidRPr="004C30AE">
      <w:rPr>
        <w:rFonts w:ascii="Arial" w:eastAsia="Arial" w:hAnsi="Arial" w:cs="Arial"/>
        <w:color w:val="000000"/>
        <w:sz w:val="18"/>
        <w:szCs w:val="18"/>
      </w:rPr>
      <w:t>ACRA</w:t>
    </w:r>
    <w:r w:rsidRPr="004C30AE">
      <w:rPr>
        <w:rFonts w:ascii="Arial" w:eastAsia="Arial" w:hAnsi="Arial" w:cs="Arial"/>
        <w:color w:val="000000"/>
        <w:sz w:val="18"/>
        <w:szCs w:val="18"/>
      </w:rPr>
      <w:t xml:space="preserve"> | </w:t>
    </w:r>
    <w:r w:rsidR="00490E34">
      <w:rPr>
        <w:rFonts w:ascii="Arial" w:eastAsia="Arial" w:hAnsi="Arial" w:cs="Arial"/>
        <w:color w:val="000000"/>
        <w:sz w:val="18"/>
        <w:szCs w:val="18"/>
      </w:rPr>
      <w:t>FSL</w:t>
    </w:r>
    <w:r w:rsidRPr="004C30AE">
      <w:rPr>
        <w:rFonts w:ascii="Arial" w:eastAsia="Arial" w:hAnsi="Arial" w:cs="Arial"/>
        <w:color w:val="000000"/>
        <w:sz w:val="18"/>
        <w:szCs w:val="18"/>
      </w:rPr>
      <w:t xml:space="preserve">– Lifesaving Intervention in </w:t>
    </w:r>
    <w:r w:rsidR="00A515F5" w:rsidRPr="004C30AE">
      <w:rPr>
        <w:rFonts w:ascii="Arial" w:eastAsia="Arial" w:hAnsi="Arial" w:cs="Arial"/>
        <w:color w:val="000000"/>
        <w:sz w:val="18"/>
        <w:szCs w:val="18"/>
      </w:rPr>
      <w:t>Fangak County</w:t>
    </w:r>
    <w:r w:rsidR="00721287">
      <w:rPr>
        <w:rFonts w:ascii="Arial" w:eastAsia="Arial" w:hAnsi="Arial" w:cs="Arial"/>
        <w:color w:val="000000"/>
        <w:sz w:val="18"/>
        <w:szCs w:val="18"/>
      </w:rPr>
      <w:t xml:space="preserve">- </w:t>
    </w:r>
    <w:r w:rsidR="00A515F5" w:rsidRPr="004C30AE">
      <w:rPr>
        <w:rFonts w:ascii="Arial" w:eastAsia="Arial" w:hAnsi="Arial" w:cs="Arial"/>
        <w:color w:val="000000"/>
        <w:sz w:val="18"/>
        <w:szCs w:val="18"/>
      </w:rPr>
      <w:t>2021 | Concept</w:t>
    </w:r>
    <w:r w:rsidR="00D53105">
      <w:rPr>
        <w:rFonts w:ascii="Arial" w:eastAsia="Arial" w:hAnsi="Arial" w:cs="Arial"/>
        <w:color w:val="000000"/>
        <w:sz w:val="18"/>
        <w:szCs w:val="18"/>
      </w:rPr>
      <w:t xml:space="preserve"> Note</w:t>
    </w:r>
  </w:p>
  <w:p w:rsidR="00DA2F27" w:rsidRPr="004C30AE" w:rsidRDefault="00DA2F27">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D3B" w:rsidRDefault="00575D3B">
      <w:r>
        <w:separator/>
      </w:r>
    </w:p>
  </w:footnote>
  <w:footnote w:type="continuationSeparator" w:id="0">
    <w:p w:rsidR="00575D3B" w:rsidRDefault="00575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27" w:rsidRPr="005630D2" w:rsidRDefault="0031305A" w:rsidP="0031305A">
    <w:pPr>
      <w:pBdr>
        <w:top w:val="nil"/>
        <w:left w:val="nil"/>
        <w:bottom w:val="nil"/>
        <w:right w:val="nil"/>
        <w:between w:val="nil"/>
      </w:pBdr>
      <w:tabs>
        <w:tab w:val="center" w:pos="4680"/>
        <w:tab w:val="right" w:pos="9360"/>
      </w:tabs>
      <w:jc w:val="center"/>
      <w:rPr>
        <w:color w:val="000000"/>
      </w:rPr>
    </w:pPr>
    <w:r>
      <w:rPr>
        <w:rFonts w:asciiTheme="majorBidi" w:hAnsiTheme="majorBidi" w:cstheme="majorBidi"/>
        <w:noProof/>
        <w:color w:val="00B0F0"/>
        <w:sz w:val="32"/>
        <w:szCs w:val="32"/>
        <w:lang w:val="en-US"/>
      </w:rPr>
      <w:drawing>
        <wp:inline distT="0" distB="0" distL="0" distR="0" wp14:anchorId="575875E7" wp14:editId="77AFFD06">
          <wp:extent cx="1508760" cy="642213"/>
          <wp:effectExtent l="0" t="0" r="0" b="5715"/>
          <wp:docPr id="2" name="Picture 2" descr="C:\Users\user\Desktop\ACRA S Sudan\ACRA Admin docs\Logo\Acr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CRA S Sudan\ACRA Admin docs\Logo\Acra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668" cy="64472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D93"/>
    <w:multiLevelType w:val="multilevel"/>
    <w:tmpl w:val="BE6E1480"/>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5F0750"/>
    <w:multiLevelType w:val="multilevel"/>
    <w:tmpl w:val="78280264"/>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105C67"/>
    <w:multiLevelType w:val="hybridMultilevel"/>
    <w:tmpl w:val="36B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A6E8E"/>
    <w:multiLevelType w:val="multilevel"/>
    <w:tmpl w:val="14B0FC14"/>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799093F"/>
    <w:multiLevelType w:val="multilevel"/>
    <w:tmpl w:val="C888B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CB7295"/>
    <w:multiLevelType w:val="multilevel"/>
    <w:tmpl w:val="FE546E74"/>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D564B0"/>
    <w:multiLevelType w:val="hybridMultilevel"/>
    <w:tmpl w:val="14B497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8D2FF6"/>
    <w:multiLevelType w:val="multilevel"/>
    <w:tmpl w:val="382A1D1E"/>
    <w:lvl w:ilvl="0">
      <w:start w:val="1"/>
      <w:numFmt w:val="upperLetter"/>
      <w:lvlText w:val="%1."/>
      <w:lvlJc w:val="left"/>
      <w:pPr>
        <w:ind w:left="360" w:hanging="360"/>
      </w:pPr>
      <w:rPr>
        <w:sz w:val="28"/>
        <w:szCs w:val="28"/>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44220FDE"/>
    <w:multiLevelType w:val="hybridMultilevel"/>
    <w:tmpl w:val="F0E296F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AB3F7D"/>
    <w:multiLevelType w:val="multilevel"/>
    <w:tmpl w:val="E222C7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11E6C12"/>
    <w:multiLevelType w:val="multilevel"/>
    <w:tmpl w:val="72EC22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4"/>
  </w:num>
  <w:num w:numId="4">
    <w:abstractNumId w:val="9"/>
  </w:num>
  <w:num w:numId="5">
    <w:abstractNumId w:val="7"/>
  </w:num>
  <w:num w:numId="6">
    <w:abstractNumId w:val="6"/>
  </w:num>
  <w:num w:numId="7">
    <w:abstractNumId w:val="8"/>
  </w:num>
  <w:num w:numId="8">
    <w:abstractNumId w:val="2"/>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B5"/>
    <w:rsid w:val="00001FB4"/>
    <w:rsid w:val="00005F6C"/>
    <w:rsid w:val="0004035D"/>
    <w:rsid w:val="000559FD"/>
    <w:rsid w:val="00063431"/>
    <w:rsid w:val="000809AC"/>
    <w:rsid w:val="00084037"/>
    <w:rsid w:val="000B2999"/>
    <w:rsid w:val="000D5881"/>
    <w:rsid w:val="000F5914"/>
    <w:rsid w:val="00103773"/>
    <w:rsid w:val="001203B5"/>
    <w:rsid w:val="00135FF6"/>
    <w:rsid w:val="00136E4A"/>
    <w:rsid w:val="001371E3"/>
    <w:rsid w:val="00151925"/>
    <w:rsid w:val="00175AF4"/>
    <w:rsid w:val="00193DF0"/>
    <w:rsid w:val="001B7837"/>
    <w:rsid w:val="001E2E34"/>
    <w:rsid w:val="001F24AC"/>
    <w:rsid w:val="001F4FE1"/>
    <w:rsid w:val="00201A61"/>
    <w:rsid w:val="0020514C"/>
    <w:rsid w:val="002128E1"/>
    <w:rsid w:val="00240F38"/>
    <w:rsid w:val="00277099"/>
    <w:rsid w:val="00285D92"/>
    <w:rsid w:val="0028654B"/>
    <w:rsid w:val="00295745"/>
    <w:rsid w:val="002B6C7D"/>
    <w:rsid w:val="002D6EFF"/>
    <w:rsid w:val="002E4F63"/>
    <w:rsid w:val="00304D32"/>
    <w:rsid w:val="0031305A"/>
    <w:rsid w:val="003202AD"/>
    <w:rsid w:val="003458C8"/>
    <w:rsid w:val="00372508"/>
    <w:rsid w:val="003A3F82"/>
    <w:rsid w:val="003B333A"/>
    <w:rsid w:val="003C0F29"/>
    <w:rsid w:val="003C4644"/>
    <w:rsid w:val="003C4821"/>
    <w:rsid w:val="003C77C5"/>
    <w:rsid w:val="003C7B37"/>
    <w:rsid w:val="003E0585"/>
    <w:rsid w:val="003F4D00"/>
    <w:rsid w:val="004103EF"/>
    <w:rsid w:val="004167F1"/>
    <w:rsid w:val="00426E14"/>
    <w:rsid w:val="00442152"/>
    <w:rsid w:val="004616E2"/>
    <w:rsid w:val="00490E34"/>
    <w:rsid w:val="004C30AE"/>
    <w:rsid w:val="004F0663"/>
    <w:rsid w:val="00534360"/>
    <w:rsid w:val="00547974"/>
    <w:rsid w:val="00554390"/>
    <w:rsid w:val="00560F6A"/>
    <w:rsid w:val="005630D2"/>
    <w:rsid w:val="00571F30"/>
    <w:rsid w:val="00575D3B"/>
    <w:rsid w:val="005961C0"/>
    <w:rsid w:val="005A1165"/>
    <w:rsid w:val="005B07B7"/>
    <w:rsid w:val="005B71EB"/>
    <w:rsid w:val="005E1640"/>
    <w:rsid w:val="005E598A"/>
    <w:rsid w:val="0061466F"/>
    <w:rsid w:val="006153E6"/>
    <w:rsid w:val="0068530B"/>
    <w:rsid w:val="006A6CE7"/>
    <w:rsid w:val="006B1EE0"/>
    <w:rsid w:val="006B363E"/>
    <w:rsid w:val="006D3211"/>
    <w:rsid w:val="006D6FA5"/>
    <w:rsid w:val="006F6725"/>
    <w:rsid w:val="007109CA"/>
    <w:rsid w:val="00721287"/>
    <w:rsid w:val="00771863"/>
    <w:rsid w:val="00790D3C"/>
    <w:rsid w:val="007A323D"/>
    <w:rsid w:val="007A41C0"/>
    <w:rsid w:val="007D12E5"/>
    <w:rsid w:val="007E63A9"/>
    <w:rsid w:val="007F325B"/>
    <w:rsid w:val="0083080D"/>
    <w:rsid w:val="00840B2C"/>
    <w:rsid w:val="00873516"/>
    <w:rsid w:val="00884820"/>
    <w:rsid w:val="008A1F7D"/>
    <w:rsid w:val="00932237"/>
    <w:rsid w:val="00943776"/>
    <w:rsid w:val="00991675"/>
    <w:rsid w:val="009A1319"/>
    <w:rsid w:val="009A1917"/>
    <w:rsid w:val="009A5742"/>
    <w:rsid w:val="009B5806"/>
    <w:rsid w:val="009B6D9B"/>
    <w:rsid w:val="009E06F4"/>
    <w:rsid w:val="00A056CD"/>
    <w:rsid w:val="00A33688"/>
    <w:rsid w:val="00A515F5"/>
    <w:rsid w:val="00A80FB2"/>
    <w:rsid w:val="00A8773E"/>
    <w:rsid w:val="00AA6C8C"/>
    <w:rsid w:val="00AA7537"/>
    <w:rsid w:val="00AE2F34"/>
    <w:rsid w:val="00AF2D02"/>
    <w:rsid w:val="00AF5A38"/>
    <w:rsid w:val="00B07DB2"/>
    <w:rsid w:val="00B1592D"/>
    <w:rsid w:val="00B252B2"/>
    <w:rsid w:val="00B32238"/>
    <w:rsid w:val="00B36274"/>
    <w:rsid w:val="00B746C8"/>
    <w:rsid w:val="00B91C84"/>
    <w:rsid w:val="00BA1BE5"/>
    <w:rsid w:val="00BA5A45"/>
    <w:rsid w:val="00BB773F"/>
    <w:rsid w:val="00BD7F74"/>
    <w:rsid w:val="00BF086F"/>
    <w:rsid w:val="00BF1C17"/>
    <w:rsid w:val="00BF610A"/>
    <w:rsid w:val="00C33F46"/>
    <w:rsid w:val="00C631C7"/>
    <w:rsid w:val="00C717D1"/>
    <w:rsid w:val="00C90CF2"/>
    <w:rsid w:val="00C94ED3"/>
    <w:rsid w:val="00C972FD"/>
    <w:rsid w:val="00CA681F"/>
    <w:rsid w:val="00CB3BC4"/>
    <w:rsid w:val="00CD68E0"/>
    <w:rsid w:val="00CE1565"/>
    <w:rsid w:val="00D21637"/>
    <w:rsid w:val="00D3309B"/>
    <w:rsid w:val="00D33881"/>
    <w:rsid w:val="00D4720B"/>
    <w:rsid w:val="00D53105"/>
    <w:rsid w:val="00D8447F"/>
    <w:rsid w:val="00DA2F27"/>
    <w:rsid w:val="00DB5370"/>
    <w:rsid w:val="00DE2422"/>
    <w:rsid w:val="00DE42CE"/>
    <w:rsid w:val="00DF09C0"/>
    <w:rsid w:val="00E000FC"/>
    <w:rsid w:val="00E01929"/>
    <w:rsid w:val="00E53503"/>
    <w:rsid w:val="00E94786"/>
    <w:rsid w:val="00EA30F6"/>
    <w:rsid w:val="00EE5CD6"/>
    <w:rsid w:val="00EF3CFA"/>
    <w:rsid w:val="00F00C42"/>
    <w:rsid w:val="00F028CC"/>
    <w:rsid w:val="00F26E39"/>
    <w:rsid w:val="00F31135"/>
    <w:rsid w:val="00F35C46"/>
    <w:rsid w:val="00F409CD"/>
    <w:rsid w:val="00F61641"/>
    <w:rsid w:val="00F63DFA"/>
    <w:rsid w:val="00F71970"/>
    <w:rsid w:val="00F8052B"/>
    <w:rsid w:val="00F94DE9"/>
    <w:rsid w:val="00F97003"/>
    <w:rsid w:val="00FB554A"/>
    <w:rsid w:val="00FD0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630D2"/>
    <w:pPr>
      <w:tabs>
        <w:tab w:val="center" w:pos="4680"/>
        <w:tab w:val="right" w:pos="9360"/>
      </w:tabs>
    </w:pPr>
  </w:style>
  <w:style w:type="character" w:customStyle="1" w:styleId="HeaderChar">
    <w:name w:val="Header Char"/>
    <w:basedOn w:val="DefaultParagraphFont"/>
    <w:link w:val="Header"/>
    <w:uiPriority w:val="99"/>
    <w:rsid w:val="005630D2"/>
  </w:style>
  <w:style w:type="paragraph" w:styleId="Footer">
    <w:name w:val="footer"/>
    <w:basedOn w:val="Normal"/>
    <w:link w:val="FooterChar"/>
    <w:uiPriority w:val="99"/>
    <w:unhideWhenUsed/>
    <w:rsid w:val="005630D2"/>
    <w:pPr>
      <w:tabs>
        <w:tab w:val="center" w:pos="4680"/>
        <w:tab w:val="right" w:pos="9360"/>
      </w:tabs>
    </w:pPr>
  </w:style>
  <w:style w:type="character" w:customStyle="1" w:styleId="FooterChar">
    <w:name w:val="Footer Char"/>
    <w:basedOn w:val="DefaultParagraphFont"/>
    <w:link w:val="Footer"/>
    <w:uiPriority w:val="99"/>
    <w:rsid w:val="005630D2"/>
  </w:style>
  <w:style w:type="paragraph" w:styleId="BalloonText">
    <w:name w:val="Balloon Text"/>
    <w:basedOn w:val="Normal"/>
    <w:link w:val="BalloonTextChar"/>
    <w:uiPriority w:val="99"/>
    <w:semiHidden/>
    <w:unhideWhenUsed/>
    <w:rsid w:val="002D6EFF"/>
    <w:rPr>
      <w:rFonts w:ascii="Tahoma" w:hAnsi="Tahoma" w:cs="Tahoma"/>
      <w:sz w:val="16"/>
      <w:szCs w:val="16"/>
    </w:rPr>
  </w:style>
  <w:style w:type="character" w:customStyle="1" w:styleId="BalloonTextChar">
    <w:name w:val="Balloon Text Char"/>
    <w:basedOn w:val="DefaultParagraphFont"/>
    <w:link w:val="BalloonText"/>
    <w:uiPriority w:val="99"/>
    <w:semiHidden/>
    <w:rsid w:val="002D6EFF"/>
    <w:rPr>
      <w:rFonts w:ascii="Tahoma" w:hAnsi="Tahoma" w:cs="Tahoma"/>
      <w:sz w:val="16"/>
      <w:szCs w:val="16"/>
    </w:rPr>
  </w:style>
  <w:style w:type="character" w:styleId="Hyperlink">
    <w:name w:val="Hyperlink"/>
    <w:basedOn w:val="DefaultParagraphFont"/>
    <w:uiPriority w:val="99"/>
    <w:unhideWhenUsed/>
    <w:rsid w:val="00E000FC"/>
    <w:rPr>
      <w:color w:val="0000FF" w:themeColor="hyperlink"/>
      <w:u w:val="single"/>
    </w:rPr>
  </w:style>
  <w:style w:type="paragraph" w:styleId="ListParagraph">
    <w:name w:val="List Paragraph"/>
    <w:basedOn w:val="Normal"/>
    <w:uiPriority w:val="34"/>
    <w:qFormat/>
    <w:rsid w:val="000B29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630D2"/>
    <w:pPr>
      <w:tabs>
        <w:tab w:val="center" w:pos="4680"/>
        <w:tab w:val="right" w:pos="9360"/>
      </w:tabs>
    </w:pPr>
  </w:style>
  <w:style w:type="character" w:customStyle="1" w:styleId="HeaderChar">
    <w:name w:val="Header Char"/>
    <w:basedOn w:val="DefaultParagraphFont"/>
    <w:link w:val="Header"/>
    <w:uiPriority w:val="99"/>
    <w:rsid w:val="005630D2"/>
  </w:style>
  <w:style w:type="paragraph" w:styleId="Footer">
    <w:name w:val="footer"/>
    <w:basedOn w:val="Normal"/>
    <w:link w:val="FooterChar"/>
    <w:uiPriority w:val="99"/>
    <w:unhideWhenUsed/>
    <w:rsid w:val="005630D2"/>
    <w:pPr>
      <w:tabs>
        <w:tab w:val="center" w:pos="4680"/>
        <w:tab w:val="right" w:pos="9360"/>
      </w:tabs>
    </w:pPr>
  </w:style>
  <w:style w:type="character" w:customStyle="1" w:styleId="FooterChar">
    <w:name w:val="Footer Char"/>
    <w:basedOn w:val="DefaultParagraphFont"/>
    <w:link w:val="Footer"/>
    <w:uiPriority w:val="99"/>
    <w:rsid w:val="005630D2"/>
  </w:style>
  <w:style w:type="paragraph" w:styleId="BalloonText">
    <w:name w:val="Balloon Text"/>
    <w:basedOn w:val="Normal"/>
    <w:link w:val="BalloonTextChar"/>
    <w:uiPriority w:val="99"/>
    <w:semiHidden/>
    <w:unhideWhenUsed/>
    <w:rsid w:val="002D6EFF"/>
    <w:rPr>
      <w:rFonts w:ascii="Tahoma" w:hAnsi="Tahoma" w:cs="Tahoma"/>
      <w:sz w:val="16"/>
      <w:szCs w:val="16"/>
    </w:rPr>
  </w:style>
  <w:style w:type="character" w:customStyle="1" w:styleId="BalloonTextChar">
    <w:name w:val="Balloon Text Char"/>
    <w:basedOn w:val="DefaultParagraphFont"/>
    <w:link w:val="BalloonText"/>
    <w:uiPriority w:val="99"/>
    <w:semiHidden/>
    <w:rsid w:val="002D6EFF"/>
    <w:rPr>
      <w:rFonts w:ascii="Tahoma" w:hAnsi="Tahoma" w:cs="Tahoma"/>
      <w:sz w:val="16"/>
      <w:szCs w:val="16"/>
    </w:rPr>
  </w:style>
  <w:style w:type="character" w:styleId="Hyperlink">
    <w:name w:val="Hyperlink"/>
    <w:basedOn w:val="DefaultParagraphFont"/>
    <w:uiPriority w:val="99"/>
    <w:unhideWhenUsed/>
    <w:rsid w:val="00E000FC"/>
    <w:rPr>
      <w:color w:val="0000FF" w:themeColor="hyperlink"/>
      <w:u w:val="single"/>
    </w:rPr>
  </w:style>
  <w:style w:type="paragraph" w:styleId="ListParagraph">
    <w:name w:val="List Paragraph"/>
    <w:basedOn w:val="Normal"/>
    <w:uiPriority w:val="34"/>
    <w:qFormat/>
    <w:rsid w:val="000B2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700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ra-ss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ADA</dc:creator>
  <cp:lastModifiedBy>user</cp:lastModifiedBy>
  <cp:revision>13</cp:revision>
  <dcterms:created xsi:type="dcterms:W3CDTF">2021-09-01T11:07:00Z</dcterms:created>
  <dcterms:modified xsi:type="dcterms:W3CDTF">2021-09-01T13:27:00Z</dcterms:modified>
</cp:coreProperties>
</file>