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79" w:rsidRPr="000E2420" w:rsidRDefault="00992079" w:rsidP="00992079">
      <w:pPr>
        <w:rPr>
          <w:b/>
        </w:rPr>
      </w:pPr>
      <w:r w:rsidRPr="000E2420">
        <w:rPr>
          <w:b/>
        </w:rPr>
        <w:t xml:space="preserve">  REPORT ON </w:t>
      </w:r>
      <w:r>
        <w:rPr>
          <w:b/>
        </w:rPr>
        <w:t>PROJECT 53920 –TREAT 6000 CHILDREN WITH MALARIA IN</w:t>
      </w:r>
      <w:r w:rsidRPr="000E2420">
        <w:rPr>
          <w:b/>
        </w:rPr>
        <w:t xml:space="preserve"> ZAMBULKURA A</w:t>
      </w:r>
      <w:r>
        <w:rPr>
          <w:b/>
        </w:rPr>
        <w:t>REA</w:t>
      </w:r>
      <w:r w:rsidRPr="000E2420">
        <w:rPr>
          <w:b/>
        </w:rPr>
        <w:t xml:space="preserve"> </w:t>
      </w:r>
    </w:p>
    <w:p w:rsidR="00992079" w:rsidRDefault="00992079" w:rsidP="00992079"/>
    <w:p w:rsidR="00992079" w:rsidRDefault="00992079" w:rsidP="00992079">
      <w:r>
        <w:t>The second Malaria screening and treatment  of children, Pregnant women and the aged from Zambulkura and its surrounding communities by Rescue and Restore Hope Zambulkura Ghana (RRHZ) took place on the 01</w:t>
      </w:r>
      <w:r w:rsidRPr="009F6F42">
        <w:rPr>
          <w:vertAlign w:val="superscript"/>
        </w:rPr>
        <w:t>st</w:t>
      </w:r>
      <w:r>
        <w:t xml:space="preserve">  of January 2022. This was made possible after we received $2,306.04 equivalent in Ghana </w:t>
      </w:r>
      <w:proofErr w:type="spellStart"/>
      <w:r>
        <w:t>cedis</w:t>
      </w:r>
      <w:proofErr w:type="spellEnd"/>
      <w:r>
        <w:t xml:space="preserve"> currency from </w:t>
      </w:r>
      <w:proofErr w:type="spellStart"/>
      <w:r>
        <w:t>GlobalGiving</w:t>
      </w:r>
      <w:proofErr w:type="spellEnd"/>
      <w:r>
        <w:t xml:space="preserve"> being money raised for our Project 53920- Treat 6000 children with malaria in Zambulkura area.</w:t>
      </w:r>
    </w:p>
    <w:p w:rsidR="00992079" w:rsidRDefault="00992079" w:rsidP="00992079">
      <w:r>
        <w:t xml:space="preserve"> The money made it possible for us to buy Rapid malaria test kits,  Anti-Malaria medicines, cough syrup,  multivitamins  for children, De-wormers, </w:t>
      </w:r>
      <w:proofErr w:type="spellStart"/>
      <w:r>
        <w:t>Paracetamol</w:t>
      </w:r>
      <w:proofErr w:type="spellEnd"/>
      <w:r>
        <w:t xml:space="preserve"> syrup and adults tablets in Accra the capital of Ghana and travelled by bus for seventeen hours to </w:t>
      </w:r>
      <w:proofErr w:type="spellStart"/>
      <w:r>
        <w:t>Nalerigu</w:t>
      </w:r>
      <w:proofErr w:type="spellEnd"/>
      <w:r>
        <w:t xml:space="preserve">  where we spent the night. The next day, the medical team of 6 comprising of one Physician Assistant, Two Laboratory Technicians, Two Nurses and a public health Practitioner travelled to Zambulkura the project site for the program.  A week before our arrival we sent messages to the chiefs in the surrounding communities informing them of our coming for the screening and treatment of children with malaria in their communities.</w:t>
      </w:r>
    </w:p>
    <w:p w:rsidR="00992079" w:rsidRDefault="00992079" w:rsidP="00992079">
      <w:r>
        <w:t xml:space="preserve">So when the medical team arrived in Zambulkura on the day of the program, children from communities like Zambulkura, </w:t>
      </w:r>
      <w:proofErr w:type="spellStart"/>
      <w:r>
        <w:t>Jarigitinga</w:t>
      </w:r>
      <w:proofErr w:type="spellEnd"/>
      <w:r>
        <w:t xml:space="preserve">, </w:t>
      </w:r>
      <w:proofErr w:type="spellStart"/>
      <w:r>
        <w:t>Soansobigi</w:t>
      </w:r>
      <w:proofErr w:type="spellEnd"/>
      <w:r>
        <w:t xml:space="preserve">, </w:t>
      </w:r>
      <w:proofErr w:type="spellStart"/>
      <w:proofErr w:type="gramStart"/>
      <w:r>
        <w:t>Sumanitinga</w:t>
      </w:r>
      <w:proofErr w:type="spellEnd"/>
      <w:proofErr w:type="gramEnd"/>
      <w:r>
        <w:t xml:space="preserve"> among other communities were coming for the screening and treatment                                               </w:t>
      </w:r>
    </w:p>
    <w:p w:rsidR="00992079" w:rsidRDefault="00992079" w:rsidP="00992079">
      <w:r>
        <w:t xml:space="preserve">At the end of the second program a total of 894 people were screened and those tested positive for malaria were 243 (27.18%). They were treated with malaria medications and those with other conditions such as cough were treated by the medical team or referred to </w:t>
      </w:r>
      <w:proofErr w:type="spellStart"/>
      <w:r>
        <w:t>Nalerigu</w:t>
      </w:r>
      <w:proofErr w:type="spellEnd"/>
      <w:r>
        <w:t xml:space="preserve"> Baptist hospital for further treatment.   Out of the total of 894 people who screened and treated 208 (23.27%) were children between 0-5 years. Children age 6-17 years were 517 (57.83) and those 18 years and above were 169 (18.90) as shown in table 1 below.</w:t>
      </w:r>
    </w:p>
    <w:p w:rsidR="00992079" w:rsidRDefault="00992079" w:rsidP="00992079"/>
    <w:p w:rsidR="00992079" w:rsidRDefault="00992079" w:rsidP="00992079"/>
    <w:p w:rsidR="00992079" w:rsidRDefault="00992079" w:rsidP="00992079">
      <w:pPr>
        <w:rPr>
          <w:b/>
        </w:rPr>
      </w:pPr>
      <w:r>
        <w:rPr>
          <w:b/>
        </w:rPr>
        <w:t>Age Distribution of people Tested with Malaria Test kits before treatment</w:t>
      </w:r>
    </w:p>
    <w:p w:rsidR="00992079" w:rsidRDefault="00992079" w:rsidP="00992079">
      <w:pPr>
        <w:rPr>
          <w:b/>
        </w:rPr>
      </w:pPr>
      <w:r>
        <w:rPr>
          <w:b/>
        </w:rPr>
        <w:t>Table 1</w:t>
      </w:r>
    </w:p>
    <w:tbl>
      <w:tblPr>
        <w:tblStyle w:val="TableGrid"/>
        <w:tblW w:w="0" w:type="auto"/>
        <w:tblLook w:val="04A0" w:firstRow="1" w:lastRow="0" w:firstColumn="1" w:lastColumn="0" w:noHBand="0" w:noVBand="1"/>
      </w:tblPr>
      <w:tblGrid>
        <w:gridCol w:w="1696"/>
        <w:gridCol w:w="1985"/>
        <w:gridCol w:w="1559"/>
        <w:gridCol w:w="2835"/>
      </w:tblGrid>
      <w:tr w:rsidR="00992079" w:rsidTr="002F42C4">
        <w:tc>
          <w:tcPr>
            <w:tcW w:w="1696"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TOTAL # Tested</w:t>
            </w:r>
          </w:p>
        </w:tc>
        <w:tc>
          <w:tcPr>
            <w:tcW w:w="1985"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AGE 0 – 5 YEARS</w:t>
            </w:r>
          </w:p>
        </w:tc>
        <w:tc>
          <w:tcPr>
            <w:tcW w:w="1559"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6-17 YEARS</w:t>
            </w:r>
          </w:p>
        </w:tc>
        <w:tc>
          <w:tcPr>
            <w:tcW w:w="2835"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18 AND ABOVE</w:t>
            </w:r>
          </w:p>
        </w:tc>
      </w:tr>
      <w:tr w:rsidR="00992079" w:rsidTr="002F42C4">
        <w:tc>
          <w:tcPr>
            <w:tcW w:w="1696"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894</w:t>
            </w:r>
          </w:p>
        </w:tc>
        <w:tc>
          <w:tcPr>
            <w:tcW w:w="1985"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208</w:t>
            </w:r>
          </w:p>
        </w:tc>
        <w:tc>
          <w:tcPr>
            <w:tcW w:w="1559"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 xml:space="preserve">  517</w:t>
            </w:r>
          </w:p>
        </w:tc>
        <w:tc>
          <w:tcPr>
            <w:tcW w:w="2835"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 xml:space="preserve">  169</w:t>
            </w:r>
          </w:p>
        </w:tc>
      </w:tr>
    </w:tbl>
    <w:p w:rsidR="00992079" w:rsidRDefault="00992079" w:rsidP="00992079">
      <w:r>
        <w:t xml:space="preserve"> </w:t>
      </w:r>
    </w:p>
    <w:p w:rsidR="00992079" w:rsidRDefault="00992079" w:rsidP="00992079">
      <w:pPr>
        <w:tabs>
          <w:tab w:val="left" w:pos="960"/>
        </w:tabs>
      </w:pPr>
      <w:r>
        <w:tab/>
        <w:t xml:space="preserve">  </w:t>
      </w:r>
    </w:p>
    <w:p w:rsidR="00992079" w:rsidRDefault="00992079" w:rsidP="00992079">
      <w:pPr>
        <w:tabs>
          <w:tab w:val="left" w:pos="960"/>
        </w:tabs>
      </w:pPr>
    </w:p>
    <w:p w:rsidR="00992079" w:rsidRDefault="00992079" w:rsidP="00992079">
      <w:pPr>
        <w:tabs>
          <w:tab w:val="left" w:pos="960"/>
        </w:tabs>
      </w:pPr>
    </w:p>
    <w:p w:rsidR="00992079" w:rsidRDefault="00992079" w:rsidP="00992079">
      <w:pPr>
        <w:tabs>
          <w:tab w:val="left" w:pos="960"/>
        </w:tabs>
      </w:pPr>
    </w:p>
    <w:p w:rsidR="00992079" w:rsidRDefault="00992079" w:rsidP="00992079">
      <w:pPr>
        <w:tabs>
          <w:tab w:val="left" w:pos="960"/>
        </w:tabs>
      </w:pPr>
    </w:p>
    <w:p w:rsidR="00992079" w:rsidRDefault="00992079" w:rsidP="00992079">
      <w:pPr>
        <w:tabs>
          <w:tab w:val="left" w:pos="960"/>
        </w:tabs>
      </w:pPr>
    </w:p>
    <w:p w:rsidR="00992079" w:rsidRDefault="00992079" w:rsidP="00992079">
      <w:pPr>
        <w:tabs>
          <w:tab w:val="left" w:pos="960"/>
        </w:tabs>
      </w:pPr>
      <w:r>
        <w:lastRenderedPageBreak/>
        <w:t xml:space="preserve">From the test results in table 2 below, </w:t>
      </w:r>
      <w:proofErr w:type="gramStart"/>
      <w:r>
        <w:t>46  (</w:t>
      </w:r>
      <w:proofErr w:type="gramEnd"/>
      <w:r>
        <w:t>22.12%) were children age 0-5years who tested positive for malaria. Children age 6-17years who tested positive for malaria were 168 (32.50 %). Among the adults mostly pregnant women and the aged who tested positive for malaria were 29 (18.27%). This school going age group has the highest number of positive malaria cases and if untreated early it can leads to complications and possibly deaths. Because our screening focus was on children few adults mostly pregnant women were allowed to take part in the screening and treatment</w:t>
      </w:r>
    </w:p>
    <w:p w:rsidR="00992079" w:rsidRDefault="00992079" w:rsidP="00992079">
      <w:pPr>
        <w:rPr>
          <w:b/>
        </w:rPr>
      </w:pPr>
      <w:r>
        <w:rPr>
          <w:b/>
        </w:rPr>
        <w:t>Malaria Test Results among the age groups</w:t>
      </w:r>
    </w:p>
    <w:p w:rsidR="00992079" w:rsidRDefault="00992079" w:rsidP="00992079">
      <w:r>
        <w:t>Table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918"/>
        <w:gridCol w:w="1185"/>
        <w:gridCol w:w="916"/>
        <w:gridCol w:w="1110"/>
        <w:gridCol w:w="916"/>
        <w:gridCol w:w="1160"/>
      </w:tblGrid>
      <w:tr w:rsidR="00992079" w:rsidTr="002F42C4">
        <w:trPr>
          <w:trHeight w:val="450"/>
        </w:trPr>
        <w:tc>
          <w:tcPr>
            <w:tcW w:w="1665" w:type="dxa"/>
            <w:tcBorders>
              <w:top w:val="single" w:sz="4" w:space="0" w:color="auto"/>
              <w:left w:val="single" w:sz="4" w:space="0" w:color="auto"/>
              <w:bottom w:val="single" w:sz="4" w:space="0" w:color="auto"/>
              <w:right w:val="single" w:sz="4" w:space="0" w:color="auto"/>
            </w:tcBorders>
          </w:tcPr>
          <w:p w:rsidR="00992079" w:rsidRPr="000E2420" w:rsidRDefault="00992079" w:rsidP="002F42C4">
            <w:pPr>
              <w:rPr>
                <w:b/>
              </w:rPr>
            </w:pPr>
          </w:p>
          <w:p w:rsidR="00992079" w:rsidRPr="000E2420" w:rsidRDefault="00992079" w:rsidP="002F42C4">
            <w:pPr>
              <w:rPr>
                <w:b/>
              </w:rPr>
            </w:pPr>
            <w:r w:rsidRPr="000E2420">
              <w:rPr>
                <w:b/>
              </w:rPr>
              <w:t>Age in years</w:t>
            </w:r>
          </w:p>
        </w:tc>
        <w:tc>
          <w:tcPr>
            <w:tcW w:w="1920" w:type="dxa"/>
            <w:gridSpan w:val="2"/>
            <w:tcBorders>
              <w:top w:val="single" w:sz="4" w:space="0" w:color="auto"/>
              <w:left w:val="single" w:sz="4" w:space="0" w:color="auto"/>
              <w:bottom w:val="single" w:sz="4" w:space="0" w:color="auto"/>
              <w:right w:val="single" w:sz="4" w:space="0" w:color="auto"/>
            </w:tcBorders>
          </w:tcPr>
          <w:p w:rsidR="00992079" w:rsidRPr="000E2420" w:rsidRDefault="00992079" w:rsidP="002F42C4">
            <w:pPr>
              <w:rPr>
                <w:b/>
              </w:rPr>
            </w:pPr>
          </w:p>
          <w:p w:rsidR="00992079" w:rsidRPr="000E2420" w:rsidRDefault="00992079" w:rsidP="002F42C4">
            <w:pPr>
              <w:rPr>
                <w:b/>
              </w:rPr>
            </w:pPr>
            <w:r w:rsidRPr="000E2420">
              <w:rPr>
                <w:b/>
              </w:rPr>
              <w:t xml:space="preserve">        0 - 5</w:t>
            </w:r>
          </w:p>
          <w:p w:rsidR="00992079" w:rsidRPr="000E2420" w:rsidRDefault="00992079" w:rsidP="002F42C4">
            <w:pPr>
              <w:rPr>
                <w:b/>
              </w:rPr>
            </w:pPr>
          </w:p>
        </w:tc>
        <w:tc>
          <w:tcPr>
            <w:tcW w:w="1905" w:type="dxa"/>
            <w:gridSpan w:val="2"/>
            <w:tcBorders>
              <w:top w:val="single" w:sz="4" w:space="0" w:color="auto"/>
              <w:left w:val="single" w:sz="4" w:space="0" w:color="auto"/>
              <w:bottom w:val="single" w:sz="4" w:space="0" w:color="auto"/>
              <w:right w:val="single" w:sz="4" w:space="0" w:color="auto"/>
            </w:tcBorders>
          </w:tcPr>
          <w:p w:rsidR="00992079" w:rsidRPr="000E2420" w:rsidRDefault="00992079" w:rsidP="002F42C4">
            <w:pPr>
              <w:rPr>
                <w:b/>
              </w:rPr>
            </w:pPr>
          </w:p>
          <w:p w:rsidR="00992079" w:rsidRPr="000E2420" w:rsidRDefault="00992079" w:rsidP="002F42C4">
            <w:pPr>
              <w:rPr>
                <w:b/>
              </w:rPr>
            </w:pPr>
            <w:r w:rsidRPr="000E2420">
              <w:rPr>
                <w:b/>
              </w:rPr>
              <w:t xml:space="preserve">     6 -17</w:t>
            </w:r>
          </w:p>
        </w:tc>
        <w:tc>
          <w:tcPr>
            <w:tcW w:w="1910" w:type="dxa"/>
            <w:gridSpan w:val="2"/>
            <w:tcBorders>
              <w:top w:val="single" w:sz="4" w:space="0" w:color="auto"/>
              <w:left w:val="single" w:sz="4" w:space="0" w:color="auto"/>
              <w:bottom w:val="single" w:sz="4" w:space="0" w:color="auto"/>
              <w:right w:val="single" w:sz="4" w:space="0" w:color="auto"/>
            </w:tcBorders>
          </w:tcPr>
          <w:p w:rsidR="00992079" w:rsidRPr="000E2420" w:rsidRDefault="00992079" w:rsidP="002F42C4">
            <w:pPr>
              <w:rPr>
                <w:b/>
              </w:rPr>
            </w:pPr>
          </w:p>
          <w:p w:rsidR="00992079" w:rsidRPr="000E2420" w:rsidRDefault="00992079" w:rsidP="002F42C4">
            <w:pPr>
              <w:rPr>
                <w:b/>
              </w:rPr>
            </w:pPr>
            <w:r w:rsidRPr="000E2420">
              <w:rPr>
                <w:b/>
              </w:rPr>
              <w:t>18 +</w:t>
            </w:r>
          </w:p>
        </w:tc>
      </w:tr>
      <w:tr w:rsidR="00992079" w:rsidTr="002F42C4">
        <w:trPr>
          <w:trHeight w:val="224"/>
        </w:trPr>
        <w:tc>
          <w:tcPr>
            <w:tcW w:w="1665" w:type="dxa"/>
            <w:vMerge w:val="restart"/>
            <w:tcBorders>
              <w:top w:val="single" w:sz="4" w:space="0" w:color="auto"/>
              <w:left w:val="single" w:sz="4" w:space="0" w:color="auto"/>
              <w:bottom w:val="single" w:sz="4" w:space="0" w:color="auto"/>
              <w:right w:val="single" w:sz="4" w:space="0" w:color="auto"/>
            </w:tcBorders>
          </w:tcPr>
          <w:p w:rsidR="00992079" w:rsidRPr="000E2420" w:rsidRDefault="00992079" w:rsidP="002F42C4">
            <w:pPr>
              <w:rPr>
                <w:b/>
              </w:rPr>
            </w:pPr>
          </w:p>
          <w:p w:rsidR="00992079" w:rsidRPr="000E2420" w:rsidRDefault="00992079" w:rsidP="002F42C4">
            <w:pPr>
              <w:rPr>
                <w:b/>
              </w:rPr>
            </w:pPr>
            <w:r w:rsidRPr="000E2420">
              <w:rPr>
                <w:b/>
              </w:rPr>
              <w:t>Test Results</w:t>
            </w:r>
          </w:p>
          <w:p w:rsidR="00992079" w:rsidRPr="000E2420" w:rsidRDefault="00992079" w:rsidP="002F42C4">
            <w:pPr>
              <w:rPr>
                <w:b/>
              </w:rPr>
            </w:pPr>
          </w:p>
          <w:p w:rsidR="00992079" w:rsidRPr="000E2420" w:rsidRDefault="00992079" w:rsidP="002F42C4">
            <w:pPr>
              <w:rPr>
                <w:b/>
              </w:rPr>
            </w:pPr>
            <w:r w:rsidRPr="000E2420">
              <w:rPr>
                <w:b/>
              </w:rPr>
              <w:t>Percentage (%)</w:t>
            </w:r>
          </w:p>
        </w:tc>
        <w:tc>
          <w:tcPr>
            <w:tcW w:w="735" w:type="dxa"/>
            <w:tcBorders>
              <w:top w:val="single" w:sz="4" w:space="0" w:color="auto"/>
              <w:left w:val="single" w:sz="4" w:space="0" w:color="auto"/>
              <w:bottom w:val="single" w:sz="4" w:space="0" w:color="auto"/>
              <w:right w:val="single" w:sz="4" w:space="0" w:color="auto"/>
            </w:tcBorders>
            <w:hideMark/>
          </w:tcPr>
          <w:p w:rsidR="00992079" w:rsidRDefault="00992079" w:rsidP="002F42C4">
            <w:r>
              <w:t>positive</w:t>
            </w:r>
          </w:p>
        </w:tc>
        <w:tc>
          <w:tcPr>
            <w:tcW w:w="1185" w:type="dxa"/>
            <w:tcBorders>
              <w:top w:val="single" w:sz="4" w:space="0" w:color="auto"/>
              <w:left w:val="single" w:sz="4" w:space="0" w:color="auto"/>
              <w:bottom w:val="single" w:sz="4" w:space="0" w:color="auto"/>
              <w:right w:val="single" w:sz="4" w:space="0" w:color="auto"/>
            </w:tcBorders>
            <w:hideMark/>
          </w:tcPr>
          <w:p w:rsidR="00992079" w:rsidRDefault="00992079" w:rsidP="002F42C4">
            <w:r>
              <w:t>Negative</w:t>
            </w:r>
          </w:p>
        </w:tc>
        <w:tc>
          <w:tcPr>
            <w:tcW w:w="795" w:type="dxa"/>
            <w:tcBorders>
              <w:top w:val="single" w:sz="4" w:space="0" w:color="auto"/>
              <w:left w:val="single" w:sz="4" w:space="0" w:color="auto"/>
              <w:bottom w:val="single" w:sz="4" w:space="0" w:color="auto"/>
              <w:right w:val="single" w:sz="4" w:space="0" w:color="auto"/>
            </w:tcBorders>
            <w:hideMark/>
          </w:tcPr>
          <w:p w:rsidR="00992079" w:rsidRDefault="00992079" w:rsidP="002F42C4">
            <w:r>
              <w:t>Positive</w:t>
            </w:r>
          </w:p>
        </w:tc>
        <w:tc>
          <w:tcPr>
            <w:tcW w:w="1110" w:type="dxa"/>
            <w:tcBorders>
              <w:top w:val="single" w:sz="4" w:space="0" w:color="auto"/>
              <w:left w:val="single" w:sz="4" w:space="0" w:color="auto"/>
              <w:bottom w:val="single" w:sz="4" w:space="0" w:color="auto"/>
              <w:right w:val="single" w:sz="4" w:space="0" w:color="auto"/>
            </w:tcBorders>
            <w:hideMark/>
          </w:tcPr>
          <w:p w:rsidR="00992079" w:rsidRDefault="00992079" w:rsidP="002F42C4">
            <w:r>
              <w:t>Negative</w:t>
            </w:r>
          </w:p>
        </w:tc>
        <w:tc>
          <w:tcPr>
            <w:tcW w:w="750" w:type="dxa"/>
            <w:tcBorders>
              <w:top w:val="single" w:sz="4" w:space="0" w:color="auto"/>
              <w:left w:val="single" w:sz="4" w:space="0" w:color="auto"/>
              <w:bottom w:val="single" w:sz="4" w:space="0" w:color="auto"/>
              <w:right w:val="single" w:sz="4" w:space="0" w:color="auto"/>
            </w:tcBorders>
            <w:hideMark/>
          </w:tcPr>
          <w:p w:rsidR="00992079" w:rsidRDefault="00992079" w:rsidP="002F42C4">
            <w:r>
              <w:t>Positive</w:t>
            </w:r>
          </w:p>
        </w:tc>
        <w:tc>
          <w:tcPr>
            <w:tcW w:w="1160" w:type="dxa"/>
            <w:tcBorders>
              <w:top w:val="single" w:sz="4" w:space="0" w:color="auto"/>
              <w:left w:val="single" w:sz="4" w:space="0" w:color="auto"/>
              <w:bottom w:val="single" w:sz="4" w:space="0" w:color="auto"/>
              <w:right w:val="single" w:sz="4" w:space="0" w:color="auto"/>
            </w:tcBorders>
            <w:hideMark/>
          </w:tcPr>
          <w:p w:rsidR="00992079" w:rsidRDefault="00992079" w:rsidP="002F42C4">
            <w:r>
              <w:t>Negative</w:t>
            </w:r>
          </w:p>
        </w:tc>
      </w:tr>
      <w:tr w:rsidR="00992079" w:rsidTr="002F42C4">
        <w:trPr>
          <w:trHeight w:val="1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079" w:rsidRDefault="00992079" w:rsidP="002F42C4">
            <w:pPr>
              <w:spacing w:after="0"/>
            </w:pPr>
          </w:p>
        </w:tc>
        <w:tc>
          <w:tcPr>
            <w:tcW w:w="735" w:type="dxa"/>
            <w:tcBorders>
              <w:top w:val="single" w:sz="4" w:space="0" w:color="auto"/>
              <w:left w:val="single" w:sz="4" w:space="0" w:color="auto"/>
              <w:bottom w:val="single" w:sz="4" w:space="0" w:color="auto"/>
              <w:right w:val="single" w:sz="4" w:space="0" w:color="auto"/>
            </w:tcBorders>
          </w:tcPr>
          <w:p w:rsidR="00992079" w:rsidRDefault="00992079" w:rsidP="002F42C4">
            <w:r>
              <w:t>46</w:t>
            </w:r>
          </w:p>
          <w:p w:rsidR="00992079" w:rsidRDefault="00992079" w:rsidP="002F42C4"/>
          <w:p w:rsidR="00992079" w:rsidRDefault="00992079" w:rsidP="002F42C4">
            <w:r>
              <w:t>22.12</w:t>
            </w:r>
          </w:p>
          <w:p w:rsidR="00992079" w:rsidRDefault="00992079" w:rsidP="002F42C4"/>
        </w:tc>
        <w:tc>
          <w:tcPr>
            <w:tcW w:w="1185" w:type="dxa"/>
            <w:tcBorders>
              <w:top w:val="single" w:sz="4" w:space="0" w:color="auto"/>
              <w:left w:val="single" w:sz="4" w:space="0" w:color="auto"/>
              <w:bottom w:val="single" w:sz="4" w:space="0" w:color="auto"/>
              <w:right w:val="single" w:sz="4" w:space="0" w:color="auto"/>
            </w:tcBorders>
          </w:tcPr>
          <w:p w:rsidR="00992079" w:rsidRDefault="00992079" w:rsidP="002F42C4">
            <w:r>
              <w:t>162</w:t>
            </w:r>
          </w:p>
          <w:p w:rsidR="00992079" w:rsidRDefault="00992079" w:rsidP="002F42C4"/>
          <w:p w:rsidR="00992079" w:rsidRDefault="00992079" w:rsidP="002F42C4">
            <w:r>
              <w:t>77.88</w:t>
            </w:r>
          </w:p>
        </w:tc>
        <w:tc>
          <w:tcPr>
            <w:tcW w:w="795" w:type="dxa"/>
            <w:tcBorders>
              <w:top w:val="single" w:sz="4" w:space="0" w:color="auto"/>
              <w:left w:val="single" w:sz="4" w:space="0" w:color="auto"/>
              <w:bottom w:val="single" w:sz="4" w:space="0" w:color="auto"/>
              <w:right w:val="single" w:sz="4" w:space="0" w:color="auto"/>
            </w:tcBorders>
          </w:tcPr>
          <w:p w:rsidR="00992079" w:rsidRDefault="00992079" w:rsidP="002F42C4">
            <w:r>
              <w:t>168</w:t>
            </w:r>
          </w:p>
          <w:p w:rsidR="00992079" w:rsidRDefault="00992079" w:rsidP="002F42C4"/>
          <w:p w:rsidR="00992079" w:rsidRDefault="00992079" w:rsidP="002F42C4">
            <w:r>
              <w:t>32.50</w:t>
            </w:r>
          </w:p>
        </w:tc>
        <w:tc>
          <w:tcPr>
            <w:tcW w:w="1110" w:type="dxa"/>
            <w:tcBorders>
              <w:top w:val="single" w:sz="4" w:space="0" w:color="auto"/>
              <w:left w:val="single" w:sz="4" w:space="0" w:color="auto"/>
              <w:bottom w:val="single" w:sz="4" w:space="0" w:color="auto"/>
              <w:right w:val="single" w:sz="4" w:space="0" w:color="auto"/>
            </w:tcBorders>
          </w:tcPr>
          <w:p w:rsidR="00992079" w:rsidRDefault="00992079" w:rsidP="002F42C4">
            <w:r>
              <w:t>349</w:t>
            </w:r>
          </w:p>
          <w:p w:rsidR="00992079" w:rsidRDefault="00992079" w:rsidP="002F42C4"/>
          <w:p w:rsidR="00992079" w:rsidRDefault="00992079" w:rsidP="002F42C4">
            <w:r>
              <w:t>67.50</w:t>
            </w:r>
          </w:p>
        </w:tc>
        <w:tc>
          <w:tcPr>
            <w:tcW w:w="750" w:type="dxa"/>
            <w:tcBorders>
              <w:top w:val="single" w:sz="4" w:space="0" w:color="auto"/>
              <w:left w:val="single" w:sz="4" w:space="0" w:color="auto"/>
              <w:bottom w:val="single" w:sz="4" w:space="0" w:color="auto"/>
              <w:right w:val="single" w:sz="4" w:space="0" w:color="auto"/>
            </w:tcBorders>
          </w:tcPr>
          <w:p w:rsidR="00992079" w:rsidRDefault="00992079" w:rsidP="002F42C4">
            <w:r>
              <w:t>29</w:t>
            </w:r>
          </w:p>
          <w:p w:rsidR="00992079" w:rsidRDefault="00992079" w:rsidP="002F42C4"/>
          <w:p w:rsidR="00992079" w:rsidRDefault="00992079" w:rsidP="002F42C4">
            <w:r>
              <w:t>18.27</w:t>
            </w:r>
          </w:p>
        </w:tc>
        <w:tc>
          <w:tcPr>
            <w:tcW w:w="1160" w:type="dxa"/>
            <w:tcBorders>
              <w:top w:val="single" w:sz="4" w:space="0" w:color="auto"/>
              <w:left w:val="single" w:sz="4" w:space="0" w:color="auto"/>
              <w:bottom w:val="single" w:sz="4" w:space="0" w:color="auto"/>
              <w:right w:val="single" w:sz="4" w:space="0" w:color="auto"/>
            </w:tcBorders>
          </w:tcPr>
          <w:p w:rsidR="00992079" w:rsidRDefault="00992079" w:rsidP="002F42C4">
            <w:r>
              <w:t>140</w:t>
            </w:r>
          </w:p>
          <w:p w:rsidR="00992079" w:rsidRDefault="00992079" w:rsidP="002F42C4"/>
          <w:p w:rsidR="00992079" w:rsidRDefault="00992079" w:rsidP="002F42C4">
            <w:r>
              <w:t>81.73</w:t>
            </w:r>
          </w:p>
        </w:tc>
      </w:tr>
    </w:tbl>
    <w:p w:rsidR="00992079" w:rsidRDefault="00992079" w:rsidP="00992079"/>
    <w:p w:rsidR="00992079" w:rsidRDefault="00992079" w:rsidP="00992079"/>
    <w:p w:rsidR="00992079" w:rsidRDefault="00992079" w:rsidP="00992079"/>
    <w:p w:rsidR="00992079" w:rsidRDefault="00992079" w:rsidP="00992079">
      <w:pPr>
        <w:rPr>
          <w:b/>
        </w:rPr>
      </w:pPr>
      <w:r>
        <w:rPr>
          <w:b/>
        </w:rPr>
        <w:t xml:space="preserve">Summary of the Malaria Test Results </w:t>
      </w:r>
    </w:p>
    <w:p w:rsidR="00992079" w:rsidRDefault="00992079" w:rsidP="00992079">
      <w:pPr>
        <w:rPr>
          <w:b/>
        </w:rPr>
      </w:pPr>
      <w:r>
        <w:rPr>
          <w:b/>
        </w:rPr>
        <w:t>Table3</w:t>
      </w:r>
    </w:p>
    <w:tbl>
      <w:tblPr>
        <w:tblStyle w:val="TableGrid"/>
        <w:tblW w:w="0" w:type="auto"/>
        <w:tblLook w:val="04A0" w:firstRow="1" w:lastRow="0" w:firstColumn="1" w:lastColumn="0" w:noHBand="0" w:noVBand="1"/>
      </w:tblPr>
      <w:tblGrid>
        <w:gridCol w:w="1555"/>
        <w:gridCol w:w="1275"/>
        <w:gridCol w:w="1985"/>
        <w:gridCol w:w="1843"/>
        <w:gridCol w:w="1417"/>
      </w:tblGrid>
      <w:tr w:rsidR="00992079" w:rsidTr="002F42C4">
        <w:tc>
          <w:tcPr>
            <w:tcW w:w="1555"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sidRPr="000E2420">
              <w:rPr>
                <w:b/>
              </w:rPr>
              <w:t>Age</w:t>
            </w:r>
          </w:p>
        </w:tc>
        <w:tc>
          <w:tcPr>
            <w:tcW w:w="1275"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sidRPr="000E2420">
              <w:rPr>
                <w:b/>
              </w:rPr>
              <w:t>0 -5years</w:t>
            </w:r>
          </w:p>
        </w:tc>
        <w:tc>
          <w:tcPr>
            <w:tcW w:w="1985"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sidRPr="000E2420">
              <w:rPr>
                <w:b/>
              </w:rPr>
              <w:t>6 -17 years</w:t>
            </w:r>
          </w:p>
        </w:tc>
        <w:tc>
          <w:tcPr>
            <w:tcW w:w="1843"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sidRPr="000E2420">
              <w:rPr>
                <w:b/>
              </w:rPr>
              <w:t>18 years a above</w:t>
            </w:r>
          </w:p>
        </w:tc>
        <w:tc>
          <w:tcPr>
            <w:tcW w:w="1417"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sidRPr="000E2420">
              <w:rPr>
                <w:b/>
              </w:rPr>
              <w:t>Totals</w:t>
            </w:r>
          </w:p>
        </w:tc>
      </w:tr>
      <w:tr w:rsidR="00992079" w:rsidTr="002F42C4">
        <w:tc>
          <w:tcPr>
            <w:tcW w:w="1555" w:type="dxa"/>
            <w:tcBorders>
              <w:top w:val="single" w:sz="4" w:space="0" w:color="auto"/>
              <w:left w:val="single" w:sz="4" w:space="0" w:color="auto"/>
              <w:bottom w:val="single" w:sz="4" w:space="0" w:color="auto"/>
              <w:right w:val="single" w:sz="4" w:space="0" w:color="auto"/>
            </w:tcBorders>
          </w:tcPr>
          <w:p w:rsidR="00992079" w:rsidRPr="000E2420" w:rsidRDefault="00992079" w:rsidP="002F42C4">
            <w:pPr>
              <w:spacing w:line="240" w:lineRule="auto"/>
              <w:rPr>
                <w:b/>
              </w:rPr>
            </w:pPr>
            <w:r w:rsidRPr="000E2420">
              <w:rPr>
                <w:b/>
              </w:rPr>
              <w:t>Positives</w:t>
            </w:r>
          </w:p>
        </w:tc>
        <w:tc>
          <w:tcPr>
            <w:tcW w:w="1275" w:type="dxa"/>
            <w:tcBorders>
              <w:top w:val="single" w:sz="4" w:space="0" w:color="auto"/>
              <w:left w:val="single" w:sz="4" w:space="0" w:color="auto"/>
              <w:bottom w:val="single" w:sz="4" w:space="0" w:color="auto"/>
              <w:right w:val="single" w:sz="4" w:space="0" w:color="auto"/>
            </w:tcBorders>
          </w:tcPr>
          <w:p w:rsidR="00992079" w:rsidRDefault="00992079" w:rsidP="002F42C4">
            <w:pPr>
              <w:spacing w:line="240" w:lineRule="auto"/>
            </w:pPr>
            <w:r>
              <w:t>46</w:t>
            </w:r>
          </w:p>
        </w:tc>
        <w:tc>
          <w:tcPr>
            <w:tcW w:w="1985" w:type="dxa"/>
            <w:tcBorders>
              <w:top w:val="single" w:sz="4" w:space="0" w:color="auto"/>
              <w:left w:val="single" w:sz="4" w:space="0" w:color="auto"/>
              <w:bottom w:val="single" w:sz="4" w:space="0" w:color="auto"/>
              <w:right w:val="single" w:sz="4" w:space="0" w:color="auto"/>
            </w:tcBorders>
          </w:tcPr>
          <w:p w:rsidR="00992079" w:rsidRDefault="00992079" w:rsidP="002F42C4">
            <w:pPr>
              <w:spacing w:line="240" w:lineRule="auto"/>
            </w:pPr>
            <w:r>
              <w:t>168</w:t>
            </w:r>
          </w:p>
        </w:tc>
        <w:tc>
          <w:tcPr>
            <w:tcW w:w="1843" w:type="dxa"/>
            <w:tcBorders>
              <w:top w:val="single" w:sz="4" w:space="0" w:color="auto"/>
              <w:left w:val="single" w:sz="4" w:space="0" w:color="auto"/>
              <w:bottom w:val="single" w:sz="4" w:space="0" w:color="auto"/>
              <w:right w:val="single" w:sz="4" w:space="0" w:color="auto"/>
            </w:tcBorders>
          </w:tcPr>
          <w:p w:rsidR="00992079" w:rsidRDefault="00992079" w:rsidP="002F42C4">
            <w:pPr>
              <w:spacing w:line="240" w:lineRule="auto"/>
            </w:pPr>
            <w:r>
              <w:t>29</w:t>
            </w:r>
          </w:p>
        </w:tc>
        <w:tc>
          <w:tcPr>
            <w:tcW w:w="1417" w:type="dxa"/>
            <w:tcBorders>
              <w:top w:val="single" w:sz="4" w:space="0" w:color="auto"/>
              <w:left w:val="single" w:sz="4" w:space="0" w:color="auto"/>
              <w:bottom w:val="single" w:sz="4" w:space="0" w:color="auto"/>
              <w:right w:val="single" w:sz="4" w:space="0" w:color="auto"/>
            </w:tcBorders>
          </w:tcPr>
          <w:p w:rsidR="00992079" w:rsidRPr="000E2420" w:rsidRDefault="00992079" w:rsidP="002F42C4">
            <w:pPr>
              <w:spacing w:line="240" w:lineRule="auto"/>
              <w:rPr>
                <w:b/>
              </w:rPr>
            </w:pPr>
            <w:r>
              <w:rPr>
                <w:b/>
              </w:rPr>
              <w:t>243</w:t>
            </w:r>
          </w:p>
        </w:tc>
      </w:tr>
      <w:tr w:rsidR="00992079" w:rsidTr="002F42C4">
        <w:tc>
          <w:tcPr>
            <w:tcW w:w="1555"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sidRPr="000E2420">
              <w:rPr>
                <w:b/>
              </w:rPr>
              <w:t>Negatives</w:t>
            </w:r>
          </w:p>
        </w:tc>
        <w:tc>
          <w:tcPr>
            <w:tcW w:w="1275"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162</w:t>
            </w:r>
          </w:p>
        </w:tc>
        <w:tc>
          <w:tcPr>
            <w:tcW w:w="1985"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349</w:t>
            </w:r>
          </w:p>
        </w:tc>
        <w:tc>
          <w:tcPr>
            <w:tcW w:w="1843" w:type="dxa"/>
            <w:tcBorders>
              <w:top w:val="single" w:sz="4" w:space="0" w:color="auto"/>
              <w:left w:val="single" w:sz="4" w:space="0" w:color="auto"/>
              <w:bottom w:val="single" w:sz="4" w:space="0" w:color="auto"/>
              <w:right w:val="single" w:sz="4" w:space="0" w:color="auto"/>
            </w:tcBorders>
            <w:hideMark/>
          </w:tcPr>
          <w:p w:rsidR="00992079" w:rsidRDefault="00992079" w:rsidP="002F42C4">
            <w:pPr>
              <w:spacing w:line="240" w:lineRule="auto"/>
            </w:pPr>
            <w:r>
              <w:t>140</w:t>
            </w:r>
          </w:p>
        </w:tc>
        <w:tc>
          <w:tcPr>
            <w:tcW w:w="1417" w:type="dxa"/>
            <w:tcBorders>
              <w:top w:val="single" w:sz="4" w:space="0" w:color="auto"/>
              <w:left w:val="single" w:sz="4" w:space="0" w:color="auto"/>
              <w:bottom w:val="single" w:sz="4" w:space="0" w:color="auto"/>
              <w:right w:val="single" w:sz="4" w:space="0" w:color="auto"/>
            </w:tcBorders>
            <w:hideMark/>
          </w:tcPr>
          <w:p w:rsidR="00992079" w:rsidRPr="000E2420" w:rsidRDefault="00992079" w:rsidP="002F42C4">
            <w:pPr>
              <w:spacing w:line="240" w:lineRule="auto"/>
              <w:rPr>
                <w:b/>
              </w:rPr>
            </w:pPr>
            <w:r>
              <w:rPr>
                <w:b/>
              </w:rPr>
              <w:t>651</w:t>
            </w:r>
          </w:p>
        </w:tc>
      </w:tr>
    </w:tbl>
    <w:p w:rsidR="00992079" w:rsidRPr="00182DC2" w:rsidRDefault="00992079" w:rsidP="00992079">
      <w:pPr>
        <w:rPr>
          <w:b/>
        </w:rPr>
      </w:pPr>
    </w:p>
    <w:p w:rsidR="00992079" w:rsidRDefault="00992079" w:rsidP="00992079">
      <w:pPr>
        <w:rPr>
          <w:b/>
        </w:rPr>
      </w:pPr>
      <w:r w:rsidRPr="00182DC2">
        <w:rPr>
          <w:b/>
        </w:rPr>
        <w:t>CONCLUSION</w:t>
      </w:r>
    </w:p>
    <w:p w:rsidR="00992079" w:rsidRDefault="00992079" w:rsidP="00992079">
      <w:r w:rsidRPr="00AF7EE9">
        <w:t>In</w:t>
      </w:r>
      <w:r>
        <w:t xml:space="preserve"> this second malaria screening and treatment of mostly children and pregnant women in Zambulkura and its surrounding communities, 894 people benefited with 243 positive cases some of them were severe malaria and our medical team had to referred them to the Baptist medical Centre in </w:t>
      </w:r>
      <w:proofErr w:type="spellStart"/>
      <w:r>
        <w:t>Nalerigu</w:t>
      </w:r>
      <w:proofErr w:type="spellEnd"/>
      <w:r>
        <w:t xml:space="preserve"> for further treatment. Without this intervention some would have lost their lives. Similarly in the first malaria screening and treatment in November 2021 a total of 763 people benefited with 225 positive cases some of them could have lost their lives without our intervention.</w:t>
      </w:r>
    </w:p>
    <w:p w:rsidR="00992079" w:rsidRDefault="00992079" w:rsidP="00992079">
      <w:r>
        <w:t xml:space="preserve">In total 1657 children and some pregnant women lives were saved thanks to </w:t>
      </w:r>
      <w:proofErr w:type="spellStart"/>
      <w:r>
        <w:t>GlobalGiving</w:t>
      </w:r>
      <w:proofErr w:type="spellEnd"/>
      <w:r>
        <w:t xml:space="preserve"> for giving Rescue and Restore Hope Zambulkura Ghana the platform to raise the much needed funds for the </w:t>
      </w:r>
      <w:r>
        <w:lastRenderedPageBreak/>
        <w:t xml:space="preserve">screening and treatment of malaria in Zambulkura and its surrounding communities. The lives of 468 people mostly children who tested positive for malaria including severe malaria could have lost their lives but for your amazing magnanimity in donating to RRHZ through </w:t>
      </w:r>
      <w:proofErr w:type="spellStart"/>
      <w:r>
        <w:t>GlobalGiving</w:t>
      </w:r>
      <w:proofErr w:type="spellEnd"/>
      <w:r>
        <w:t>, together we have saved lives.</w:t>
      </w:r>
    </w:p>
    <w:p w:rsidR="00992079" w:rsidRDefault="00992079" w:rsidP="00992079">
      <w:r>
        <w:t xml:space="preserve">For us at Rescue and Restore Hope Zambulkura Ghana, we will continue to work to ‘’rescue and to restore hope’’ to the deprived and vulnerable in Zambulkura and its surrounding communities, and hope our partnership with </w:t>
      </w:r>
      <w:proofErr w:type="spellStart"/>
      <w:r>
        <w:t>GlobalGiving</w:t>
      </w:r>
      <w:proofErr w:type="spellEnd"/>
      <w:r>
        <w:t xml:space="preserve">, and cherish donors will give us more opportunity to touch more lives positively. </w:t>
      </w:r>
    </w:p>
    <w:p w:rsidR="00992079" w:rsidRDefault="00992079" w:rsidP="00992079">
      <w:r>
        <w:t>Thank you so very much to you all amazing and wonderful donors.</w:t>
      </w:r>
    </w:p>
    <w:p w:rsidR="00992079" w:rsidRDefault="00992079" w:rsidP="00992079">
      <w:r>
        <w:t>TIDOW KOLIGU MAXWELL</w:t>
      </w:r>
    </w:p>
    <w:p w:rsidR="00992079" w:rsidRDefault="00992079" w:rsidP="00992079">
      <w:r>
        <w:t>FOUNDER (RRHZ)</w:t>
      </w:r>
    </w:p>
    <w:p w:rsidR="00992079" w:rsidRPr="00AF7EE9" w:rsidRDefault="00992079" w:rsidP="00992079">
      <w:r>
        <w:t xml:space="preserve"> </w:t>
      </w:r>
    </w:p>
    <w:p w:rsidR="00AF7EE9" w:rsidRPr="00992079" w:rsidRDefault="00AF7EE9" w:rsidP="00992079">
      <w:bookmarkStart w:id="0" w:name="_GoBack"/>
      <w:bookmarkEnd w:id="0"/>
    </w:p>
    <w:sectPr w:rsidR="00AF7EE9" w:rsidRPr="009920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4E"/>
    <w:rsid w:val="000E2420"/>
    <w:rsid w:val="001703C7"/>
    <w:rsid w:val="00182DC2"/>
    <w:rsid w:val="001A0E37"/>
    <w:rsid w:val="00263655"/>
    <w:rsid w:val="002D5333"/>
    <w:rsid w:val="003652BE"/>
    <w:rsid w:val="00384073"/>
    <w:rsid w:val="003C7143"/>
    <w:rsid w:val="00423F67"/>
    <w:rsid w:val="004C5E52"/>
    <w:rsid w:val="004D2ECA"/>
    <w:rsid w:val="00530705"/>
    <w:rsid w:val="00534D1F"/>
    <w:rsid w:val="005A3645"/>
    <w:rsid w:val="00795D90"/>
    <w:rsid w:val="00846858"/>
    <w:rsid w:val="009017C9"/>
    <w:rsid w:val="00911B6A"/>
    <w:rsid w:val="00992079"/>
    <w:rsid w:val="00997720"/>
    <w:rsid w:val="009C6E77"/>
    <w:rsid w:val="009F6F42"/>
    <w:rsid w:val="00A55E4E"/>
    <w:rsid w:val="00A8576A"/>
    <w:rsid w:val="00A94EF3"/>
    <w:rsid w:val="00AF7EE9"/>
    <w:rsid w:val="00BF0875"/>
    <w:rsid w:val="00D23114"/>
    <w:rsid w:val="00D970E9"/>
    <w:rsid w:val="00E14F09"/>
    <w:rsid w:val="00F27554"/>
    <w:rsid w:val="00F604BE"/>
    <w:rsid w:val="00F85926"/>
    <w:rsid w:val="00FA3A30"/>
    <w:rsid w:val="00FB6095"/>
    <w:rsid w:val="00FD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8CB62-9D13-499C-9683-79BA73DA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Tidow Koligu</dc:creator>
  <cp:keywords/>
  <dc:description/>
  <cp:lastModifiedBy>maxwell Tidow Koligu</cp:lastModifiedBy>
  <cp:revision>3</cp:revision>
  <dcterms:created xsi:type="dcterms:W3CDTF">2022-01-08T23:32:00Z</dcterms:created>
  <dcterms:modified xsi:type="dcterms:W3CDTF">2022-01-09T22:32:00Z</dcterms:modified>
</cp:coreProperties>
</file>