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8EC96" w14:textId="77777777" w:rsidR="00EC18DC" w:rsidRPr="00EC18DC" w:rsidRDefault="00EC18DC" w:rsidP="005F4C83">
      <w:pPr>
        <w:shd w:val="clear" w:color="auto" w:fill="FFFFFF" w:themeFill="background1"/>
        <w:jc w:val="center"/>
        <w:rPr>
          <w:rFonts w:ascii="Times New Roman" w:eastAsia="Times New Roman" w:hAnsi="Times New Roman" w:cs="Times New Roman"/>
          <w:b/>
          <w:bCs/>
          <w:sz w:val="32"/>
          <w:szCs w:val="32"/>
          <w:lang w:val="en-US" w:eastAsia="fr-FR"/>
        </w:rPr>
      </w:pPr>
      <w:proofErr w:type="gramStart"/>
      <w:r w:rsidRPr="00EC18DC">
        <w:rPr>
          <w:rFonts w:ascii="Arial" w:eastAsia="Times New Roman" w:hAnsi="Arial" w:cs="Arial"/>
          <w:b/>
          <w:bCs/>
          <w:color w:val="202124"/>
          <w:sz w:val="32"/>
          <w:szCs w:val="32"/>
          <w:shd w:val="clear" w:color="auto" w:fill="F8F9FA"/>
          <w:lang w:val="en-US" w:eastAsia="fr-FR"/>
        </w:rPr>
        <w:t>Entitled :</w:t>
      </w:r>
      <w:proofErr w:type="gramEnd"/>
    </w:p>
    <w:p w14:paraId="7D98E7F1" w14:textId="77777777" w:rsidR="00EC18DC" w:rsidRPr="00EC18DC" w:rsidRDefault="00EC18DC" w:rsidP="005F4C83">
      <w:pPr>
        <w:jc w:val="both"/>
        <w:rPr>
          <w:rFonts w:ascii="Times New Roman" w:eastAsia="Times New Roman" w:hAnsi="Times New Roman" w:cs="Times New Roman"/>
          <w:lang w:val="en-US" w:eastAsia="fr-FR"/>
        </w:rPr>
      </w:pPr>
    </w:p>
    <w:p w14:paraId="61EE662C" w14:textId="77777777" w:rsidR="00821779" w:rsidRDefault="00EC18DC" w:rsidP="005F4C83">
      <w:pPr>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Diploma courses for the socio-professional integration of Haitian girl-mothers and teenage mothers in jobs related to sustainable development</w:t>
      </w:r>
      <w:r w:rsidR="005F4C83">
        <w:rPr>
          <w:rFonts w:ascii="Times New Roman" w:eastAsia="Times New Roman" w:hAnsi="Times New Roman" w:cs="Times New Roman"/>
          <w:lang w:val="en-US" w:eastAsia="fr-FR"/>
        </w:rPr>
        <w:t xml:space="preserve"> </w:t>
      </w:r>
    </w:p>
    <w:p w14:paraId="56FC8B1A" w14:textId="77777777" w:rsidR="00821779" w:rsidRDefault="00821779" w:rsidP="005F4C83">
      <w:pPr>
        <w:jc w:val="both"/>
        <w:rPr>
          <w:rFonts w:ascii="Times New Roman" w:eastAsia="Times New Roman" w:hAnsi="Times New Roman" w:cs="Times New Roman"/>
          <w:lang w:val="en-US" w:eastAsia="fr-FR"/>
        </w:rPr>
      </w:pPr>
    </w:p>
    <w:p w14:paraId="66A0ACF7" w14:textId="51D4E88E" w:rsidR="00EC18DC" w:rsidRPr="00EC18DC" w:rsidRDefault="00821779" w:rsidP="005F4C83">
      <w:pPr>
        <w:jc w:val="both"/>
        <w:rPr>
          <w:rFonts w:ascii="Times New Roman" w:eastAsia="Times New Roman" w:hAnsi="Times New Roman" w:cs="Times New Roman"/>
          <w:lang w:val="en-US" w:eastAsia="fr-FR"/>
        </w:rPr>
      </w:pPr>
      <w:r w:rsidRPr="00821779">
        <w:rPr>
          <w:rFonts w:ascii="Arial" w:eastAsia="Times New Roman" w:hAnsi="Arial" w:cs="Arial"/>
          <w:b/>
          <w:bCs/>
          <w:color w:val="202124"/>
          <w:sz w:val="26"/>
          <w:szCs w:val="26"/>
          <w:shd w:val="clear" w:color="auto" w:fill="F8F9FA"/>
          <w:lang w:val="en-US" w:eastAsia="fr-FR"/>
        </w:rPr>
        <w:t>Organization:</w:t>
      </w:r>
      <w:r>
        <w:rPr>
          <w:rFonts w:ascii="Arial" w:eastAsia="Times New Roman" w:hAnsi="Arial" w:cs="Arial"/>
          <w:color w:val="202124"/>
          <w:shd w:val="clear" w:color="auto" w:fill="F8F9FA"/>
          <w:lang w:val="en-US" w:eastAsia="fr-FR"/>
        </w:rPr>
        <w:t xml:space="preserve"> </w:t>
      </w:r>
      <w:r w:rsidR="00EC18DC" w:rsidRPr="00EC18DC">
        <w:rPr>
          <w:rFonts w:ascii="Arial" w:eastAsia="Times New Roman" w:hAnsi="Arial" w:cs="Arial"/>
          <w:color w:val="202124"/>
          <w:shd w:val="clear" w:color="auto" w:fill="F8F9FA"/>
          <w:lang w:val="en-US" w:eastAsia="fr-FR"/>
        </w:rPr>
        <w:t xml:space="preserve"> </w:t>
      </w:r>
      <w:r>
        <w:rPr>
          <w:rFonts w:ascii="Arial" w:eastAsia="Times New Roman" w:hAnsi="Arial" w:cs="Arial"/>
          <w:color w:val="202124"/>
          <w:shd w:val="clear" w:color="auto" w:fill="F8F9FA"/>
          <w:lang w:val="en-US" w:eastAsia="fr-FR"/>
        </w:rPr>
        <w:t>P</w:t>
      </w:r>
      <w:r w:rsidR="00EC18DC" w:rsidRPr="00EC18DC">
        <w:rPr>
          <w:rFonts w:ascii="Arial" w:eastAsia="Times New Roman" w:hAnsi="Arial" w:cs="Arial"/>
          <w:color w:val="202124"/>
          <w:shd w:val="clear" w:color="auto" w:fill="F8F9FA"/>
          <w:lang w:val="en-US" w:eastAsia="fr-FR"/>
        </w:rPr>
        <w:t xml:space="preserve">latform of Women's Organizations for Development </w:t>
      </w:r>
      <w:r>
        <w:rPr>
          <w:rFonts w:ascii="Arial" w:eastAsia="Times New Roman" w:hAnsi="Arial" w:cs="Arial"/>
          <w:color w:val="202124"/>
          <w:shd w:val="clear" w:color="auto" w:fill="F8F9FA"/>
          <w:lang w:val="en-US" w:eastAsia="fr-FR"/>
        </w:rPr>
        <w:t>(</w:t>
      </w:r>
      <w:r w:rsidR="00EC18DC" w:rsidRPr="00EC18DC">
        <w:rPr>
          <w:rFonts w:ascii="Arial" w:eastAsia="Times New Roman" w:hAnsi="Arial" w:cs="Arial"/>
          <w:b/>
          <w:bCs/>
          <w:color w:val="202124"/>
          <w:shd w:val="clear" w:color="auto" w:fill="F8F9FA"/>
          <w:lang w:val="en-US" w:eastAsia="fr-FR"/>
        </w:rPr>
        <w:t>POHFAD</w:t>
      </w:r>
      <w:r>
        <w:rPr>
          <w:rFonts w:ascii="Arial" w:eastAsia="Times New Roman" w:hAnsi="Arial" w:cs="Arial"/>
          <w:color w:val="202124"/>
          <w:shd w:val="clear" w:color="auto" w:fill="F8F9FA"/>
          <w:lang w:val="en-US" w:eastAsia="fr-FR"/>
        </w:rPr>
        <w:t>)</w:t>
      </w:r>
    </w:p>
    <w:p w14:paraId="61674B85" w14:textId="77777777" w:rsidR="005F4C83" w:rsidRDefault="005F4C83" w:rsidP="005F4C83">
      <w:pPr>
        <w:jc w:val="both"/>
        <w:rPr>
          <w:rFonts w:ascii="Arial" w:eastAsia="Times New Roman" w:hAnsi="Arial" w:cs="Arial"/>
          <w:color w:val="202124"/>
          <w:shd w:val="clear" w:color="auto" w:fill="F8F9FA"/>
          <w:lang w:val="en-US" w:eastAsia="fr-FR"/>
        </w:rPr>
      </w:pPr>
    </w:p>
    <w:p w14:paraId="6A7044DD" w14:textId="0DDC3C17" w:rsidR="00EC18DC" w:rsidRPr="00EC18DC" w:rsidRDefault="00EC18DC" w:rsidP="005F4C83">
      <w:pPr>
        <w:jc w:val="both"/>
        <w:rPr>
          <w:rFonts w:ascii="Times New Roman" w:eastAsia="Times New Roman" w:hAnsi="Times New Roman" w:cs="Times New Roman"/>
          <w:lang w:val="en-US" w:eastAsia="fr-FR"/>
        </w:rPr>
      </w:pPr>
      <w:r w:rsidRPr="00EC18DC">
        <w:rPr>
          <w:rFonts w:ascii="Arial" w:eastAsia="Times New Roman" w:hAnsi="Arial" w:cs="Arial"/>
          <w:b/>
          <w:bCs/>
          <w:color w:val="202124"/>
          <w:sz w:val="26"/>
          <w:szCs w:val="26"/>
          <w:shd w:val="clear" w:color="auto" w:fill="F8F9FA"/>
          <w:lang w:val="en-US" w:eastAsia="fr-FR"/>
        </w:rPr>
        <w:t>Project duration</w:t>
      </w:r>
      <w:r w:rsidRPr="00EC18DC">
        <w:rPr>
          <w:rFonts w:ascii="Arial" w:eastAsia="Times New Roman" w:hAnsi="Arial" w:cs="Arial"/>
          <w:color w:val="202124"/>
          <w:shd w:val="clear" w:color="auto" w:fill="F8F9FA"/>
          <w:lang w:val="en-US" w:eastAsia="fr-FR"/>
        </w:rPr>
        <w:t>: 9 months, then sustainability at the local level</w:t>
      </w:r>
    </w:p>
    <w:p w14:paraId="54C15ECD" w14:textId="77777777" w:rsid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p w14:paraId="700EC419" w14:textId="128D60A5" w:rsidR="00EC18DC" w:rsidRPr="00EC18DC" w:rsidRDefault="00EC18DC" w:rsidP="005F4C83">
      <w:pPr>
        <w:shd w:val="clear" w:color="auto" w:fill="FFFFFF" w:themeFill="background1"/>
        <w:jc w:val="both"/>
        <w:rPr>
          <w:rFonts w:ascii="Times New Roman" w:eastAsia="Times New Roman" w:hAnsi="Times New Roman" w:cs="Times New Roman"/>
          <w:b/>
          <w:bCs/>
          <w:sz w:val="26"/>
          <w:szCs w:val="26"/>
          <w:lang w:val="en-US" w:eastAsia="fr-FR"/>
        </w:rPr>
      </w:pPr>
      <w:r w:rsidRPr="00EC18DC">
        <w:rPr>
          <w:rFonts w:ascii="Arial" w:eastAsia="Times New Roman" w:hAnsi="Arial" w:cs="Arial"/>
          <w:b/>
          <w:bCs/>
          <w:color w:val="202124"/>
          <w:sz w:val="26"/>
          <w:szCs w:val="26"/>
          <w:shd w:val="clear" w:color="auto" w:fill="F8F9FA"/>
          <w:lang w:val="en-US" w:eastAsia="fr-FR"/>
        </w:rPr>
        <w:t>Project framework and context</w:t>
      </w:r>
    </w:p>
    <w:p w14:paraId="7AB998DA" w14:textId="57E7A30F"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Haiti faces severe economic and social underdevelopment problems mainly due to the unequal distribution of resources across the country. It is one of the poorest countries in the Western Hemisphere with a gross domestic product (GDP) per capita of $ 870 in 2018 and a human development index of 163 out of 188 countries in 2016. According to the latest household survey from 2012, more than 6 million Haitians live below the poverty line on less than $ 2.41 per day and more than 2.5 million below the extreme poverty line ($ 1.23 per day</w:t>
      </w:r>
      <w:proofErr w:type="gramStart"/>
      <w:r w:rsidRPr="00EC18DC">
        <w:rPr>
          <w:rFonts w:ascii="Arial" w:eastAsia="Times New Roman" w:hAnsi="Arial" w:cs="Arial"/>
          <w:color w:val="202124"/>
          <w:shd w:val="clear" w:color="auto" w:fill="F8F9FA"/>
          <w:lang w:val="en-US" w:eastAsia="fr-FR"/>
        </w:rPr>
        <w:t>).The</w:t>
      </w:r>
      <w:proofErr w:type="gramEnd"/>
      <w:r w:rsidRPr="00EC18DC">
        <w:rPr>
          <w:rFonts w:ascii="Arial" w:eastAsia="Times New Roman" w:hAnsi="Arial" w:cs="Arial"/>
          <w:color w:val="202124"/>
          <w:shd w:val="clear" w:color="auto" w:fill="F8F9FA"/>
          <w:lang w:val="en-US" w:eastAsia="fr-FR"/>
        </w:rPr>
        <w:t xml:space="preserve"> GDP growth rate fell from 1.2% in 2017 to 1.5% in 2018. The country’s weak acceleration in growth was due to the widening of the budget deficit, which went from 1.9% in 2017 to 4.3% of GDP in 2018 and is increasingly funded by the Central Bank. Consequently, the national currency (the gourde) continues to depreciate, fueling double-digit inflation (around 15%) and further penalizing the poorest households.</w:t>
      </w:r>
    </w:p>
    <w:p w14:paraId="577AD746" w14:textId="77777777" w:rsidR="00821779" w:rsidRDefault="00821779" w:rsidP="005F4C83">
      <w:pPr>
        <w:shd w:val="clear" w:color="auto" w:fill="FFFFFF" w:themeFill="background1"/>
        <w:jc w:val="both"/>
        <w:rPr>
          <w:rFonts w:ascii="Arial" w:eastAsia="Times New Roman" w:hAnsi="Arial" w:cs="Arial"/>
          <w:color w:val="202124"/>
          <w:shd w:val="clear" w:color="auto" w:fill="F8F9FA"/>
          <w:lang w:val="en-US" w:eastAsia="fr-FR"/>
        </w:rPr>
      </w:pPr>
    </w:p>
    <w:p w14:paraId="14FF9358" w14:textId="68672171"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These macroeconomic challenges combined with low tax revenues have prevented the</w:t>
      </w:r>
      <w:r w:rsidR="005F4C83" w:rsidRPr="005F4C83">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government from increasing budget allocations with social impact. Rural populations</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lag behind those in urban areas. Women are still</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more disadvantaged compared to men in terms of access to employment and resources economically. It is also reported that women do not benefit equally from certain benefits such as training, information, and knowledge. This would prove the conclusions of international experts: if men and women enjoyed equitable access to</w:t>
      </w:r>
      <w:r w:rsidR="00821779">
        <w:rPr>
          <w:rFonts w:ascii="Times New Roman" w:eastAsia="Times New Roman" w:hAnsi="Times New Roman" w:cs="Times New Roman"/>
          <w:lang w:val="en-US" w:eastAsia="fr-FR"/>
        </w:rPr>
        <w:t xml:space="preserve"> </w:t>
      </w:r>
      <w:r w:rsidR="00821779">
        <w:rPr>
          <w:rFonts w:ascii="Arial" w:eastAsia="Times New Roman" w:hAnsi="Arial" w:cs="Arial"/>
          <w:color w:val="202124"/>
          <w:shd w:val="clear" w:color="auto" w:fill="F8F9FA"/>
          <w:lang w:val="en-US" w:eastAsia="fr-FR"/>
        </w:rPr>
        <w:t>P</w:t>
      </w:r>
      <w:r w:rsidRPr="00EC18DC">
        <w:rPr>
          <w:rFonts w:ascii="Arial" w:eastAsia="Times New Roman" w:hAnsi="Arial" w:cs="Arial"/>
          <w:color w:val="202124"/>
          <w:shd w:val="clear" w:color="auto" w:fill="F8F9FA"/>
          <w:lang w:val="en-US" w:eastAsia="fr-FR"/>
        </w:rPr>
        <w:t>roductive agricultural resources, food production in developing countries</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would increase between 2.5 and 4%, enough to save between 100 and 150 million people from starvation.</w:t>
      </w:r>
    </w:p>
    <w:p w14:paraId="2BC4577C"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w:t>
      </w:r>
    </w:p>
    <w:p w14:paraId="265CF296" w14:textId="1476BE47"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 xml:space="preserve">Haiti has recently faced several periods of instability due to protests, strikes, and civil unrest across the country. On March 18, 2019, the Chamber of Deputies voted a motion of censure against Prime Minister Jean-Henry </w:t>
      </w:r>
      <w:proofErr w:type="spellStart"/>
      <w:r w:rsidRPr="00EC18DC">
        <w:rPr>
          <w:rFonts w:ascii="Arial" w:eastAsia="Times New Roman" w:hAnsi="Arial" w:cs="Arial"/>
          <w:color w:val="202124"/>
          <w:shd w:val="clear" w:color="auto" w:fill="F8F9FA"/>
          <w:lang w:val="en-US" w:eastAsia="fr-FR"/>
        </w:rPr>
        <w:t>Céant</w:t>
      </w:r>
      <w:proofErr w:type="spellEnd"/>
      <w:r w:rsidRPr="00EC18DC">
        <w:rPr>
          <w:rFonts w:ascii="Arial" w:eastAsia="Times New Roman" w:hAnsi="Arial" w:cs="Arial"/>
          <w:color w:val="202124"/>
          <w:shd w:val="clear" w:color="auto" w:fill="F8F9FA"/>
          <w:lang w:val="en-US" w:eastAsia="fr-FR"/>
        </w:rPr>
        <w:t>, six months after taking office. The country is also highly exposed to natural disasters, which affect women more severely than men, mainly hurricanes, floods, and earthquakes. More than 93% of the territory and more than 96% of the population have been exposing to these natural disasters.</w:t>
      </w:r>
    </w:p>
    <w:p w14:paraId="2A6E66B6"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56D3235B"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While dealing with these climatic hazards, the country continues to strengthen its resilience with the support of partners, including that of the World Bank. Thus, the construction efforts continue more than two years after Hurricane Matthew had severely hit the country in 2016 and caused loss and damage estimated at 32% of the GDP of 2015. The first evaluations show that the national authorities have integrated the lessons learned following the passage of Hurricane Matthew in risk management plans and disasters.</w:t>
      </w:r>
    </w:p>
    <w:p w14:paraId="7D00431B" w14:textId="77777777" w:rsidR="00EC18DC" w:rsidRPr="00EC18DC" w:rsidRDefault="00EC18DC" w:rsidP="005F4C83">
      <w:pPr>
        <w:shd w:val="clear" w:color="auto" w:fill="FFFFFF" w:themeFill="background1"/>
        <w:spacing w:after="240"/>
        <w:jc w:val="both"/>
        <w:rPr>
          <w:rFonts w:ascii="Times New Roman" w:eastAsia="Times New Roman" w:hAnsi="Times New Roman" w:cs="Times New Roman"/>
          <w:lang w:val="en-US" w:eastAsia="fr-FR"/>
        </w:rPr>
      </w:pPr>
    </w:p>
    <w:p w14:paraId="0E1B55FA"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1.1 Presentation of the target group</w:t>
      </w:r>
    </w:p>
    <w:p w14:paraId="55604725" w14:textId="01DBBF5A"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The age pyramid in Haiti presents an attractive demographic bonus with a very young population likely to influence economic growth positively. 43% of this population are under 18 and 6% are 65 and over. The sex ratio is 91 men per 100 women.</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However, for Haiti to stimulate this economic growth, the high fertility rate will improve health policy, education, and employment among</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youth and reduce gender gaps. Despite an increase in indicators, there are still colossal efforts to arrive at an equal or less than three children per woman and a significant increase in the prevalence rate of contraceptives (37% for women between 15 and 49 years old in 2017).</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Besides, the precariousness of employment contributes significantly to the feminization of poverty. To meet their basic needs and those of their families: a growing number of adolescents / young girls are forced into sexual relations and are at risk of early pregnancy. In 2017, 10% of girls between 15 and 19 who had started their reproductive life swelled the number of school dropouts. There is parity at the primary level, 6% for each of the two sexes. The gap widens in secondary school, i.e., 7% of women against 9% of men</w:t>
      </w:r>
    </w:p>
    <w:p w14:paraId="41D28B50" w14:textId="0766E813"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This educational inequality has repercussions on the labor market and employment. On the one hand, the predominance of Haitian women in unpaid work or sectors of non-buoyant economic activities, particularly informal ones, do not require any or minimal qualification. On the other hand, women receive lower wages</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than men, work more in the informal sector, do not benefit from Population matters, RAND, demographic dividend: a new perspective on population issues and their economic consequences. social security (55.9%) 3. In formal jobs, they are only 30%, in positions</w:t>
      </w:r>
    </w:p>
    <w:p w14:paraId="453744F8"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subordinate or support functions. It is, therefore, crucial to promoting equal access</w:t>
      </w:r>
    </w:p>
    <w:p w14:paraId="745DADD1"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To unmarried mothers (under 15) and teenage mothers, informal education and not</w:t>
      </w:r>
    </w:p>
    <w:p w14:paraId="48E20EF4"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formal.</w:t>
      </w:r>
    </w:p>
    <w:p w14:paraId="2364935D"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p>
    <w:p w14:paraId="64761FC3"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In this perspective, the Platform of Haitian Women's Organizations for</w:t>
      </w:r>
    </w:p>
    <w:p w14:paraId="5046B11A" w14:textId="489ED2CE"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Development (POFHAD presents this project</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titled: "Diploma courses for the socio-professional integration of unmarried mothers and Haitian adolescent women in trades related to sustainable development</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(ISPF</w:t>
      </w:r>
      <w:proofErr w:type="gramStart"/>
      <w:r w:rsidRPr="00EC18DC">
        <w:rPr>
          <w:rFonts w:ascii="Arial" w:eastAsia="Times New Roman" w:hAnsi="Arial" w:cs="Arial"/>
          <w:color w:val="202124"/>
          <w:shd w:val="clear" w:color="auto" w:fill="F8F9FA"/>
          <w:lang w:val="en-US" w:eastAsia="fr-FR"/>
        </w:rPr>
        <w:t>) ”</w:t>
      </w:r>
      <w:proofErr w:type="gramEnd"/>
      <w:r w:rsidRPr="00EC18DC">
        <w:rPr>
          <w:rFonts w:ascii="Arial" w:eastAsia="Times New Roman" w:hAnsi="Arial" w:cs="Arial"/>
          <w:color w:val="202124"/>
          <w:shd w:val="clear" w:color="auto" w:fill="F8F9FA"/>
          <w:lang w:val="en-US" w:eastAsia="fr-FR"/>
        </w:rPr>
        <w:t>. This initiative is part of a process to reduce gender inequalities in vocational training, guidance women in promising sectors, oriented towards renewable energies and recycling., creation of self-employment</w:t>
      </w:r>
    </w:p>
    <w:p w14:paraId="43051760"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p>
    <w:p w14:paraId="355E8B0D" w14:textId="77777777" w:rsidR="00EC18DC" w:rsidRPr="00EC18DC" w:rsidRDefault="00EC18DC" w:rsidP="005F4C83">
      <w:pPr>
        <w:shd w:val="clear" w:color="auto" w:fill="FFFFFF" w:themeFill="background1"/>
        <w:jc w:val="both"/>
        <w:rPr>
          <w:rFonts w:ascii="Times New Roman" w:eastAsia="Times New Roman" w:hAnsi="Times New Roman" w:cs="Times New Roman"/>
          <w:b/>
          <w:bCs/>
          <w:sz w:val="26"/>
          <w:szCs w:val="26"/>
          <w:lang w:val="en-US" w:eastAsia="fr-FR"/>
        </w:rPr>
      </w:pPr>
      <w:r w:rsidRPr="00EC18DC">
        <w:rPr>
          <w:rFonts w:ascii="Arial" w:eastAsia="Times New Roman" w:hAnsi="Arial" w:cs="Arial"/>
          <w:b/>
          <w:bCs/>
          <w:color w:val="202124"/>
          <w:sz w:val="26"/>
          <w:szCs w:val="26"/>
          <w:shd w:val="clear" w:color="auto" w:fill="F8F9FA"/>
          <w:lang w:val="en-US" w:eastAsia="fr-FR"/>
        </w:rPr>
        <w:t>1.2. General objective of the initiative</w:t>
      </w:r>
    </w:p>
    <w:p w14:paraId="07094F03" w14:textId="2C27D09F"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This project aims to provide quality vocational training to girl mothers and teenage mothers and then reduce the rate of poverty and unemployment by promoting self-employment and creating SMEs focused on the green economy</w:t>
      </w:r>
      <w:r w:rsidR="00821779">
        <w:rPr>
          <w:rFonts w:ascii="Arial" w:eastAsia="Times New Roman" w:hAnsi="Arial" w:cs="Arial"/>
          <w:color w:val="202124"/>
          <w:shd w:val="clear" w:color="auto" w:fill="F8F9FA"/>
          <w:lang w:val="en-US" w:eastAsia="fr-FR"/>
        </w:rPr>
        <w:t>;</w:t>
      </w:r>
    </w:p>
    <w:p w14:paraId="0E7B3DE7"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0B28DF0A" w14:textId="77777777" w:rsidR="00EC18DC" w:rsidRPr="00EC18DC" w:rsidRDefault="00EC18DC" w:rsidP="005F4C83">
      <w:pPr>
        <w:shd w:val="clear" w:color="auto" w:fill="FFFFFF" w:themeFill="background1"/>
        <w:jc w:val="both"/>
        <w:rPr>
          <w:rFonts w:ascii="Times New Roman" w:eastAsia="Times New Roman" w:hAnsi="Times New Roman" w:cs="Times New Roman"/>
          <w:b/>
          <w:bCs/>
          <w:sz w:val="26"/>
          <w:szCs w:val="26"/>
          <w:lang w:val="en-US" w:eastAsia="fr-FR"/>
        </w:rPr>
      </w:pPr>
      <w:r w:rsidRPr="00EC18DC">
        <w:rPr>
          <w:rFonts w:ascii="Arial" w:eastAsia="Times New Roman" w:hAnsi="Arial" w:cs="Arial"/>
          <w:b/>
          <w:bCs/>
          <w:color w:val="202124"/>
          <w:sz w:val="26"/>
          <w:szCs w:val="26"/>
          <w:shd w:val="clear" w:color="auto" w:fill="F8F9FA"/>
          <w:lang w:val="en-US" w:eastAsia="fr-FR"/>
        </w:rPr>
        <w:t>1.3. Specific objectives of the initiative</w:t>
      </w:r>
    </w:p>
    <w:p w14:paraId="3A0137E8" w14:textId="71D5006B" w:rsidR="00EC18DC" w:rsidRPr="00821779" w:rsidRDefault="00EC18DC" w:rsidP="00821779">
      <w:pPr>
        <w:pStyle w:val="Paragraphedeliste"/>
        <w:numPr>
          <w:ilvl w:val="0"/>
          <w:numId w:val="1"/>
        </w:numPr>
        <w:shd w:val="clear" w:color="auto" w:fill="FFFFFF" w:themeFill="background1"/>
        <w:jc w:val="both"/>
        <w:rPr>
          <w:rFonts w:ascii="Arial" w:eastAsia="Times New Roman" w:hAnsi="Arial" w:cs="Arial"/>
          <w:color w:val="202124"/>
          <w:shd w:val="clear" w:color="auto" w:fill="F8F9FA"/>
          <w:lang w:val="en-US" w:eastAsia="fr-FR"/>
        </w:rPr>
      </w:pPr>
      <w:r w:rsidRPr="00821779">
        <w:rPr>
          <w:rFonts w:ascii="Arial" w:eastAsia="Times New Roman" w:hAnsi="Arial" w:cs="Arial"/>
          <w:color w:val="202124"/>
          <w:shd w:val="clear" w:color="auto" w:fill="F8F9FA"/>
          <w:lang w:val="en-US" w:eastAsia="fr-FR"/>
        </w:rPr>
        <w:t>Train single mothers and teenage mothers in trades related to the green economy Artistic ironwork (recycled iron) or installation and assembly of solar panels;</w:t>
      </w:r>
    </w:p>
    <w:p w14:paraId="137DECE7"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0738A23D" w14:textId="60F62046" w:rsidR="00EC18DC" w:rsidRPr="00821779" w:rsidRDefault="00EC18DC" w:rsidP="00821779">
      <w:pPr>
        <w:pStyle w:val="Paragraphedeliste"/>
        <w:numPr>
          <w:ilvl w:val="0"/>
          <w:numId w:val="1"/>
        </w:numPr>
        <w:shd w:val="clear" w:color="auto" w:fill="FFFFFF" w:themeFill="background1"/>
        <w:jc w:val="both"/>
        <w:rPr>
          <w:rFonts w:ascii="Arial" w:eastAsia="Times New Roman" w:hAnsi="Arial" w:cs="Arial"/>
          <w:color w:val="202124"/>
          <w:shd w:val="clear" w:color="auto" w:fill="F8F9FA"/>
          <w:lang w:val="en-US" w:eastAsia="fr-FR"/>
        </w:rPr>
      </w:pPr>
      <w:r w:rsidRPr="00821779">
        <w:rPr>
          <w:rFonts w:ascii="Arial" w:eastAsia="Times New Roman" w:hAnsi="Arial" w:cs="Arial"/>
          <w:color w:val="202124"/>
          <w:shd w:val="clear" w:color="auto" w:fill="F8F9FA"/>
          <w:lang w:val="en-US" w:eastAsia="fr-FR"/>
        </w:rPr>
        <w:t>Train girl-mothers and mothers-adolescents in sexual and reproductive health in order to</w:t>
      </w:r>
      <w:r w:rsidR="00821779" w:rsidRPr="00821779">
        <w:rPr>
          <w:rFonts w:ascii="Times New Roman" w:eastAsia="Times New Roman" w:hAnsi="Times New Roman" w:cs="Times New Roman"/>
          <w:lang w:val="en-US" w:eastAsia="fr-FR"/>
        </w:rPr>
        <w:t xml:space="preserve"> </w:t>
      </w:r>
      <w:r w:rsidRPr="00821779">
        <w:rPr>
          <w:rFonts w:ascii="Arial" w:eastAsia="Times New Roman" w:hAnsi="Arial" w:cs="Arial"/>
          <w:color w:val="202124"/>
          <w:shd w:val="clear" w:color="auto" w:fill="F8F9FA"/>
          <w:lang w:val="en-US" w:eastAsia="fr-FR"/>
        </w:rPr>
        <w:t>that she can become ambassadors for the other young girls of their community around themes related to sex education, sexuality early, early union, underuse of contraceptive methods;</w:t>
      </w:r>
    </w:p>
    <w:p w14:paraId="5D410CC6"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22B4AF04" w14:textId="77777777" w:rsidR="00EC18DC" w:rsidRPr="00821779" w:rsidRDefault="00EC18DC" w:rsidP="00821779">
      <w:pPr>
        <w:pStyle w:val="Paragraphedeliste"/>
        <w:numPr>
          <w:ilvl w:val="0"/>
          <w:numId w:val="1"/>
        </w:numPr>
        <w:shd w:val="clear" w:color="auto" w:fill="FFFFFF" w:themeFill="background1"/>
        <w:jc w:val="both"/>
        <w:rPr>
          <w:rFonts w:ascii="Times New Roman" w:eastAsia="Times New Roman" w:hAnsi="Times New Roman" w:cs="Times New Roman"/>
          <w:lang w:val="en-US" w:eastAsia="fr-FR"/>
        </w:rPr>
      </w:pPr>
      <w:r w:rsidRPr="00821779">
        <w:rPr>
          <w:rFonts w:ascii="Arial" w:eastAsia="Times New Roman" w:hAnsi="Arial" w:cs="Arial"/>
          <w:color w:val="202124"/>
          <w:shd w:val="clear" w:color="auto" w:fill="F8F9FA"/>
          <w:lang w:val="en-US" w:eastAsia="fr-FR"/>
        </w:rPr>
        <w:t>Raise awareness among girl-mothers and adolescent mothers of the importance of declaring births of their children and help them obtain documents proving their identity</w:t>
      </w:r>
    </w:p>
    <w:p w14:paraId="3940DEBB" w14:textId="0253E13B" w:rsidR="00821779" w:rsidRDefault="00EC18DC" w:rsidP="00821779">
      <w:pPr>
        <w:pStyle w:val="Paragraphedeliste"/>
        <w:numPr>
          <w:ilvl w:val="0"/>
          <w:numId w:val="1"/>
        </w:numPr>
        <w:shd w:val="clear" w:color="auto" w:fill="FFFFFF" w:themeFill="background1"/>
        <w:jc w:val="both"/>
        <w:rPr>
          <w:rFonts w:ascii="Arial" w:eastAsia="Times New Roman" w:hAnsi="Arial" w:cs="Arial"/>
          <w:color w:val="202124"/>
          <w:shd w:val="clear" w:color="auto" w:fill="F8F9FA"/>
          <w:lang w:val="en-US" w:eastAsia="fr-FR"/>
        </w:rPr>
      </w:pPr>
      <w:r w:rsidRPr="00821779">
        <w:rPr>
          <w:rFonts w:ascii="Arial" w:eastAsia="Times New Roman" w:hAnsi="Arial" w:cs="Arial"/>
          <w:color w:val="202124"/>
          <w:shd w:val="clear" w:color="auto" w:fill="F8F9FA"/>
          <w:lang w:val="en-US" w:eastAsia="fr-FR"/>
        </w:rPr>
        <w:t>Legal; Initiate the girl-mothers, mothers-teenagers selected in the program to use Information and Communication Technologies (ICT)</w:t>
      </w:r>
      <w:r w:rsidR="00821779">
        <w:rPr>
          <w:rFonts w:ascii="Arial" w:eastAsia="Times New Roman" w:hAnsi="Arial" w:cs="Arial"/>
          <w:color w:val="202124"/>
          <w:shd w:val="clear" w:color="auto" w:fill="F8F9FA"/>
          <w:lang w:val="en-US" w:eastAsia="fr-FR"/>
        </w:rPr>
        <w:t>;</w:t>
      </w:r>
    </w:p>
    <w:p w14:paraId="08AAF06B" w14:textId="41586B46" w:rsidR="00EC18DC" w:rsidRPr="00821779" w:rsidRDefault="00EC18DC" w:rsidP="00821779">
      <w:pPr>
        <w:pStyle w:val="Paragraphedeliste"/>
        <w:numPr>
          <w:ilvl w:val="0"/>
          <w:numId w:val="1"/>
        </w:numPr>
        <w:shd w:val="clear" w:color="auto" w:fill="FFFFFF" w:themeFill="background1"/>
        <w:jc w:val="both"/>
        <w:rPr>
          <w:rFonts w:ascii="Arial" w:eastAsia="Times New Roman" w:hAnsi="Arial" w:cs="Arial"/>
          <w:color w:val="202124"/>
          <w:shd w:val="clear" w:color="auto" w:fill="F8F9FA"/>
          <w:lang w:val="en-US" w:eastAsia="fr-FR"/>
        </w:rPr>
      </w:pPr>
      <w:r w:rsidRPr="00821779">
        <w:rPr>
          <w:rFonts w:ascii="Arial" w:eastAsia="Times New Roman" w:hAnsi="Arial" w:cs="Arial"/>
          <w:color w:val="202124"/>
          <w:shd w:val="clear" w:color="auto" w:fill="F8F9FA"/>
          <w:lang w:val="en-US" w:eastAsia="fr-FR"/>
        </w:rPr>
        <w:t>Promote female entrepreneurship and the development of 2 micro-enterprises in these two selected sectors</w:t>
      </w:r>
      <w:r w:rsidR="00821779">
        <w:rPr>
          <w:rFonts w:ascii="Arial" w:eastAsia="Times New Roman" w:hAnsi="Arial" w:cs="Arial"/>
          <w:color w:val="202124"/>
          <w:shd w:val="clear" w:color="auto" w:fill="F8F9FA"/>
          <w:lang w:val="en-US" w:eastAsia="fr-FR"/>
        </w:rPr>
        <w:t>.</w:t>
      </w:r>
    </w:p>
    <w:p w14:paraId="7AD059AB"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20D5E2AF" w14:textId="77777777" w:rsidR="00EC18DC" w:rsidRPr="00EC18DC" w:rsidRDefault="00EC18DC" w:rsidP="005F4C83">
      <w:pPr>
        <w:shd w:val="clear" w:color="auto" w:fill="FFFFFF" w:themeFill="background1"/>
        <w:jc w:val="both"/>
        <w:rPr>
          <w:rFonts w:ascii="Times New Roman" w:eastAsia="Times New Roman" w:hAnsi="Times New Roman" w:cs="Times New Roman"/>
          <w:b/>
          <w:bCs/>
          <w:sz w:val="26"/>
          <w:szCs w:val="26"/>
          <w:lang w:val="en-US" w:eastAsia="fr-FR"/>
        </w:rPr>
      </w:pPr>
      <w:r w:rsidRPr="00EC18DC">
        <w:rPr>
          <w:rFonts w:ascii="Arial" w:eastAsia="Times New Roman" w:hAnsi="Arial" w:cs="Arial"/>
          <w:b/>
          <w:bCs/>
          <w:color w:val="202124"/>
          <w:sz w:val="26"/>
          <w:szCs w:val="26"/>
          <w:shd w:val="clear" w:color="auto" w:fill="F8F9FA"/>
          <w:lang w:val="en-US" w:eastAsia="fr-FR"/>
        </w:rPr>
        <w:t>1.4. Presentation of the organization leading the project</w:t>
      </w:r>
    </w:p>
    <w:p w14:paraId="486614B0"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w:t>
      </w:r>
    </w:p>
    <w:p w14:paraId="71FA398A" w14:textId="50BF0B14"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The platform of Haitian Women's Organizations for Development (POHFAD), Created in Port au Prince, Haiti on May 2</w:t>
      </w:r>
      <w:r w:rsidR="00821779">
        <w:rPr>
          <w:rFonts w:ascii="Arial" w:eastAsia="Times New Roman" w:hAnsi="Arial" w:cs="Arial"/>
          <w:color w:val="202124"/>
          <w:shd w:val="clear" w:color="auto" w:fill="F8F9FA"/>
          <w:lang w:val="en-US" w:eastAsia="fr-FR"/>
        </w:rPr>
        <w:t>8</w:t>
      </w:r>
      <w:r w:rsidRPr="00EC18DC">
        <w:rPr>
          <w:rFonts w:ascii="Arial" w:eastAsia="Times New Roman" w:hAnsi="Arial" w:cs="Arial"/>
          <w:color w:val="202124"/>
          <w:shd w:val="clear" w:color="auto" w:fill="F8F9FA"/>
          <w:lang w:val="en-US" w:eastAsia="fr-FR"/>
        </w:rPr>
        <w:t>, 2012, the Platform of Haitian Women's Organizations for Development - POFHAD, is a feminist structure that campaigns for the respect of women's rights. It works for women's broad access to decision-making spaces so that they can enjoy fair justice.</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 xml:space="preserve">POFHAD brings together several associations working in various themes in particular: The Commitment of Women and Girls for the Environment and Sustainable Development (EFED), the Haitian League of Social Action (LHAS), </w:t>
      </w:r>
      <w:proofErr w:type="spellStart"/>
      <w:r w:rsidRPr="00EC18DC">
        <w:rPr>
          <w:rFonts w:ascii="Arial" w:eastAsia="Times New Roman" w:hAnsi="Arial" w:cs="Arial"/>
          <w:color w:val="202124"/>
          <w:shd w:val="clear" w:color="auto" w:fill="F8F9FA"/>
          <w:lang w:val="en-US" w:eastAsia="fr-FR"/>
        </w:rPr>
        <w:t>Asosyasyon</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Fanm</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Visione</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Plezans</w:t>
      </w:r>
      <w:proofErr w:type="spellEnd"/>
      <w:r w:rsidRPr="00EC18DC">
        <w:rPr>
          <w:rFonts w:ascii="Arial" w:eastAsia="Times New Roman" w:hAnsi="Arial" w:cs="Arial"/>
          <w:color w:val="202124"/>
          <w:shd w:val="clear" w:color="auto" w:fill="F8F9FA"/>
          <w:lang w:val="en-US" w:eastAsia="fr-FR"/>
        </w:rPr>
        <w:t xml:space="preserve"> (AFVP), Organization of Valiant Women for Development and the Blooming of Haiti, </w:t>
      </w:r>
      <w:proofErr w:type="spellStart"/>
      <w:r w:rsidRPr="00EC18DC">
        <w:rPr>
          <w:rFonts w:ascii="Arial" w:eastAsia="Times New Roman" w:hAnsi="Arial" w:cs="Arial"/>
          <w:color w:val="202124"/>
          <w:shd w:val="clear" w:color="auto" w:fill="F8F9FA"/>
          <w:lang w:val="en-US" w:eastAsia="fr-FR"/>
        </w:rPr>
        <w:t>Inisyativ</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Fanm</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Lakay</w:t>
      </w:r>
      <w:proofErr w:type="spellEnd"/>
      <w:r w:rsidRPr="00EC18DC">
        <w:rPr>
          <w:rFonts w:ascii="Arial" w:eastAsia="Times New Roman" w:hAnsi="Arial" w:cs="Arial"/>
          <w:color w:val="202124"/>
          <w:shd w:val="clear" w:color="auto" w:fill="F8F9FA"/>
          <w:lang w:val="en-US" w:eastAsia="fr-FR"/>
        </w:rPr>
        <w:t xml:space="preserve"> (INIFAL), Haiti Visionaries Initiative</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 xml:space="preserve">in Action (HIVA), Net Organizing Force for a Scalable Society (FONSE), </w:t>
      </w:r>
      <w:proofErr w:type="spellStart"/>
      <w:r w:rsidRPr="00EC18DC">
        <w:rPr>
          <w:rFonts w:ascii="Arial" w:eastAsia="Times New Roman" w:hAnsi="Arial" w:cs="Arial"/>
          <w:color w:val="202124"/>
          <w:shd w:val="clear" w:color="auto" w:fill="F8F9FA"/>
          <w:lang w:val="en-US" w:eastAsia="fr-FR"/>
        </w:rPr>
        <w:t>Kombit</w:t>
      </w:r>
      <w:proofErr w:type="spellEnd"/>
      <w:r w:rsidR="00821779">
        <w:rPr>
          <w:rFonts w:ascii="Times New Roman" w:eastAsia="Times New Roman" w:hAnsi="Times New Roman" w:cs="Times New Roman"/>
          <w:lang w:val="en-US" w:eastAsia="fr-FR"/>
        </w:rPr>
        <w:t xml:space="preserve"> </w:t>
      </w:r>
      <w:proofErr w:type="spellStart"/>
      <w:r w:rsidRPr="00EC18DC">
        <w:rPr>
          <w:rFonts w:ascii="Arial" w:eastAsia="Times New Roman" w:hAnsi="Arial" w:cs="Arial"/>
          <w:color w:val="202124"/>
          <w:shd w:val="clear" w:color="auto" w:fill="F8F9FA"/>
          <w:lang w:val="en-US" w:eastAsia="fr-FR"/>
        </w:rPr>
        <w:t>Peyizan</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Ayisyen</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Pou</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Bienet</w:t>
      </w:r>
      <w:proofErr w:type="spellEnd"/>
      <w:r w:rsidRPr="00EC18DC">
        <w:rPr>
          <w:rFonts w:ascii="Arial" w:eastAsia="Times New Roman" w:hAnsi="Arial" w:cs="Arial"/>
          <w:color w:val="202124"/>
          <w:shd w:val="clear" w:color="auto" w:fill="F8F9FA"/>
          <w:lang w:val="en-US" w:eastAsia="fr-FR"/>
        </w:rPr>
        <w:t xml:space="preserve"> (KAPPAB), Federation of Women of Bas Artibonite (FEFBA).</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Since its creation, POFHAD has worked to promote women's rights and women's economic progress. Several projects for the benefit of women, several awareness campaigns, particularly in vocational training and diplomas for unmarried mothers, have been carried out. POFHAD works with other women's organizations, international and local organizations to advance the cause of women.</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POFHAD carried out a campaign in the North around the theme "</w:t>
      </w:r>
      <w:proofErr w:type="spellStart"/>
      <w:r w:rsidRPr="00EC18DC">
        <w:rPr>
          <w:rFonts w:ascii="Arial" w:eastAsia="Times New Roman" w:hAnsi="Arial" w:cs="Arial"/>
          <w:color w:val="202124"/>
          <w:shd w:val="clear" w:color="auto" w:fill="F8F9FA"/>
          <w:lang w:val="en-US" w:eastAsia="fr-FR"/>
        </w:rPr>
        <w:t>Pitit</w:t>
      </w:r>
      <w:proofErr w:type="spellEnd"/>
      <w:r w:rsidRPr="00EC18DC">
        <w:rPr>
          <w:rFonts w:ascii="Arial" w:eastAsia="Times New Roman" w:hAnsi="Arial" w:cs="Arial"/>
          <w:color w:val="202124"/>
          <w:shd w:val="clear" w:color="auto" w:fill="F8F9FA"/>
          <w:lang w:val="en-US" w:eastAsia="fr-FR"/>
        </w:rPr>
        <w:t xml:space="preserve"> </w:t>
      </w:r>
      <w:proofErr w:type="spellStart"/>
      <w:r w:rsidRPr="00EC18DC">
        <w:rPr>
          <w:rFonts w:ascii="Arial" w:eastAsia="Times New Roman" w:hAnsi="Arial" w:cs="Arial"/>
          <w:color w:val="202124"/>
          <w:shd w:val="clear" w:color="auto" w:fill="F8F9FA"/>
          <w:lang w:val="en-US" w:eastAsia="fr-FR"/>
        </w:rPr>
        <w:t>mwen</w:t>
      </w:r>
      <w:proofErr w:type="spellEnd"/>
      <w:r w:rsidRPr="00EC18DC">
        <w:rPr>
          <w:rFonts w:ascii="Arial" w:eastAsia="Times New Roman" w:hAnsi="Arial" w:cs="Arial"/>
          <w:color w:val="202124"/>
          <w:shd w:val="clear" w:color="auto" w:fill="F8F9FA"/>
          <w:lang w:val="en-US" w:eastAsia="fr-FR"/>
        </w:rPr>
        <w:t xml:space="preserve"> gen yon non,</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 xml:space="preserve">yon </w:t>
      </w:r>
      <w:proofErr w:type="spellStart"/>
      <w:proofErr w:type="gramStart"/>
      <w:r w:rsidRPr="00EC18DC">
        <w:rPr>
          <w:rFonts w:ascii="Arial" w:eastAsia="Times New Roman" w:hAnsi="Arial" w:cs="Arial"/>
          <w:color w:val="202124"/>
          <w:shd w:val="clear" w:color="auto" w:fill="F8F9FA"/>
          <w:lang w:val="en-US" w:eastAsia="fr-FR"/>
        </w:rPr>
        <w:t>batistè</w:t>
      </w:r>
      <w:proofErr w:type="spellEnd"/>
      <w:r w:rsidRPr="00EC18DC">
        <w:rPr>
          <w:rFonts w:ascii="Arial" w:eastAsia="Times New Roman" w:hAnsi="Arial" w:cs="Arial"/>
          <w:color w:val="202124"/>
          <w:shd w:val="clear" w:color="auto" w:fill="F8F9FA"/>
          <w:lang w:val="en-US" w:eastAsia="fr-FR"/>
        </w:rPr>
        <w:t xml:space="preserve"> ”</w:t>
      </w:r>
      <w:proofErr w:type="gramEnd"/>
      <w:r w:rsidRPr="00EC18DC">
        <w:rPr>
          <w:rFonts w:ascii="Arial" w:eastAsia="Times New Roman" w:hAnsi="Arial" w:cs="Arial"/>
          <w:color w:val="202124"/>
          <w:shd w:val="clear" w:color="auto" w:fill="F8F9FA"/>
          <w:lang w:val="en-US" w:eastAsia="fr-FR"/>
        </w:rPr>
        <w:t xml:space="preserve"> My child has a name and a birth certificate.” This campaign aimed to encourage parents, especially unmarried mothers, to provide their children with a birth certificate because of the positive impact on their</w:t>
      </w:r>
      <w:r w:rsidR="00821779">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future development.</w:t>
      </w:r>
    </w:p>
    <w:p w14:paraId="6060178A" w14:textId="77777777" w:rsidR="00821779" w:rsidRDefault="00821779" w:rsidP="005F4C83">
      <w:pPr>
        <w:shd w:val="clear" w:color="auto" w:fill="FFFFFF" w:themeFill="background1"/>
        <w:jc w:val="both"/>
        <w:rPr>
          <w:rFonts w:ascii="Arial" w:eastAsia="Times New Roman" w:hAnsi="Arial" w:cs="Arial"/>
          <w:color w:val="202124"/>
          <w:shd w:val="clear" w:color="auto" w:fill="F8F9FA"/>
          <w:lang w:val="en-US" w:eastAsia="fr-FR"/>
        </w:rPr>
      </w:pPr>
    </w:p>
    <w:p w14:paraId="277E625D" w14:textId="5671A1FC" w:rsidR="00EC18DC" w:rsidRPr="00EC18DC" w:rsidRDefault="00EC18DC" w:rsidP="005F4C83">
      <w:pPr>
        <w:shd w:val="clear" w:color="auto" w:fill="FFFFFF" w:themeFill="background1"/>
        <w:jc w:val="both"/>
        <w:rPr>
          <w:rFonts w:ascii="Times New Roman" w:eastAsia="Times New Roman" w:hAnsi="Times New Roman" w:cs="Times New Roman"/>
          <w:b/>
          <w:bCs/>
          <w:sz w:val="26"/>
          <w:szCs w:val="26"/>
          <w:lang w:val="en-US" w:eastAsia="fr-FR"/>
        </w:rPr>
      </w:pPr>
      <w:r w:rsidRPr="00EC18DC">
        <w:rPr>
          <w:rFonts w:ascii="Arial" w:eastAsia="Times New Roman" w:hAnsi="Arial" w:cs="Arial"/>
          <w:b/>
          <w:bCs/>
          <w:color w:val="202124"/>
          <w:sz w:val="26"/>
          <w:szCs w:val="26"/>
          <w:shd w:val="clear" w:color="auto" w:fill="F8F9FA"/>
          <w:lang w:val="en-US" w:eastAsia="fr-FR"/>
        </w:rPr>
        <w:t>POFHAD combines training experiences during which:</w:t>
      </w:r>
    </w:p>
    <w:p w14:paraId="36904DBF"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p>
    <w:p w14:paraId="5903688F" w14:textId="77777777" w:rsidR="00EC18DC" w:rsidRPr="00821779" w:rsidRDefault="00EC18DC" w:rsidP="00821779">
      <w:pPr>
        <w:pStyle w:val="Paragraphedeliste"/>
        <w:numPr>
          <w:ilvl w:val="0"/>
          <w:numId w:val="2"/>
        </w:numPr>
        <w:shd w:val="clear" w:color="auto" w:fill="FFFFFF" w:themeFill="background1"/>
        <w:jc w:val="both"/>
        <w:rPr>
          <w:rFonts w:ascii="Times New Roman" w:eastAsia="Times New Roman" w:hAnsi="Times New Roman" w:cs="Times New Roman"/>
          <w:lang w:val="en-US" w:eastAsia="fr-FR"/>
        </w:rPr>
      </w:pPr>
      <w:r w:rsidRPr="00821779">
        <w:rPr>
          <w:rFonts w:ascii="Arial" w:eastAsia="Times New Roman" w:hAnsi="Arial" w:cs="Arial"/>
          <w:color w:val="202124"/>
          <w:shd w:val="clear" w:color="auto" w:fill="F8F9FA"/>
          <w:lang w:val="en-US" w:eastAsia="fr-FR"/>
        </w:rPr>
        <w:t>25 unmarried mothers were trained in cosmetology, the manufacture of shampoo, liquid soap, and other cleaning items (2015);</w:t>
      </w:r>
    </w:p>
    <w:p w14:paraId="37558AEE" w14:textId="77777777" w:rsidR="00821779" w:rsidRDefault="00821779" w:rsidP="005F4C83">
      <w:pPr>
        <w:shd w:val="clear" w:color="auto" w:fill="FFFFFF" w:themeFill="background1"/>
        <w:jc w:val="both"/>
        <w:rPr>
          <w:rFonts w:ascii="Arial" w:eastAsia="Times New Roman" w:hAnsi="Arial" w:cs="Arial"/>
          <w:color w:val="202124"/>
          <w:shd w:val="clear" w:color="auto" w:fill="F8F9FA"/>
          <w:lang w:val="en-US" w:eastAsia="fr-FR"/>
        </w:rPr>
      </w:pPr>
    </w:p>
    <w:p w14:paraId="72CF1D6C" w14:textId="67BF9AD5" w:rsidR="00EC18DC" w:rsidRPr="00821779" w:rsidRDefault="00EC18DC" w:rsidP="00821779">
      <w:pPr>
        <w:pStyle w:val="Paragraphedeliste"/>
        <w:numPr>
          <w:ilvl w:val="0"/>
          <w:numId w:val="2"/>
        </w:numPr>
        <w:shd w:val="clear" w:color="auto" w:fill="FFFFFF" w:themeFill="background1"/>
        <w:jc w:val="both"/>
        <w:rPr>
          <w:rFonts w:ascii="Arial" w:eastAsia="Times New Roman" w:hAnsi="Arial" w:cs="Arial"/>
          <w:color w:val="202124"/>
          <w:shd w:val="clear" w:color="auto" w:fill="F8F9FA"/>
          <w:lang w:val="en-US" w:eastAsia="fr-FR"/>
        </w:rPr>
      </w:pPr>
      <w:r w:rsidRPr="00821779">
        <w:rPr>
          <w:rFonts w:ascii="Arial" w:eastAsia="Times New Roman" w:hAnsi="Arial" w:cs="Arial"/>
          <w:color w:val="202124"/>
          <w:shd w:val="clear" w:color="auto" w:fill="F8F9FA"/>
          <w:lang w:val="en-US" w:eastAsia="fr-FR"/>
        </w:rPr>
        <w:t xml:space="preserve">60 young unmarried mothers acquired skills in plumbing, electricity, glass and ceramic installation as well as computer troubleshooting in collaboration with the Saint-Jean </w:t>
      </w:r>
      <w:proofErr w:type="spellStart"/>
      <w:r w:rsidRPr="00821779">
        <w:rPr>
          <w:rFonts w:ascii="Arial" w:eastAsia="Times New Roman" w:hAnsi="Arial" w:cs="Arial"/>
          <w:color w:val="202124"/>
          <w:shd w:val="clear" w:color="auto" w:fill="F8F9FA"/>
          <w:lang w:val="en-US" w:eastAsia="fr-FR"/>
        </w:rPr>
        <w:t>Evangéliste</w:t>
      </w:r>
      <w:proofErr w:type="spellEnd"/>
      <w:r w:rsidRPr="00821779">
        <w:rPr>
          <w:rFonts w:ascii="Arial" w:eastAsia="Times New Roman" w:hAnsi="Arial" w:cs="Arial"/>
          <w:color w:val="202124"/>
          <w:shd w:val="clear" w:color="auto" w:fill="F8F9FA"/>
          <w:lang w:val="en-US" w:eastAsia="fr-FR"/>
        </w:rPr>
        <w:t xml:space="preserve"> vocational school of the Croix des Bouquets (2017); </w:t>
      </w:r>
    </w:p>
    <w:p w14:paraId="3CA3DD6F"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0EA8B285" w14:textId="77777777" w:rsidR="00EC18DC" w:rsidRPr="00821779" w:rsidRDefault="00EC18DC" w:rsidP="00821779">
      <w:pPr>
        <w:pStyle w:val="Paragraphedeliste"/>
        <w:numPr>
          <w:ilvl w:val="0"/>
          <w:numId w:val="2"/>
        </w:numPr>
        <w:shd w:val="clear" w:color="auto" w:fill="FFFFFF" w:themeFill="background1"/>
        <w:jc w:val="both"/>
        <w:rPr>
          <w:rFonts w:ascii="Times New Roman" w:eastAsia="Times New Roman" w:hAnsi="Times New Roman" w:cs="Times New Roman"/>
          <w:lang w:val="en-US" w:eastAsia="fr-FR"/>
        </w:rPr>
      </w:pPr>
      <w:r w:rsidRPr="00821779">
        <w:rPr>
          <w:rFonts w:ascii="Arial" w:eastAsia="Times New Roman" w:hAnsi="Arial" w:cs="Arial"/>
          <w:color w:val="202124"/>
          <w:shd w:val="clear" w:color="auto" w:fill="F8F9FA"/>
          <w:lang w:val="en-US" w:eastAsia="fr-FR"/>
        </w:rPr>
        <w:t>Thirty unmarried mothers were introduced to computer troubleshooting and telephone repairs in partnership with the National Telecommunications Commission (CONATEL).</w:t>
      </w:r>
    </w:p>
    <w:p w14:paraId="78D55C93" w14:textId="3DCD96FF" w:rsidR="00EC18DC" w:rsidRDefault="00EC18DC" w:rsidP="005F4C83">
      <w:pPr>
        <w:shd w:val="clear" w:color="auto" w:fill="FFFFFF" w:themeFill="background1"/>
        <w:spacing w:after="240"/>
        <w:jc w:val="both"/>
        <w:rPr>
          <w:rFonts w:ascii="Times New Roman" w:eastAsia="Times New Roman" w:hAnsi="Times New Roman" w:cs="Times New Roman"/>
          <w:lang w:val="en-US" w:eastAsia="fr-FR"/>
        </w:rPr>
      </w:pPr>
    </w:p>
    <w:p w14:paraId="13269320" w14:textId="49E6E7F9" w:rsidR="00821779" w:rsidRDefault="00821779" w:rsidP="005F4C83">
      <w:pPr>
        <w:shd w:val="clear" w:color="auto" w:fill="FFFFFF" w:themeFill="background1"/>
        <w:spacing w:after="240"/>
        <w:jc w:val="both"/>
        <w:rPr>
          <w:rFonts w:ascii="Times New Roman" w:eastAsia="Times New Roman" w:hAnsi="Times New Roman" w:cs="Times New Roman"/>
          <w:lang w:val="en-US" w:eastAsia="fr-FR"/>
        </w:rPr>
      </w:pPr>
    </w:p>
    <w:p w14:paraId="3A5E21E2" w14:textId="4846C08E" w:rsidR="00821779" w:rsidRDefault="00821779" w:rsidP="005F4C83">
      <w:pPr>
        <w:shd w:val="clear" w:color="auto" w:fill="FFFFFF" w:themeFill="background1"/>
        <w:spacing w:after="240"/>
        <w:jc w:val="both"/>
        <w:rPr>
          <w:rFonts w:ascii="Times New Roman" w:eastAsia="Times New Roman" w:hAnsi="Times New Roman" w:cs="Times New Roman"/>
          <w:lang w:val="en-US" w:eastAsia="fr-FR"/>
        </w:rPr>
      </w:pPr>
    </w:p>
    <w:p w14:paraId="5D55DF2D" w14:textId="77777777" w:rsidR="00821779" w:rsidRPr="00EC18DC" w:rsidRDefault="00821779" w:rsidP="005F4C83">
      <w:pPr>
        <w:shd w:val="clear" w:color="auto" w:fill="FFFFFF" w:themeFill="background1"/>
        <w:spacing w:after="240"/>
        <w:jc w:val="both"/>
        <w:rPr>
          <w:rFonts w:ascii="Times New Roman" w:eastAsia="Times New Roman" w:hAnsi="Times New Roman" w:cs="Times New Roman"/>
          <w:lang w:val="en-US" w:eastAsia="fr-FR"/>
        </w:rPr>
      </w:pPr>
    </w:p>
    <w:p w14:paraId="2C4D5F73" w14:textId="77777777" w:rsidR="00EC18DC" w:rsidRPr="00EC18DC" w:rsidRDefault="00EC18DC" w:rsidP="005F4C83">
      <w:pPr>
        <w:shd w:val="clear" w:color="auto" w:fill="FFFFFF" w:themeFill="background1"/>
        <w:jc w:val="both"/>
        <w:rPr>
          <w:rFonts w:ascii="Times New Roman" w:eastAsia="Times New Roman" w:hAnsi="Times New Roman" w:cs="Times New Roman"/>
          <w:b/>
          <w:bCs/>
          <w:sz w:val="26"/>
          <w:szCs w:val="26"/>
          <w:lang w:val="en-US" w:eastAsia="fr-FR"/>
        </w:rPr>
      </w:pPr>
      <w:r w:rsidRPr="00EC18DC">
        <w:rPr>
          <w:rFonts w:ascii="Arial" w:eastAsia="Times New Roman" w:hAnsi="Arial" w:cs="Arial"/>
          <w:b/>
          <w:bCs/>
          <w:color w:val="202124"/>
          <w:sz w:val="26"/>
          <w:szCs w:val="26"/>
          <w:shd w:val="clear" w:color="auto" w:fill="F8F9FA"/>
          <w:lang w:val="en-US" w:eastAsia="fr-FR"/>
        </w:rPr>
        <w:t>1.5. Expected results and outcome measurement</w:t>
      </w:r>
    </w:p>
    <w:p w14:paraId="6DCEB855" w14:textId="77777777" w:rsidR="00821779" w:rsidRDefault="00821779" w:rsidP="005F4C83">
      <w:pPr>
        <w:shd w:val="clear" w:color="auto" w:fill="FFFFFF" w:themeFill="background1"/>
        <w:jc w:val="both"/>
        <w:rPr>
          <w:rFonts w:ascii="Arial" w:eastAsia="Times New Roman" w:hAnsi="Arial" w:cs="Arial"/>
          <w:color w:val="202124"/>
          <w:shd w:val="clear" w:color="auto" w:fill="F8F9FA"/>
          <w:lang w:val="en-US" w:eastAsia="fr-FR"/>
        </w:rPr>
      </w:pPr>
    </w:p>
    <w:p w14:paraId="2F5395EC" w14:textId="7CC6B305" w:rsidR="00EC18DC" w:rsidRPr="00EC18DC" w:rsidRDefault="00EC18DC" w:rsidP="005F4C83">
      <w:pPr>
        <w:shd w:val="clear" w:color="auto" w:fill="FFFFFF" w:themeFill="background1"/>
        <w:jc w:val="both"/>
        <w:rPr>
          <w:rFonts w:ascii="Times New Roman" w:eastAsia="Times New Roman" w:hAnsi="Times New Roman" w:cs="Times New Roman"/>
          <w:b/>
          <w:bCs/>
          <w:u w:val="single"/>
          <w:lang w:val="en-US" w:eastAsia="fr-FR"/>
        </w:rPr>
      </w:pPr>
      <w:r w:rsidRPr="00EC18DC">
        <w:rPr>
          <w:rFonts w:ascii="Arial" w:eastAsia="Times New Roman" w:hAnsi="Arial" w:cs="Arial"/>
          <w:b/>
          <w:bCs/>
          <w:color w:val="202124"/>
          <w:u w:val="single"/>
          <w:shd w:val="clear" w:color="auto" w:fill="F8F9FA"/>
          <w:lang w:val="en-US" w:eastAsia="fr-FR"/>
        </w:rPr>
        <w:t>Qualitative assessment</w:t>
      </w:r>
    </w:p>
    <w:p w14:paraId="34AB3BBA"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w:t>
      </w:r>
    </w:p>
    <w:p w14:paraId="281F22DE" w14:textId="7572AF0E" w:rsidR="00EC18DC" w:rsidRPr="00DC366A" w:rsidRDefault="00EC18DC" w:rsidP="00DC366A">
      <w:pPr>
        <w:pStyle w:val="Paragraphedeliste"/>
        <w:numPr>
          <w:ilvl w:val="0"/>
          <w:numId w:val="3"/>
        </w:numPr>
        <w:shd w:val="clear" w:color="auto" w:fill="FFFFFF" w:themeFill="background1"/>
        <w:jc w:val="both"/>
        <w:rPr>
          <w:rFonts w:ascii="Arial" w:eastAsia="Times New Roman" w:hAnsi="Arial" w:cs="Arial"/>
          <w:color w:val="202124"/>
          <w:shd w:val="clear" w:color="auto" w:fill="F8F9FA"/>
          <w:lang w:val="en-US" w:eastAsia="fr-FR"/>
        </w:rPr>
      </w:pPr>
      <w:r w:rsidRPr="00DC366A">
        <w:rPr>
          <w:rFonts w:ascii="Arial" w:eastAsia="Times New Roman" w:hAnsi="Arial" w:cs="Arial"/>
          <w:color w:val="202124"/>
          <w:shd w:val="clear" w:color="auto" w:fill="F8F9FA"/>
          <w:lang w:val="en-US" w:eastAsia="fr-FR"/>
        </w:rPr>
        <w:t>Personal development techniques, an integral part of the training, will allow trainees to gain confidence and self-esteem, respect for their body and that of others;</w:t>
      </w:r>
    </w:p>
    <w:p w14:paraId="4BB2B415"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1D911742" w14:textId="77777777" w:rsidR="00DC366A" w:rsidRPr="00DC366A" w:rsidRDefault="00EC18DC" w:rsidP="00DC366A">
      <w:pPr>
        <w:pStyle w:val="Paragraphedeliste"/>
        <w:numPr>
          <w:ilvl w:val="0"/>
          <w:numId w:val="3"/>
        </w:numPr>
        <w:shd w:val="clear" w:color="auto" w:fill="FFFFFF" w:themeFill="background1"/>
        <w:jc w:val="both"/>
        <w:rPr>
          <w:rFonts w:ascii="Arial" w:eastAsia="Times New Roman" w:hAnsi="Arial" w:cs="Arial"/>
          <w:color w:val="202124"/>
          <w:shd w:val="clear" w:color="auto" w:fill="F8F9FA"/>
          <w:lang w:val="en-US" w:eastAsia="fr-FR"/>
        </w:rPr>
      </w:pPr>
      <w:r w:rsidRPr="00DC366A">
        <w:rPr>
          <w:rFonts w:ascii="Arial" w:eastAsia="Times New Roman" w:hAnsi="Arial" w:cs="Arial"/>
          <w:color w:val="202124"/>
          <w:shd w:val="clear" w:color="auto" w:fill="F8F9FA"/>
          <w:lang w:val="en-US" w:eastAsia="fr-FR"/>
        </w:rPr>
        <w:t xml:space="preserve">Gender equality, reproductive and sexual rights, the participation of women in decision-making in the economic, family, and social spheres will also make it possible to act against gender-based violence; </w:t>
      </w:r>
    </w:p>
    <w:p w14:paraId="4E43940A" w14:textId="77777777"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4D895F63" w14:textId="62360AA7" w:rsidR="00EC18DC" w:rsidRPr="00DC366A" w:rsidRDefault="00EC18DC" w:rsidP="00DC366A">
      <w:pPr>
        <w:pStyle w:val="Paragraphedeliste"/>
        <w:numPr>
          <w:ilvl w:val="0"/>
          <w:numId w:val="3"/>
        </w:numPr>
        <w:shd w:val="clear" w:color="auto" w:fill="FFFFFF" w:themeFill="background1"/>
        <w:jc w:val="both"/>
        <w:rPr>
          <w:rFonts w:ascii="Arial" w:eastAsia="Times New Roman" w:hAnsi="Arial" w:cs="Arial"/>
          <w:color w:val="202124"/>
          <w:shd w:val="clear" w:color="auto" w:fill="F8F9FA"/>
          <w:lang w:val="en-US" w:eastAsia="fr-FR"/>
        </w:rPr>
      </w:pPr>
      <w:r w:rsidRPr="00DC366A">
        <w:rPr>
          <w:rFonts w:ascii="Arial" w:eastAsia="Times New Roman" w:hAnsi="Arial" w:cs="Arial"/>
          <w:color w:val="202124"/>
          <w:shd w:val="clear" w:color="auto" w:fill="F8F9FA"/>
          <w:lang w:val="en-US" w:eastAsia="fr-FR"/>
        </w:rPr>
        <w:t>Financial autonomy through income-generating activities.</w:t>
      </w:r>
    </w:p>
    <w:p w14:paraId="78245979"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2A1D3068" w14:textId="25896807" w:rsidR="00EC18DC" w:rsidRPr="00821779" w:rsidRDefault="00EC18DC" w:rsidP="005F4C83">
      <w:pPr>
        <w:shd w:val="clear" w:color="auto" w:fill="FFFFFF" w:themeFill="background1"/>
        <w:jc w:val="both"/>
        <w:rPr>
          <w:rFonts w:ascii="Arial" w:eastAsia="Times New Roman" w:hAnsi="Arial" w:cs="Arial"/>
          <w:b/>
          <w:bCs/>
          <w:color w:val="202124"/>
          <w:u w:val="single"/>
          <w:shd w:val="clear" w:color="auto" w:fill="F8F9FA"/>
          <w:lang w:val="en-US" w:eastAsia="fr-FR"/>
        </w:rPr>
      </w:pPr>
      <w:r w:rsidRPr="00EC18DC">
        <w:rPr>
          <w:rFonts w:ascii="Arial" w:eastAsia="Times New Roman" w:hAnsi="Arial" w:cs="Arial"/>
          <w:b/>
          <w:bCs/>
          <w:color w:val="202124"/>
          <w:u w:val="single"/>
          <w:shd w:val="clear" w:color="auto" w:fill="F8F9FA"/>
          <w:lang w:val="en-US" w:eastAsia="fr-FR"/>
        </w:rPr>
        <w:t>Quantitative assessment</w:t>
      </w:r>
    </w:p>
    <w:p w14:paraId="23688BC4" w14:textId="77777777" w:rsidR="00821779" w:rsidRPr="00EC18DC" w:rsidRDefault="00821779" w:rsidP="005F4C83">
      <w:pPr>
        <w:shd w:val="clear" w:color="auto" w:fill="FFFFFF" w:themeFill="background1"/>
        <w:jc w:val="both"/>
        <w:rPr>
          <w:rFonts w:ascii="Times New Roman" w:eastAsia="Times New Roman" w:hAnsi="Times New Roman" w:cs="Times New Roman"/>
          <w:lang w:val="en-US" w:eastAsia="fr-FR"/>
        </w:rPr>
      </w:pPr>
    </w:p>
    <w:p w14:paraId="3CD6DEA6" w14:textId="3FE82004"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Result No. 1 - At least 25 unmarried mothers and teenage mothers trained in delicate ironwork with their creations exhibited as part of PLANET ART's or in the installation and assembly of solar panels;</w:t>
      </w:r>
    </w:p>
    <w:p w14:paraId="472118B0"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1A284A1E" w14:textId="5BBCEC9B"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Result No.2 - At least two micro-enterprises created in the two selected sectors;</w:t>
      </w:r>
    </w:p>
    <w:p w14:paraId="79CDD9E3"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16B02323" w14:textId="692CC2A9"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Result No. 3 - At least five sensitization sessions are conducted in their respective communities by girl mothers trained in sexual education, early sexuality, early union, the underuse of contraceptive methods;</w:t>
      </w:r>
    </w:p>
    <w:p w14:paraId="7534CE7E"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7E40BF11" w14:textId="05E2B6B5"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Result No. 4 - Filing of files to obtain civil status documents for the children of trainees who do not have them;</w:t>
      </w:r>
    </w:p>
    <w:p w14:paraId="6587E5D7"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14EEE8B6" w14:textId="298949C4"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Outcome No. 5 - The 25 girl-mothers and mothers-adolescents are also trained in the use of Information and Communication Technologies (ICT) for commercial purposes.</w:t>
      </w:r>
    </w:p>
    <w:p w14:paraId="12DFA3D2"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2C625992"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1.7. Implementation of the SDGs</w:t>
      </w:r>
    </w:p>
    <w:p w14:paraId="54130C81" w14:textId="289C6AEF"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This project revolves around the implementation of 5 of the major Sustainable Development Goals, namely:</w:t>
      </w:r>
    </w:p>
    <w:p w14:paraId="13BF1CC8"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79D3A23A"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a) SDG 1 &amp; SDG 4 - Quality education - Poverty reduction</w:t>
      </w:r>
    </w:p>
    <w:p w14:paraId="47038474"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This initiative, in its implementation, will make it possible to fight the feminization of the</w:t>
      </w:r>
    </w:p>
    <w:p w14:paraId="6CFD39DE" w14:textId="25BFE2D9"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poverty and reduce the gaps in vocational and technical training;</w:t>
      </w:r>
    </w:p>
    <w:p w14:paraId="4D6E6F88"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49A1F0C9"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b) SDG 5 &amp; SDG 8 - Gender equality / Promotion of policies focused on creation</w:t>
      </w:r>
    </w:p>
    <w:p w14:paraId="7A59EEA8" w14:textId="77777777" w:rsidR="00DC366A"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decent jobs</w:t>
      </w:r>
      <w:r w:rsidR="00DC366A">
        <w:rPr>
          <w:rFonts w:ascii="Arial" w:eastAsia="Times New Roman" w:hAnsi="Arial" w:cs="Arial"/>
          <w:color w:val="202124"/>
          <w:shd w:val="clear" w:color="auto" w:fill="F8F9FA"/>
          <w:lang w:val="en-US" w:eastAsia="fr-FR"/>
        </w:rPr>
        <w:t xml:space="preserve">. </w:t>
      </w:r>
    </w:p>
    <w:p w14:paraId="47DB5E02" w14:textId="6725A2A2"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This project intends to promote social leadership, with a focus on gender equality, the recycling of products such as metal, and the reuse of raw materials for the creation of self-employment for girl mothers and teenage mothers;</w:t>
      </w:r>
    </w:p>
    <w:p w14:paraId="29DD1E82" w14:textId="77777777" w:rsidR="00DC366A" w:rsidRPr="00EC18DC"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45B2581B"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c) SDG 16.9 - The declaration of the births of their children by unmarried mothers and</w:t>
      </w:r>
    </w:p>
    <w:p w14:paraId="65EAD46E"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mothers-teenagers;</w:t>
      </w:r>
    </w:p>
    <w:p w14:paraId="7CE46AE1"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w:t>
      </w:r>
    </w:p>
    <w:p w14:paraId="61E541A8"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d) SDG 7 - Guarantee access for all to reliable, sustainable energy services</w:t>
      </w:r>
    </w:p>
    <w:p w14:paraId="3314B70E" w14:textId="5FB929FA"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and modern, at an affordable cost</w:t>
      </w:r>
      <w:r w:rsidR="00DC366A">
        <w:rPr>
          <w:rFonts w:ascii="Arial" w:eastAsia="Times New Roman" w:hAnsi="Arial" w:cs="Arial"/>
          <w:color w:val="202124"/>
          <w:shd w:val="clear" w:color="auto" w:fill="F8F9FA"/>
          <w:lang w:val="en-US" w:eastAsia="fr-FR"/>
        </w:rPr>
        <w:t>;</w:t>
      </w:r>
    </w:p>
    <w:p w14:paraId="5D8C5295"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3CBF5294"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1.8. Registration of the initiative in local public policies</w:t>
      </w:r>
    </w:p>
    <w:p w14:paraId="12CFBDFA" w14:textId="453846C5"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xml:space="preserve">This project subscribes to the sustainable development efforts described in Haiti's Strategic Plan for 2030. In this document, the Haitian State defines the foundations of an equitable, just, united and friendly society, evolving in harmony with its environment </w:t>
      </w:r>
    </w:p>
    <w:p w14:paraId="46B7DADD"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It also advocates a sustainable, robust, and diversified economy that respects the balance of nature. It also supports implementing the Gender Equality Policy (2014-2034) established by the Haitian Government through the Ministry for the Status of Women and Women's Rights (MCFDF).</w:t>
      </w:r>
    </w:p>
    <w:p w14:paraId="16542F39"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p>
    <w:p w14:paraId="36A45681" w14:textId="77777777" w:rsidR="00EC18DC" w:rsidRPr="00EC18DC" w:rsidRDefault="00EC18DC" w:rsidP="005F4C83">
      <w:pPr>
        <w:shd w:val="clear" w:color="auto" w:fill="FFFFFF" w:themeFill="background1"/>
        <w:jc w:val="both"/>
        <w:rPr>
          <w:rFonts w:ascii="Times New Roman" w:eastAsia="Times New Roman" w:hAnsi="Times New Roman" w:cs="Times New Roman"/>
          <w:b/>
          <w:bCs/>
          <w:lang w:val="en-US" w:eastAsia="fr-FR"/>
        </w:rPr>
      </w:pPr>
      <w:r w:rsidRPr="00EC18DC">
        <w:rPr>
          <w:rFonts w:ascii="Arial" w:eastAsia="Times New Roman" w:hAnsi="Arial" w:cs="Arial"/>
          <w:b/>
          <w:bCs/>
          <w:color w:val="202124"/>
          <w:shd w:val="clear" w:color="auto" w:fill="F8F9FA"/>
          <w:lang w:val="en-US" w:eastAsia="fr-FR"/>
        </w:rPr>
        <w:t>2. Outlook for the use of the requested envelope</w:t>
      </w:r>
    </w:p>
    <w:p w14:paraId="59976090" w14:textId="0C7F259F" w:rsidR="00EC18DC" w:rsidRPr="00EC18DC" w:rsidRDefault="00EC18DC" w:rsidP="005F4C83">
      <w:pPr>
        <w:shd w:val="clear" w:color="auto" w:fill="FFFFFF" w:themeFill="background1"/>
        <w:spacing w:after="240"/>
        <w:jc w:val="both"/>
        <w:rPr>
          <w:rFonts w:ascii="Times New Roman" w:eastAsia="Times New Roman" w:hAnsi="Times New Roman" w:cs="Times New Roman"/>
          <w:lang w:val="en-US" w:eastAsia="fr-FR"/>
        </w:rPr>
      </w:pPr>
    </w:p>
    <w:p w14:paraId="1F605C04" w14:textId="77777777" w:rsidR="00EC18DC" w:rsidRPr="00EC18DC" w:rsidRDefault="00EC18DC" w:rsidP="005F4C83">
      <w:pPr>
        <w:shd w:val="clear" w:color="auto" w:fill="FFFFFF" w:themeFill="background1"/>
        <w:jc w:val="both"/>
        <w:rPr>
          <w:rFonts w:ascii="Times New Roman" w:eastAsia="Times New Roman" w:hAnsi="Times New Roman" w:cs="Times New Roman"/>
          <w:b/>
          <w:bCs/>
          <w:lang w:val="en-US" w:eastAsia="fr-FR"/>
        </w:rPr>
      </w:pPr>
      <w:r w:rsidRPr="00EC18DC">
        <w:rPr>
          <w:rFonts w:ascii="Arial" w:eastAsia="Times New Roman" w:hAnsi="Arial" w:cs="Arial"/>
          <w:b/>
          <w:bCs/>
          <w:color w:val="202124"/>
          <w:shd w:val="clear" w:color="auto" w:fill="F8F9FA"/>
          <w:lang w:val="en-US" w:eastAsia="fr-FR"/>
        </w:rPr>
        <w:t>2.1. Estimated budget</w:t>
      </w:r>
    </w:p>
    <w:p w14:paraId="4EB6C7EA" w14:textId="199A1E31"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xml:space="preserve">This project, considered a pilot, will be carried out over </w:t>
      </w:r>
      <w:r w:rsidR="00DC366A">
        <w:rPr>
          <w:rFonts w:ascii="Arial" w:eastAsia="Times New Roman" w:hAnsi="Arial" w:cs="Arial"/>
          <w:color w:val="202124"/>
          <w:shd w:val="clear" w:color="auto" w:fill="F8F9FA"/>
          <w:lang w:val="en-US" w:eastAsia="fr-FR"/>
        </w:rPr>
        <w:t>9</w:t>
      </w:r>
      <w:r w:rsidRPr="00EC18DC">
        <w:rPr>
          <w:rFonts w:ascii="Arial" w:eastAsia="Times New Roman" w:hAnsi="Arial" w:cs="Arial"/>
          <w:color w:val="202124"/>
          <w:shd w:val="clear" w:color="auto" w:fill="F8F9FA"/>
          <w:lang w:val="en-US" w:eastAsia="fr-FR"/>
        </w:rPr>
        <w:t xml:space="preserve"> months from the availability of resources estimated at 150,000 American dollars.</w:t>
      </w:r>
    </w:p>
    <w:p w14:paraId="3943DF47" w14:textId="77777777"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p>
    <w:p w14:paraId="4509A6C3" w14:textId="1AFFC9D0"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p>
    <w:p w14:paraId="61EDE6A9" w14:textId="7EB6C0C6"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p w14:paraId="440E74E6" w14:textId="79A776E4"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p w14:paraId="2888F2C7"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p w14:paraId="689869B9" w14:textId="77777777"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p>
    <w:p w14:paraId="480170CD" w14:textId="42EDECED"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No</w:t>
      </w:r>
      <w:r w:rsidR="005F4C83" w:rsidRPr="005F4C83">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Budget headings</w:t>
      </w:r>
      <w:r w:rsidR="00B20EB5" w:rsidRPr="005F4C83">
        <w:rPr>
          <w:rFonts w:ascii="Times New Roman" w:eastAsia="Times New Roman" w:hAnsi="Times New Roman" w:cs="Times New Roman"/>
          <w:lang w:val="en-US" w:eastAsia="fr-FR"/>
        </w:rPr>
        <w:t xml:space="preserve"> </w:t>
      </w:r>
      <w:r w:rsidRPr="00EC18DC">
        <w:rPr>
          <w:rFonts w:ascii="Arial" w:eastAsia="Times New Roman" w:hAnsi="Arial" w:cs="Arial"/>
          <w:color w:val="202124"/>
          <w:shd w:val="clear" w:color="auto" w:fill="F8F9FA"/>
          <w:lang w:val="en-US" w:eastAsia="fr-FR"/>
        </w:rPr>
        <w:t>Amount in dollars</w:t>
      </w:r>
    </w:p>
    <w:tbl>
      <w:tblPr>
        <w:tblStyle w:val="Grilledutableau"/>
        <w:tblW w:w="9640" w:type="dxa"/>
        <w:tblInd w:w="-289" w:type="dxa"/>
        <w:tblLayout w:type="fixed"/>
        <w:tblLook w:val="04A0" w:firstRow="1" w:lastRow="0" w:firstColumn="1" w:lastColumn="0" w:noHBand="0" w:noVBand="1"/>
      </w:tblPr>
      <w:tblGrid>
        <w:gridCol w:w="710"/>
        <w:gridCol w:w="7087"/>
        <w:gridCol w:w="1843"/>
      </w:tblGrid>
      <w:tr w:rsidR="00B20EB5" w:rsidRPr="005F4C83" w14:paraId="090459B3" w14:textId="77777777" w:rsidTr="00B20EB5">
        <w:tc>
          <w:tcPr>
            <w:tcW w:w="710" w:type="dxa"/>
            <w:vAlign w:val="center"/>
          </w:tcPr>
          <w:p w14:paraId="2806C16F" w14:textId="254CA603" w:rsidR="00B20EB5" w:rsidRPr="005F4C83" w:rsidRDefault="00B20EB5" w:rsidP="005F4C83">
            <w:pPr>
              <w:shd w:val="clear" w:color="auto" w:fill="FFFFFF" w:themeFill="background1"/>
              <w:jc w:val="right"/>
              <w:rPr>
                <w:rFonts w:ascii="Arial" w:eastAsia="Times New Roman" w:hAnsi="Arial" w:cs="Arial"/>
                <w:color w:val="202124"/>
                <w:shd w:val="clear" w:color="auto" w:fill="F8F9FA"/>
                <w:lang w:val="en-US" w:eastAsia="fr-FR"/>
              </w:rPr>
            </w:pPr>
            <w:r w:rsidRPr="005F4C83">
              <w:rPr>
                <w:rFonts w:ascii="Arial" w:eastAsia="Times New Roman" w:hAnsi="Arial" w:cs="Arial"/>
                <w:color w:val="202124"/>
                <w:shd w:val="clear" w:color="auto" w:fill="F8F9FA"/>
                <w:lang w:val="en-US" w:eastAsia="fr-FR"/>
              </w:rPr>
              <w:t xml:space="preserve">No. </w:t>
            </w:r>
          </w:p>
        </w:tc>
        <w:tc>
          <w:tcPr>
            <w:tcW w:w="7087" w:type="dxa"/>
            <w:vAlign w:val="center"/>
          </w:tcPr>
          <w:p w14:paraId="26377859" w14:textId="0C5C12CC" w:rsidR="00B20EB5" w:rsidRPr="005F4C83" w:rsidRDefault="00B20EB5" w:rsidP="005F4C83">
            <w:pPr>
              <w:shd w:val="clear" w:color="auto" w:fill="FFFFFF" w:themeFill="background1"/>
              <w:jc w:val="center"/>
              <w:rPr>
                <w:rFonts w:ascii="Arial" w:eastAsia="Times New Roman" w:hAnsi="Arial" w:cs="Arial"/>
                <w:b/>
                <w:bCs/>
                <w:color w:val="202124"/>
                <w:shd w:val="clear" w:color="auto" w:fill="F8F9FA"/>
                <w:lang w:val="en-US" w:eastAsia="fr-FR"/>
              </w:rPr>
            </w:pPr>
            <w:r w:rsidRPr="005F4C83">
              <w:rPr>
                <w:rFonts w:ascii="Arial" w:eastAsia="Times New Roman" w:hAnsi="Arial" w:cs="Arial"/>
                <w:b/>
                <w:bCs/>
                <w:color w:val="202124"/>
                <w:shd w:val="clear" w:color="auto" w:fill="F8F9FA"/>
                <w:lang w:val="en-US" w:eastAsia="fr-FR"/>
              </w:rPr>
              <w:t>ITEMS</w:t>
            </w:r>
          </w:p>
        </w:tc>
        <w:tc>
          <w:tcPr>
            <w:tcW w:w="1843" w:type="dxa"/>
            <w:vAlign w:val="center"/>
          </w:tcPr>
          <w:p w14:paraId="3910AA93" w14:textId="3C4D2BC9" w:rsidR="00B20EB5" w:rsidRPr="005F4C83" w:rsidRDefault="00B20EB5" w:rsidP="005F4C83">
            <w:pPr>
              <w:shd w:val="clear" w:color="auto" w:fill="FFFFFF" w:themeFill="background1"/>
              <w:jc w:val="center"/>
              <w:rPr>
                <w:rFonts w:ascii="Arial" w:eastAsia="Times New Roman" w:hAnsi="Arial" w:cs="Arial"/>
                <w:b/>
                <w:bCs/>
                <w:color w:val="202124"/>
                <w:shd w:val="clear" w:color="auto" w:fill="F8F9FA"/>
                <w:lang w:val="en-US" w:eastAsia="fr-FR"/>
              </w:rPr>
            </w:pPr>
            <w:r w:rsidRPr="005F4C83">
              <w:rPr>
                <w:rFonts w:ascii="Arial" w:eastAsia="Times New Roman" w:hAnsi="Arial" w:cs="Arial"/>
                <w:b/>
                <w:bCs/>
                <w:color w:val="202124"/>
                <w:shd w:val="clear" w:color="auto" w:fill="F8F9FA"/>
                <w:lang w:val="en-US" w:eastAsia="fr-FR"/>
              </w:rPr>
              <w:t>COST</w:t>
            </w:r>
            <w:r w:rsidRPr="005F4C83">
              <w:rPr>
                <w:rFonts w:ascii="Arial" w:eastAsia="Times New Roman" w:hAnsi="Arial" w:cs="Arial"/>
                <w:b/>
                <w:bCs/>
                <w:color w:val="202124"/>
                <w:shd w:val="clear" w:color="auto" w:fill="F8F9FA"/>
                <w:lang w:val="en-US" w:eastAsia="fr-FR"/>
              </w:rPr>
              <w:t xml:space="preserve"> USD </w:t>
            </w:r>
          </w:p>
        </w:tc>
      </w:tr>
      <w:tr w:rsidR="00B20EB5" w:rsidRPr="005F4C83" w14:paraId="38D4DDFD" w14:textId="77777777" w:rsidTr="00B20EB5">
        <w:tc>
          <w:tcPr>
            <w:tcW w:w="710" w:type="dxa"/>
          </w:tcPr>
          <w:p w14:paraId="06F1D79C" w14:textId="01DC1C3B"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0</w:t>
            </w:r>
            <w:r w:rsidRPr="005F4C83">
              <w:rPr>
                <w:rFonts w:ascii="Arial" w:eastAsia="Times New Roman" w:hAnsi="Arial" w:cs="Arial"/>
                <w:color w:val="202124"/>
                <w:shd w:val="clear" w:color="auto" w:fill="F8F9FA"/>
                <w:lang w:val="en-US" w:eastAsia="fr-FR"/>
              </w:rPr>
              <w:t>1</w:t>
            </w:r>
          </w:p>
        </w:tc>
        <w:tc>
          <w:tcPr>
            <w:tcW w:w="7087" w:type="dxa"/>
          </w:tcPr>
          <w:p w14:paraId="06E93C44" w14:textId="6CD5717B"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Management / coordination</w:t>
            </w:r>
          </w:p>
        </w:tc>
        <w:tc>
          <w:tcPr>
            <w:tcW w:w="1843" w:type="dxa"/>
          </w:tcPr>
          <w:p w14:paraId="3CB99FD8" w14:textId="3656EE4E"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10,000.00</w:t>
            </w:r>
          </w:p>
        </w:tc>
      </w:tr>
      <w:tr w:rsidR="00B20EB5" w:rsidRPr="005F4C83" w14:paraId="48AC7932" w14:textId="77777777" w:rsidTr="00B20EB5">
        <w:trPr>
          <w:trHeight w:val="306"/>
        </w:trPr>
        <w:tc>
          <w:tcPr>
            <w:tcW w:w="710" w:type="dxa"/>
          </w:tcPr>
          <w:p w14:paraId="5954FB11" w14:textId="31D74633"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5F4C83">
              <w:rPr>
                <w:rFonts w:ascii="Arial" w:eastAsia="Times New Roman" w:hAnsi="Arial" w:cs="Arial"/>
                <w:color w:val="202124"/>
                <w:shd w:val="clear" w:color="auto" w:fill="F8F9FA"/>
                <w:lang w:val="en-US" w:eastAsia="fr-FR"/>
              </w:rPr>
              <w:t>0</w:t>
            </w:r>
            <w:r w:rsidRPr="00EC18DC">
              <w:rPr>
                <w:rFonts w:ascii="Arial" w:eastAsia="Times New Roman" w:hAnsi="Arial" w:cs="Arial"/>
                <w:color w:val="202124"/>
                <w:shd w:val="clear" w:color="auto" w:fill="F8F9FA"/>
                <w:lang w:val="en-US" w:eastAsia="fr-FR"/>
              </w:rPr>
              <w:t>2</w:t>
            </w:r>
          </w:p>
        </w:tc>
        <w:tc>
          <w:tcPr>
            <w:tcW w:w="7087" w:type="dxa"/>
          </w:tcPr>
          <w:p w14:paraId="2C3091F2" w14:textId="658C8A87"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Renovation and development of the training space</w:t>
            </w:r>
          </w:p>
        </w:tc>
        <w:tc>
          <w:tcPr>
            <w:tcW w:w="1843" w:type="dxa"/>
          </w:tcPr>
          <w:p w14:paraId="5E5BB16D" w14:textId="0AA9D785"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10,000.00</w:t>
            </w:r>
          </w:p>
        </w:tc>
      </w:tr>
      <w:tr w:rsidR="00B20EB5" w:rsidRPr="005F4C83" w14:paraId="301766B7" w14:textId="77777777" w:rsidTr="00B20EB5">
        <w:tc>
          <w:tcPr>
            <w:tcW w:w="710" w:type="dxa"/>
          </w:tcPr>
          <w:p w14:paraId="1BB24118" w14:textId="2AACE939"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5F4C83">
              <w:rPr>
                <w:rFonts w:ascii="Arial" w:eastAsia="Times New Roman" w:hAnsi="Arial" w:cs="Arial"/>
                <w:color w:val="202124"/>
                <w:shd w:val="clear" w:color="auto" w:fill="F8F9FA"/>
                <w:lang w:val="en-US" w:eastAsia="fr-FR"/>
              </w:rPr>
              <w:t>0</w:t>
            </w:r>
            <w:r w:rsidRPr="00EC18DC">
              <w:rPr>
                <w:rFonts w:ascii="Arial" w:eastAsia="Times New Roman" w:hAnsi="Arial" w:cs="Arial"/>
                <w:color w:val="202124"/>
                <w:shd w:val="clear" w:color="auto" w:fill="F8F9FA"/>
                <w:lang w:val="en-US" w:eastAsia="fr-FR"/>
              </w:rPr>
              <w:t>3</w:t>
            </w:r>
          </w:p>
        </w:tc>
        <w:tc>
          <w:tcPr>
            <w:tcW w:w="7087" w:type="dxa"/>
          </w:tcPr>
          <w:p w14:paraId="2077E59A" w14:textId="078F6799"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Provision of materials and equipment</w:t>
            </w:r>
          </w:p>
        </w:tc>
        <w:tc>
          <w:tcPr>
            <w:tcW w:w="1843" w:type="dxa"/>
          </w:tcPr>
          <w:p w14:paraId="32AFFB0B" w14:textId="3C75A032"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25,000.00</w:t>
            </w:r>
          </w:p>
        </w:tc>
      </w:tr>
      <w:tr w:rsidR="00B20EB5" w:rsidRPr="005F4C83" w14:paraId="1F5A3F5D" w14:textId="77777777" w:rsidTr="00B20EB5">
        <w:tc>
          <w:tcPr>
            <w:tcW w:w="710" w:type="dxa"/>
          </w:tcPr>
          <w:p w14:paraId="0CCC5034" w14:textId="467BE940"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5F4C83">
              <w:rPr>
                <w:rFonts w:ascii="Arial" w:eastAsia="Times New Roman" w:hAnsi="Arial" w:cs="Arial"/>
                <w:color w:val="202124"/>
                <w:shd w:val="clear" w:color="auto" w:fill="F8F9FA"/>
                <w:lang w:val="en-US" w:eastAsia="fr-FR"/>
              </w:rPr>
              <w:t>0</w:t>
            </w:r>
            <w:r w:rsidRPr="00EC18DC">
              <w:rPr>
                <w:rFonts w:ascii="Arial" w:eastAsia="Times New Roman" w:hAnsi="Arial" w:cs="Arial"/>
                <w:color w:val="202124"/>
                <w:shd w:val="clear" w:color="auto" w:fill="F8F9FA"/>
                <w:lang w:val="en-US" w:eastAsia="fr-FR"/>
              </w:rPr>
              <w:t>4</w:t>
            </w:r>
          </w:p>
        </w:tc>
        <w:tc>
          <w:tcPr>
            <w:tcW w:w="7087" w:type="dxa"/>
          </w:tcPr>
          <w:p w14:paraId="152D8694" w14:textId="23860C5C"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Teaching and administrative staff</w:t>
            </w:r>
          </w:p>
        </w:tc>
        <w:tc>
          <w:tcPr>
            <w:tcW w:w="1843" w:type="dxa"/>
          </w:tcPr>
          <w:p w14:paraId="0E908B46" w14:textId="155F78CC"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25,000.00</w:t>
            </w:r>
          </w:p>
        </w:tc>
      </w:tr>
      <w:tr w:rsidR="00B20EB5" w:rsidRPr="005F4C83" w14:paraId="08713457" w14:textId="77777777" w:rsidTr="00B20EB5">
        <w:tc>
          <w:tcPr>
            <w:tcW w:w="710" w:type="dxa"/>
          </w:tcPr>
          <w:p w14:paraId="69F51388" w14:textId="1AB02946"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5F4C83">
              <w:rPr>
                <w:rFonts w:ascii="Arial" w:eastAsia="Times New Roman" w:hAnsi="Arial" w:cs="Arial"/>
                <w:color w:val="202124"/>
                <w:shd w:val="clear" w:color="auto" w:fill="F8F9FA"/>
                <w:lang w:val="en-US" w:eastAsia="fr-FR"/>
              </w:rPr>
              <w:t>0</w:t>
            </w:r>
            <w:r w:rsidRPr="00EC18DC">
              <w:rPr>
                <w:rFonts w:ascii="Arial" w:eastAsia="Times New Roman" w:hAnsi="Arial" w:cs="Arial"/>
                <w:color w:val="202124"/>
                <w:shd w:val="clear" w:color="auto" w:fill="F8F9FA"/>
                <w:lang w:val="en-US" w:eastAsia="fr-FR"/>
              </w:rPr>
              <w:t>5</w:t>
            </w:r>
          </w:p>
        </w:tc>
        <w:tc>
          <w:tcPr>
            <w:tcW w:w="7087" w:type="dxa"/>
          </w:tcPr>
          <w:p w14:paraId="79FB490E" w14:textId="6894EC9A"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Training inputs</w:t>
            </w:r>
          </w:p>
        </w:tc>
        <w:tc>
          <w:tcPr>
            <w:tcW w:w="1843" w:type="dxa"/>
          </w:tcPr>
          <w:p w14:paraId="382E9992" w14:textId="0D551DA8"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30,000.00</w:t>
            </w:r>
          </w:p>
        </w:tc>
      </w:tr>
      <w:tr w:rsidR="00B20EB5" w:rsidRPr="005F4C83" w14:paraId="71242212" w14:textId="77777777" w:rsidTr="00B20EB5">
        <w:tc>
          <w:tcPr>
            <w:tcW w:w="710" w:type="dxa"/>
          </w:tcPr>
          <w:p w14:paraId="357BE753" w14:textId="732C20EB"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5F4C83">
              <w:rPr>
                <w:rFonts w:ascii="Arial" w:eastAsia="Times New Roman" w:hAnsi="Arial" w:cs="Arial"/>
                <w:color w:val="202124"/>
                <w:shd w:val="clear" w:color="auto" w:fill="F8F9FA"/>
                <w:lang w:val="en-US" w:eastAsia="fr-FR"/>
              </w:rPr>
              <w:t>0</w:t>
            </w:r>
            <w:r w:rsidRPr="00EC18DC">
              <w:rPr>
                <w:rFonts w:ascii="Arial" w:eastAsia="Times New Roman" w:hAnsi="Arial" w:cs="Arial"/>
                <w:color w:val="202124"/>
                <w:shd w:val="clear" w:color="auto" w:fill="F8F9FA"/>
                <w:lang w:val="en-US" w:eastAsia="fr-FR"/>
              </w:rPr>
              <w:t>6</w:t>
            </w:r>
          </w:p>
        </w:tc>
        <w:tc>
          <w:tcPr>
            <w:tcW w:w="7087" w:type="dxa"/>
          </w:tcPr>
          <w:p w14:paraId="6D663A16" w14:textId="0247109E"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Child care expenses</w:t>
            </w:r>
          </w:p>
        </w:tc>
        <w:tc>
          <w:tcPr>
            <w:tcW w:w="1843" w:type="dxa"/>
          </w:tcPr>
          <w:p w14:paraId="05CF3D28" w14:textId="7B552ABA"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15,000.00</w:t>
            </w:r>
          </w:p>
        </w:tc>
      </w:tr>
      <w:tr w:rsidR="00B20EB5" w:rsidRPr="005F4C83" w14:paraId="13C327AA" w14:textId="77777777" w:rsidTr="00B20EB5">
        <w:tc>
          <w:tcPr>
            <w:tcW w:w="710" w:type="dxa"/>
          </w:tcPr>
          <w:p w14:paraId="458FC531" w14:textId="7EF7C3F0"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r w:rsidRPr="005F4C83">
              <w:rPr>
                <w:rFonts w:ascii="Arial" w:eastAsia="Times New Roman" w:hAnsi="Arial" w:cs="Arial"/>
                <w:color w:val="202124"/>
                <w:shd w:val="clear" w:color="auto" w:fill="F8F9FA"/>
                <w:lang w:val="en-US" w:eastAsia="fr-FR"/>
              </w:rPr>
              <w:t>07</w:t>
            </w:r>
          </w:p>
        </w:tc>
        <w:tc>
          <w:tcPr>
            <w:tcW w:w="7087" w:type="dxa"/>
          </w:tcPr>
          <w:p w14:paraId="378CB1DB" w14:textId="7447D1C3"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Toolkits for beneficiaries</w:t>
            </w:r>
          </w:p>
        </w:tc>
        <w:tc>
          <w:tcPr>
            <w:tcW w:w="1843" w:type="dxa"/>
          </w:tcPr>
          <w:p w14:paraId="2B8FFC38" w14:textId="3BC44996"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25,000.00</w:t>
            </w:r>
          </w:p>
        </w:tc>
      </w:tr>
      <w:tr w:rsidR="00B20EB5" w:rsidRPr="005F4C83" w14:paraId="60F4A2E9" w14:textId="77777777" w:rsidTr="00B20EB5">
        <w:tc>
          <w:tcPr>
            <w:tcW w:w="710" w:type="dxa"/>
          </w:tcPr>
          <w:p w14:paraId="72A0C350" w14:textId="0224D609"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r w:rsidRPr="005F4C83">
              <w:rPr>
                <w:rFonts w:ascii="Arial" w:eastAsia="Times New Roman" w:hAnsi="Arial" w:cs="Arial"/>
                <w:color w:val="202124"/>
                <w:shd w:val="clear" w:color="auto" w:fill="F8F9FA"/>
                <w:lang w:val="en-US" w:eastAsia="fr-FR"/>
              </w:rPr>
              <w:t>08</w:t>
            </w:r>
          </w:p>
        </w:tc>
        <w:tc>
          <w:tcPr>
            <w:tcW w:w="7087" w:type="dxa"/>
          </w:tcPr>
          <w:p w14:paraId="1C71C4C2" w14:textId="2D3DD921"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Communication (media, social networks)</w:t>
            </w:r>
          </w:p>
        </w:tc>
        <w:tc>
          <w:tcPr>
            <w:tcW w:w="1843" w:type="dxa"/>
          </w:tcPr>
          <w:p w14:paraId="53960125" w14:textId="68345C42"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3000.00</w:t>
            </w:r>
          </w:p>
        </w:tc>
      </w:tr>
      <w:tr w:rsidR="00B20EB5" w:rsidRPr="005F4C83" w14:paraId="1910539D" w14:textId="77777777" w:rsidTr="00B20EB5">
        <w:tc>
          <w:tcPr>
            <w:tcW w:w="710" w:type="dxa"/>
          </w:tcPr>
          <w:p w14:paraId="6656B548" w14:textId="11C77E1D"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r w:rsidRPr="005F4C83">
              <w:rPr>
                <w:rFonts w:ascii="Arial" w:eastAsia="Times New Roman" w:hAnsi="Arial" w:cs="Arial"/>
                <w:color w:val="202124"/>
                <w:shd w:val="clear" w:color="auto" w:fill="F8F9FA"/>
                <w:lang w:val="en-US" w:eastAsia="fr-FR"/>
              </w:rPr>
              <w:t>09</w:t>
            </w:r>
          </w:p>
        </w:tc>
        <w:tc>
          <w:tcPr>
            <w:tcW w:w="7087" w:type="dxa"/>
          </w:tcPr>
          <w:p w14:paraId="27756A3E" w14:textId="38BFA27A"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Visibility (Jerseys, Banner)</w:t>
            </w:r>
          </w:p>
        </w:tc>
        <w:tc>
          <w:tcPr>
            <w:tcW w:w="1843" w:type="dxa"/>
          </w:tcPr>
          <w:p w14:paraId="5E799341" w14:textId="79C3D0F6"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3000.00</w:t>
            </w:r>
          </w:p>
        </w:tc>
      </w:tr>
      <w:tr w:rsidR="00B20EB5" w:rsidRPr="005F4C83" w14:paraId="40F2F530" w14:textId="77777777" w:rsidTr="00B20EB5">
        <w:tc>
          <w:tcPr>
            <w:tcW w:w="710" w:type="dxa"/>
          </w:tcPr>
          <w:p w14:paraId="5C42F90A" w14:textId="27E503F3"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r w:rsidRPr="005F4C83">
              <w:rPr>
                <w:rFonts w:ascii="Arial" w:eastAsia="Times New Roman" w:hAnsi="Arial" w:cs="Arial"/>
                <w:color w:val="202124"/>
                <w:shd w:val="clear" w:color="auto" w:fill="F8F9FA"/>
                <w:lang w:val="en-US" w:eastAsia="fr-FR"/>
              </w:rPr>
              <w:t>11</w:t>
            </w:r>
          </w:p>
        </w:tc>
        <w:tc>
          <w:tcPr>
            <w:tcW w:w="7087" w:type="dxa"/>
          </w:tcPr>
          <w:p w14:paraId="1058E747" w14:textId="2AC8F3D8"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Graduation fees</w:t>
            </w:r>
          </w:p>
        </w:tc>
        <w:tc>
          <w:tcPr>
            <w:tcW w:w="1843" w:type="dxa"/>
          </w:tcPr>
          <w:p w14:paraId="3DAD3ED3" w14:textId="69944FBC"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2500.00</w:t>
            </w:r>
          </w:p>
        </w:tc>
      </w:tr>
      <w:tr w:rsidR="00B20EB5" w:rsidRPr="005F4C83" w14:paraId="759CAE3A" w14:textId="77777777" w:rsidTr="00B20EB5">
        <w:tc>
          <w:tcPr>
            <w:tcW w:w="710" w:type="dxa"/>
          </w:tcPr>
          <w:p w14:paraId="6954FB03" w14:textId="6B6C49BA"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r w:rsidRPr="005F4C83">
              <w:rPr>
                <w:rFonts w:ascii="Arial" w:eastAsia="Times New Roman" w:hAnsi="Arial" w:cs="Arial"/>
                <w:color w:val="202124"/>
                <w:shd w:val="clear" w:color="auto" w:fill="F8F9FA"/>
                <w:lang w:val="en-US" w:eastAsia="fr-FR"/>
              </w:rPr>
              <w:t>12</w:t>
            </w:r>
          </w:p>
        </w:tc>
        <w:tc>
          <w:tcPr>
            <w:tcW w:w="7087" w:type="dxa"/>
          </w:tcPr>
          <w:p w14:paraId="7C2E879E" w14:textId="73398B4D"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Certificates</w:t>
            </w:r>
          </w:p>
        </w:tc>
        <w:tc>
          <w:tcPr>
            <w:tcW w:w="1843" w:type="dxa"/>
          </w:tcPr>
          <w:p w14:paraId="2015ADF7" w14:textId="797A72D5"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1250.00</w:t>
            </w:r>
          </w:p>
        </w:tc>
      </w:tr>
      <w:tr w:rsidR="00B20EB5" w:rsidRPr="005F4C83" w14:paraId="4CB081DA" w14:textId="77777777" w:rsidTr="00B20EB5">
        <w:tc>
          <w:tcPr>
            <w:tcW w:w="710" w:type="dxa"/>
          </w:tcPr>
          <w:p w14:paraId="03795C26" w14:textId="77777777" w:rsidR="00B20EB5" w:rsidRPr="005F4C83" w:rsidRDefault="00B20EB5"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7087" w:type="dxa"/>
          </w:tcPr>
          <w:p w14:paraId="61D0D5ED" w14:textId="01A2031C" w:rsidR="00B20EB5" w:rsidRPr="005F4C83" w:rsidRDefault="00B20EB5"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TOTAL</w:t>
            </w:r>
          </w:p>
        </w:tc>
        <w:tc>
          <w:tcPr>
            <w:tcW w:w="1843" w:type="dxa"/>
          </w:tcPr>
          <w:p w14:paraId="23ABC0D0" w14:textId="632ABBFB" w:rsidR="00B20EB5" w:rsidRPr="005F4C83" w:rsidRDefault="00B20EB5" w:rsidP="005F4C83">
            <w:pPr>
              <w:shd w:val="clear" w:color="auto" w:fill="FFFFFF" w:themeFill="background1"/>
              <w:jc w:val="right"/>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149, 750.00</w:t>
            </w:r>
          </w:p>
        </w:tc>
      </w:tr>
    </w:tbl>
    <w:p w14:paraId="290A0966" w14:textId="6B48F425" w:rsidR="00EC18DC"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 </w:t>
      </w:r>
    </w:p>
    <w:p w14:paraId="68CB1D5C" w14:textId="53323E3E"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498AB8F9" w14:textId="69E70A3C"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5F80A192" w14:textId="64C34EF4"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33B8DC94" w14:textId="55F2EFDB"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63E89972" w14:textId="6D53920A"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3A166B7D" w14:textId="09267CF2"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2493FDEC" w14:textId="5C810E70"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5E13D85F" w14:textId="3A608DC1"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252AE567" w14:textId="79AF7469"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5B11D1BC" w14:textId="55A80139"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2943BF13" w14:textId="27060DCD"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2E4C3968" w14:textId="3D430CA5" w:rsidR="00DC366A" w:rsidRDefault="00DC366A" w:rsidP="005F4C83">
      <w:pPr>
        <w:shd w:val="clear" w:color="auto" w:fill="FFFFFF" w:themeFill="background1"/>
        <w:jc w:val="both"/>
        <w:rPr>
          <w:rFonts w:ascii="Arial" w:eastAsia="Times New Roman" w:hAnsi="Arial" w:cs="Arial"/>
          <w:color w:val="202124"/>
          <w:shd w:val="clear" w:color="auto" w:fill="F8F9FA"/>
          <w:lang w:val="en-US" w:eastAsia="fr-FR"/>
        </w:rPr>
      </w:pPr>
    </w:p>
    <w:p w14:paraId="5048E2D1" w14:textId="77777777" w:rsidR="00DC366A" w:rsidRPr="00EC18DC" w:rsidRDefault="00DC366A" w:rsidP="005F4C83">
      <w:pPr>
        <w:shd w:val="clear" w:color="auto" w:fill="FFFFFF" w:themeFill="background1"/>
        <w:jc w:val="both"/>
        <w:rPr>
          <w:rFonts w:ascii="Times New Roman" w:eastAsia="Times New Roman" w:hAnsi="Times New Roman" w:cs="Times New Roman"/>
          <w:lang w:val="en-US" w:eastAsia="fr-FR"/>
        </w:rPr>
      </w:pPr>
    </w:p>
    <w:p w14:paraId="4B3300F1" w14:textId="5DBA8EBD" w:rsidR="003E219E" w:rsidRPr="005F4C83" w:rsidRDefault="00EC18DC" w:rsidP="005F4C83">
      <w:pPr>
        <w:shd w:val="clear" w:color="auto" w:fill="FFFFFF" w:themeFill="background1"/>
        <w:jc w:val="both"/>
        <w:rPr>
          <w:rFonts w:ascii="Times New Roman" w:eastAsia="Times New Roman" w:hAnsi="Times New Roman" w:cs="Times New Roman"/>
          <w:b/>
          <w:bCs/>
          <w:lang w:val="en-US" w:eastAsia="fr-FR"/>
        </w:rPr>
      </w:pPr>
      <w:r w:rsidRPr="00EC18DC">
        <w:rPr>
          <w:rFonts w:ascii="Arial" w:eastAsia="Times New Roman" w:hAnsi="Arial" w:cs="Arial"/>
          <w:b/>
          <w:bCs/>
          <w:color w:val="202124"/>
          <w:shd w:val="clear" w:color="auto" w:fill="F8F9FA"/>
          <w:lang w:val="en-US" w:eastAsia="fr-FR"/>
        </w:rPr>
        <w:t>The above table shows the overall budget headings of the project.</w:t>
      </w:r>
    </w:p>
    <w:tbl>
      <w:tblPr>
        <w:tblStyle w:val="Grilledutableau"/>
        <w:tblW w:w="9640" w:type="dxa"/>
        <w:tblInd w:w="-289" w:type="dxa"/>
        <w:tblLook w:val="04A0" w:firstRow="1" w:lastRow="0" w:firstColumn="1" w:lastColumn="0" w:noHBand="0" w:noVBand="1"/>
      </w:tblPr>
      <w:tblGrid>
        <w:gridCol w:w="4778"/>
        <w:gridCol w:w="522"/>
        <w:gridCol w:w="522"/>
        <w:gridCol w:w="526"/>
        <w:gridCol w:w="522"/>
        <w:gridCol w:w="562"/>
        <w:gridCol w:w="562"/>
        <w:gridCol w:w="562"/>
        <w:gridCol w:w="562"/>
        <w:gridCol w:w="522"/>
      </w:tblGrid>
      <w:tr w:rsidR="003E219E" w:rsidRPr="005F4C83" w14:paraId="6BFA4275" w14:textId="77777777" w:rsidTr="005F4C83">
        <w:tc>
          <w:tcPr>
            <w:tcW w:w="5006" w:type="dxa"/>
          </w:tcPr>
          <w:p w14:paraId="07F2FCE4" w14:textId="79A7914C" w:rsidR="003E219E" w:rsidRPr="005F4C83" w:rsidRDefault="003E219E" w:rsidP="005F4C83">
            <w:pPr>
              <w:shd w:val="clear" w:color="auto" w:fill="FFFFFF" w:themeFill="background1"/>
              <w:jc w:val="center"/>
              <w:rPr>
                <w:rFonts w:ascii="Times New Roman" w:eastAsia="Times New Roman" w:hAnsi="Times New Roman" w:cs="Times New Roman"/>
                <w:lang w:eastAsia="fr-FR"/>
              </w:rPr>
            </w:pPr>
            <w:r w:rsidRPr="00EC18DC">
              <w:rPr>
                <w:rFonts w:ascii="Arial" w:eastAsia="Times New Roman" w:hAnsi="Arial" w:cs="Arial"/>
                <w:color w:val="202124"/>
                <w:shd w:val="clear" w:color="auto" w:fill="F8F9FA"/>
                <w:lang w:eastAsia="fr-FR"/>
              </w:rPr>
              <w:t>ACTIVITIES</w:t>
            </w:r>
          </w:p>
        </w:tc>
        <w:tc>
          <w:tcPr>
            <w:tcW w:w="4634" w:type="dxa"/>
            <w:gridSpan w:val="9"/>
          </w:tcPr>
          <w:p w14:paraId="282D469A" w14:textId="2C7DFEFB" w:rsidR="003E219E" w:rsidRPr="005F4C83" w:rsidRDefault="003E219E" w:rsidP="005F4C83">
            <w:pPr>
              <w:shd w:val="clear" w:color="auto" w:fill="FFFFFF" w:themeFill="background1"/>
              <w:jc w:val="center"/>
              <w:rPr>
                <w:rFonts w:ascii="Times New Roman" w:eastAsia="Times New Roman" w:hAnsi="Times New Roman" w:cs="Times New Roman"/>
                <w:lang w:eastAsia="fr-FR"/>
              </w:rPr>
            </w:pPr>
            <w:r w:rsidRPr="00EC18DC">
              <w:rPr>
                <w:rFonts w:ascii="Arial" w:eastAsia="Times New Roman" w:hAnsi="Arial" w:cs="Arial"/>
                <w:color w:val="202124"/>
                <w:shd w:val="clear" w:color="auto" w:fill="F8F9FA"/>
                <w:lang w:eastAsia="fr-FR"/>
              </w:rPr>
              <w:t>DURATION</w:t>
            </w:r>
          </w:p>
        </w:tc>
      </w:tr>
      <w:tr w:rsidR="005F4C83" w:rsidRPr="005F4C83" w14:paraId="2DEC4F55" w14:textId="77777777" w:rsidTr="005F4C83">
        <w:trPr>
          <w:trHeight w:val="313"/>
        </w:trPr>
        <w:tc>
          <w:tcPr>
            <w:tcW w:w="5006" w:type="dxa"/>
          </w:tcPr>
          <w:p w14:paraId="7AD46B66"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eastAsia="fr-FR"/>
              </w:rPr>
            </w:pPr>
          </w:p>
        </w:tc>
        <w:tc>
          <w:tcPr>
            <w:tcW w:w="522" w:type="dxa"/>
          </w:tcPr>
          <w:p w14:paraId="422933A5" w14:textId="63D26FCD"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M1</w:t>
            </w:r>
          </w:p>
        </w:tc>
        <w:tc>
          <w:tcPr>
            <w:tcW w:w="522" w:type="dxa"/>
          </w:tcPr>
          <w:p w14:paraId="41AF2A11" w14:textId="2B4959BF"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2</w:t>
            </w:r>
          </w:p>
        </w:tc>
        <w:tc>
          <w:tcPr>
            <w:tcW w:w="526" w:type="dxa"/>
          </w:tcPr>
          <w:p w14:paraId="77EDA1F1" w14:textId="239BCE62"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3</w:t>
            </w:r>
          </w:p>
        </w:tc>
        <w:tc>
          <w:tcPr>
            <w:tcW w:w="522" w:type="dxa"/>
          </w:tcPr>
          <w:p w14:paraId="726A9D99" w14:textId="1E2118EB"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4</w:t>
            </w:r>
          </w:p>
        </w:tc>
        <w:tc>
          <w:tcPr>
            <w:tcW w:w="565" w:type="dxa"/>
          </w:tcPr>
          <w:p w14:paraId="7F2CEAF1" w14:textId="57E2F8A6"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5</w:t>
            </w:r>
          </w:p>
        </w:tc>
        <w:tc>
          <w:tcPr>
            <w:tcW w:w="565" w:type="dxa"/>
          </w:tcPr>
          <w:p w14:paraId="793E2332" w14:textId="0D7B6335"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6</w:t>
            </w:r>
          </w:p>
        </w:tc>
        <w:tc>
          <w:tcPr>
            <w:tcW w:w="565" w:type="dxa"/>
          </w:tcPr>
          <w:p w14:paraId="5FD93AE9" w14:textId="3CDD365D"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7</w:t>
            </w:r>
          </w:p>
        </w:tc>
        <w:tc>
          <w:tcPr>
            <w:tcW w:w="565" w:type="dxa"/>
          </w:tcPr>
          <w:p w14:paraId="2BB5DF54" w14:textId="1C93F0FC"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8</w:t>
            </w:r>
          </w:p>
        </w:tc>
        <w:tc>
          <w:tcPr>
            <w:tcW w:w="282" w:type="dxa"/>
          </w:tcPr>
          <w:p w14:paraId="7B455574" w14:textId="1EAE3780" w:rsidR="003E219E" w:rsidRPr="005F4C83" w:rsidRDefault="003E219E" w:rsidP="005F4C83">
            <w:pPr>
              <w:shd w:val="clear" w:color="auto" w:fill="FFFFFF" w:themeFill="background1"/>
              <w:jc w:val="both"/>
              <w:rPr>
                <w:rFonts w:ascii="Arial" w:eastAsia="Times New Roman" w:hAnsi="Arial" w:cs="Arial"/>
                <w:color w:val="202124"/>
                <w:sz w:val="22"/>
                <w:szCs w:val="22"/>
                <w:shd w:val="clear" w:color="auto" w:fill="F8F9FA"/>
                <w:lang w:eastAsia="fr-FR"/>
              </w:rPr>
            </w:pPr>
            <w:r w:rsidRPr="005F4C83">
              <w:rPr>
                <w:rFonts w:ascii="Arial" w:eastAsia="Times New Roman" w:hAnsi="Arial" w:cs="Arial"/>
                <w:color w:val="202124"/>
                <w:sz w:val="22"/>
                <w:szCs w:val="22"/>
                <w:shd w:val="clear" w:color="auto" w:fill="F8F9FA"/>
                <w:lang w:eastAsia="fr-FR"/>
              </w:rPr>
              <w:t>M</w:t>
            </w:r>
            <w:r w:rsidRPr="005F4C83">
              <w:rPr>
                <w:rFonts w:ascii="Arial" w:eastAsia="Times New Roman" w:hAnsi="Arial" w:cs="Arial"/>
                <w:color w:val="202124"/>
                <w:sz w:val="22"/>
                <w:szCs w:val="22"/>
                <w:shd w:val="clear" w:color="auto" w:fill="F8F9FA"/>
                <w:lang w:eastAsia="fr-FR"/>
              </w:rPr>
              <w:t>9</w:t>
            </w:r>
          </w:p>
        </w:tc>
      </w:tr>
      <w:tr w:rsidR="005F4C83" w:rsidRPr="005F4C83" w14:paraId="7F95130A" w14:textId="77777777" w:rsidTr="005F4C83">
        <w:tc>
          <w:tcPr>
            <w:tcW w:w="5006" w:type="dxa"/>
          </w:tcPr>
          <w:p w14:paraId="5DAC4406" w14:textId="4EBA98DA" w:rsidR="003E219E" w:rsidRPr="005F4C83" w:rsidRDefault="003E219E" w:rsidP="005F4C83">
            <w:pPr>
              <w:shd w:val="clear" w:color="auto" w:fill="FFFFFF" w:themeFill="background1"/>
              <w:jc w:val="both"/>
              <w:rPr>
                <w:rFonts w:ascii="Times New Roman" w:eastAsia="Times New Roman" w:hAnsi="Times New Roman" w:cs="Times New Roman"/>
                <w:sz w:val="20"/>
                <w:szCs w:val="20"/>
                <w:lang w:val="en-US" w:eastAsia="fr-FR"/>
              </w:rPr>
            </w:pPr>
            <w:r w:rsidRPr="00EC18DC">
              <w:rPr>
                <w:rFonts w:ascii="Arial" w:eastAsia="Times New Roman" w:hAnsi="Arial" w:cs="Arial"/>
                <w:color w:val="202124"/>
                <w:sz w:val="20"/>
                <w:szCs w:val="20"/>
                <w:shd w:val="clear" w:color="auto" w:fill="F8F9FA"/>
                <w:lang w:val="en-US" w:eastAsia="fr-FR"/>
              </w:rPr>
              <w:t>Definitions of selection criteria for students</w:t>
            </w:r>
          </w:p>
        </w:tc>
        <w:tc>
          <w:tcPr>
            <w:tcW w:w="522" w:type="dxa"/>
          </w:tcPr>
          <w:p w14:paraId="34BA7358"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6FE7D6A6"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2C229CC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46E595DF"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70B3777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FFAAF7A"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F2AAB6B"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2FF086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6CF14947"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5F4C83" w:rsidRPr="005F4C83" w14:paraId="099D4396" w14:textId="77777777" w:rsidTr="005F4C83">
        <w:tc>
          <w:tcPr>
            <w:tcW w:w="5006" w:type="dxa"/>
          </w:tcPr>
          <w:p w14:paraId="1508565B" w14:textId="173FF4F3"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Interviews with candidates</w:t>
            </w:r>
          </w:p>
        </w:tc>
        <w:tc>
          <w:tcPr>
            <w:tcW w:w="522" w:type="dxa"/>
          </w:tcPr>
          <w:p w14:paraId="7BE58DF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308328D3"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32C1EB36"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5469582C"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8687CDA"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B8AB47B"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33A7AC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5584B83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5F9C48AF"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5F4C83" w:rsidRPr="005F4C83" w14:paraId="01AB52DA" w14:textId="77777777" w:rsidTr="005F4C83">
        <w:tc>
          <w:tcPr>
            <w:tcW w:w="5006" w:type="dxa"/>
          </w:tcPr>
          <w:p w14:paraId="71367515" w14:textId="3835373E"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presentation of the program</w:t>
            </w:r>
          </w:p>
        </w:tc>
        <w:tc>
          <w:tcPr>
            <w:tcW w:w="522" w:type="dxa"/>
          </w:tcPr>
          <w:p w14:paraId="51368B2F"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34865AEC"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215AE933"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37B11EB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0F466D7"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5B1A127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1242EFDE"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CF8D79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617286D4"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5F4C83" w:rsidRPr="005F4C83" w14:paraId="2E0E7D52" w14:textId="77777777" w:rsidTr="005F4C83">
        <w:tc>
          <w:tcPr>
            <w:tcW w:w="5006" w:type="dxa"/>
          </w:tcPr>
          <w:p w14:paraId="249634E3" w14:textId="35B32BB6"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expected from trainers</w:t>
            </w:r>
          </w:p>
        </w:tc>
        <w:tc>
          <w:tcPr>
            <w:tcW w:w="522" w:type="dxa"/>
          </w:tcPr>
          <w:p w14:paraId="3177AB14"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56EAFB1A"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0FAFF05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6BA2D4B2"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0C6B43D"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41FD608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06BEE42"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7A0391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18B9E18C"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3E219E" w:rsidRPr="005F4C83" w14:paraId="3D05428A" w14:textId="77777777" w:rsidTr="005F4C83">
        <w:tc>
          <w:tcPr>
            <w:tcW w:w="5006" w:type="dxa"/>
          </w:tcPr>
          <w:p w14:paraId="01533B90" w14:textId="260564B9"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Training on sexual and reproductive health</w:t>
            </w:r>
          </w:p>
        </w:tc>
        <w:tc>
          <w:tcPr>
            <w:tcW w:w="522" w:type="dxa"/>
          </w:tcPr>
          <w:p w14:paraId="7120A8A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0CF1ED8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383111C1"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4D82F32D"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3B7EBED"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1E2B02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08B8AF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45F5A02"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390CD99E"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3E219E" w:rsidRPr="005F4C83" w14:paraId="44C69CE8" w14:textId="77777777" w:rsidTr="005F4C83">
        <w:tc>
          <w:tcPr>
            <w:tcW w:w="5006" w:type="dxa"/>
          </w:tcPr>
          <w:p w14:paraId="3692AFA3" w14:textId="3EAEFF7B"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Awareness of the birth registration of their children</w:t>
            </w:r>
          </w:p>
        </w:tc>
        <w:tc>
          <w:tcPr>
            <w:tcW w:w="522" w:type="dxa"/>
          </w:tcPr>
          <w:p w14:paraId="3468D44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34A4C6B8"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30683E4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2A2A4E43"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4092EB7"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5F51FC2B"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743E7B8"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31D5F7A"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08E498CD"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3E219E" w:rsidRPr="005F4C83" w14:paraId="1B2C9B48" w14:textId="77777777" w:rsidTr="005F4C83">
        <w:tc>
          <w:tcPr>
            <w:tcW w:w="5006" w:type="dxa"/>
          </w:tcPr>
          <w:p w14:paraId="6E9948ED" w14:textId="6ABA372E"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Curriculum development with teaching teams</w:t>
            </w:r>
          </w:p>
        </w:tc>
        <w:tc>
          <w:tcPr>
            <w:tcW w:w="522" w:type="dxa"/>
          </w:tcPr>
          <w:p w14:paraId="098FB17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68982EB8"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314538CA"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47A05F18"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E6D010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6CD0CD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372367F"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FA18E4A"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63DC72CA"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3E219E" w:rsidRPr="005F4C83" w14:paraId="23D4CE29" w14:textId="77777777" w:rsidTr="005F4C83">
        <w:tc>
          <w:tcPr>
            <w:tcW w:w="5006" w:type="dxa"/>
          </w:tcPr>
          <w:p w14:paraId="7EBE210C" w14:textId="5D2152C6" w:rsidR="003E219E" w:rsidRPr="005F4C83" w:rsidRDefault="003E219E" w:rsidP="005F4C83">
            <w:pPr>
              <w:shd w:val="clear" w:color="auto" w:fill="FFFFFF" w:themeFill="background1"/>
              <w:jc w:val="both"/>
              <w:rPr>
                <w:rFonts w:ascii="Times New Roman" w:eastAsia="Times New Roman" w:hAnsi="Times New Roman" w:cs="Times New Roman"/>
                <w:sz w:val="20"/>
                <w:szCs w:val="20"/>
                <w:lang w:val="en-US" w:eastAsia="fr-FR"/>
              </w:rPr>
            </w:pPr>
            <w:r w:rsidRPr="00EC18DC">
              <w:rPr>
                <w:rFonts w:ascii="Arial" w:eastAsia="Times New Roman" w:hAnsi="Arial" w:cs="Arial"/>
                <w:color w:val="202124"/>
                <w:sz w:val="20"/>
                <w:szCs w:val="20"/>
                <w:shd w:val="clear" w:color="auto" w:fill="F8F9FA"/>
                <w:lang w:val="en-US" w:eastAsia="fr-FR"/>
              </w:rPr>
              <w:t>The layout of training facilities</w:t>
            </w:r>
          </w:p>
        </w:tc>
        <w:tc>
          <w:tcPr>
            <w:tcW w:w="522" w:type="dxa"/>
          </w:tcPr>
          <w:p w14:paraId="5F06C823"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2238CD72"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782E4303"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21CDB790"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C07D152"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2F637F8"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ACDDE44"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6D4A0E3"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262CE834"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3E219E" w:rsidRPr="005F4C83" w14:paraId="595CEDF2" w14:textId="77777777" w:rsidTr="005F4C83">
        <w:tc>
          <w:tcPr>
            <w:tcW w:w="5006" w:type="dxa"/>
          </w:tcPr>
          <w:p w14:paraId="66887A8F" w14:textId="76CE9455"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Training of 25 young girls</w:t>
            </w:r>
          </w:p>
        </w:tc>
        <w:tc>
          <w:tcPr>
            <w:tcW w:w="522" w:type="dxa"/>
          </w:tcPr>
          <w:p w14:paraId="1CD2B344"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5A34001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17F4114E"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0948917D"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40022C12"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E618934"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ED9617C"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47DCAD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08DB1FBB"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3E219E" w:rsidRPr="005F4C83" w14:paraId="32AFF4DF" w14:textId="77777777" w:rsidTr="005F4C83">
        <w:tc>
          <w:tcPr>
            <w:tcW w:w="5006" w:type="dxa"/>
          </w:tcPr>
          <w:p w14:paraId="1BE6A59C" w14:textId="75CCFD57" w:rsidR="003E219E" w:rsidRPr="005F4C83" w:rsidRDefault="003E219E"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5F4C83">
              <w:rPr>
                <w:rFonts w:ascii="Arial" w:eastAsia="Times New Roman" w:hAnsi="Arial" w:cs="Arial"/>
                <w:color w:val="202124"/>
                <w:sz w:val="20"/>
                <w:szCs w:val="20"/>
                <w:shd w:val="clear" w:color="auto" w:fill="F8F9FA"/>
                <w:lang w:val="en-US" w:eastAsia="fr-FR"/>
              </w:rPr>
              <w:t>c</w:t>
            </w:r>
            <w:r w:rsidRPr="00EC18DC">
              <w:rPr>
                <w:rFonts w:ascii="Arial" w:eastAsia="Times New Roman" w:hAnsi="Arial" w:cs="Arial"/>
                <w:color w:val="202124"/>
                <w:sz w:val="20"/>
                <w:szCs w:val="20"/>
                <w:shd w:val="clear" w:color="auto" w:fill="F8F9FA"/>
                <w:lang w:val="en-US" w:eastAsia="fr-FR"/>
              </w:rPr>
              <w:t>ontinuous interactive evaluation</w:t>
            </w:r>
          </w:p>
        </w:tc>
        <w:tc>
          <w:tcPr>
            <w:tcW w:w="522" w:type="dxa"/>
          </w:tcPr>
          <w:p w14:paraId="7A6C103C"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1EB7C157"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0A80DDAE"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0CC52319"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1E0231E"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EAFEFBF"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E8D2E8F"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593FE8F5"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03D8E403" w14:textId="77777777" w:rsidR="003E219E" w:rsidRPr="005F4C83" w:rsidRDefault="003E219E"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5F4C83" w:rsidRPr="005F4C83" w14:paraId="2C81FD3E" w14:textId="77777777" w:rsidTr="005F4C83">
        <w:tc>
          <w:tcPr>
            <w:tcW w:w="5006" w:type="dxa"/>
          </w:tcPr>
          <w:p w14:paraId="6043C3EE" w14:textId="46CE51FF" w:rsidR="005F4C83" w:rsidRPr="005F4C83" w:rsidRDefault="005F4C83"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Sensitization of the community by girl/adolescent mothers around sexual and reproductive health</w:t>
            </w:r>
          </w:p>
        </w:tc>
        <w:tc>
          <w:tcPr>
            <w:tcW w:w="522" w:type="dxa"/>
          </w:tcPr>
          <w:p w14:paraId="22C06E69"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4B5869AB"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19DA8F74"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70BE0FCF"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46715AA8"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5AFAC96"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F7CA9E5"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C8E80E5"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71F3AEB3"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5F4C83" w:rsidRPr="005F4C83" w14:paraId="78B2B341" w14:textId="77777777" w:rsidTr="005F4C83">
        <w:tc>
          <w:tcPr>
            <w:tcW w:w="5006" w:type="dxa"/>
          </w:tcPr>
          <w:p w14:paraId="4686A307" w14:textId="5DB9F048" w:rsidR="005F4C83" w:rsidRPr="005F4C83" w:rsidRDefault="005F4C83"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Business plan review and competition</w:t>
            </w:r>
          </w:p>
        </w:tc>
        <w:tc>
          <w:tcPr>
            <w:tcW w:w="522" w:type="dxa"/>
          </w:tcPr>
          <w:p w14:paraId="36292088"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62D1C4D7"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2479583B"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5E3A8707"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065B0F35"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E631ACD"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B080D4D"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EF3334B"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43038283"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5F4C83" w:rsidRPr="005F4C83" w14:paraId="52789FC6" w14:textId="77777777" w:rsidTr="005F4C83">
        <w:tc>
          <w:tcPr>
            <w:tcW w:w="5006" w:type="dxa"/>
          </w:tcPr>
          <w:p w14:paraId="0370D53B" w14:textId="4BD5DD31" w:rsidR="005F4C83" w:rsidRPr="005F4C83" w:rsidRDefault="005F4C83" w:rsidP="005F4C83">
            <w:pPr>
              <w:shd w:val="clear" w:color="auto" w:fill="FFFFFF" w:themeFill="background1"/>
              <w:jc w:val="both"/>
              <w:rPr>
                <w:rFonts w:ascii="Times New Roman" w:eastAsia="Times New Roman" w:hAnsi="Times New Roman" w:cs="Times New Roman"/>
                <w:sz w:val="20"/>
                <w:szCs w:val="20"/>
                <w:lang w:val="en-US" w:eastAsia="fr-FR"/>
              </w:rPr>
            </w:pPr>
            <w:r w:rsidRPr="00EC18DC">
              <w:rPr>
                <w:rFonts w:ascii="Arial" w:eastAsia="Times New Roman" w:hAnsi="Arial" w:cs="Arial"/>
                <w:color w:val="202124"/>
                <w:sz w:val="20"/>
                <w:szCs w:val="20"/>
                <w:shd w:val="clear" w:color="auto" w:fill="F8F9FA"/>
                <w:lang w:val="en-US" w:eastAsia="fr-FR"/>
              </w:rPr>
              <w:t>Graduation and implementation</w:t>
            </w:r>
          </w:p>
        </w:tc>
        <w:tc>
          <w:tcPr>
            <w:tcW w:w="522" w:type="dxa"/>
          </w:tcPr>
          <w:p w14:paraId="1AB0FA26"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127942BF"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5102630A"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639E65AD"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4EAF7F07"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DA91FF0"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1C3AFF59"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1E62C5E9"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4E4F478C"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r>
      <w:tr w:rsidR="005F4C83" w:rsidRPr="005F4C83" w14:paraId="1B6F5C9F" w14:textId="77777777" w:rsidTr="005F4C83">
        <w:tc>
          <w:tcPr>
            <w:tcW w:w="5006" w:type="dxa"/>
          </w:tcPr>
          <w:p w14:paraId="265E886E" w14:textId="77777777" w:rsidR="005F4C83" w:rsidRPr="00EC18DC" w:rsidRDefault="005F4C83" w:rsidP="005F4C83">
            <w:pPr>
              <w:shd w:val="clear" w:color="auto" w:fill="FFFFFF" w:themeFill="background1"/>
              <w:jc w:val="both"/>
              <w:rPr>
                <w:rFonts w:ascii="Times New Roman" w:eastAsia="Times New Roman" w:hAnsi="Times New Roman" w:cs="Times New Roman"/>
                <w:sz w:val="20"/>
                <w:szCs w:val="20"/>
                <w:lang w:val="en-US" w:eastAsia="fr-FR"/>
              </w:rPr>
            </w:pPr>
            <w:r w:rsidRPr="00EC18DC">
              <w:rPr>
                <w:rFonts w:ascii="Arial" w:eastAsia="Times New Roman" w:hAnsi="Arial" w:cs="Arial"/>
                <w:color w:val="202124"/>
                <w:sz w:val="20"/>
                <w:szCs w:val="20"/>
                <w:shd w:val="clear" w:color="auto" w:fill="F8F9FA"/>
                <w:lang w:val="en-US" w:eastAsia="fr-FR"/>
              </w:rPr>
              <w:t>Setting up mentoring teams that will follow up the trained unmarried mothers and teenage mothers</w:t>
            </w:r>
          </w:p>
          <w:p w14:paraId="291AB819" w14:textId="2F6FCA0B" w:rsidR="005F4C83" w:rsidRPr="005F4C83" w:rsidRDefault="005F4C83" w:rsidP="005F4C83">
            <w:pPr>
              <w:shd w:val="clear" w:color="auto" w:fill="FFFFFF" w:themeFill="background1"/>
              <w:jc w:val="both"/>
              <w:rPr>
                <w:rFonts w:ascii="Arial" w:eastAsia="Times New Roman" w:hAnsi="Arial" w:cs="Arial"/>
                <w:color w:val="202124"/>
                <w:sz w:val="20"/>
                <w:szCs w:val="20"/>
                <w:shd w:val="clear" w:color="auto" w:fill="F8F9FA"/>
                <w:lang w:val="en-US" w:eastAsia="fr-FR"/>
              </w:rPr>
            </w:pPr>
            <w:r w:rsidRPr="00EC18DC">
              <w:rPr>
                <w:rFonts w:ascii="Arial" w:eastAsia="Times New Roman" w:hAnsi="Arial" w:cs="Arial"/>
                <w:color w:val="202124"/>
                <w:sz w:val="20"/>
                <w:szCs w:val="20"/>
                <w:shd w:val="clear" w:color="auto" w:fill="F8F9FA"/>
                <w:lang w:val="en-US" w:eastAsia="fr-FR"/>
              </w:rPr>
              <w:t>Methods of implementation and provisional timetable</w:t>
            </w:r>
          </w:p>
        </w:tc>
        <w:tc>
          <w:tcPr>
            <w:tcW w:w="522" w:type="dxa"/>
          </w:tcPr>
          <w:p w14:paraId="01156CF4"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2E018643"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6" w:type="dxa"/>
          </w:tcPr>
          <w:p w14:paraId="0B8885F8"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22" w:type="dxa"/>
          </w:tcPr>
          <w:p w14:paraId="0F8840F8"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793118F5"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6B9773AA"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2C3D1E58"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565" w:type="dxa"/>
          </w:tcPr>
          <w:p w14:paraId="3FC1EADD"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c>
          <w:tcPr>
            <w:tcW w:w="282" w:type="dxa"/>
          </w:tcPr>
          <w:p w14:paraId="0D5BF269" w14:textId="77777777" w:rsidR="005F4C83" w:rsidRPr="005F4C83" w:rsidRDefault="005F4C83" w:rsidP="005F4C83">
            <w:pPr>
              <w:shd w:val="clear" w:color="auto" w:fill="FFFFFF" w:themeFill="background1"/>
              <w:jc w:val="both"/>
              <w:rPr>
                <w:rFonts w:ascii="Arial" w:eastAsia="Times New Roman" w:hAnsi="Arial" w:cs="Arial"/>
                <w:color w:val="202124"/>
                <w:shd w:val="clear" w:color="auto" w:fill="F8F9FA"/>
                <w:lang w:val="en-US" w:eastAsia="fr-FR"/>
              </w:rPr>
            </w:pPr>
          </w:p>
        </w:tc>
      </w:tr>
    </w:tbl>
    <w:p w14:paraId="72464203" w14:textId="22113883"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p>
    <w:p w14:paraId="0C5F53AC" w14:textId="77777777" w:rsidR="00EC18DC" w:rsidRPr="00EC18DC" w:rsidRDefault="00EC18DC" w:rsidP="005F4C83">
      <w:pPr>
        <w:shd w:val="clear" w:color="auto" w:fill="FFFFFF" w:themeFill="background1"/>
        <w:jc w:val="both"/>
        <w:rPr>
          <w:rFonts w:ascii="Times New Roman" w:eastAsia="Times New Roman" w:hAnsi="Times New Roman" w:cs="Times New Roman"/>
          <w:b/>
          <w:bCs/>
          <w:lang w:val="en-US" w:eastAsia="fr-FR"/>
        </w:rPr>
      </w:pPr>
      <w:r w:rsidRPr="00EC18DC">
        <w:rPr>
          <w:rFonts w:ascii="Arial" w:eastAsia="Times New Roman" w:hAnsi="Arial" w:cs="Arial"/>
          <w:b/>
          <w:bCs/>
          <w:color w:val="202124"/>
          <w:shd w:val="clear" w:color="auto" w:fill="F8F9FA"/>
          <w:lang w:val="en-US" w:eastAsia="fr-FR"/>
        </w:rPr>
        <w:t>2.3 Planned monitoring methods</w:t>
      </w:r>
    </w:p>
    <w:p w14:paraId="40199439"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The training curricula will perform three fundamental functions: Initial training for girl-mothers and teenage mothers.</w:t>
      </w:r>
    </w:p>
    <w:p w14:paraId="30582507"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The training will take place in an adequate space to strengthen the practical skills of young graduates who do not have sufficient access, during their initial training period, to the equipment necessary for the development of the minimum skills required by the labor market and for education. 'self-employment.</w:t>
      </w:r>
    </w:p>
    <w:p w14:paraId="40913A9C"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The students will also be trained in management and entrepreneurship. Thus, graduated unmarried and adolescent mothers will be encouraged to create collective or individual businesses in their sectors. These young companies (Start-ups) will be able to benefit from the equipment installed at POFHAD, support to access suitable credit, a network of partner companies, support, and advice</w:t>
      </w:r>
    </w:p>
    <w:p w14:paraId="1E824DF0"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p>
    <w:p w14:paraId="07F4ACCF" w14:textId="77777777" w:rsidR="00EC18DC" w:rsidRPr="00EC18DC" w:rsidRDefault="00EC18DC" w:rsidP="005F4C83">
      <w:pPr>
        <w:shd w:val="clear" w:color="auto" w:fill="FFFFFF" w:themeFill="background1"/>
        <w:jc w:val="both"/>
        <w:rPr>
          <w:rFonts w:ascii="Times New Roman" w:eastAsia="Times New Roman" w:hAnsi="Times New Roman" w:cs="Times New Roman"/>
          <w:b/>
          <w:bCs/>
          <w:lang w:val="en-US" w:eastAsia="fr-FR"/>
        </w:rPr>
      </w:pPr>
      <w:r w:rsidRPr="00EC18DC">
        <w:rPr>
          <w:rFonts w:ascii="Arial" w:eastAsia="Times New Roman" w:hAnsi="Arial" w:cs="Arial"/>
          <w:b/>
          <w:bCs/>
          <w:color w:val="202124"/>
          <w:shd w:val="clear" w:color="auto" w:fill="F8F9FA"/>
          <w:lang w:val="en-US" w:eastAsia="fr-FR"/>
        </w:rPr>
        <w:t>Promotion of female entrepreneurship</w:t>
      </w:r>
    </w:p>
    <w:p w14:paraId="509632A7"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w:t>
      </w:r>
    </w:p>
    <w:p w14:paraId="2D220603"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 xml:space="preserve">An online mentoring service will also be made available to them for one year after their training. A business plan competition will be organized. </w:t>
      </w:r>
      <w:r w:rsidRPr="00EC18DC">
        <w:rPr>
          <w:rFonts w:ascii="Arial" w:eastAsia="Times New Roman" w:hAnsi="Arial" w:cs="Arial"/>
          <w:color w:val="202124"/>
          <w:shd w:val="clear" w:color="auto" w:fill="FFFFFF" w:themeFill="background1"/>
          <w:lang w:val="en-US" w:eastAsia="fr-FR"/>
        </w:rPr>
        <w:t>The</w:t>
      </w:r>
      <w:r w:rsidRPr="00EC18DC">
        <w:rPr>
          <w:rFonts w:ascii="Arial" w:eastAsia="Times New Roman" w:hAnsi="Arial" w:cs="Arial"/>
          <w:color w:val="202124"/>
          <w:shd w:val="clear" w:color="auto" w:fill="F8F9FA"/>
          <w:lang w:val="en-US" w:eastAsia="fr-FR"/>
        </w:rPr>
        <w:t xml:space="preserve"> top 3 in each discipline will benefit from personalized support in the form of tutoring and an investment fund repayable over a fixed period.</w:t>
      </w:r>
    </w:p>
    <w:p w14:paraId="0D4D76A9" w14:textId="3F632CE9" w:rsidR="00EC18DC" w:rsidRPr="00EC18DC" w:rsidRDefault="00130750" w:rsidP="005F4C83">
      <w:pPr>
        <w:shd w:val="clear" w:color="auto" w:fill="FFFFFF" w:themeFill="background1"/>
        <w:jc w:val="both"/>
        <w:rPr>
          <w:rFonts w:ascii="Times New Roman" w:eastAsia="Times New Roman" w:hAnsi="Times New Roman" w:cs="Times New Roman"/>
          <w:lang w:val="en-US" w:eastAsia="fr-FR"/>
        </w:rPr>
      </w:pPr>
      <w:r>
        <w:rPr>
          <w:rFonts w:ascii="Arial" w:eastAsia="Times New Roman" w:hAnsi="Arial" w:cs="Arial"/>
          <w:color w:val="202124"/>
          <w:shd w:val="clear" w:color="auto" w:fill="F8F9FA"/>
          <w:lang w:val="en-US" w:eastAsia="fr-FR"/>
        </w:rPr>
        <w:t xml:space="preserve"> </w:t>
      </w:r>
      <w:r w:rsidR="00EC18DC" w:rsidRPr="00EC18DC">
        <w:rPr>
          <w:rFonts w:ascii="Arial" w:eastAsia="Times New Roman" w:hAnsi="Arial" w:cs="Arial"/>
          <w:color w:val="202124"/>
          <w:shd w:val="clear" w:color="auto" w:fill="F8F9FA"/>
          <w:lang w:val="en-US" w:eastAsia="fr-FR"/>
        </w:rPr>
        <w:t>Encouragement of the creation of a social enterprise.</w:t>
      </w:r>
    </w:p>
    <w:p w14:paraId="6FCDF580" w14:textId="438B3355" w:rsidR="00EC18DC" w:rsidRPr="005F4C83" w:rsidRDefault="00EC18DC" w:rsidP="005F4C83">
      <w:pPr>
        <w:shd w:val="clear" w:color="auto" w:fill="FFFFFF" w:themeFill="background1"/>
        <w:jc w:val="both"/>
        <w:rPr>
          <w:rFonts w:ascii="Arial" w:eastAsia="Times New Roman" w:hAnsi="Arial" w:cs="Arial"/>
          <w:color w:val="202124"/>
          <w:shd w:val="clear" w:color="auto" w:fill="F8F9FA"/>
          <w:lang w:val="en-US" w:eastAsia="fr-FR"/>
        </w:rPr>
      </w:pPr>
      <w:r w:rsidRPr="00EC18DC">
        <w:rPr>
          <w:rFonts w:ascii="Arial" w:eastAsia="Times New Roman" w:hAnsi="Arial" w:cs="Arial"/>
          <w:color w:val="202124"/>
          <w:shd w:val="clear" w:color="auto" w:fill="F8F9FA"/>
          <w:lang w:val="en-US" w:eastAsia="fr-FR"/>
        </w:rPr>
        <w:t xml:space="preserve">Social enterprises created by young graduates will be monitored for </w:t>
      </w:r>
      <w:r w:rsidR="00DC366A">
        <w:rPr>
          <w:rFonts w:ascii="Arial" w:eastAsia="Times New Roman" w:hAnsi="Arial" w:cs="Arial"/>
          <w:color w:val="202124"/>
          <w:shd w:val="clear" w:color="auto" w:fill="F8F9FA"/>
          <w:lang w:val="en-US" w:eastAsia="fr-FR"/>
        </w:rPr>
        <w:t xml:space="preserve">9 </w:t>
      </w:r>
      <w:r w:rsidRPr="00EC18DC">
        <w:rPr>
          <w:rFonts w:ascii="Arial" w:eastAsia="Times New Roman" w:hAnsi="Arial" w:cs="Arial"/>
          <w:color w:val="202124"/>
          <w:shd w:val="clear" w:color="auto" w:fill="F8F9FA"/>
          <w:lang w:val="en-US" w:eastAsia="fr-FR"/>
        </w:rPr>
        <w:t>months to offer competitive products and services in the targeted sectors. They will be administered like any economic entity in search of profits essential for their development. Above all, they are intended to sustain this advanced and continuing training infrastructure for young graduates. This social enterprise function remains necessary for the sustainability of the project.</w:t>
      </w:r>
      <w:r w:rsidR="005F4C83" w:rsidRPr="005F4C83">
        <w:rPr>
          <w:rFonts w:ascii="Arial" w:eastAsia="Times New Roman" w:hAnsi="Arial" w:cs="Arial"/>
          <w:color w:val="202124"/>
          <w:shd w:val="clear" w:color="auto" w:fill="F8F9FA"/>
          <w:lang w:val="en-US" w:eastAsia="fr-FR"/>
        </w:rPr>
        <w:t xml:space="preserve">  </w:t>
      </w:r>
    </w:p>
    <w:p w14:paraId="5B47FE0E" w14:textId="77777777" w:rsidR="005F4C83" w:rsidRPr="00EC18DC" w:rsidRDefault="005F4C83" w:rsidP="005F4C83">
      <w:pPr>
        <w:shd w:val="clear" w:color="auto" w:fill="FFFFFF" w:themeFill="background1"/>
        <w:jc w:val="both"/>
        <w:rPr>
          <w:rFonts w:ascii="Times New Roman" w:eastAsia="Times New Roman" w:hAnsi="Times New Roman" w:cs="Times New Roman"/>
          <w:lang w:val="en-US" w:eastAsia="fr-FR"/>
        </w:rPr>
      </w:pPr>
    </w:p>
    <w:p w14:paraId="4B5033F9" w14:textId="77777777" w:rsidR="00EC18DC" w:rsidRPr="00EC18DC" w:rsidRDefault="00EC18DC" w:rsidP="005F4C83">
      <w:pPr>
        <w:shd w:val="clear" w:color="auto" w:fill="FFFFFF" w:themeFill="background1"/>
        <w:jc w:val="both"/>
        <w:rPr>
          <w:rFonts w:ascii="Times New Roman" w:eastAsia="Times New Roman" w:hAnsi="Times New Roman" w:cs="Times New Roman"/>
          <w:b/>
          <w:bCs/>
          <w:lang w:val="en-US" w:eastAsia="fr-FR"/>
        </w:rPr>
      </w:pPr>
      <w:r w:rsidRPr="00EC18DC">
        <w:rPr>
          <w:rFonts w:ascii="Arial" w:eastAsia="Times New Roman" w:hAnsi="Arial" w:cs="Arial"/>
          <w:b/>
          <w:bCs/>
          <w:color w:val="202124"/>
          <w:shd w:val="clear" w:color="auto" w:fill="F8F9FA"/>
          <w:lang w:val="en-US" w:eastAsia="fr-FR"/>
        </w:rPr>
        <w:t>2.4. Sustainability of the initiative</w:t>
      </w:r>
    </w:p>
    <w:p w14:paraId="5EE6B6B0" w14:textId="77777777" w:rsidR="00EC18DC" w:rsidRPr="00EC18DC" w:rsidRDefault="00EC18DC" w:rsidP="005F4C83">
      <w:pPr>
        <w:shd w:val="clear" w:color="auto" w:fill="FFFFFF" w:themeFill="background1"/>
        <w:jc w:val="both"/>
        <w:rPr>
          <w:rFonts w:ascii="Times New Roman" w:eastAsia="Times New Roman" w:hAnsi="Times New Roman" w:cs="Times New Roman"/>
          <w:lang w:val="en-US" w:eastAsia="fr-FR"/>
        </w:rPr>
      </w:pPr>
      <w:r w:rsidRPr="00EC18DC">
        <w:rPr>
          <w:rFonts w:ascii="Arial" w:eastAsia="Times New Roman" w:hAnsi="Arial" w:cs="Arial"/>
          <w:color w:val="202124"/>
          <w:shd w:val="clear" w:color="auto" w:fill="F8F9FA"/>
          <w:lang w:val="en-US" w:eastAsia="fr-FR"/>
        </w:rPr>
        <w:t>To ensure the sustainability of this project at the local level, POFHAD will put mechanisms in place to transmit and duplicate the experience across the country. The best recipients of training will become if they want formators who will have to ensure the duplication and multiplication of the experience at the community level of girl mothers and teenage mothers. They will also have the mission to raise awareness of early pregnancy and the protection of the environment.</w:t>
      </w:r>
    </w:p>
    <w:p w14:paraId="53FB78F8" w14:textId="77777777" w:rsidR="00EC18DC" w:rsidRPr="00EC18DC" w:rsidRDefault="00EC18DC" w:rsidP="005F4C83">
      <w:pPr>
        <w:shd w:val="clear" w:color="auto" w:fill="FFFFFF" w:themeFill="background1"/>
        <w:spacing w:after="240"/>
        <w:jc w:val="both"/>
        <w:rPr>
          <w:rFonts w:ascii="Times New Roman" w:eastAsia="Times New Roman" w:hAnsi="Times New Roman" w:cs="Times New Roman"/>
          <w:lang w:val="en-US" w:eastAsia="fr-FR"/>
        </w:rPr>
      </w:pP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r w:rsidRPr="00EC18DC">
        <w:rPr>
          <w:rFonts w:ascii="Times New Roman" w:eastAsia="Times New Roman" w:hAnsi="Times New Roman" w:cs="Times New Roman"/>
          <w:lang w:val="en-US" w:eastAsia="fr-FR"/>
        </w:rPr>
        <w:br/>
      </w:r>
    </w:p>
    <w:p w14:paraId="77BFDA87" w14:textId="77777777" w:rsidR="00EC18DC" w:rsidRPr="00B20EB5" w:rsidRDefault="00EC18DC" w:rsidP="005F4C83">
      <w:pPr>
        <w:shd w:val="clear" w:color="auto" w:fill="FFFFFF" w:themeFill="background1"/>
        <w:jc w:val="both"/>
        <w:rPr>
          <w:lang w:val="en-US"/>
        </w:rPr>
      </w:pPr>
    </w:p>
    <w:sectPr w:rsidR="00EC18DC" w:rsidRPr="00B20E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3558A"/>
    <w:multiLevelType w:val="hybridMultilevel"/>
    <w:tmpl w:val="90B6FE70"/>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C187129"/>
    <w:multiLevelType w:val="hybridMultilevel"/>
    <w:tmpl w:val="E98E8D26"/>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74464B"/>
    <w:multiLevelType w:val="hybridMultilevel"/>
    <w:tmpl w:val="BF84DEB4"/>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8DC"/>
    <w:rsid w:val="00130750"/>
    <w:rsid w:val="003E219E"/>
    <w:rsid w:val="005F4C83"/>
    <w:rsid w:val="00821779"/>
    <w:rsid w:val="00B20EB5"/>
    <w:rsid w:val="00DC366A"/>
    <w:rsid w:val="00EC18DC"/>
  </w:rsids>
  <m:mathPr>
    <m:mathFont m:val="Cambria Math"/>
    <m:brkBin m:val="before"/>
    <m:brkBinSub m:val="--"/>
    <m:smallFrac m:val="0"/>
    <m:dispDef/>
    <m:lMargin m:val="0"/>
    <m:rMargin m:val="0"/>
    <m:defJc m:val="centerGroup"/>
    <m:wrapIndent m:val="1440"/>
    <m:intLim m:val="subSup"/>
    <m:naryLim m:val="undOvr"/>
  </m:mathPr>
  <w:themeFontLang w:val="fr-HT"/>
  <w:clrSchemeMapping w:bg1="light1" w:t1="dark1" w:bg2="light2" w:t2="dark2" w:accent1="accent1" w:accent2="accent2" w:accent3="accent3" w:accent4="accent4" w:accent5="accent5" w:accent6="accent6" w:hyperlink="hyperlink" w:followedHyperlink="followedHyperlink"/>
  <w:decimalSymbol w:val=","/>
  <w:listSeparator w:val=";"/>
  <w14:docId w14:val="33B5A4B0"/>
  <w15:chartTrackingRefBased/>
  <w15:docId w15:val="{0BECCF84-AFCE-7F4B-A5D8-77DA4178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H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C18DC"/>
    <w:pPr>
      <w:spacing w:before="100" w:beforeAutospacing="1" w:after="100" w:afterAutospacing="1"/>
    </w:pPr>
    <w:rPr>
      <w:rFonts w:ascii="Times New Roman" w:eastAsia="Times New Roman" w:hAnsi="Times New Roman" w:cs="Times New Roman"/>
      <w:lang w:eastAsia="fr-FR"/>
    </w:rPr>
  </w:style>
  <w:style w:type="table" w:styleId="Grilledutableau">
    <w:name w:val="Table Grid"/>
    <w:basedOn w:val="TableauNormal"/>
    <w:uiPriority w:val="39"/>
    <w:rsid w:val="00EC1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217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402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2408</Words>
  <Characters>13245</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gradelservices8@gmail.com</dc:creator>
  <cp:keywords/>
  <dc:description/>
  <cp:lastModifiedBy>gradelservices8@gmail.com</cp:lastModifiedBy>
  <cp:revision>1</cp:revision>
  <dcterms:created xsi:type="dcterms:W3CDTF">2021-04-22T17:01:00Z</dcterms:created>
  <dcterms:modified xsi:type="dcterms:W3CDTF">2021-04-22T18:03:00Z</dcterms:modified>
</cp:coreProperties>
</file>