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68A6" w:rsidRPr="00B04AF4" w:rsidRDefault="005968A6" w:rsidP="00E1393B">
      <w:pPr>
        <w:spacing w:line="360" w:lineRule="auto"/>
        <w:jc w:val="both"/>
        <w:rPr>
          <w:rFonts w:ascii="Times New Roman" w:hAnsi="Times New Roman" w:cs="Times New Roman"/>
          <w:sz w:val="24"/>
          <w:szCs w:val="24"/>
        </w:rPr>
      </w:pPr>
    </w:p>
    <w:p w:rsidR="00987D31" w:rsidRPr="00B04AF4" w:rsidRDefault="00396BAA" w:rsidP="00E1393B">
      <w:pPr>
        <w:spacing w:line="360" w:lineRule="auto"/>
        <w:jc w:val="both"/>
        <w:rPr>
          <w:rFonts w:ascii="Times New Roman" w:hAnsi="Times New Roman" w:cs="Times New Roman"/>
          <w:sz w:val="24"/>
          <w:szCs w:val="24"/>
        </w:rPr>
      </w:pPr>
      <w:r w:rsidRPr="00B04AF4">
        <w:rPr>
          <w:rFonts w:ascii="Times New Roman" w:hAnsi="Times New Roman" w:cs="Times New Roman"/>
          <w:noProof/>
          <w:sz w:val="24"/>
          <w:szCs w:val="24"/>
        </w:rPr>
        <w:drawing>
          <wp:anchor distT="0" distB="0" distL="114300" distR="114300" simplePos="0" relativeHeight="251658240" behindDoc="1" locked="0" layoutInCell="1" allowOverlap="1">
            <wp:simplePos x="0" y="0"/>
            <wp:positionH relativeFrom="margin">
              <wp:posOffset>217805</wp:posOffset>
            </wp:positionH>
            <wp:positionV relativeFrom="paragraph">
              <wp:posOffset>342900</wp:posOffset>
            </wp:positionV>
            <wp:extent cx="866140" cy="854075"/>
            <wp:effectExtent l="0" t="0" r="0" b="3175"/>
            <wp:wrapTight wrapText="bothSides">
              <wp:wrapPolygon edited="0">
                <wp:start x="6651" y="0"/>
                <wp:lineTo x="0" y="3372"/>
                <wp:lineTo x="0" y="16862"/>
                <wp:lineTo x="5226" y="21199"/>
                <wp:lineTo x="6651" y="21199"/>
                <wp:lineTo x="14252" y="21199"/>
                <wp:lineTo x="15677" y="21199"/>
                <wp:lineTo x="20903" y="16862"/>
                <wp:lineTo x="20903" y="3372"/>
                <wp:lineTo x="14252" y="0"/>
                <wp:lineTo x="6651" y="0"/>
              </wp:wrapPolygon>
            </wp:wrapTight>
            <wp:docPr id="1" name="Picture 1" descr="C:\Users\user\Desktop\Marianne-1-e158123556425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Marianne-1-e1581235564257[1].pn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66140" cy="854075"/>
                    </a:xfrm>
                    <a:prstGeom prst="rect">
                      <a:avLst/>
                    </a:prstGeom>
                    <a:noFill/>
                    <a:ln>
                      <a:noFill/>
                    </a:ln>
                  </pic:spPr>
                </pic:pic>
              </a:graphicData>
            </a:graphic>
          </wp:anchor>
        </w:drawing>
      </w:r>
    </w:p>
    <w:p w:rsidR="00E1393B" w:rsidRPr="00D13E8B" w:rsidRDefault="00D13E8B" w:rsidP="00396BAA">
      <w:pPr>
        <w:spacing w:line="360" w:lineRule="auto"/>
        <w:jc w:val="center"/>
        <w:rPr>
          <w:rFonts w:ascii="Times New Roman" w:hAnsi="Times New Roman" w:cs="Times New Roman"/>
          <w:b/>
          <w:sz w:val="40"/>
          <w:szCs w:val="40"/>
        </w:rPr>
      </w:pPr>
      <w:r w:rsidRPr="00D13E8B">
        <w:rPr>
          <w:rFonts w:ascii="Times New Roman" w:hAnsi="Times New Roman" w:cs="Times New Roman"/>
          <w:b/>
          <w:sz w:val="40"/>
          <w:szCs w:val="40"/>
        </w:rPr>
        <w:t xml:space="preserve">Proposal to </w:t>
      </w:r>
      <w:r w:rsidR="00697F53">
        <w:rPr>
          <w:rFonts w:ascii="Times New Roman" w:hAnsi="Times New Roman" w:cs="Times New Roman"/>
          <w:b/>
          <w:sz w:val="40"/>
          <w:szCs w:val="40"/>
        </w:rPr>
        <w:t>C</w:t>
      </w:r>
      <w:r w:rsidRPr="00D13E8B">
        <w:rPr>
          <w:rFonts w:ascii="Times New Roman" w:hAnsi="Times New Roman" w:cs="Times New Roman"/>
          <w:b/>
          <w:sz w:val="40"/>
          <w:szCs w:val="40"/>
        </w:rPr>
        <w:t xml:space="preserve">onstruct a </w:t>
      </w:r>
      <w:r w:rsidR="00697F53">
        <w:rPr>
          <w:rFonts w:ascii="Times New Roman" w:hAnsi="Times New Roman" w:cs="Times New Roman"/>
          <w:b/>
          <w:sz w:val="40"/>
          <w:szCs w:val="40"/>
        </w:rPr>
        <w:t>H</w:t>
      </w:r>
      <w:r w:rsidRPr="00D13E8B">
        <w:rPr>
          <w:rFonts w:ascii="Times New Roman" w:hAnsi="Times New Roman" w:cs="Times New Roman"/>
          <w:b/>
          <w:sz w:val="40"/>
          <w:szCs w:val="40"/>
        </w:rPr>
        <w:t>ealth Center</w:t>
      </w:r>
    </w:p>
    <w:p w:rsidR="00DD2C74" w:rsidRPr="00B04AF4" w:rsidRDefault="00DD2C74">
      <w:pPr>
        <w:rPr>
          <w:rFonts w:ascii="Times New Roman" w:hAnsi="Times New Roman" w:cs="Times New Roman"/>
          <w:sz w:val="24"/>
          <w:szCs w:val="24"/>
        </w:rPr>
      </w:pPr>
    </w:p>
    <w:p w:rsidR="00DD2C74" w:rsidRPr="00B04AF4" w:rsidRDefault="00DD2C74">
      <w:pPr>
        <w:rPr>
          <w:rFonts w:ascii="Times New Roman" w:hAnsi="Times New Roman" w:cs="Times New Roman"/>
          <w:sz w:val="24"/>
          <w:szCs w:val="24"/>
        </w:rPr>
      </w:pPr>
    </w:p>
    <w:p w:rsidR="00122E99" w:rsidRPr="009C5467" w:rsidRDefault="00A15E28" w:rsidP="00122E99">
      <w:pPr>
        <w:spacing w:line="480" w:lineRule="auto"/>
        <w:rPr>
          <w:rFonts w:ascii="Times New Roman" w:hAnsi="Times New Roman" w:cs="Times New Roman"/>
          <w:sz w:val="24"/>
          <w:szCs w:val="24"/>
        </w:rPr>
      </w:pPr>
      <w:r w:rsidRPr="00A15E28">
        <w:rPr>
          <w:noProof/>
        </w:rPr>
        <w:pict>
          <v:line id="Straight Connector 8" o:spid="_x0000_s1026" style="position:absolute;z-index:251660288;visibility:visible;mso-width-relative:margin" from="-102.1pt,.7pt" to="449.9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" strokecolor="#4f81bd" strokeweight="2pt">
            <v:shadow on="t" color="black" opacity="24903f" origin=",.5" offset="0,.55556mm"/>
            <o:lock v:ext="edit" shapetype="f"/>
          </v:line>
        </w:pict>
      </w:r>
    </w:p>
    <w:p w:rsidR="00122E99" w:rsidRDefault="00122E99" w:rsidP="00122E99">
      <w:pPr>
        <w:jc w:val="center"/>
        <w:rPr>
          <w:b/>
          <w:i/>
          <w:sz w:val="40"/>
          <w:szCs w:val="40"/>
        </w:rPr>
      </w:pPr>
    </w:p>
    <w:p w:rsidR="00122E99" w:rsidRDefault="00697F53" w:rsidP="00122E99">
      <w:pPr>
        <w:jc w:val="center"/>
        <w:rPr>
          <w:b/>
          <w:i/>
          <w:sz w:val="40"/>
          <w:szCs w:val="40"/>
        </w:rPr>
      </w:pPr>
      <w:r>
        <w:rPr>
          <w:b/>
          <w:i/>
          <w:sz w:val="40"/>
          <w:szCs w:val="40"/>
        </w:rPr>
        <w:t>S</w:t>
      </w:r>
      <w:r w:rsidR="00122E99" w:rsidRPr="0007012E">
        <w:rPr>
          <w:b/>
          <w:i/>
          <w:sz w:val="40"/>
          <w:szCs w:val="40"/>
        </w:rPr>
        <w:t xml:space="preserve">ubmitted to </w:t>
      </w:r>
    </w:p>
    <w:p w:rsidR="00122E99" w:rsidRDefault="00941963" w:rsidP="00122E99">
      <w:pPr>
        <w:jc w:val="center"/>
        <w:rPr>
          <w:b/>
          <w:i/>
          <w:sz w:val="40"/>
          <w:szCs w:val="40"/>
        </w:rPr>
      </w:pPr>
      <w:r>
        <w:rPr>
          <w:b/>
          <w:i/>
          <w:sz w:val="40"/>
          <w:szCs w:val="40"/>
        </w:rPr>
        <w:t xml:space="preserve">The </w:t>
      </w:r>
      <w:r w:rsidR="009467DF">
        <w:rPr>
          <w:b/>
          <w:i/>
          <w:sz w:val="40"/>
          <w:szCs w:val="40"/>
        </w:rPr>
        <w:t>Global Giving &amp; Partners</w:t>
      </w:r>
    </w:p>
    <w:p w:rsidR="00122E99" w:rsidRDefault="009467DF" w:rsidP="00122E99">
      <w:pPr>
        <w:jc w:val="center"/>
        <w:rPr>
          <w:b/>
          <w:i/>
          <w:sz w:val="40"/>
          <w:szCs w:val="40"/>
        </w:rPr>
      </w:pPr>
      <w:r>
        <w:rPr>
          <w:b/>
          <w:i/>
          <w:sz w:val="40"/>
          <w:szCs w:val="40"/>
        </w:rPr>
        <w:t>March 2021</w:t>
      </w:r>
    </w:p>
    <w:p w:rsidR="00122E99" w:rsidRDefault="00122E99" w:rsidP="00122E99">
      <w:pPr>
        <w:jc w:val="center"/>
        <w:rPr>
          <w:b/>
          <w:i/>
          <w:sz w:val="24"/>
          <w:szCs w:val="24"/>
        </w:rPr>
      </w:pPr>
      <w:r w:rsidRPr="00CA3F46">
        <w:rPr>
          <w:b/>
          <w:i/>
          <w:sz w:val="24"/>
          <w:szCs w:val="24"/>
        </w:rPr>
        <w:t>Website</w:t>
      </w:r>
      <w:proofErr w:type="gramStart"/>
      <w:r w:rsidRPr="00CA3F46">
        <w:rPr>
          <w:b/>
          <w:i/>
          <w:sz w:val="24"/>
          <w:szCs w:val="24"/>
        </w:rPr>
        <w:t>:</w:t>
      </w:r>
      <w:proofErr w:type="gramEnd"/>
      <w:r w:rsidR="00A15E28">
        <w:fldChar w:fldCharType="begin"/>
      </w:r>
      <w:r w:rsidR="00A15E28">
        <w:instrText>HYPERLINK "http://www.mariannefoundation.com"</w:instrText>
      </w:r>
      <w:r w:rsidR="00A15E28">
        <w:fldChar w:fldCharType="separate"/>
      </w:r>
      <w:r w:rsidR="00697F53" w:rsidRPr="00F6306F">
        <w:rPr>
          <w:rStyle w:val="Hyperlink"/>
          <w:b/>
          <w:i/>
          <w:sz w:val="24"/>
          <w:szCs w:val="24"/>
        </w:rPr>
        <w:t>www.mariannefoundation.com</w:t>
      </w:r>
      <w:r w:rsidR="00A15E28">
        <w:fldChar w:fldCharType="end"/>
      </w:r>
    </w:p>
    <w:p w:rsidR="00DD2C74" w:rsidRPr="00B04AF4" w:rsidRDefault="00DD2C74">
      <w:pPr>
        <w:rPr>
          <w:rFonts w:ascii="Times New Roman" w:hAnsi="Times New Roman" w:cs="Times New Roman"/>
          <w:sz w:val="24"/>
          <w:szCs w:val="24"/>
        </w:rPr>
      </w:pPr>
    </w:p>
    <w:p w:rsidR="00DD2C74" w:rsidRPr="00B04AF4" w:rsidRDefault="00DD2C74">
      <w:pPr>
        <w:rPr>
          <w:rFonts w:ascii="Times New Roman" w:hAnsi="Times New Roman" w:cs="Times New Roman"/>
          <w:sz w:val="24"/>
          <w:szCs w:val="24"/>
        </w:rPr>
      </w:pPr>
    </w:p>
    <w:p w:rsidR="00680135" w:rsidRPr="00B04AF4" w:rsidRDefault="00E1393B" w:rsidP="004115B0">
      <w:pPr>
        <w:spacing w:line="360" w:lineRule="auto"/>
        <w:jc w:val="both"/>
        <w:rPr>
          <w:rFonts w:ascii="Times New Roman" w:eastAsiaTheme="minorEastAsia" w:hAnsi="Times New Roman" w:cs="Times New Roman"/>
          <w:color w:val="000000" w:themeColor="text1"/>
          <w:sz w:val="24"/>
          <w:szCs w:val="24"/>
          <w:lang w:val="en-AU" w:eastAsia="en-AU"/>
        </w:rPr>
      </w:pPr>
      <w:r w:rsidRPr="00B04AF4">
        <w:rPr>
          <w:rFonts w:ascii="Times New Roman" w:hAnsi="Times New Roman" w:cs="Times New Roman"/>
          <w:sz w:val="24"/>
          <w:szCs w:val="24"/>
        </w:rPr>
        <w:br w:type="page"/>
      </w:r>
      <w:r w:rsidR="00680135" w:rsidRPr="00104AD6">
        <w:rPr>
          <w:rFonts w:ascii="Times New Roman" w:eastAsiaTheme="minorEastAsia" w:hAnsi="Times New Roman" w:cs="Times New Roman"/>
          <w:color w:val="000000" w:themeColor="text1"/>
          <w:sz w:val="24"/>
          <w:szCs w:val="24"/>
          <w:lang w:val="en-AU" w:eastAsia="en-AU"/>
        </w:rPr>
        <w:lastRenderedPageBreak/>
        <w:t xml:space="preserve">Marianne </w:t>
      </w:r>
      <w:r w:rsidR="004115B0">
        <w:rPr>
          <w:rFonts w:ascii="Times New Roman" w:eastAsiaTheme="minorEastAsia" w:hAnsi="Times New Roman" w:cs="Times New Roman"/>
          <w:color w:val="000000" w:themeColor="text1"/>
          <w:sz w:val="24"/>
          <w:szCs w:val="24"/>
          <w:lang w:val="en-AU" w:eastAsia="en-AU"/>
        </w:rPr>
        <w:t>F</w:t>
      </w:r>
      <w:r w:rsidR="00680135" w:rsidRPr="00104AD6">
        <w:rPr>
          <w:rFonts w:ascii="Times New Roman" w:eastAsiaTheme="minorEastAsia" w:hAnsi="Times New Roman" w:cs="Times New Roman"/>
          <w:color w:val="000000" w:themeColor="text1"/>
          <w:sz w:val="24"/>
          <w:szCs w:val="24"/>
          <w:lang w:val="en-AU" w:eastAsia="en-AU"/>
        </w:rPr>
        <w:t>oundation for Youth Development (</w:t>
      </w:r>
      <w:proofErr w:type="spellStart"/>
      <w:r w:rsidR="00680135" w:rsidRPr="00104AD6">
        <w:rPr>
          <w:rFonts w:ascii="Times New Roman" w:eastAsiaTheme="minorEastAsia" w:hAnsi="Times New Roman" w:cs="Times New Roman"/>
          <w:color w:val="000000" w:themeColor="text1"/>
          <w:sz w:val="24"/>
          <w:szCs w:val="24"/>
          <w:lang w:val="en-AU" w:eastAsia="en-AU"/>
        </w:rPr>
        <w:t>MFYDe</w:t>
      </w:r>
      <w:proofErr w:type="spellEnd"/>
      <w:r w:rsidR="00680135" w:rsidRPr="00104AD6">
        <w:rPr>
          <w:rFonts w:ascii="Times New Roman" w:eastAsiaTheme="minorEastAsia" w:hAnsi="Times New Roman" w:cs="Times New Roman"/>
          <w:color w:val="000000" w:themeColor="text1"/>
          <w:sz w:val="24"/>
          <w:szCs w:val="24"/>
          <w:lang w:val="en-AU" w:eastAsia="en-AU"/>
        </w:rPr>
        <w:t xml:space="preserve">) is </w:t>
      </w:r>
      <w:r w:rsidR="004115B0">
        <w:rPr>
          <w:rFonts w:ascii="Times New Roman" w:eastAsiaTheme="minorEastAsia" w:hAnsi="Times New Roman" w:cs="Times New Roman"/>
          <w:color w:val="000000" w:themeColor="text1"/>
          <w:sz w:val="24"/>
          <w:szCs w:val="24"/>
          <w:lang w:val="en-AU" w:eastAsia="en-AU"/>
        </w:rPr>
        <w:t>a n</w:t>
      </w:r>
      <w:r w:rsidR="00ED7711" w:rsidRPr="00104AD6">
        <w:rPr>
          <w:rFonts w:ascii="Times New Roman" w:eastAsiaTheme="minorEastAsia" w:hAnsi="Times New Roman" w:cs="Times New Roman"/>
          <w:color w:val="000000" w:themeColor="text1"/>
          <w:sz w:val="24"/>
          <w:szCs w:val="24"/>
          <w:lang w:val="en-AU" w:eastAsia="en-AU"/>
        </w:rPr>
        <w:t xml:space="preserve">ot for </w:t>
      </w:r>
      <w:r w:rsidR="004115B0">
        <w:rPr>
          <w:rFonts w:ascii="Times New Roman" w:eastAsiaTheme="minorEastAsia" w:hAnsi="Times New Roman" w:cs="Times New Roman"/>
          <w:color w:val="000000" w:themeColor="text1"/>
          <w:sz w:val="24"/>
          <w:szCs w:val="24"/>
          <w:lang w:val="en-AU" w:eastAsia="en-AU"/>
        </w:rPr>
        <w:t>p</w:t>
      </w:r>
      <w:r w:rsidR="00ED7711" w:rsidRPr="00104AD6">
        <w:rPr>
          <w:rFonts w:ascii="Times New Roman" w:eastAsiaTheme="minorEastAsia" w:hAnsi="Times New Roman" w:cs="Times New Roman"/>
          <w:color w:val="000000" w:themeColor="text1"/>
          <w:sz w:val="24"/>
          <w:szCs w:val="24"/>
          <w:lang w:val="en-AU" w:eastAsia="en-AU"/>
        </w:rPr>
        <w:t xml:space="preserve">rofit </w:t>
      </w:r>
      <w:r w:rsidR="004115B0">
        <w:rPr>
          <w:rFonts w:ascii="Times New Roman" w:eastAsiaTheme="minorEastAsia" w:hAnsi="Times New Roman" w:cs="Times New Roman"/>
          <w:color w:val="000000" w:themeColor="text1"/>
          <w:sz w:val="24"/>
          <w:szCs w:val="24"/>
          <w:lang w:val="en-AU" w:eastAsia="en-AU"/>
        </w:rPr>
        <w:t xml:space="preserve">organization </w:t>
      </w:r>
      <w:r w:rsidR="00ED7711" w:rsidRPr="00104AD6">
        <w:rPr>
          <w:rFonts w:ascii="Times New Roman" w:eastAsiaTheme="minorEastAsia" w:hAnsi="Times New Roman" w:cs="Times New Roman"/>
          <w:color w:val="000000" w:themeColor="text1"/>
          <w:sz w:val="24"/>
          <w:szCs w:val="24"/>
          <w:lang w:val="en-AU" w:eastAsia="en-AU"/>
        </w:rPr>
        <w:t>working with women</w:t>
      </w:r>
      <w:r w:rsidR="00680135" w:rsidRPr="00104AD6">
        <w:rPr>
          <w:rFonts w:ascii="Times New Roman" w:eastAsiaTheme="minorEastAsia" w:hAnsi="Times New Roman" w:cs="Times New Roman"/>
          <w:color w:val="000000" w:themeColor="text1"/>
          <w:sz w:val="24"/>
          <w:szCs w:val="24"/>
          <w:lang w:val="en-AU" w:eastAsia="en-AU"/>
        </w:rPr>
        <w:t xml:space="preserve">. </w:t>
      </w:r>
      <w:r w:rsidR="004115B0" w:rsidRPr="00104AD6">
        <w:rPr>
          <w:rFonts w:ascii="Times New Roman" w:eastAsiaTheme="minorEastAsia" w:hAnsi="Times New Roman" w:cs="Times New Roman"/>
          <w:color w:val="000000" w:themeColor="text1"/>
          <w:sz w:val="24"/>
          <w:szCs w:val="24"/>
          <w:lang w:val="en-AU" w:eastAsia="en-AU"/>
        </w:rPr>
        <w:t xml:space="preserve">The Foundation also has a registered cooperative to help women in craft </w:t>
      </w:r>
      <w:proofErr w:type="spellStart"/>
      <w:r w:rsidR="004115B0" w:rsidRPr="00104AD6">
        <w:rPr>
          <w:rFonts w:ascii="Times New Roman" w:eastAsiaTheme="minorEastAsia" w:hAnsi="Times New Roman" w:cs="Times New Roman"/>
          <w:color w:val="000000" w:themeColor="text1"/>
          <w:sz w:val="24"/>
          <w:szCs w:val="24"/>
          <w:lang w:val="en-AU" w:eastAsia="en-AU"/>
        </w:rPr>
        <w:t>making.</w:t>
      </w:r>
      <w:r w:rsidR="00680135" w:rsidRPr="00104AD6">
        <w:rPr>
          <w:rFonts w:ascii="Times New Roman" w:eastAsiaTheme="minorEastAsia" w:hAnsi="Times New Roman" w:cs="Times New Roman"/>
          <w:color w:val="000000" w:themeColor="text1"/>
          <w:sz w:val="24"/>
          <w:szCs w:val="24"/>
          <w:lang w:val="en-AU" w:eastAsia="en-AU"/>
        </w:rPr>
        <w:t>We</w:t>
      </w:r>
      <w:proofErr w:type="spellEnd"/>
      <w:r w:rsidR="00680135" w:rsidRPr="00104AD6">
        <w:rPr>
          <w:rFonts w:ascii="Times New Roman" w:eastAsiaTheme="minorEastAsia" w:hAnsi="Times New Roman" w:cs="Times New Roman"/>
          <w:color w:val="000000" w:themeColor="text1"/>
          <w:sz w:val="24"/>
          <w:szCs w:val="24"/>
          <w:lang w:val="en-AU" w:eastAsia="en-AU"/>
        </w:rPr>
        <w:t xml:space="preserve"> use right based approach in our programming whereby communities identify their own challenges and through </w:t>
      </w:r>
      <w:r w:rsidR="004115B0">
        <w:rPr>
          <w:rFonts w:ascii="Times New Roman" w:eastAsiaTheme="minorEastAsia" w:hAnsi="Times New Roman" w:cs="Times New Roman"/>
          <w:color w:val="000000" w:themeColor="text1"/>
          <w:sz w:val="24"/>
          <w:szCs w:val="24"/>
          <w:lang w:val="en-AU" w:eastAsia="en-AU"/>
        </w:rPr>
        <w:t>r</w:t>
      </w:r>
      <w:r w:rsidR="00680135" w:rsidRPr="00104AD6">
        <w:rPr>
          <w:rFonts w:ascii="Times New Roman" w:eastAsiaTheme="minorEastAsia" w:hAnsi="Times New Roman" w:cs="Times New Roman"/>
          <w:color w:val="000000" w:themeColor="text1"/>
          <w:sz w:val="24"/>
          <w:szCs w:val="24"/>
          <w:lang w:val="en-AU" w:eastAsia="en-AU"/>
        </w:rPr>
        <w:t xml:space="preserve">ural </w:t>
      </w:r>
      <w:r w:rsidR="004115B0">
        <w:rPr>
          <w:rFonts w:ascii="Times New Roman" w:eastAsiaTheme="minorEastAsia" w:hAnsi="Times New Roman" w:cs="Times New Roman"/>
          <w:color w:val="000000" w:themeColor="text1"/>
          <w:sz w:val="24"/>
          <w:szCs w:val="24"/>
          <w:lang w:val="en-AU" w:eastAsia="en-AU"/>
        </w:rPr>
        <w:t>p</w:t>
      </w:r>
      <w:r w:rsidR="00680135" w:rsidRPr="00104AD6">
        <w:rPr>
          <w:rFonts w:ascii="Times New Roman" w:eastAsiaTheme="minorEastAsia" w:hAnsi="Times New Roman" w:cs="Times New Roman"/>
          <w:color w:val="000000" w:themeColor="text1"/>
          <w:sz w:val="24"/>
          <w:szCs w:val="24"/>
          <w:lang w:val="en-AU" w:eastAsia="en-AU"/>
        </w:rPr>
        <w:t xml:space="preserve">erformance appraisal, we agree with </w:t>
      </w:r>
      <w:r w:rsidR="00ED7711" w:rsidRPr="00104AD6">
        <w:rPr>
          <w:rFonts w:ascii="Times New Roman" w:eastAsiaTheme="minorEastAsia" w:hAnsi="Times New Roman" w:cs="Times New Roman"/>
          <w:color w:val="000000" w:themeColor="text1"/>
          <w:sz w:val="24"/>
          <w:szCs w:val="24"/>
          <w:lang w:val="en-AU" w:eastAsia="en-AU"/>
        </w:rPr>
        <w:t>communities what</w:t>
      </w:r>
      <w:r w:rsidR="00680135" w:rsidRPr="00104AD6">
        <w:rPr>
          <w:rFonts w:ascii="Times New Roman" w:eastAsiaTheme="minorEastAsia" w:hAnsi="Times New Roman" w:cs="Times New Roman"/>
          <w:color w:val="000000" w:themeColor="text1"/>
          <w:sz w:val="24"/>
          <w:szCs w:val="24"/>
          <w:lang w:val="en-AU" w:eastAsia="en-AU"/>
        </w:rPr>
        <w:t xml:space="preserve"> role they can p</w:t>
      </w:r>
      <w:r w:rsidR="004115B0">
        <w:rPr>
          <w:rFonts w:ascii="Times New Roman" w:eastAsiaTheme="minorEastAsia" w:hAnsi="Times New Roman" w:cs="Times New Roman"/>
          <w:color w:val="000000" w:themeColor="text1"/>
          <w:sz w:val="24"/>
          <w:szCs w:val="24"/>
          <w:lang w:val="en-AU" w:eastAsia="en-AU"/>
        </w:rPr>
        <w:t>l</w:t>
      </w:r>
      <w:r w:rsidR="00680135" w:rsidRPr="00104AD6">
        <w:rPr>
          <w:rFonts w:ascii="Times New Roman" w:eastAsiaTheme="minorEastAsia" w:hAnsi="Times New Roman" w:cs="Times New Roman"/>
          <w:color w:val="000000" w:themeColor="text1"/>
          <w:sz w:val="24"/>
          <w:szCs w:val="24"/>
          <w:lang w:val="en-AU" w:eastAsia="en-AU"/>
        </w:rPr>
        <w:t xml:space="preserve">ay in solving their own challenges and we work to identify partners who can help us help these communities live </w:t>
      </w:r>
      <w:proofErr w:type="spellStart"/>
      <w:r w:rsidR="00680135" w:rsidRPr="00104AD6">
        <w:rPr>
          <w:rFonts w:ascii="Times New Roman" w:eastAsiaTheme="minorEastAsia" w:hAnsi="Times New Roman" w:cs="Times New Roman"/>
          <w:color w:val="000000" w:themeColor="text1"/>
          <w:sz w:val="24"/>
          <w:szCs w:val="24"/>
          <w:lang w:val="en-AU" w:eastAsia="en-AU"/>
        </w:rPr>
        <w:t>better.In</w:t>
      </w:r>
      <w:proofErr w:type="spellEnd"/>
      <w:r w:rsidR="00680135" w:rsidRPr="00104AD6">
        <w:rPr>
          <w:rFonts w:ascii="Times New Roman" w:eastAsiaTheme="minorEastAsia" w:hAnsi="Times New Roman" w:cs="Times New Roman"/>
          <w:color w:val="000000" w:themeColor="text1"/>
          <w:sz w:val="24"/>
          <w:szCs w:val="24"/>
          <w:lang w:val="en-AU" w:eastAsia="en-AU"/>
        </w:rPr>
        <w:t xml:space="preserve"> our work, we relate the challenges that affect communities and encourage the communities to believe that it</w:t>
      </w:r>
      <w:r w:rsidR="004115B0">
        <w:rPr>
          <w:rFonts w:ascii="Times New Roman" w:eastAsiaTheme="minorEastAsia" w:hAnsi="Times New Roman" w:cs="Times New Roman"/>
          <w:color w:val="000000" w:themeColor="text1"/>
          <w:sz w:val="24"/>
          <w:szCs w:val="24"/>
          <w:lang w:val="en-AU" w:eastAsia="en-AU"/>
        </w:rPr>
        <w:t xml:space="preserve"> i</w:t>
      </w:r>
      <w:r w:rsidR="00680135" w:rsidRPr="00104AD6">
        <w:rPr>
          <w:rFonts w:ascii="Times New Roman" w:eastAsiaTheme="minorEastAsia" w:hAnsi="Times New Roman" w:cs="Times New Roman"/>
          <w:color w:val="000000" w:themeColor="text1"/>
          <w:sz w:val="24"/>
          <w:szCs w:val="24"/>
          <w:lang w:val="en-AU" w:eastAsia="en-AU"/>
        </w:rPr>
        <w:t xml:space="preserve">s their right to get access to what they </w:t>
      </w:r>
      <w:r w:rsidR="004115B0">
        <w:rPr>
          <w:rFonts w:ascii="Times New Roman" w:eastAsiaTheme="minorEastAsia" w:hAnsi="Times New Roman" w:cs="Times New Roman"/>
          <w:color w:val="000000" w:themeColor="text1"/>
          <w:sz w:val="24"/>
          <w:szCs w:val="24"/>
          <w:lang w:val="en-AU" w:eastAsia="en-AU"/>
        </w:rPr>
        <w:t>do not</w:t>
      </w:r>
      <w:r w:rsidR="00680135" w:rsidRPr="00104AD6">
        <w:rPr>
          <w:rFonts w:ascii="Times New Roman" w:eastAsiaTheme="minorEastAsia" w:hAnsi="Times New Roman" w:cs="Times New Roman"/>
          <w:color w:val="000000" w:themeColor="text1"/>
          <w:sz w:val="24"/>
          <w:szCs w:val="24"/>
          <w:lang w:val="en-AU" w:eastAsia="en-AU"/>
        </w:rPr>
        <w:t xml:space="preserve"> have. The communities are always encouraged to take the first step towards solving their challenges. This has created a bottom up planning for all our projects. Our projects are community driven.</w:t>
      </w:r>
    </w:p>
    <w:p w:rsidR="00680135" w:rsidRPr="00B04AF4" w:rsidRDefault="00680135" w:rsidP="00680135">
      <w:pPr>
        <w:spacing w:line="360" w:lineRule="auto"/>
        <w:jc w:val="both"/>
        <w:rPr>
          <w:rFonts w:ascii="Times New Roman" w:hAnsi="Times New Roman" w:cs="Times New Roman"/>
          <w:sz w:val="24"/>
          <w:szCs w:val="24"/>
        </w:rPr>
      </w:pPr>
      <w:r w:rsidRPr="00B04AF4">
        <w:rPr>
          <w:rFonts w:ascii="Times New Roman" w:hAnsi="Times New Roman" w:cs="Times New Roman"/>
          <w:b/>
          <w:sz w:val="24"/>
          <w:szCs w:val="24"/>
          <w:u w:val="single"/>
        </w:rPr>
        <w:t>Our Mission:</w:t>
      </w:r>
    </w:p>
    <w:p w:rsidR="00680135" w:rsidRPr="00B04AF4" w:rsidRDefault="00680135" w:rsidP="00680135">
      <w:pPr>
        <w:spacing w:line="360" w:lineRule="auto"/>
        <w:jc w:val="both"/>
        <w:rPr>
          <w:rFonts w:ascii="Times New Roman" w:hAnsi="Times New Roman" w:cs="Times New Roman"/>
          <w:b/>
          <w:noProof/>
          <w:sz w:val="24"/>
          <w:szCs w:val="24"/>
        </w:rPr>
      </w:pPr>
      <w:r w:rsidRPr="00B04AF4">
        <w:rPr>
          <w:rFonts w:ascii="Times New Roman" w:hAnsi="Times New Roman" w:cs="Times New Roman"/>
          <w:i/>
          <w:sz w:val="24"/>
          <w:szCs w:val="24"/>
        </w:rPr>
        <w:t>To empower rural youth to lead their communities in innovating appropriate solutions to their own challenges through mobilization, training, and expedient partnership development</w:t>
      </w:r>
      <w:r w:rsidRPr="00B04AF4">
        <w:rPr>
          <w:rFonts w:ascii="Times New Roman" w:hAnsi="Times New Roman" w:cs="Times New Roman"/>
          <w:sz w:val="24"/>
          <w:szCs w:val="24"/>
        </w:rPr>
        <w:t>.</w:t>
      </w:r>
    </w:p>
    <w:p w:rsidR="00680135" w:rsidRPr="00B04AF4" w:rsidRDefault="00680135" w:rsidP="00680135">
      <w:pPr>
        <w:spacing w:line="360" w:lineRule="auto"/>
        <w:jc w:val="both"/>
        <w:rPr>
          <w:rFonts w:ascii="Times New Roman" w:hAnsi="Times New Roman" w:cs="Times New Roman"/>
          <w:sz w:val="24"/>
          <w:szCs w:val="24"/>
        </w:rPr>
      </w:pPr>
      <w:r w:rsidRPr="00B04AF4">
        <w:rPr>
          <w:rFonts w:ascii="Times New Roman" w:hAnsi="Times New Roman" w:cs="Times New Roman"/>
          <w:b/>
          <w:sz w:val="24"/>
          <w:szCs w:val="24"/>
          <w:u w:val="single"/>
        </w:rPr>
        <w:t>Our Vision:</w:t>
      </w:r>
    </w:p>
    <w:p w:rsidR="00680135" w:rsidRPr="00B04AF4" w:rsidRDefault="00680135" w:rsidP="00680135">
      <w:pPr>
        <w:spacing w:line="360" w:lineRule="auto"/>
        <w:jc w:val="both"/>
        <w:rPr>
          <w:rFonts w:ascii="Times New Roman" w:hAnsi="Times New Roman" w:cs="Times New Roman"/>
          <w:i/>
          <w:sz w:val="24"/>
          <w:szCs w:val="24"/>
        </w:rPr>
      </w:pPr>
      <w:r w:rsidRPr="00B04AF4">
        <w:rPr>
          <w:rFonts w:ascii="Times New Roman" w:hAnsi="Times New Roman" w:cs="Times New Roman"/>
          <w:i/>
          <w:sz w:val="24"/>
          <w:szCs w:val="24"/>
        </w:rPr>
        <w:t xml:space="preserve">Marianne </w:t>
      </w:r>
      <w:proofErr w:type="gramStart"/>
      <w:r w:rsidRPr="00B04AF4">
        <w:rPr>
          <w:rFonts w:ascii="Times New Roman" w:hAnsi="Times New Roman" w:cs="Times New Roman"/>
          <w:i/>
          <w:sz w:val="24"/>
          <w:szCs w:val="24"/>
        </w:rPr>
        <w:t>Foundation  envisions</w:t>
      </w:r>
      <w:proofErr w:type="gramEnd"/>
      <w:r w:rsidRPr="00B04AF4">
        <w:rPr>
          <w:rFonts w:ascii="Times New Roman" w:hAnsi="Times New Roman" w:cs="Times New Roman"/>
          <w:i/>
          <w:sz w:val="24"/>
          <w:szCs w:val="24"/>
        </w:rPr>
        <w:t xml:space="preserve"> ‘an economically independent community sustaining itself through utilization and conservation of its own resources.’</w:t>
      </w:r>
    </w:p>
    <w:p w:rsidR="00680135" w:rsidRPr="00B04AF4" w:rsidRDefault="00680135" w:rsidP="00680135">
      <w:pPr>
        <w:spacing w:line="360" w:lineRule="auto"/>
        <w:jc w:val="both"/>
        <w:rPr>
          <w:rFonts w:ascii="Times New Roman" w:hAnsi="Times New Roman" w:cs="Times New Roman"/>
          <w:sz w:val="24"/>
          <w:szCs w:val="24"/>
        </w:rPr>
      </w:pPr>
      <w:r w:rsidRPr="00B04AF4">
        <w:rPr>
          <w:rFonts w:ascii="Times New Roman" w:hAnsi="Times New Roman" w:cs="Times New Roman"/>
          <w:sz w:val="24"/>
          <w:szCs w:val="24"/>
        </w:rPr>
        <w:t xml:space="preserve">Marianne Foundation is in partnership with The Big Hope Foundation Uganda implementing the </w:t>
      </w:r>
      <w:r w:rsidR="004115B0">
        <w:rPr>
          <w:rFonts w:ascii="Times New Roman" w:hAnsi="Times New Roman" w:cs="Times New Roman"/>
          <w:sz w:val="24"/>
          <w:szCs w:val="24"/>
        </w:rPr>
        <w:t>S</w:t>
      </w:r>
      <w:r w:rsidRPr="00B04AF4">
        <w:rPr>
          <w:rFonts w:ascii="Times New Roman" w:hAnsi="Times New Roman" w:cs="Times New Roman"/>
          <w:sz w:val="24"/>
          <w:szCs w:val="24"/>
        </w:rPr>
        <w:t xml:space="preserve">afe </w:t>
      </w:r>
      <w:r w:rsidR="004115B0">
        <w:rPr>
          <w:rFonts w:ascii="Times New Roman" w:hAnsi="Times New Roman" w:cs="Times New Roman"/>
          <w:sz w:val="24"/>
          <w:szCs w:val="24"/>
        </w:rPr>
        <w:t>M</w:t>
      </w:r>
      <w:r w:rsidRPr="00B04AF4">
        <w:rPr>
          <w:rFonts w:ascii="Times New Roman" w:hAnsi="Times New Roman" w:cs="Times New Roman"/>
          <w:sz w:val="24"/>
          <w:szCs w:val="24"/>
        </w:rPr>
        <w:t xml:space="preserve">otherhood </w:t>
      </w:r>
      <w:r w:rsidR="004115B0">
        <w:rPr>
          <w:rFonts w:ascii="Times New Roman" w:hAnsi="Times New Roman" w:cs="Times New Roman"/>
          <w:sz w:val="24"/>
          <w:szCs w:val="24"/>
        </w:rPr>
        <w:t>P</w:t>
      </w:r>
      <w:r w:rsidRPr="00B04AF4">
        <w:rPr>
          <w:rFonts w:ascii="Times New Roman" w:hAnsi="Times New Roman" w:cs="Times New Roman"/>
          <w:sz w:val="24"/>
          <w:szCs w:val="24"/>
        </w:rPr>
        <w:t>roject.</w:t>
      </w:r>
    </w:p>
    <w:p w:rsidR="00680135" w:rsidRPr="004115B0" w:rsidRDefault="00680135" w:rsidP="00680135">
      <w:pPr>
        <w:spacing w:line="360" w:lineRule="auto"/>
        <w:jc w:val="both"/>
        <w:rPr>
          <w:rFonts w:ascii="Times New Roman" w:hAnsi="Times New Roman" w:cs="Times New Roman"/>
          <w:b/>
          <w:bCs/>
          <w:sz w:val="24"/>
          <w:szCs w:val="24"/>
          <w:u w:val="single"/>
        </w:rPr>
      </w:pPr>
      <w:r w:rsidRPr="004115B0">
        <w:rPr>
          <w:rFonts w:ascii="Times New Roman" w:hAnsi="Times New Roman" w:cs="Times New Roman"/>
          <w:b/>
          <w:bCs/>
          <w:sz w:val="24"/>
          <w:szCs w:val="24"/>
          <w:u w:val="single"/>
        </w:rPr>
        <w:t>About Big Hope Foundation</w:t>
      </w:r>
      <w:r w:rsidR="004115B0" w:rsidRPr="004115B0">
        <w:rPr>
          <w:rFonts w:ascii="Times New Roman" w:hAnsi="Times New Roman" w:cs="Times New Roman"/>
          <w:b/>
          <w:bCs/>
          <w:sz w:val="24"/>
          <w:szCs w:val="24"/>
          <w:u w:val="single"/>
        </w:rPr>
        <w:t>:</w:t>
      </w:r>
    </w:p>
    <w:p w:rsidR="00DD2C74" w:rsidRPr="00B04AF4" w:rsidRDefault="00680135" w:rsidP="00680135">
      <w:pPr>
        <w:spacing w:line="360" w:lineRule="auto"/>
        <w:jc w:val="both"/>
        <w:rPr>
          <w:rFonts w:ascii="Times New Roman" w:hAnsi="Times New Roman" w:cs="Times New Roman"/>
          <w:sz w:val="24"/>
          <w:szCs w:val="24"/>
        </w:rPr>
      </w:pPr>
      <w:r w:rsidRPr="00B04AF4">
        <w:rPr>
          <w:rFonts w:ascii="Times New Roman" w:hAnsi="Times New Roman" w:cs="Times New Roman"/>
          <w:sz w:val="24"/>
          <w:szCs w:val="24"/>
        </w:rPr>
        <w:t xml:space="preserve">The Big Hope Foundation Uganda is a non-governmental </w:t>
      </w:r>
      <w:r w:rsidR="004115B0">
        <w:rPr>
          <w:rFonts w:ascii="Times New Roman" w:hAnsi="Times New Roman" w:cs="Times New Roman"/>
          <w:sz w:val="24"/>
          <w:szCs w:val="24"/>
        </w:rPr>
        <w:t>o</w:t>
      </w:r>
      <w:r w:rsidRPr="00B04AF4">
        <w:rPr>
          <w:rFonts w:ascii="Times New Roman" w:hAnsi="Times New Roman" w:cs="Times New Roman"/>
          <w:sz w:val="24"/>
          <w:szCs w:val="24"/>
        </w:rPr>
        <w:t xml:space="preserve">rganization founded on </w:t>
      </w:r>
      <w:r w:rsidR="004115B0">
        <w:rPr>
          <w:rFonts w:ascii="Times New Roman" w:hAnsi="Times New Roman" w:cs="Times New Roman"/>
          <w:sz w:val="24"/>
          <w:szCs w:val="24"/>
        </w:rPr>
        <w:t>13</w:t>
      </w:r>
      <w:r w:rsidR="004115B0" w:rsidRPr="004115B0">
        <w:rPr>
          <w:rFonts w:ascii="Times New Roman" w:hAnsi="Times New Roman" w:cs="Times New Roman"/>
          <w:sz w:val="24"/>
          <w:szCs w:val="24"/>
          <w:vertAlign w:val="superscript"/>
        </w:rPr>
        <w:t>th</w:t>
      </w:r>
      <w:r w:rsidR="004115B0">
        <w:rPr>
          <w:rFonts w:ascii="Times New Roman" w:hAnsi="Times New Roman" w:cs="Times New Roman"/>
          <w:sz w:val="24"/>
          <w:szCs w:val="24"/>
        </w:rPr>
        <w:t xml:space="preserve"> October 2010 </w:t>
      </w:r>
      <w:r w:rsidRPr="00B04AF4">
        <w:rPr>
          <w:rFonts w:ascii="Times New Roman" w:hAnsi="Times New Roman" w:cs="Times New Roman"/>
          <w:sz w:val="24"/>
          <w:szCs w:val="24"/>
        </w:rPr>
        <w:t>by six members. It was officially registered on 11</w:t>
      </w:r>
      <w:r w:rsidRPr="00B04AF4">
        <w:rPr>
          <w:rFonts w:ascii="Times New Roman" w:hAnsi="Times New Roman" w:cs="Times New Roman"/>
          <w:sz w:val="24"/>
          <w:szCs w:val="24"/>
          <w:vertAlign w:val="superscript"/>
        </w:rPr>
        <w:t>th</w:t>
      </w:r>
      <w:r w:rsidRPr="00B04AF4">
        <w:rPr>
          <w:rFonts w:ascii="Times New Roman" w:hAnsi="Times New Roman" w:cs="Times New Roman"/>
          <w:sz w:val="24"/>
          <w:szCs w:val="24"/>
        </w:rPr>
        <w:t xml:space="preserve"> September 2015 at </w:t>
      </w:r>
      <w:proofErr w:type="spellStart"/>
      <w:r w:rsidRPr="00B04AF4">
        <w:rPr>
          <w:rFonts w:ascii="Times New Roman" w:hAnsi="Times New Roman" w:cs="Times New Roman"/>
          <w:sz w:val="24"/>
          <w:szCs w:val="24"/>
        </w:rPr>
        <w:t>Ishongororo</w:t>
      </w:r>
      <w:proofErr w:type="spellEnd"/>
      <w:r w:rsidRPr="00B04AF4">
        <w:rPr>
          <w:rFonts w:ascii="Times New Roman" w:hAnsi="Times New Roman" w:cs="Times New Roman"/>
          <w:sz w:val="24"/>
          <w:szCs w:val="24"/>
        </w:rPr>
        <w:t xml:space="preserve"> Town Council as a community based organization Certificate No 041/2015 and on 14</w:t>
      </w:r>
      <w:r w:rsidRPr="00B04AF4">
        <w:rPr>
          <w:rFonts w:ascii="Times New Roman" w:hAnsi="Times New Roman" w:cs="Times New Roman"/>
          <w:sz w:val="24"/>
          <w:szCs w:val="24"/>
          <w:vertAlign w:val="superscript"/>
        </w:rPr>
        <w:t>th</w:t>
      </w:r>
      <w:r w:rsidRPr="00B04AF4">
        <w:rPr>
          <w:rFonts w:ascii="Times New Roman" w:hAnsi="Times New Roman" w:cs="Times New Roman"/>
          <w:sz w:val="24"/>
          <w:szCs w:val="24"/>
        </w:rPr>
        <w:t xml:space="preserve"> September 2015 at the District </w:t>
      </w:r>
      <w:proofErr w:type="spellStart"/>
      <w:r w:rsidRPr="00B04AF4">
        <w:rPr>
          <w:rFonts w:ascii="Times New Roman" w:hAnsi="Times New Roman" w:cs="Times New Roman"/>
          <w:sz w:val="24"/>
          <w:szCs w:val="24"/>
        </w:rPr>
        <w:t>Reg.No</w:t>
      </w:r>
      <w:proofErr w:type="spellEnd"/>
      <w:r w:rsidRPr="00B04AF4">
        <w:rPr>
          <w:rFonts w:ascii="Times New Roman" w:hAnsi="Times New Roman" w:cs="Times New Roman"/>
          <w:sz w:val="24"/>
          <w:szCs w:val="24"/>
        </w:rPr>
        <w:t xml:space="preserve">. </w:t>
      </w:r>
      <w:proofErr w:type="gramStart"/>
      <w:r w:rsidRPr="00B04AF4">
        <w:rPr>
          <w:rFonts w:ascii="Times New Roman" w:hAnsi="Times New Roman" w:cs="Times New Roman"/>
          <w:sz w:val="24"/>
          <w:szCs w:val="24"/>
        </w:rPr>
        <w:t>155/2015.</w:t>
      </w:r>
      <w:proofErr w:type="gramEnd"/>
    </w:p>
    <w:p w:rsidR="00680135" w:rsidRPr="00B04AF4" w:rsidRDefault="004115B0" w:rsidP="00680135">
      <w:pPr>
        <w:spacing w:line="360" w:lineRule="auto"/>
        <w:jc w:val="both"/>
        <w:rPr>
          <w:rFonts w:ascii="Times New Roman" w:hAnsi="Times New Roman" w:cs="Times New Roman"/>
          <w:b/>
          <w:sz w:val="24"/>
          <w:szCs w:val="24"/>
        </w:rPr>
      </w:pPr>
      <w:r>
        <w:rPr>
          <w:rFonts w:ascii="Times New Roman" w:hAnsi="Times New Roman" w:cs="Times New Roman"/>
          <w:b/>
          <w:sz w:val="24"/>
          <w:szCs w:val="24"/>
        </w:rPr>
        <w:t>Mission:</w:t>
      </w:r>
    </w:p>
    <w:p w:rsidR="00680135" w:rsidRPr="00B04AF4" w:rsidRDefault="00680135" w:rsidP="00680135">
      <w:pPr>
        <w:spacing w:line="360" w:lineRule="auto"/>
        <w:jc w:val="both"/>
        <w:rPr>
          <w:rFonts w:ascii="Times New Roman" w:hAnsi="Times New Roman" w:cs="Times New Roman"/>
          <w:b/>
          <w:sz w:val="24"/>
          <w:szCs w:val="24"/>
        </w:rPr>
      </w:pPr>
      <w:r w:rsidRPr="00B04AF4">
        <w:rPr>
          <w:rFonts w:ascii="Times New Roman" w:hAnsi="Times New Roman" w:cs="Times New Roman"/>
          <w:sz w:val="24"/>
          <w:szCs w:val="24"/>
        </w:rPr>
        <w:t xml:space="preserve">To build medical centers </w:t>
      </w:r>
      <w:r w:rsidR="00753D4F">
        <w:rPr>
          <w:rFonts w:ascii="Times New Roman" w:hAnsi="Times New Roman" w:cs="Times New Roman"/>
          <w:sz w:val="24"/>
          <w:szCs w:val="24"/>
        </w:rPr>
        <w:t>for</w:t>
      </w:r>
      <w:r w:rsidRPr="00B04AF4">
        <w:rPr>
          <w:rFonts w:ascii="Times New Roman" w:hAnsi="Times New Roman" w:cs="Times New Roman"/>
          <w:sz w:val="24"/>
          <w:szCs w:val="24"/>
        </w:rPr>
        <w:t xml:space="preserve"> quality </w:t>
      </w:r>
      <w:r w:rsidR="00753D4F">
        <w:rPr>
          <w:rFonts w:ascii="Times New Roman" w:hAnsi="Times New Roman" w:cs="Times New Roman"/>
          <w:sz w:val="24"/>
          <w:szCs w:val="24"/>
        </w:rPr>
        <w:t xml:space="preserve">and accessible </w:t>
      </w:r>
      <w:r w:rsidRPr="00B04AF4">
        <w:rPr>
          <w:rFonts w:ascii="Times New Roman" w:hAnsi="Times New Roman" w:cs="Times New Roman"/>
          <w:sz w:val="24"/>
          <w:szCs w:val="24"/>
        </w:rPr>
        <w:t>provision of health services</w:t>
      </w:r>
    </w:p>
    <w:p w:rsidR="00680135" w:rsidRPr="00B04AF4" w:rsidRDefault="004115B0" w:rsidP="00680135">
      <w:pPr>
        <w:spacing w:line="360" w:lineRule="auto"/>
        <w:jc w:val="both"/>
        <w:rPr>
          <w:rFonts w:ascii="Times New Roman" w:hAnsi="Times New Roman" w:cs="Times New Roman"/>
          <w:b/>
          <w:sz w:val="24"/>
          <w:szCs w:val="24"/>
        </w:rPr>
      </w:pPr>
      <w:r>
        <w:rPr>
          <w:rFonts w:ascii="Times New Roman" w:hAnsi="Times New Roman" w:cs="Times New Roman"/>
          <w:b/>
          <w:sz w:val="24"/>
          <w:szCs w:val="24"/>
        </w:rPr>
        <w:t>Vision:</w:t>
      </w:r>
    </w:p>
    <w:p w:rsidR="00680135" w:rsidRPr="00B04AF4" w:rsidRDefault="00680135" w:rsidP="00680135">
      <w:pPr>
        <w:spacing w:line="360" w:lineRule="auto"/>
        <w:jc w:val="both"/>
        <w:rPr>
          <w:rFonts w:ascii="Times New Roman" w:hAnsi="Times New Roman" w:cs="Times New Roman"/>
          <w:sz w:val="24"/>
          <w:szCs w:val="24"/>
        </w:rPr>
      </w:pPr>
      <w:r w:rsidRPr="00B04AF4">
        <w:rPr>
          <w:rFonts w:ascii="Times New Roman" w:hAnsi="Times New Roman" w:cs="Times New Roman"/>
          <w:sz w:val="24"/>
          <w:szCs w:val="24"/>
        </w:rPr>
        <w:lastRenderedPageBreak/>
        <w:t>Our vision is “</w:t>
      </w:r>
      <w:r w:rsidR="004115B0">
        <w:rPr>
          <w:rFonts w:ascii="Times New Roman" w:hAnsi="Times New Roman" w:cs="Times New Roman"/>
          <w:sz w:val="24"/>
          <w:szCs w:val="24"/>
        </w:rPr>
        <w:t>t</w:t>
      </w:r>
      <w:r w:rsidRPr="00B04AF4">
        <w:rPr>
          <w:rFonts w:ascii="Times New Roman" w:hAnsi="Times New Roman" w:cs="Times New Roman"/>
          <w:sz w:val="24"/>
          <w:szCs w:val="24"/>
        </w:rPr>
        <w:t xml:space="preserve">o have an enlightened </w:t>
      </w:r>
      <w:r w:rsidR="004115B0">
        <w:rPr>
          <w:rFonts w:ascii="Times New Roman" w:hAnsi="Times New Roman" w:cs="Times New Roman"/>
          <w:sz w:val="24"/>
          <w:szCs w:val="24"/>
        </w:rPr>
        <w:t>h</w:t>
      </w:r>
      <w:r w:rsidRPr="00B04AF4">
        <w:rPr>
          <w:rFonts w:ascii="Times New Roman" w:hAnsi="Times New Roman" w:cs="Times New Roman"/>
          <w:sz w:val="24"/>
          <w:szCs w:val="24"/>
        </w:rPr>
        <w:t>ealth community and self sustaining region”</w:t>
      </w:r>
    </w:p>
    <w:p w:rsidR="00680135" w:rsidRPr="00B04AF4" w:rsidRDefault="00680135" w:rsidP="00680135">
      <w:pPr>
        <w:spacing w:line="360" w:lineRule="auto"/>
        <w:jc w:val="both"/>
        <w:rPr>
          <w:rFonts w:ascii="Times New Roman" w:hAnsi="Times New Roman" w:cs="Times New Roman"/>
          <w:sz w:val="24"/>
          <w:szCs w:val="24"/>
        </w:rPr>
      </w:pPr>
      <w:r w:rsidRPr="00B04AF4">
        <w:rPr>
          <w:rFonts w:ascii="Times New Roman" w:hAnsi="Times New Roman" w:cs="Times New Roman"/>
          <w:sz w:val="24"/>
          <w:szCs w:val="24"/>
        </w:rPr>
        <w:t>Accomplishments</w:t>
      </w:r>
      <w:r w:rsidR="00B04AF4">
        <w:rPr>
          <w:rFonts w:ascii="Times New Roman" w:hAnsi="Times New Roman" w:cs="Times New Roman"/>
          <w:sz w:val="24"/>
          <w:szCs w:val="24"/>
        </w:rPr>
        <w:t xml:space="preserve"> for the </w:t>
      </w:r>
      <w:r w:rsidR="004115B0">
        <w:rPr>
          <w:rFonts w:ascii="Times New Roman" w:hAnsi="Times New Roman" w:cs="Times New Roman"/>
          <w:sz w:val="24"/>
          <w:szCs w:val="24"/>
        </w:rPr>
        <w:t>S</w:t>
      </w:r>
      <w:r w:rsidR="00B04AF4">
        <w:rPr>
          <w:rFonts w:ascii="Times New Roman" w:hAnsi="Times New Roman" w:cs="Times New Roman"/>
          <w:sz w:val="24"/>
          <w:szCs w:val="24"/>
        </w:rPr>
        <w:t xml:space="preserve">afe </w:t>
      </w:r>
      <w:r w:rsidR="004115B0">
        <w:rPr>
          <w:rFonts w:ascii="Times New Roman" w:hAnsi="Times New Roman" w:cs="Times New Roman"/>
          <w:sz w:val="24"/>
          <w:szCs w:val="24"/>
        </w:rPr>
        <w:t>M</w:t>
      </w:r>
      <w:r w:rsidR="00B04AF4">
        <w:rPr>
          <w:rFonts w:ascii="Times New Roman" w:hAnsi="Times New Roman" w:cs="Times New Roman"/>
          <w:sz w:val="24"/>
          <w:szCs w:val="24"/>
        </w:rPr>
        <w:t xml:space="preserve">otherhood </w:t>
      </w:r>
      <w:r w:rsidR="004115B0">
        <w:rPr>
          <w:rFonts w:ascii="Times New Roman" w:hAnsi="Times New Roman" w:cs="Times New Roman"/>
          <w:sz w:val="24"/>
          <w:szCs w:val="24"/>
        </w:rPr>
        <w:t>P</w:t>
      </w:r>
      <w:r w:rsidR="00B04AF4">
        <w:rPr>
          <w:rFonts w:ascii="Times New Roman" w:hAnsi="Times New Roman" w:cs="Times New Roman"/>
          <w:sz w:val="24"/>
          <w:szCs w:val="24"/>
        </w:rPr>
        <w:t>roject</w:t>
      </w:r>
      <w:r w:rsidRPr="00B04AF4">
        <w:rPr>
          <w:rFonts w:ascii="Times New Roman" w:hAnsi="Times New Roman" w:cs="Times New Roman"/>
          <w:sz w:val="24"/>
          <w:szCs w:val="24"/>
        </w:rPr>
        <w:t>:</w:t>
      </w:r>
    </w:p>
    <w:p w:rsidR="00680135" w:rsidRPr="00B04AF4" w:rsidRDefault="00680135" w:rsidP="00B04AF4">
      <w:pPr>
        <w:pStyle w:val="ListParagraph"/>
        <w:numPr>
          <w:ilvl w:val="0"/>
          <w:numId w:val="3"/>
        </w:numPr>
        <w:spacing w:line="360" w:lineRule="auto"/>
        <w:jc w:val="both"/>
        <w:rPr>
          <w:rFonts w:ascii="Times New Roman" w:hAnsi="Times New Roman" w:cs="Times New Roman"/>
          <w:sz w:val="24"/>
          <w:szCs w:val="24"/>
        </w:rPr>
      </w:pPr>
      <w:r w:rsidRPr="00B04AF4">
        <w:rPr>
          <w:rFonts w:ascii="Times New Roman" w:hAnsi="Times New Roman" w:cs="Times New Roman"/>
          <w:sz w:val="24"/>
          <w:szCs w:val="24"/>
        </w:rPr>
        <w:t xml:space="preserve">Distribute </w:t>
      </w:r>
      <w:r w:rsidR="00B36C53" w:rsidRPr="00B04AF4">
        <w:rPr>
          <w:rFonts w:ascii="Times New Roman" w:hAnsi="Times New Roman" w:cs="Times New Roman"/>
          <w:sz w:val="24"/>
          <w:szCs w:val="24"/>
        </w:rPr>
        <w:t>900</w:t>
      </w:r>
      <w:r w:rsidR="00992AF8">
        <w:rPr>
          <w:rFonts w:ascii="Times New Roman" w:hAnsi="Times New Roman" w:cs="Times New Roman"/>
          <w:sz w:val="24"/>
          <w:szCs w:val="24"/>
        </w:rPr>
        <w:t>0</w:t>
      </w:r>
      <w:r w:rsidR="004115B0">
        <w:rPr>
          <w:rFonts w:ascii="Times New Roman" w:hAnsi="Times New Roman" w:cs="Times New Roman"/>
          <w:sz w:val="24"/>
          <w:szCs w:val="24"/>
        </w:rPr>
        <w:t>M</w:t>
      </w:r>
      <w:r w:rsidRPr="00B04AF4">
        <w:rPr>
          <w:rFonts w:ascii="Times New Roman" w:hAnsi="Times New Roman" w:cs="Times New Roman"/>
          <w:sz w:val="24"/>
          <w:szCs w:val="24"/>
        </w:rPr>
        <w:t>ama</w:t>
      </w:r>
      <w:r w:rsidR="004115B0">
        <w:rPr>
          <w:rFonts w:ascii="Times New Roman" w:hAnsi="Times New Roman" w:cs="Times New Roman"/>
          <w:sz w:val="24"/>
          <w:szCs w:val="24"/>
        </w:rPr>
        <w:t>K</w:t>
      </w:r>
      <w:r w:rsidRPr="00B04AF4">
        <w:rPr>
          <w:rFonts w:ascii="Times New Roman" w:hAnsi="Times New Roman" w:cs="Times New Roman"/>
          <w:sz w:val="24"/>
          <w:szCs w:val="24"/>
        </w:rPr>
        <w:t xml:space="preserve">its to </w:t>
      </w:r>
      <w:r w:rsidR="00B36C53" w:rsidRPr="00B04AF4">
        <w:rPr>
          <w:rFonts w:ascii="Times New Roman" w:hAnsi="Times New Roman" w:cs="Times New Roman"/>
          <w:sz w:val="24"/>
          <w:szCs w:val="24"/>
        </w:rPr>
        <w:t>mothers in 20</w:t>
      </w:r>
      <w:r w:rsidR="00992AF8">
        <w:rPr>
          <w:rFonts w:ascii="Times New Roman" w:hAnsi="Times New Roman" w:cs="Times New Roman"/>
          <w:sz w:val="24"/>
          <w:szCs w:val="24"/>
        </w:rPr>
        <w:t>22</w:t>
      </w:r>
      <w:r w:rsidR="004115B0">
        <w:rPr>
          <w:rFonts w:ascii="Times New Roman" w:hAnsi="Times New Roman" w:cs="Times New Roman"/>
          <w:sz w:val="24"/>
          <w:szCs w:val="24"/>
        </w:rPr>
        <w:t xml:space="preserve"> to 2</w:t>
      </w:r>
      <w:r w:rsidR="00B36C53" w:rsidRPr="00B04AF4">
        <w:rPr>
          <w:rFonts w:ascii="Times New Roman" w:hAnsi="Times New Roman" w:cs="Times New Roman"/>
          <w:sz w:val="24"/>
          <w:szCs w:val="24"/>
        </w:rPr>
        <w:t>0</w:t>
      </w:r>
      <w:r w:rsidR="00992AF8">
        <w:rPr>
          <w:rFonts w:ascii="Times New Roman" w:hAnsi="Times New Roman" w:cs="Times New Roman"/>
          <w:sz w:val="24"/>
          <w:szCs w:val="24"/>
        </w:rPr>
        <w:t>25</w:t>
      </w:r>
    </w:p>
    <w:p w:rsidR="00680135" w:rsidRPr="00B04AF4" w:rsidRDefault="00992AF8" w:rsidP="00B04AF4">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10000</w:t>
      </w:r>
      <w:r w:rsidR="00680135" w:rsidRPr="00B04AF4">
        <w:rPr>
          <w:rFonts w:ascii="Times New Roman" w:hAnsi="Times New Roman" w:cs="Times New Roman"/>
          <w:sz w:val="24"/>
          <w:szCs w:val="24"/>
        </w:rPr>
        <w:t xml:space="preserve">mothers receiving </w:t>
      </w:r>
      <w:r w:rsidR="00B04AF4" w:rsidRPr="00B04AF4">
        <w:rPr>
          <w:rFonts w:ascii="Times New Roman" w:hAnsi="Times New Roman" w:cs="Times New Roman"/>
          <w:sz w:val="24"/>
          <w:szCs w:val="24"/>
        </w:rPr>
        <w:t>antenatal</w:t>
      </w:r>
      <w:r w:rsidR="00680135" w:rsidRPr="00B04AF4">
        <w:rPr>
          <w:rFonts w:ascii="Times New Roman" w:hAnsi="Times New Roman" w:cs="Times New Roman"/>
          <w:sz w:val="24"/>
          <w:szCs w:val="24"/>
        </w:rPr>
        <w:t xml:space="preserve"> care</w:t>
      </w:r>
      <w:r>
        <w:rPr>
          <w:rFonts w:ascii="Times New Roman" w:hAnsi="Times New Roman" w:cs="Times New Roman"/>
          <w:sz w:val="24"/>
          <w:szCs w:val="24"/>
        </w:rPr>
        <w:t xml:space="preserve"> by the end of 2025</w:t>
      </w:r>
    </w:p>
    <w:p w:rsidR="00B04AF4" w:rsidRDefault="00B04AF4" w:rsidP="00B04AF4">
      <w:pPr>
        <w:pStyle w:val="ListParagraph"/>
        <w:numPr>
          <w:ilvl w:val="0"/>
          <w:numId w:val="3"/>
        </w:numPr>
        <w:spacing w:line="360" w:lineRule="auto"/>
        <w:jc w:val="both"/>
        <w:rPr>
          <w:rFonts w:ascii="Times New Roman" w:hAnsi="Times New Roman" w:cs="Times New Roman"/>
          <w:sz w:val="24"/>
          <w:szCs w:val="24"/>
        </w:rPr>
      </w:pPr>
      <w:r w:rsidRPr="00B04AF4">
        <w:rPr>
          <w:rFonts w:ascii="Times New Roman" w:hAnsi="Times New Roman" w:cs="Times New Roman"/>
          <w:sz w:val="24"/>
          <w:szCs w:val="24"/>
        </w:rPr>
        <w:t xml:space="preserve">600 </w:t>
      </w:r>
      <w:r w:rsidR="004115B0">
        <w:rPr>
          <w:rFonts w:ascii="Times New Roman" w:hAnsi="Times New Roman" w:cs="Times New Roman"/>
          <w:sz w:val="24"/>
          <w:szCs w:val="24"/>
        </w:rPr>
        <w:t>w</w:t>
      </w:r>
      <w:r w:rsidRPr="00B04AF4">
        <w:rPr>
          <w:rFonts w:ascii="Times New Roman" w:hAnsi="Times New Roman" w:cs="Times New Roman"/>
          <w:sz w:val="24"/>
          <w:szCs w:val="24"/>
        </w:rPr>
        <w:t xml:space="preserve">omen receive </w:t>
      </w:r>
      <w:r w:rsidR="004115B0">
        <w:rPr>
          <w:rFonts w:ascii="Times New Roman" w:hAnsi="Times New Roman" w:cs="Times New Roman"/>
          <w:sz w:val="24"/>
          <w:szCs w:val="24"/>
        </w:rPr>
        <w:t>f</w:t>
      </w:r>
      <w:r w:rsidRPr="00B04AF4">
        <w:rPr>
          <w:rFonts w:ascii="Times New Roman" w:hAnsi="Times New Roman" w:cs="Times New Roman"/>
          <w:sz w:val="24"/>
          <w:szCs w:val="24"/>
        </w:rPr>
        <w:t xml:space="preserve">amily planning services </w:t>
      </w:r>
      <w:r w:rsidR="004115B0">
        <w:rPr>
          <w:rFonts w:ascii="Times New Roman" w:hAnsi="Times New Roman" w:cs="Times New Roman"/>
          <w:sz w:val="24"/>
          <w:szCs w:val="24"/>
        </w:rPr>
        <w:t xml:space="preserve">annually </w:t>
      </w:r>
    </w:p>
    <w:p w:rsidR="004C051C" w:rsidRPr="00B04AF4" w:rsidRDefault="004C051C" w:rsidP="004C051C">
      <w:pPr>
        <w:pStyle w:val="ListParagraph"/>
        <w:spacing w:line="360" w:lineRule="auto"/>
        <w:jc w:val="both"/>
        <w:rPr>
          <w:rFonts w:ascii="Times New Roman" w:hAnsi="Times New Roman" w:cs="Times New Roman"/>
          <w:sz w:val="24"/>
          <w:szCs w:val="24"/>
        </w:rPr>
      </w:pPr>
    </w:p>
    <w:p w:rsidR="00680135" w:rsidRPr="00B04AF4" w:rsidRDefault="00692127" w:rsidP="00680135">
      <w:pPr>
        <w:spacing w:line="360" w:lineRule="auto"/>
        <w:jc w:val="both"/>
        <w:rPr>
          <w:rFonts w:ascii="Times New Roman" w:hAnsi="Times New Roman" w:cs="Times New Roman"/>
          <w:sz w:val="24"/>
          <w:szCs w:val="24"/>
        </w:rPr>
      </w:pPr>
      <w:r w:rsidRPr="00B04AF4">
        <w:rPr>
          <w:rFonts w:ascii="Times New Roman" w:hAnsi="Times New Roman" w:cs="Times New Roman"/>
          <w:color w:val="000000"/>
          <w:sz w:val="24"/>
          <w:szCs w:val="24"/>
          <w:shd w:val="clear" w:color="auto" w:fill="FFFFFF"/>
        </w:rPr>
        <w:t>With 70% of doctors practicing in urban areas, where only 20% of the population lives, the coverage in rural areas is much worse: one doctor for every 22,000 people. Programs are in place to train community health workers, forming Village Health Teams that operate at the local level, but coverage has been too limited to solve the problems. The Uganda Ministry of Health conducts annual surveys that assess health system performance, and these have shown significant shortcomings in availability and quality of service. Customers complain about poor sanitation, a lack drugs and equipment, long wait times, rude service, and inadequate referrals. This uneven service discourages patients from seeking out professional care, especially in rural areas with longer travel times.</w:t>
      </w:r>
    </w:p>
    <w:p w:rsidR="00680135" w:rsidRPr="00B04AF4" w:rsidRDefault="004115B0" w:rsidP="00E1393B">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p w:rsidR="00987D31" w:rsidRPr="00B04AF4" w:rsidRDefault="00987D31" w:rsidP="00E1393B">
      <w:pPr>
        <w:spacing w:line="360" w:lineRule="auto"/>
        <w:jc w:val="both"/>
        <w:rPr>
          <w:rFonts w:ascii="Times New Roman" w:hAnsi="Times New Roman" w:cs="Times New Roman"/>
          <w:sz w:val="24"/>
          <w:szCs w:val="24"/>
        </w:rPr>
      </w:pPr>
      <w:r w:rsidRPr="00B04AF4">
        <w:rPr>
          <w:rFonts w:ascii="Times New Roman" w:hAnsi="Times New Roman" w:cs="Times New Roman"/>
          <w:sz w:val="24"/>
          <w:szCs w:val="24"/>
        </w:rPr>
        <w:t>In Uganda, mothers are dying at an alarming and increasing rate. Uganda's Maternal Mortality Rate (MMR) has consistently been one of the highest in the world with 440 deaths per 100,000 live births, according to UNICEF'S latest data. In Uganda, one woman out of every 49 will die of a maternal complication related to pregnancy or delivery.</w:t>
      </w:r>
    </w:p>
    <w:p w:rsidR="00987D31" w:rsidRPr="00B04AF4" w:rsidRDefault="004115B0" w:rsidP="00E1393B">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p w:rsidR="00987D31" w:rsidRPr="00B04AF4" w:rsidRDefault="00987D31" w:rsidP="00E1393B">
      <w:pPr>
        <w:spacing w:line="360" w:lineRule="auto"/>
        <w:jc w:val="both"/>
        <w:rPr>
          <w:rFonts w:ascii="Times New Roman" w:hAnsi="Times New Roman" w:cs="Times New Roman"/>
          <w:sz w:val="24"/>
          <w:szCs w:val="24"/>
        </w:rPr>
      </w:pPr>
      <w:r w:rsidRPr="00B04AF4">
        <w:rPr>
          <w:rFonts w:ascii="Times New Roman" w:hAnsi="Times New Roman" w:cs="Times New Roman"/>
          <w:sz w:val="24"/>
          <w:szCs w:val="24"/>
        </w:rPr>
        <w:t xml:space="preserve">Women in rural Uganda face multiple barriers to accessing critical routine and lifesaving maternal health care. The barriers fall into the Three Delays Model: </w:t>
      </w:r>
      <w:r w:rsidRPr="004115B0">
        <w:rPr>
          <w:rFonts w:ascii="Times New Roman" w:hAnsi="Times New Roman" w:cs="Times New Roman"/>
          <w:b/>
          <w:bCs/>
          <w:sz w:val="24"/>
          <w:szCs w:val="24"/>
        </w:rPr>
        <w:t>delay in deciding to seek care</w:t>
      </w:r>
      <w:r w:rsidRPr="00B04AF4">
        <w:rPr>
          <w:rFonts w:ascii="Times New Roman" w:hAnsi="Times New Roman" w:cs="Times New Roman"/>
          <w:sz w:val="24"/>
          <w:szCs w:val="24"/>
        </w:rPr>
        <w:t xml:space="preserve">, </w:t>
      </w:r>
      <w:r w:rsidRPr="004115B0">
        <w:rPr>
          <w:rFonts w:ascii="Times New Roman" w:hAnsi="Times New Roman" w:cs="Times New Roman"/>
          <w:b/>
          <w:bCs/>
          <w:sz w:val="24"/>
          <w:szCs w:val="24"/>
        </w:rPr>
        <w:t>delay in reaching care</w:t>
      </w:r>
      <w:r w:rsidRPr="00B04AF4">
        <w:rPr>
          <w:rFonts w:ascii="Times New Roman" w:hAnsi="Times New Roman" w:cs="Times New Roman"/>
          <w:sz w:val="24"/>
          <w:szCs w:val="24"/>
        </w:rPr>
        <w:t xml:space="preserve"> (e.g. transportation and lack of road infrastructure), and </w:t>
      </w:r>
      <w:r w:rsidRPr="004115B0">
        <w:rPr>
          <w:rFonts w:ascii="Times New Roman" w:hAnsi="Times New Roman" w:cs="Times New Roman"/>
          <w:b/>
          <w:bCs/>
          <w:sz w:val="24"/>
          <w:szCs w:val="24"/>
        </w:rPr>
        <w:t>delay in receiving adequate and appropriate care</w:t>
      </w:r>
      <w:r w:rsidRPr="00B04AF4">
        <w:rPr>
          <w:rFonts w:ascii="Times New Roman" w:hAnsi="Times New Roman" w:cs="Times New Roman"/>
          <w:sz w:val="24"/>
          <w:szCs w:val="24"/>
        </w:rPr>
        <w:t xml:space="preserve"> (e.g. lack of skilled birth attendants). In Uganda, the leading causes of maternal death are hemorrhage, </w:t>
      </w:r>
      <w:proofErr w:type="spellStart"/>
      <w:r w:rsidRPr="00B04AF4">
        <w:rPr>
          <w:rFonts w:ascii="Times New Roman" w:hAnsi="Times New Roman" w:cs="Times New Roman"/>
          <w:sz w:val="24"/>
          <w:szCs w:val="24"/>
        </w:rPr>
        <w:t>eclampsia</w:t>
      </w:r>
      <w:proofErr w:type="spellEnd"/>
      <w:r w:rsidRPr="00B04AF4">
        <w:rPr>
          <w:rFonts w:ascii="Times New Roman" w:hAnsi="Times New Roman" w:cs="Times New Roman"/>
          <w:sz w:val="24"/>
          <w:szCs w:val="24"/>
        </w:rPr>
        <w:t xml:space="preserve"> (high blood pressure), unsafe abortion, and infection. All of these causes of death are largely preventable. What makes the Three Delays Model so important is that with appropriate medical care, the vast majority of these </w:t>
      </w:r>
      <w:r w:rsidRPr="00B04AF4">
        <w:rPr>
          <w:rFonts w:ascii="Times New Roman" w:hAnsi="Times New Roman" w:cs="Times New Roman"/>
          <w:sz w:val="24"/>
          <w:szCs w:val="24"/>
        </w:rPr>
        <w:lastRenderedPageBreak/>
        <w:t>deaths would not occur. This model addresses the barriers to accessing lifesaving treatment by outlining where each barrier may occur. Central to this model is the practice of encouraging women to seek care as soon as possible, in order to ensure survival.</w:t>
      </w:r>
    </w:p>
    <w:p w:rsidR="004115B0" w:rsidRDefault="00890AD9" w:rsidP="004115B0">
      <w:pPr>
        <w:spacing w:line="360" w:lineRule="auto"/>
        <w:jc w:val="both"/>
        <w:rPr>
          <w:rFonts w:ascii="Times New Roman" w:hAnsi="Times New Roman" w:cs="Times New Roman"/>
          <w:color w:val="000000" w:themeColor="text1"/>
          <w:sz w:val="24"/>
          <w:szCs w:val="24"/>
        </w:rPr>
      </w:pPr>
      <w:r w:rsidRPr="00B04AF4">
        <w:rPr>
          <w:rFonts w:ascii="Times New Roman" w:hAnsi="Times New Roman" w:cs="Times New Roman"/>
          <w:sz w:val="24"/>
          <w:szCs w:val="24"/>
        </w:rPr>
        <w:t xml:space="preserve">The figure for the mortality rate may actually be higher since some </w:t>
      </w:r>
      <w:proofErr w:type="gramStart"/>
      <w:r w:rsidRPr="00B04AF4">
        <w:rPr>
          <w:rFonts w:ascii="Times New Roman" w:hAnsi="Times New Roman" w:cs="Times New Roman"/>
          <w:sz w:val="24"/>
          <w:szCs w:val="24"/>
        </w:rPr>
        <w:t>birth are</w:t>
      </w:r>
      <w:proofErr w:type="gramEnd"/>
      <w:r w:rsidRPr="00B04AF4">
        <w:rPr>
          <w:rFonts w:ascii="Times New Roman" w:hAnsi="Times New Roman" w:cs="Times New Roman"/>
          <w:sz w:val="24"/>
          <w:szCs w:val="24"/>
        </w:rPr>
        <w:t xml:space="preserve"> done by Traditional Birth Attendants (TBAs). </w:t>
      </w:r>
      <w:r w:rsidR="004115B0">
        <w:rPr>
          <w:rFonts w:ascii="Times New Roman" w:hAnsi="Times New Roman" w:cs="Times New Roman"/>
          <w:sz w:val="24"/>
          <w:szCs w:val="24"/>
        </w:rPr>
        <w:t>M</w:t>
      </w:r>
      <w:r w:rsidRPr="00B04AF4">
        <w:rPr>
          <w:rFonts w:ascii="Times New Roman" w:hAnsi="Times New Roman" w:cs="Times New Roman"/>
          <w:sz w:val="24"/>
          <w:szCs w:val="24"/>
        </w:rPr>
        <w:t xml:space="preserve">any rural </w:t>
      </w:r>
      <w:r w:rsidRPr="004115B0">
        <w:rPr>
          <w:rFonts w:ascii="Times New Roman" w:hAnsi="Times New Roman" w:cs="Times New Roman"/>
          <w:color w:val="000000" w:themeColor="text1"/>
          <w:sz w:val="24"/>
          <w:szCs w:val="24"/>
        </w:rPr>
        <w:t xml:space="preserve">women prefer TBAs due to their proximity and lack of costs associated with travels to </w:t>
      </w:r>
      <w:proofErr w:type="spellStart"/>
      <w:r w:rsidRPr="004115B0">
        <w:rPr>
          <w:rFonts w:ascii="Times New Roman" w:hAnsi="Times New Roman" w:cs="Times New Roman"/>
          <w:color w:val="000000" w:themeColor="text1"/>
          <w:sz w:val="24"/>
          <w:szCs w:val="24"/>
        </w:rPr>
        <w:t>hospitals.According</w:t>
      </w:r>
      <w:proofErr w:type="spellEnd"/>
      <w:r w:rsidRPr="004115B0">
        <w:rPr>
          <w:rFonts w:ascii="Times New Roman" w:hAnsi="Times New Roman" w:cs="Times New Roman"/>
          <w:color w:val="000000" w:themeColor="text1"/>
          <w:sz w:val="24"/>
          <w:szCs w:val="24"/>
        </w:rPr>
        <w:t xml:space="preserve"> to the Ministry of Health’s Reproductive, Maternal, Newborn, Child and Adolescent Health Sharpened Plan for Uganda 2016-2020, about 416,000 women annually are still not assisted by a skilled birth attendant.</w:t>
      </w:r>
    </w:p>
    <w:p w:rsidR="00890AD9" w:rsidRPr="004115B0" w:rsidRDefault="00890AD9" w:rsidP="004115B0">
      <w:pPr>
        <w:spacing w:line="360" w:lineRule="auto"/>
        <w:jc w:val="both"/>
        <w:rPr>
          <w:rFonts w:ascii="Times New Roman" w:hAnsi="Times New Roman" w:cs="Times New Roman"/>
          <w:color w:val="000000" w:themeColor="text1"/>
          <w:sz w:val="24"/>
          <w:szCs w:val="24"/>
        </w:rPr>
      </w:pPr>
      <w:r w:rsidRPr="004115B0">
        <w:rPr>
          <w:rFonts w:ascii="Times New Roman" w:hAnsi="Times New Roman" w:cs="Times New Roman"/>
          <w:color w:val="000000" w:themeColor="text1"/>
          <w:sz w:val="24"/>
          <w:szCs w:val="24"/>
        </w:rPr>
        <w:t>The government outlawed TBAs in 2010 arguing they cannot handle hemorrhaging in women, which contributes to 42% of maternal deaths and is the leading cause of death in maternal mortality in the country.</w:t>
      </w:r>
    </w:p>
    <w:p w:rsidR="00890AD9" w:rsidRPr="00B04AF4" w:rsidRDefault="00890AD9" w:rsidP="004115B0">
      <w:pPr>
        <w:pStyle w:val="NormalWeb"/>
        <w:spacing w:line="360" w:lineRule="auto"/>
        <w:jc w:val="both"/>
        <w:rPr>
          <w:color w:val="212529"/>
        </w:rPr>
      </w:pPr>
      <w:r w:rsidRPr="00B04AF4">
        <w:rPr>
          <w:color w:val="212529"/>
        </w:rPr>
        <w:t>The government said TBAs work in unhygienic conditions, which can cause infections and in situations where a baby is not lying properly in the mother’s womb -- a situation might call for a Caesarian-section, which they cannot perform.</w:t>
      </w:r>
    </w:p>
    <w:p w:rsidR="00890AD9" w:rsidRPr="00B04AF4" w:rsidRDefault="00890AD9" w:rsidP="004115B0">
      <w:pPr>
        <w:pStyle w:val="NormalWeb"/>
        <w:spacing w:line="360" w:lineRule="auto"/>
        <w:jc w:val="both"/>
        <w:rPr>
          <w:color w:val="212529"/>
        </w:rPr>
      </w:pPr>
      <w:r w:rsidRPr="00B04AF4">
        <w:rPr>
          <w:color w:val="212529"/>
        </w:rPr>
        <w:t xml:space="preserve">The ban, however, has not eliminated TBAs. Many expectant mothers, especially in rural areas, say they prefer TBAs to skilled health workers because of their politeness, care and comfort during labor and child </w:t>
      </w:r>
      <w:proofErr w:type="spellStart"/>
      <w:r w:rsidRPr="00B04AF4">
        <w:rPr>
          <w:color w:val="212529"/>
        </w:rPr>
        <w:t>birth.But</w:t>
      </w:r>
      <w:proofErr w:type="spellEnd"/>
      <w:r w:rsidRPr="00B04AF4">
        <w:rPr>
          <w:color w:val="212529"/>
        </w:rPr>
        <w:t xml:space="preserve"> some women say the proximity to medical facilities prevents them from using TBAs, while for others it is the traditions and local customs.</w:t>
      </w:r>
    </w:p>
    <w:p w:rsidR="00C9553E" w:rsidRPr="00B04AF4" w:rsidRDefault="00C9553E" w:rsidP="004115B0">
      <w:pPr>
        <w:pStyle w:val="NormalWeb"/>
        <w:spacing w:line="360" w:lineRule="auto"/>
        <w:jc w:val="both"/>
        <w:rPr>
          <w:b/>
          <w:i/>
          <w:color w:val="212529"/>
        </w:rPr>
      </w:pPr>
      <w:r w:rsidRPr="00B04AF4">
        <w:rPr>
          <w:color w:val="212529"/>
        </w:rPr>
        <w:t xml:space="preserve">As Marianne </w:t>
      </w:r>
      <w:r w:rsidR="004115B0">
        <w:rPr>
          <w:color w:val="212529"/>
        </w:rPr>
        <w:t>F</w:t>
      </w:r>
      <w:r w:rsidRPr="00B04AF4">
        <w:rPr>
          <w:color w:val="212529"/>
        </w:rPr>
        <w:t>oundation</w:t>
      </w:r>
      <w:r w:rsidR="004115B0">
        <w:rPr>
          <w:color w:val="212529"/>
        </w:rPr>
        <w:t xml:space="preserve"> and Big Hope Foundation</w:t>
      </w:r>
      <w:r w:rsidRPr="00B04AF4">
        <w:rPr>
          <w:color w:val="212529"/>
        </w:rPr>
        <w:t xml:space="preserve">, </w:t>
      </w:r>
      <w:r w:rsidRPr="00B04AF4">
        <w:rPr>
          <w:b/>
          <w:i/>
          <w:color w:val="212529"/>
        </w:rPr>
        <w:t>we believe that no child is born to die and no mother should die while giving life.</w:t>
      </w:r>
    </w:p>
    <w:p w:rsidR="00C9553E" w:rsidRPr="004115B0" w:rsidRDefault="00C9553E" w:rsidP="00890AD9">
      <w:pPr>
        <w:pStyle w:val="NormalWeb"/>
        <w:jc w:val="both"/>
        <w:rPr>
          <w:b/>
          <w:color w:val="212529"/>
          <w:u w:val="single"/>
        </w:rPr>
      </w:pPr>
      <w:r w:rsidRPr="004115B0">
        <w:rPr>
          <w:b/>
          <w:color w:val="212529"/>
          <w:u w:val="single"/>
        </w:rPr>
        <w:t xml:space="preserve">Safe </w:t>
      </w:r>
      <w:r w:rsidR="004115B0" w:rsidRPr="004115B0">
        <w:rPr>
          <w:b/>
          <w:color w:val="212529"/>
          <w:u w:val="single"/>
        </w:rPr>
        <w:t>M</w:t>
      </w:r>
      <w:r w:rsidRPr="004115B0">
        <w:rPr>
          <w:b/>
          <w:color w:val="212529"/>
          <w:u w:val="single"/>
        </w:rPr>
        <w:t xml:space="preserve">otherhood </w:t>
      </w:r>
      <w:r w:rsidR="004115B0" w:rsidRPr="004115B0">
        <w:rPr>
          <w:b/>
          <w:color w:val="212529"/>
          <w:u w:val="single"/>
        </w:rPr>
        <w:t>P</w:t>
      </w:r>
      <w:r w:rsidRPr="004115B0">
        <w:rPr>
          <w:b/>
          <w:color w:val="212529"/>
          <w:u w:val="single"/>
        </w:rPr>
        <w:t>roject will focus on the following</w:t>
      </w:r>
      <w:r w:rsidR="004115B0" w:rsidRPr="004115B0">
        <w:rPr>
          <w:b/>
          <w:color w:val="212529"/>
          <w:u w:val="single"/>
        </w:rPr>
        <w:t>:</w:t>
      </w:r>
    </w:p>
    <w:p w:rsidR="00B04AF4" w:rsidRPr="00B04AF4" w:rsidRDefault="00B04AF4" w:rsidP="0081183C">
      <w:pPr>
        <w:spacing w:line="360" w:lineRule="auto"/>
        <w:jc w:val="both"/>
        <w:rPr>
          <w:rFonts w:ascii="Times New Roman" w:hAnsi="Times New Roman" w:cs="Times New Roman"/>
          <w:sz w:val="24"/>
          <w:szCs w:val="24"/>
        </w:rPr>
      </w:pPr>
      <w:r w:rsidRPr="00B04AF4">
        <w:rPr>
          <w:rFonts w:ascii="Times New Roman" w:hAnsi="Times New Roman" w:cs="Times New Roman"/>
          <w:sz w:val="24"/>
          <w:szCs w:val="24"/>
        </w:rPr>
        <w:t xml:space="preserve">The Health Center will focus on </w:t>
      </w:r>
      <w:r w:rsidR="004115B0">
        <w:rPr>
          <w:rFonts w:ascii="Times New Roman" w:hAnsi="Times New Roman" w:cs="Times New Roman"/>
          <w:sz w:val="24"/>
          <w:szCs w:val="24"/>
        </w:rPr>
        <w:t>g</w:t>
      </w:r>
      <w:r w:rsidRPr="00B04AF4">
        <w:rPr>
          <w:rFonts w:ascii="Times New Roman" w:hAnsi="Times New Roman" w:cs="Times New Roman"/>
          <w:sz w:val="24"/>
          <w:szCs w:val="24"/>
        </w:rPr>
        <w:t xml:space="preserve">eneral health services, antenatal, pre and postnatal services, laboratory, in-patients, out-patients, HIV testing and </w:t>
      </w:r>
      <w:proofErr w:type="spellStart"/>
      <w:r w:rsidRPr="00B04AF4">
        <w:rPr>
          <w:rFonts w:ascii="Times New Roman" w:hAnsi="Times New Roman" w:cs="Times New Roman"/>
          <w:sz w:val="24"/>
          <w:szCs w:val="24"/>
        </w:rPr>
        <w:t>counselling</w:t>
      </w:r>
      <w:proofErr w:type="spellEnd"/>
      <w:r w:rsidRPr="00B04AF4">
        <w:rPr>
          <w:rFonts w:ascii="Times New Roman" w:hAnsi="Times New Roman" w:cs="Times New Roman"/>
          <w:sz w:val="24"/>
          <w:szCs w:val="24"/>
        </w:rPr>
        <w:t>, immunization, public health services and family planning</w:t>
      </w:r>
      <w:r w:rsidR="00697F53">
        <w:rPr>
          <w:rFonts w:ascii="Times New Roman" w:hAnsi="Times New Roman" w:cs="Times New Roman"/>
          <w:sz w:val="24"/>
          <w:szCs w:val="24"/>
        </w:rPr>
        <w:t>.</w:t>
      </w:r>
    </w:p>
    <w:p w:rsidR="0081183C" w:rsidRPr="00697F53" w:rsidRDefault="0081183C" w:rsidP="0081183C">
      <w:pPr>
        <w:spacing w:line="360" w:lineRule="auto"/>
        <w:jc w:val="both"/>
        <w:rPr>
          <w:rFonts w:ascii="Times New Roman" w:hAnsi="Times New Roman" w:cs="Times New Roman"/>
          <w:b/>
          <w:bCs/>
          <w:sz w:val="24"/>
          <w:szCs w:val="24"/>
        </w:rPr>
      </w:pPr>
      <w:r w:rsidRPr="00697F53">
        <w:rPr>
          <w:rFonts w:ascii="Times New Roman" w:hAnsi="Times New Roman" w:cs="Times New Roman"/>
          <w:b/>
          <w:bCs/>
          <w:sz w:val="24"/>
          <w:szCs w:val="24"/>
        </w:rPr>
        <w:t>Project Objectives</w:t>
      </w:r>
    </w:p>
    <w:p w:rsidR="0081183C" w:rsidRDefault="0081183C" w:rsidP="0081183C">
      <w:pPr>
        <w:pStyle w:val="ListParagraph"/>
        <w:numPr>
          <w:ilvl w:val="0"/>
          <w:numId w:val="2"/>
        </w:numPr>
        <w:spacing w:line="360" w:lineRule="auto"/>
        <w:jc w:val="both"/>
        <w:rPr>
          <w:rFonts w:ascii="Times New Roman" w:hAnsi="Times New Roman" w:cs="Times New Roman"/>
          <w:sz w:val="24"/>
          <w:szCs w:val="24"/>
        </w:rPr>
      </w:pPr>
      <w:r w:rsidRPr="00B04AF4">
        <w:rPr>
          <w:rFonts w:ascii="Times New Roman" w:hAnsi="Times New Roman" w:cs="Times New Roman"/>
          <w:sz w:val="24"/>
          <w:szCs w:val="24"/>
        </w:rPr>
        <w:lastRenderedPageBreak/>
        <w:t xml:space="preserve">Reproductive health services such as family planning, antenatal, deliveries, postnatal care, post </w:t>
      </w:r>
      <w:r w:rsidR="00697F53">
        <w:rPr>
          <w:rFonts w:ascii="Times New Roman" w:hAnsi="Times New Roman" w:cs="Times New Roman"/>
          <w:sz w:val="24"/>
          <w:szCs w:val="24"/>
        </w:rPr>
        <w:t>abortion</w:t>
      </w:r>
      <w:r w:rsidRPr="00B04AF4">
        <w:rPr>
          <w:rFonts w:ascii="Times New Roman" w:hAnsi="Times New Roman" w:cs="Times New Roman"/>
          <w:sz w:val="24"/>
          <w:szCs w:val="24"/>
        </w:rPr>
        <w:t xml:space="preserve"> care, cervical cancer screening and treatment and prevention and health education. This is a priority number one after realizing the five major causes of death in the reproductive age/pregnant women (identified causes of death are; postpartum hemorrhage, preeclampsia and </w:t>
      </w:r>
      <w:proofErr w:type="spellStart"/>
      <w:r w:rsidRPr="00B04AF4">
        <w:rPr>
          <w:rFonts w:ascii="Times New Roman" w:hAnsi="Times New Roman" w:cs="Times New Roman"/>
          <w:sz w:val="24"/>
          <w:szCs w:val="24"/>
        </w:rPr>
        <w:t>eclampsia</w:t>
      </w:r>
      <w:proofErr w:type="spellEnd"/>
      <w:r w:rsidRPr="00B04AF4">
        <w:rPr>
          <w:rFonts w:ascii="Times New Roman" w:hAnsi="Times New Roman" w:cs="Times New Roman"/>
          <w:sz w:val="24"/>
          <w:szCs w:val="24"/>
        </w:rPr>
        <w:t>, sepsis, abortions and malaria during pregnancy). These causes are preventable and manageable.</w:t>
      </w:r>
    </w:p>
    <w:p w:rsidR="00D9175E" w:rsidRDefault="00D9175E" w:rsidP="00D9175E">
      <w:pPr>
        <w:pStyle w:val="ListParagraph"/>
        <w:spacing w:line="360" w:lineRule="auto"/>
        <w:jc w:val="both"/>
        <w:rPr>
          <w:rFonts w:ascii="Times New Roman" w:hAnsi="Times New Roman" w:cs="Times New Roman"/>
          <w:sz w:val="24"/>
          <w:szCs w:val="24"/>
        </w:rPr>
      </w:pPr>
      <w:r w:rsidRPr="00D9175E">
        <w:rPr>
          <w:rFonts w:ascii="Times New Roman" w:hAnsi="Times New Roman" w:cs="Times New Roman"/>
          <w:noProof/>
          <w:sz w:val="24"/>
          <w:szCs w:val="24"/>
        </w:rPr>
        <w:drawing>
          <wp:anchor distT="0" distB="0" distL="114300" distR="114300" simplePos="0" relativeHeight="251662336" behindDoc="1" locked="0" layoutInCell="1" allowOverlap="1">
            <wp:simplePos x="0" y="0"/>
            <wp:positionH relativeFrom="column">
              <wp:posOffset>3409950</wp:posOffset>
            </wp:positionH>
            <wp:positionV relativeFrom="paragraph">
              <wp:posOffset>104775</wp:posOffset>
            </wp:positionV>
            <wp:extent cx="3267075" cy="2181225"/>
            <wp:effectExtent l="0" t="0" r="9525" b="9525"/>
            <wp:wrapTight wrapText="bothSides">
              <wp:wrapPolygon edited="0">
                <wp:start x="0" y="0"/>
                <wp:lineTo x="0" y="21506"/>
                <wp:lineTo x="21537" y="21506"/>
                <wp:lineTo x="21537" y="0"/>
                <wp:lineTo x="0" y="0"/>
              </wp:wrapPolygon>
            </wp:wrapTight>
            <wp:docPr id="5" name="Picture 5" descr="C:\Users\user\Desktop\Kamuli files\Foundation\IMG_20191008_105848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Kamuli files\Foundation\IMG_20191008_105848_3.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267075" cy="2181225"/>
                    </a:xfrm>
                    <a:prstGeom prst="rect">
                      <a:avLst/>
                    </a:prstGeom>
                    <a:noFill/>
                    <a:ln>
                      <a:noFill/>
                    </a:ln>
                  </pic:spPr>
                </pic:pic>
              </a:graphicData>
            </a:graphic>
          </wp:anchor>
        </w:drawing>
      </w:r>
      <w:r w:rsidRPr="00D9175E">
        <w:rPr>
          <w:rFonts w:ascii="Times New Roman" w:hAnsi="Times New Roman" w:cs="Times New Roman"/>
          <w:noProof/>
          <w:sz w:val="24"/>
          <w:szCs w:val="24"/>
        </w:rPr>
        <w:drawing>
          <wp:anchor distT="0" distB="0" distL="114300" distR="114300" simplePos="0" relativeHeight="251661312" behindDoc="1" locked="0" layoutInCell="1" allowOverlap="1">
            <wp:simplePos x="0" y="0"/>
            <wp:positionH relativeFrom="column">
              <wp:posOffset>76200</wp:posOffset>
            </wp:positionH>
            <wp:positionV relativeFrom="paragraph">
              <wp:posOffset>9525</wp:posOffset>
            </wp:positionV>
            <wp:extent cx="3305175" cy="2313940"/>
            <wp:effectExtent l="0" t="0" r="9525" b="0"/>
            <wp:wrapTight wrapText="bothSides">
              <wp:wrapPolygon edited="0">
                <wp:start x="0" y="0"/>
                <wp:lineTo x="0" y="21339"/>
                <wp:lineTo x="21538" y="21339"/>
                <wp:lineTo x="21538" y="0"/>
                <wp:lineTo x="0" y="0"/>
              </wp:wrapPolygon>
            </wp:wrapTight>
            <wp:docPr id="4" name="Picture 4" descr="C:\Users\user\Desktop\Kamuli files\Foundation\IMG_20191008_095217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Kamuli files\Foundation\IMG_20191008_095217_4.jp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305175" cy="2313940"/>
                    </a:xfrm>
                    <a:prstGeom prst="rect">
                      <a:avLst/>
                    </a:prstGeom>
                    <a:noFill/>
                    <a:ln>
                      <a:noFill/>
                    </a:ln>
                  </pic:spPr>
                </pic:pic>
              </a:graphicData>
            </a:graphic>
          </wp:anchor>
        </w:drawing>
      </w:r>
    </w:p>
    <w:p w:rsidR="00D9175E" w:rsidRPr="00D9175E" w:rsidRDefault="00D9175E" w:rsidP="00697F53">
      <w:pPr>
        <w:pStyle w:val="ListParagraph"/>
        <w:spacing w:line="240" w:lineRule="auto"/>
        <w:rPr>
          <w:rFonts w:ascii="Times New Roman" w:hAnsi="Times New Roman" w:cs="Times New Roman"/>
          <w:sz w:val="24"/>
          <w:szCs w:val="24"/>
        </w:rPr>
      </w:pPr>
      <w:r>
        <w:rPr>
          <w:rFonts w:ascii="Times New Roman" w:hAnsi="Times New Roman" w:cs="Times New Roman"/>
          <w:b/>
          <w:sz w:val="24"/>
          <w:szCs w:val="24"/>
        </w:rPr>
        <w:t xml:space="preserve">Above: </w:t>
      </w:r>
      <w:r w:rsidRPr="00D9175E">
        <w:rPr>
          <w:rFonts w:ascii="Times New Roman" w:hAnsi="Times New Roman" w:cs="Times New Roman"/>
          <w:sz w:val="24"/>
          <w:szCs w:val="24"/>
        </w:rPr>
        <w:t xml:space="preserve">Health work conducts registration in one of community outreach while in another photo </w:t>
      </w:r>
      <w:r w:rsidR="00C5596D" w:rsidRPr="00D9175E">
        <w:rPr>
          <w:rFonts w:ascii="Times New Roman" w:hAnsi="Times New Roman" w:cs="Times New Roman"/>
          <w:sz w:val="24"/>
          <w:szCs w:val="24"/>
        </w:rPr>
        <w:t>woman</w:t>
      </w:r>
      <w:r w:rsidRPr="00D9175E">
        <w:rPr>
          <w:rFonts w:ascii="Times New Roman" w:hAnsi="Times New Roman" w:cs="Times New Roman"/>
          <w:sz w:val="24"/>
          <w:szCs w:val="24"/>
        </w:rPr>
        <w:t xml:space="preserve"> line up at </w:t>
      </w:r>
      <w:proofErr w:type="spellStart"/>
      <w:r w:rsidRPr="00D9175E">
        <w:rPr>
          <w:rFonts w:ascii="Times New Roman" w:hAnsi="Times New Roman" w:cs="Times New Roman"/>
          <w:sz w:val="24"/>
          <w:szCs w:val="24"/>
        </w:rPr>
        <w:t>Kitagwenda</w:t>
      </w:r>
      <w:proofErr w:type="spellEnd"/>
      <w:r w:rsidRPr="00D9175E">
        <w:rPr>
          <w:rFonts w:ascii="Times New Roman" w:hAnsi="Times New Roman" w:cs="Times New Roman"/>
          <w:sz w:val="24"/>
          <w:szCs w:val="24"/>
        </w:rPr>
        <w:t xml:space="preserve"> medical center for antenatal services</w:t>
      </w:r>
    </w:p>
    <w:p w:rsidR="00D9175E" w:rsidRDefault="00D9175E" w:rsidP="00697F53">
      <w:pPr>
        <w:pStyle w:val="ListParagraph"/>
        <w:spacing w:line="240" w:lineRule="auto"/>
        <w:rPr>
          <w:rFonts w:ascii="Times New Roman" w:hAnsi="Times New Roman" w:cs="Times New Roman"/>
          <w:sz w:val="24"/>
          <w:szCs w:val="24"/>
        </w:rPr>
      </w:pPr>
      <w:r w:rsidRPr="00D9175E">
        <w:rPr>
          <w:rFonts w:ascii="Times New Roman" w:hAnsi="Times New Roman" w:cs="Times New Roman"/>
          <w:sz w:val="24"/>
          <w:szCs w:val="24"/>
        </w:rPr>
        <w:t>The Grant will help to provide a bigger space to offer comprehensive health services.</w:t>
      </w:r>
    </w:p>
    <w:p w:rsidR="00C5596D" w:rsidRDefault="00C5596D" w:rsidP="00697F53">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 xml:space="preserve">It will serve 100 women and children daily from the districts of </w:t>
      </w:r>
      <w:proofErr w:type="spellStart"/>
      <w:r>
        <w:rPr>
          <w:rFonts w:ascii="Times New Roman" w:hAnsi="Times New Roman" w:cs="Times New Roman"/>
          <w:sz w:val="24"/>
          <w:szCs w:val="24"/>
        </w:rPr>
        <w:t>Kitagwenda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Kamwenge</w:t>
      </w:r>
      <w:proofErr w:type="spellEnd"/>
      <w:r>
        <w:rPr>
          <w:rFonts w:ascii="Times New Roman" w:hAnsi="Times New Roman" w:cs="Times New Roman"/>
          <w:sz w:val="24"/>
          <w:szCs w:val="24"/>
        </w:rPr>
        <w:t xml:space="preserve">. </w:t>
      </w:r>
    </w:p>
    <w:p w:rsidR="00697F53" w:rsidRDefault="00C5596D" w:rsidP="00697F53">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 xml:space="preserve">Services may include, OPD, Antenatal, Maternity, HIV </w:t>
      </w:r>
      <w:proofErr w:type="spellStart"/>
      <w:r>
        <w:rPr>
          <w:rFonts w:ascii="Times New Roman" w:hAnsi="Times New Roman" w:cs="Times New Roman"/>
          <w:sz w:val="24"/>
          <w:szCs w:val="24"/>
        </w:rPr>
        <w:t>counselling</w:t>
      </w:r>
      <w:proofErr w:type="spellEnd"/>
      <w:r>
        <w:rPr>
          <w:rFonts w:ascii="Times New Roman" w:hAnsi="Times New Roman" w:cs="Times New Roman"/>
          <w:sz w:val="24"/>
          <w:szCs w:val="24"/>
        </w:rPr>
        <w:t xml:space="preserve"> and Testing, Laboratory and ambulance services. </w:t>
      </w:r>
    </w:p>
    <w:p w:rsidR="00697F53" w:rsidRPr="00697F53" w:rsidRDefault="00697F53" w:rsidP="00697F53">
      <w:pPr>
        <w:pStyle w:val="ListParagraph"/>
        <w:spacing w:line="240" w:lineRule="auto"/>
        <w:rPr>
          <w:rFonts w:ascii="Times New Roman" w:hAnsi="Times New Roman" w:cs="Times New Roman"/>
          <w:sz w:val="24"/>
          <w:szCs w:val="24"/>
        </w:rPr>
      </w:pPr>
    </w:p>
    <w:p w:rsidR="0081183C" w:rsidRPr="00B04AF4" w:rsidRDefault="0081183C" w:rsidP="0081183C">
      <w:pPr>
        <w:pStyle w:val="ListParagraph"/>
        <w:numPr>
          <w:ilvl w:val="0"/>
          <w:numId w:val="2"/>
        </w:numPr>
        <w:spacing w:line="360" w:lineRule="auto"/>
        <w:jc w:val="both"/>
        <w:rPr>
          <w:rFonts w:ascii="Times New Roman" w:hAnsi="Times New Roman" w:cs="Times New Roman"/>
          <w:sz w:val="24"/>
          <w:szCs w:val="24"/>
        </w:rPr>
      </w:pPr>
      <w:r w:rsidRPr="00B04AF4">
        <w:rPr>
          <w:rFonts w:ascii="Times New Roman" w:hAnsi="Times New Roman" w:cs="Times New Roman"/>
          <w:sz w:val="24"/>
          <w:szCs w:val="24"/>
        </w:rPr>
        <w:t>To contribute to improved health conditions of women and children with a view to enable their households get out of poverty by increasing access to maternal and child health services as well as general medical services to the community.</w:t>
      </w:r>
    </w:p>
    <w:p w:rsidR="00096874" w:rsidRPr="00697F53" w:rsidRDefault="0081183C" w:rsidP="00697F53">
      <w:pPr>
        <w:pStyle w:val="NormalWeb"/>
        <w:spacing w:line="360" w:lineRule="auto"/>
        <w:jc w:val="both"/>
        <w:rPr>
          <w:b/>
          <w:bCs/>
          <w:color w:val="212529"/>
        </w:rPr>
      </w:pPr>
      <w:r w:rsidRPr="00697F53">
        <w:rPr>
          <w:b/>
          <w:bCs/>
          <w:color w:val="212529"/>
        </w:rPr>
        <w:t xml:space="preserve">Marianne </w:t>
      </w:r>
      <w:proofErr w:type="spellStart"/>
      <w:r w:rsidR="00697F53" w:rsidRPr="00697F53">
        <w:rPr>
          <w:b/>
          <w:bCs/>
          <w:color w:val="212529"/>
        </w:rPr>
        <w:t>Foundation</w:t>
      </w:r>
      <w:r w:rsidR="00697F53">
        <w:rPr>
          <w:b/>
          <w:bCs/>
          <w:color w:val="212529"/>
        </w:rPr>
        <w:t>and</w:t>
      </w:r>
      <w:proofErr w:type="spellEnd"/>
      <w:r w:rsidRPr="00697F53">
        <w:rPr>
          <w:b/>
          <w:bCs/>
          <w:color w:val="212529"/>
        </w:rPr>
        <w:t xml:space="preserve"> Big </w:t>
      </w:r>
      <w:r w:rsidR="00697F53" w:rsidRPr="00697F53">
        <w:rPr>
          <w:b/>
          <w:bCs/>
          <w:color w:val="212529"/>
        </w:rPr>
        <w:t>H</w:t>
      </w:r>
      <w:r w:rsidRPr="00697F53">
        <w:rPr>
          <w:b/>
          <w:bCs/>
          <w:color w:val="212529"/>
        </w:rPr>
        <w:t xml:space="preserve">ope </w:t>
      </w:r>
      <w:r w:rsidR="00697F53" w:rsidRPr="00697F53">
        <w:rPr>
          <w:b/>
          <w:bCs/>
          <w:color w:val="212529"/>
        </w:rPr>
        <w:t>F</w:t>
      </w:r>
      <w:r w:rsidRPr="00697F53">
        <w:rPr>
          <w:b/>
          <w:bCs/>
          <w:color w:val="212529"/>
        </w:rPr>
        <w:t xml:space="preserve">oundation </w:t>
      </w:r>
      <w:proofErr w:type="gramStart"/>
      <w:r w:rsidRPr="00697F53">
        <w:rPr>
          <w:b/>
          <w:bCs/>
          <w:color w:val="212529"/>
        </w:rPr>
        <w:t>seek</w:t>
      </w:r>
      <w:proofErr w:type="gramEnd"/>
      <w:r w:rsidRPr="00697F53">
        <w:rPr>
          <w:b/>
          <w:bCs/>
          <w:color w:val="212529"/>
        </w:rPr>
        <w:t xml:space="preserve"> to do the following activities</w:t>
      </w:r>
      <w:r w:rsidR="00697F53" w:rsidRPr="00697F53">
        <w:rPr>
          <w:b/>
          <w:bCs/>
          <w:color w:val="212529"/>
        </w:rPr>
        <w:t>:</w:t>
      </w:r>
    </w:p>
    <w:p w:rsidR="00096874" w:rsidRPr="00096874" w:rsidRDefault="00FF3217" w:rsidP="00697F53">
      <w:pPr>
        <w:pStyle w:val="NormalWeb"/>
        <w:numPr>
          <w:ilvl w:val="0"/>
          <w:numId w:val="1"/>
        </w:numPr>
        <w:spacing w:line="360" w:lineRule="auto"/>
        <w:jc w:val="both"/>
        <w:rPr>
          <w:color w:val="212529"/>
        </w:rPr>
      </w:pPr>
      <w:r>
        <w:rPr>
          <w:color w:val="212529"/>
        </w:rPr>
        <w:t>C</w:t>
      </w:r>
      <w:r w:rsidR="008D115A" w:rsidRPr="00096874">
        <w:rPr>
          <w:color w:val="212529"/>
        </w:rPr>
        <w:t xml:space="preserve">onstruction of an </w:t>
      </w:r>
      <w:r w:rsidR="00697F53">
        <w:rPr>
          <w:color w:val="212529"/>
        </w:rPr>
        <w:t>o</w:t>
      </w:r>
      <w:r w:rsidR="008D115A" w:rsidRPr="00096874">
        <w:rPr>
          <w:color w:val="212529"/>
        </w:rPr>
        <w:t xml:space="preserve">utpatient department (OPD) building at the health center with a laboratory room, dispensing room and </w:t>
      </w:r>
      <w:proofErr w:type="spellStart"/>
      <w:r w:rsidR="00697F53">
        <w:rPr>
          <w:color w:val="212529"/>
        </w:rPr>
        <w:t>d</w:t>
      </w:r>
      <w:r w:rsidR="008D115A" w:rsidRPr="00096874">
        <w:rPr>
          <w:color w:val="212529"/>
        </w:rPr>
        <w:t>octors</w:t>
      </w:r>
      <w:r w:rsidR="00697F53">
        <w:rPr>
          <w:color w:val="212529"/>
        </w:rPr>
        <w:t>’e</w:t>
      </w:r>
      <w:r w:rsidR="008D115A" w:rsidRPr="00096874">
        <w:rPr>
          <w:color w:val="212529"/>
        </w:rPr>
        <w:t>xamination</w:t>
      </w:r>
      <w:proofErr w:type="spellEnd"/>
      <w:r w:rsidR="008D115A" w:rsidRPr="00096874">
        <w:rPr>
          <w:color w:val="212529"/>
        </w:rPr>
        <w:t xml:space="preserve"> room</w:t>
      </w:r>
      <w:r w:rsidR="00096874" w:rsidRPr="00096874">
        <w:rPr>
          <w:color w:val="212529"/>
        </w:rPr>
        <w:t xml:space="preserve">. This will include </w:t>
      </w:r>
      <w:r w:rsidR="00697F53">
        <w:rPr>
          <w:color w:val="212529"/>
        </w:rPr>
        <w:t>pl</w:t>
      </w:r>
      <w:r w:rsidR="00096874" w:rsidRPr="00096874">
        <w:rPr>
          <w:color w:val="212529"/>
        </w:rPr>
        <w:t xml:space="preserve">acenta pit and </w:t>
      </w:r>
      <w:proofErr w:type="gramStart"/>
      <w:r w:rsidR="00096874" w:rsidRPr="00096874">
        <w:rPr>
          <w:color w:val="212529"/>
        </w:rPr>
        <w:t>incinerator  and</w:t>
      </w:r>
      <w:proofErr w:type="gramEnd"/>
      <w:r w:rsidR="00096874" w:rsidRPr="00096874">
        <w:rPr>
          <w:color w:val="212529"/>
        </w:rPr>
        <w:t xml:space="preserve"> </w:t>
      </w:r>
      <w:r w:rsidR="00697F53">
        <w:rPr>
          <w:color w:val="212529"/>
        </w:rPr>
        <w:t>c</w:t>
      </w:r>
      <w:r w:rsidR="00096874" w:rsidRPr="00096874">
        <w:rPr>
          <w:color w:val="212529"/>
        </w:rPr>
        <w:t>onstruction of two toilets at the Health Center.  (</w:t>
      </w:r>
      <w:r>
        <w:rPr>
          <w:color w:val="212529"/>
        </w:rPr>
        <w:t>66</w:t>
      </w:r>
      <w:r w:rsidR="00096874" w:rsidRPr="00096874">
        <w:rPr>
          <w:color w:val="212529"/>
        </w:rPr>
        <w:t>,610,400/)</w:t>
      </w:r>
    </w:p>
    <w:p w:rsidR="00396BAA" w:rsidRDefault="00DD2C74" w:rsidP="00697F53">
      <w:pPr>
        <w:pStyle w:val="NormalWeb"/>
        <w:numPr>
          <w:ilvl w:val="0"/>
          <w:numId w:val="1"/>
        </w:numPr>
        <w:spacing w:line="360" w:lineRule="auto"/>
        <w:jc w:val="both"/>
        <w:rPr>
          <w:color w:val="212529"/>
        </w:rPr>
      </w:pPr>
      <w:r w:rsidRPr="00B04AF4">
        <w:rPr>
          <w:color w:val="212529"/>
        </w:rPr>
        <w:lastRenderedPageBreak/>
        <w:t xml:space="preserve">Procure an ambulance to </w:t>
      </w:r>
      <w:r w:rsidR="00697F53">
        <w:rPr>
          <w:color w:val="212529"/>
        </w:rPr>
        <w:t>f</w:t>
      </w:r>
      <w:r w:rsidRPr="00B04AF4">
        <w:rPr>
          <w:color w:val="212529"/>
        </w:rPr>
        <w:t xml:space="preserve">acilitate real time emergence of transporting pregnant mothers from deep villages to the Health Center </w:t>
      </w:r>
    </w:p>
    <w:tbl>
      <w:tblPr>
        <w:tblW w:w="9090" w:type="dxa"/>
        <w:tblInd w:w="-5" w:type="dxa"/>
        <w:tblLook w:val="04A0"/>
      </w:tblPr>
      <w:tblGrid>
        <w:gridCol w:w="4771"/>
        <w:gridCol w:w="2159"/>
        <w:gridCol w:w="2160"/>
      </w:tblGrid>
      <w:tr w:rsidR="00602475" w:rsidRPr="00602475" w:rsidTr="002A58D2">
        <w:trPr>
          <w:trHeight w:val="585"/>
        </w:trPr>
        <w:tc>
          <w:tcPr>
            <w:tcW w:w="477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02475" w:rsidRPr="00697F53" w:rsidRDefault="00602475" w:rsidP="00602475">
            <w:pPr>
              <w:spacing w:after="0" w:line="240" w:lineRule="auto"/>
              <w:rPr>
                <w:rFonts w:ascii="Times New Roman" w:eastAsia="Times New Roman" w:hAnsi="Times New Roman" w:cs="Times New Roman"/>
                <w:b/>
                <w:bCs/>
                <w:sz w:val="24"/>
                <w:szCs w:val="24"/>
              </w:rPr>
            </w:pPr>
            <w:r w:rsidRPr="00697F53">
              <w:rPr>
                <w:rFonts w:ascii="Times New Roman" w:eastAsia="Times New Roman" w:hAnsi="Times New Roman" w:cs="Times New Roman"/>
                <w:b/>
                <w:bCs/>
                <w:sz w:val="24"/>
                <w:szCs w:val="24"/>
              </w:rPr>
              <w:t>Summary (BILL 1)</w:t>
            </w:r>
          </w:p>
        </w:tc>
        <w:tc>
          <w:tcPr>
            <w:tcW w:w="2159" w:type="dxa"/>
            <w:tcBorders>
              <w:top w:val="single" w:sz="4" w:space="0" w:color="000000"/>
              <w:left w:val="nil"/>
              <w:bottom w:val="single" w:sz="4" w:space="0" w:color="000000"/>
              <w:right w:val="single" w:sz="4" w:space="0" w:color="000000"/>
            </w:tcBorders>
            <w:shd w:val="clear" w:color="auto" w:fill="auto"/>
            <w:noWrap/>
            <w:vAlign w:val="bottom"/>
            <w:hideMark/>
          </w:tcPr>
          <w:p w:rsidR="00602475" w:rsidRPr="00697F53" w:rsidRDefault="00602475" w:rsidP="00602475">
            <w:pPr>
              <w:spacing w:after="0" w:line="240" w:lineRule="auto"/>
              <w:rPr>
                <w:rFonts w:ascii="Times New Roman" w:eastAsia="Times New Roman" w:hAnsi="Times New Roman" w:cs="Times New Roman"/>
                <w:sz w:val="24"/>
                <w:szCs w:val="24"/>
              </w:rPr>
            </w:pPr>
            <w:r w:rsidRPr="00697F53">
              <w:rPr>
                <w:rFonts w:ascii="Times New Roman" w:eastAsia="Times New Roman" w:hAnsi="Times New Roman" w:cs="Times New Roman"/>
                <w:sz w:val="24"/>
                <w:szCs w:val="24"/>
              </w:rPr>
              <w:t>U</w:t>
            </w:r>
            <w:r w:rsidR="00697F53">
              <w:rPr>
                <w:rFonts w:ascii="Times New Roman" w:eastAsia="Times New Roman" w:hAnsi="Times New Roman" w:cs="Times New Roman"/>
                <w:sz w:val="24"/>
                <w:szCs w:val="24"/>
              </w:rPr>
              <w:t>GX</w:t>
            </w:r>
          </w:p>
        </w:tc>
        <w:tc>
          <w:tcPr>
            <w:tcW w:w="2160" w:type="dxa"/>
            <w:tcBorders>
              <w:top w:val="single" w:sz="4" w:space="0" w:color="000000"/>
              <w:left w:val="nil"/>
              <w:bottom w:val="single" w:sz="4" w:space="0" w:color="000000"/>
              <w:right w:val="single" w:sz="4" w:space="0" w:color="000000"/>
            </w:tcBorders>
            <w:shd w:val="clear" w:color="auto" w:fill="auto"/>
            <w:noWrap/>
            <w:vAlign w:val="bottom"/>
            <w:hideMark/>
          </w:tcPr>
          <w:p w:rsidR="00602475" w:rsidRPr="00697F53" w:rsidRDefault="00602475" w:rsidP="00602475">
            <w:pPr>
              <w:spacing w:after="0" w:line="240" w:lineRule="auto"/>
              <w:rPr>
                <w:rFonts w:ascii="Times New Roman" w:eastAsia="Times New Roman" w:hAnsi="Times New Roman" w:cs="Times New Roman"/>
                <w:sz w:val="24"/>
                <w:szCs w:val="24"/>
              </w:rPr>
            </w:pPr>
            <w:r w:rsidRPr="00697F53">
              <w:rPr>
                <w:rFonts w:ascii="Times New Roman" w:eastAsia="Times New Roman" w:hAnsi="Times New Roman" w:cs="Times New Roman"/>
                <w:sz w:val="24"/>
                <w:szCs w:val="24"/>
              </w:rPr>
              <w:t xml:space="preserve"> USD </w:t>
            </w:r>
          </w:p>
        </w:tc>
      </w:tr>
      <w:tr w:rsidR="00602475" w:rsidRPr="00602475" w:rsidTr="002A58D2">
        <w:trPr>
          <w:trHeight w:val="660"/>
        </w:trPr>
        <w:tc>
          <w:tcPr>
            <w:tcW w:w="4771" w:type="dxa"/>
            <w:tcBorders>
              <w:top w:val="nil"/>
              <w:left w:val="single" w:sz="4" w:space="0" w:color="000000"/>
              <w:bottom w:val="single" w:sz="4" w:space="0" w:color="000000"/>
              <w:right w:val="single" w:sz="4" w:space="0" w:color="000000"/>
            </w:tcBorders>
            <w:shd w:val="clear" w:color="auto" w:fill="auto"/>
            <w:noWrap/>
            <w:vAlign w:val="bottom"/>
            <w:hideMark/>
          </w:tcPr>
          <w:p w:rsidR="00602475" w:rsidRPr="00697F53" w:rsidRDefault="00602475" w:rsidP="00697F53">
            <w:pPr>
              <w:spacing w:after="0" w:line="240" w:lineRule="auto"/>
              <w:jc w:val="both"/>
              <w:rPr>
                <w:rFonts w:ascii="Times New Roman" w:eastAsia="Times New Roman" w:hAnsi="Times New Roman" w:cs="Times New Roman"/>
                <w:sz w:val="24"/>
                <w:szCs w:val="24"/>
              </w:rPr>
            </w:pPr>
            <w:r w:rsidRPr="00697F53">
              <w:rPr>
                <w:rFonts w:ascii="Times New Roman" w:eastAsia="Times New Roman" w:hAnsi="Times New Roman" w:cs="Times New Roman"/>
                <w:sz w:val="24"/>
                <w:szCs w:val="24"/>
              </w:rPr>
              <w:t xml:space="preserve">Foundation </w:t>
            </w:r>
          </w:p>
        </w:tc>
        <w:tc>
          <w:tcPr>
            <w:tcW w:w="2159" w:type="dxa"/>
            <w:tcBorders>
              <w:top w:val="nil"/>
              <w:left w:val="nil"/>
              <w:bottom w:val="single" w:sz="4" w:space="0" w:color="000000"/>
              <w:right w:val="single" w:sz="4" w:space="0" w:color="000000"/>
            </w:tcBorders>
            <w:shd w:val="clear" w:color="auto" w:fill="auto"/>
            <w:noWrap/>
            <w:vAlign w:val="bottom"/>
            <w:hideMark/>
          </w:tcPr>
          <w:p w:rsidR="00602475" w:rsidRPr="00697F53" w:rsidRDefault="00602475" w:rsidP="00697F53">
            <w:pPr>
              <w:spacing w:after="0" w:line="240" w:lineRule="auto"/>
              <w:jc w:val="center"/>
              <w:rPr>
                <w:rFonts w:ascii="Times New Roman" w:eastAsia="Times New Roman" w:hAnsi="Times New Roman" w:cs="Times New Roman"/>
                <w:sz w:val="24"/>
                <w:szCs w:val="24"/>
              </w:rPr>
            </w:pPr>
            <w:r w:rsidRPr="00697F53">
              <w:rPr>
                <w:rFonts w:ascii="Times New Roman" w:eastAsia="Times New Roman" w:hAnsi="Times New Roman" w:cs="Times New Roman"/>
                <w:sz w:val="24"/>
                <w:szCs w:val="24"/>
              </w:rPr>
              <w:t>31,383,600</w:t>
            </w:r>
          </w:p>
        </w:tc>
        <w:tc>
          <w:tcPr>
            <w:tcW w:w="2160" w:type="dxa"/>
            <w:tcBorders>
              <w:top w:val="nil"/>
              <w:left w:val="nil"/>
              <w:bottom w:val="single" w:sz="4" w:space="0" w:color="000000"/>
              <w:right w:val="single" w:sz="4" w:space="0" w:color="000000"/>
            </w:tcBorders>
            <w:shd w:val="clear" w:color="auto" w:fill="auto"/>
            <w:noWrap/>
            <w:vAlign w:val="bottom"/>
            <w:hideMark/>
          </w:tcPr>
          <w:p w:rsidR="00602475" w:rsidRPr="00697F53" w:rsidRDefault="00602475" w:rsidP="00697F53">
            <w:pPr>
              <w:spacing w:after="0" w:line="240" w:lineRule="auto"/>
              <w:jc w:val="center"/>
              <w:rPr>
                <w:rFonts w:ascii="Times New Roman" w:eastAsia="Times New Roman" w:hAnsi="Times New Roman" w:cs="Times New Roman"/>
                <w:sz w:val="24"/>
                <w:szCs w:val="24"/>
              </w:rPr>
            </w:pPr>
            <w:r w:rsidRPr="00697F53">
              <w:rPr>
                <w:rFonts w:ascii="Times New Roman" w:eastAsia="Times New Roman" w:hAnsi="Times New Roman" w:cs="Times New Roman"/>
                <w:sz w:val="24"/>
                <w:szCs w:val="24"/>
              </w:rPr>
              <w:t>8,967</w:t>
            </w:r>
          </w:p>
        </w:tc>
      </w:tr>
      <w:tr w:rsidR="00602475" w:rsidRPr="00602475" w:rsidTr="002A58D2">
        <w:trPr>
          <w:trHeight w:val="585"/>
        </w:trPr>
        <w:tc>
          <w:tcPr>
            <w:tcW w:w="4771" w:type="dxa"/>
            <w:tcBorders>
              <w:top w:val="nil"/>
              <w:left w:val="single" w:sz="4" w:space="0" w:color="000000"/>
              <w:bottom w:val="single" w:sz="4" w:space="0" w:color="000000"/>
              <w:right w:val="single" w:sz="4" w:space="0" w:color="000000"/>
            </w:tcBorders>
            <w:shd w:val="clear" w:color="auto" w:fill="auto"/>
            <w:noWrap/>
            <w:vAlign w:val="bottom"/>
            <w:hideMark/>
          </w:tcPr>
          <w:p w:rsidR="00602475" w:rsidRPr="00697F53" w:rsidRDefault="00602475" w:rsidP="00697F53">
            <w:pPr>
              <w:spacing w:after="0" w:line="240" w:lineRule="auto"/>
              <w:jc w:val="both"/>
              <w:rPr>
                <w:rFonts w:ascii="Times New Roman" w:eastAsia="Times New Roman" w:hAnsi="Times New Roman" w:cs="Times New Roman"/>
                <w:sz w:val="24"/>
                <w:szCs w:val="24"/>
              </w:rPr>
            </w:pPr>
            <w:r w:rsidRPr="00697F53">
              <w:rPr>
                <w:rFonts w:ascii="Times New Roman" w:eastAsia="Times New Roman" w:hAnsi="Times New Roman" w:cs="Times New Roman"/>
                <w:sz w:val="24"/>
                <w:szCs w:val="24"/>
              </w:rPr>
              <w:t>Walling</w:t>
            </w:r>
          </w:p>
        </w:tc>
        <w:tc>
          <w:tcPr>
            <w:tcW w:w="2159" w:type="dxa"/>
            <w:tcBorders>
              <w:top w:val="nil"/>
              <w:left w:val="nil"/>
              <w:bottom w:val="single" w:sz="4" w:space="0" w:color="000000"/>
              <w:right w:val="single" w:sz="4" w:space="0" w:color="000000"/>
            </w:tcBorders>
            <w:shd w:val="clear" w:color="auto" w:fill="auto"/>
            <w:noWrap/>
            <w:vAlign w:val="bottom"/>
            <w:hideMark/>
          </w:tcPr>
          <w:p w:rsidR="00602475" w:rsidRPr="00697F53" w:rsidRDefault="00602475" w:rsidP="00697F53">
            <w:pPr>
              <w:spacing w:after="0" w:line="240" w:lineRule="auto"/>
              <w:jc w:val="center"/>
              <w:rPr>
                <w:rFonts w:ascii="Times New Roman" w:eastAsia="Times New Roman" w:hAnsi="Times New Roman" w:cs="Times New Roman"/>
                <w:sz w:val="24"/>
                <w:szCs w:val="24"/>
              </w:rPr>
            </w:pPr>
            <w:r w:rsidRPr="00697F53">
              <w:rPr>
                <w:rFonts w:ascii="Times New Roman" w:eastAsia="Times New Roman" w:hAnsi="Times New Roman" w:cs="Times New Roman"/>
                <w:sz w:val="24"/>
                <w:szCs w:val="24"/>
              </w:rPr>
              <w:t>27,214,800</w:t>
            </w:r>
          </w:p>
        </w:tc>
        <w:tc>
          <w:tcPr>
            <w:tcW w:w="2160" w:type="dxa"/>
            <w:tcBorders>
              <w:top w:val="nil"/>
              <w:left w:val="nil"/>
              <w:bottom w:val="single" w:sz="4" w:space="0" w:color="000000"/>
              <w:right w:val="single" w:sz="4" w:space="0" w:color="000000"/>
            </w:tcBorders>
            <w:shd w:val="clear" w:color="auto" w:fill="auto"/>
            <w:noWrap/>
            <w:vAlign w:val="bottom"/>
            <w:hideMark/>
          </w:tcPr>
          <w:p w:rsidR="00602475" w:rsidRPr="00697F53" w:rsidRDefault="00602475" w:rsidP="00697F53">
            <w:pPr>
              <w:spacing w:after="0" w:line="240" w:lineRule="auto"/>
              <w:jc w:val="center"/>
              <w:rPr>
                <w:rFonts w:ascii="Times New Roman" w:eastAsia="Times New Roman" w:hAnsi="Times New Roman" w:cs="Times New Roman"/>
                <w:sz w:val="24"/>
                <w:szCs w:val="24"/>
              </w:rPr>
            </w:pPr>
            <w:r w:rsidRPr="00697F53">
              <w:rPr>
                <w:rFonts w:ascii="Times New Roman" w:eastAsia="Times New Roman" w:hAnsi="Times New Roman" w:cs="Times New Roman"/>
                <w:sz w:val="24"/>
                <w:szCs w:val="24"/>
              </w:rPr>
              <w:t>7,776</w:t>
            </w:r>
          </w:p>
        </w:tc>
      </w:tr>
      <w:tr w:rsidR="00602475" w:rsidRPr="00602475" w:rsidTr="002A58D2">
        <w:trPr>
          <w:trHeight w:val="585"/>
        </w:trPr>
        <w:tc>
          <w:tcPr>
            <w:tcW w:w="4771" w:type="dxa"/>
            <w:tcBorders>
              <w:top w:val="nil"/>
              <w:left w:val="single" w:sz="4" w:space="0" w:color="000000"/>
              <w:bottom w:val="single" w:sz="4" w:space="0" w:color="000000"/>
              <w:right w:val="single" w:sz="4" w:space="0" w:color="000000"/>
            </w:tcBorders>
            <w:shd w:val="clear" w:color="auto" w:fill="auto"/>
            <w:noWrap/>
            <w:vAlign w:val="bottom"/>
            <w:hideMark/>
          </w:tcPr>
          <w:p w:rsidR="00602475" w:rsidRPr="00697F53" w:rsidRDefault="00602475" w:rsidP="00697F53">
            <w:pPr>
              <w:spacing w:after="0" w:line="240" w:lineRule="auto"/>
              <w:jc w:val="both"/>
              <w:rPr>
                <w:rFonts w:ascii="Times New Roman" w:eastAsia="Times New Roman" w:hAnsi="Times New Roman" w:cs="Times New Roman"/>
                <w:sz w:val="24"/>
                <w:szCs w:val="24"/>
              </w:rPr>
            </w:pPr>
            <w:r w:rsidRPr="00697F53">
              <w:rPr>
                <w:rFonts w:ascii="Times New Roman" w:eastAsia="Times New Roman" w:hAnsi="Times New Roman" w:cs="Times New Roman"/>
                <w:sz w:val="24"/>
                <w:szCs w:val="24"/>
              </w:rPr>
              <w:t>Columns &amp; Beam</w:t>
            </w:r>
          </w:p>
        </w:tc>
        <w:tc>
          <w:tcPr>
            <w:tcW w:w="2159" w:type="dxa"/>
            <w:tcBorders>
              <w:top w:val="nil"/>
              <w:left w:val="nil"/>
              <w:bottom w:val="single" w:sz="4" w:space="0" w:color="000000"/>
              <w:right w:val="single" w:sz="4" w:space="0" w:color="000000"/>
            </w:tcBorders>
            <w:shd w:val="clear" w:color="auto" w:fill="auto"/>
            <w:noWrap/>
            <w:vAlign w:val="bottom"/>
            <w:hideMark/>
          </w:tcPr>
          <w:p w:rsidR="00602475" w:rsidRPr="00697F53" w:rsidRDefault="00602475" w:rsidP="00697F53">
            <w:pPr>
              <w:spacing w:after="0" w:line="240" w:lineRule="auto"/>
              <w:jc w:val="center"/>
              <w:rPr>
                <w:rFonts w:ascii="Times New Roman" w:eastAsia="Times New Roman" w:hAnsi="Times New Roman" w:cs="Times New Roman"/>
                <w:sz w:val="24"/>
                <w:szCs w:val="24"/>
              </w:rPr>
            </w:pPr>
            <w:r w:rsidRPr="00697F53">
              <w:rPr>
                <w:rFonts w:ascii="Times New Roman" w:eastAsia="Times New Roman" w:hAnsi="Times New Roman" w:cs="Times New Roman"/>
                <w:sz w:val="24"/>
                <w:szCs w:val="24"/>
              </w:rPr>
              <w:t>6,687,000</w:t>
            </w:r>
          </w:p>
        </w:tc>
        <w:tc>
          <w:tcPr>
            <w:tcW w:w="2160" w:type="dxa"/>
            <w:tcBorders>
              <w:top w:val="nil"/>
              <w:left w:val="nil"/>
              <w:bottom w:val="single" w:sz="4" w:space="0" w:color="000000"/>
              <w:right w:val="single" w:sz="4" w:space="0" w:color="000000"/>
            </w:tcBorders>
            <w:shd w:val="clear" w:color="auto" w:fill="auto"/>
            <w:noWrap/>
            <w:vAlign w:val="bottom"/>
            <w:hideMark/>
          </w:tcPr>
          <w:p w:rsidR="00602475" w:rsidRPr="00697F53" w:rsidRDefault="00602475" w:rsidP="00697F53">
            <w:pPr>
              <w:spacing w:after="0" w:line="240" w:lineRule="auto"/>
              <w:jc w:val="center"/>
              <w:rPr>
                <w:rFonts w:ascii="Times New Roman" w:eastAsia="Times New Roman" w:hAnsi="Times New Roman" w:cs="Times New Roman"/>
                <w:sz w:val="24"/>
                <w:szCs w:val="24"/>
              </w:rPr>
            </w:pPr>
            <w:r w:rsidRPr="00697F53">
              <w:rPr>
                <w:rFonts w:ascii="Times New Roman" w:eastAsia="Times New Roman" w:hAnsi="Times New Roman" w:cs="Times New Roman"/>
                <w:sz w:val="24"/>
                <w:szCs w:val="24"/>
              </w:rPr>
              <w:t>1,911</w:t>
            </w:r>
          </w:p>
        </w:tc>
      </w:tr>
      <w:tr w:rsidR="00602475" w:rsidRPr="00602475" w:rsidTr="002A58D2">
        <w:trPr>
          <w:trHeight w:val="585"/>
        </w:trPr>
        <w:tc>
          <w:tcPr>
            <w:tcW w:w="4771" w:type="dxa"/>
            <w:tcBorders>
              <w:top w:val="nil"/>
              <w:left w:val="single" w:sz="4" w:space="0" w:color="000000"/>
              <w:bottom w:val="single" w:sz="4" w:space="0" w:color="000000"/>
              <w:right w:val="single" w:sz="4" w:space="0" w:color="000000"/>
            </w:tcBorders>
            <w:shd w:val="clear" w:color="auto" w:fill="auto"/>
            <w:noWrap/>
            <w:vAlign w:val="bottom"/>
            <w:hideMark/>
          </w:tcPr>
          <w:p w:rsidR="00602475" w:rsidRPr="00697F53" w:rsidRDefault="00602475" w:rsidP="00697F53">
            <w:pPr>
              <w:spacing w:after="0" w:line="240" w:lineRule="auto"/>
              <w:jc w:val="both"/>
              <w:rPr>
                <w:rFonts w:ascii="Times New Roman" w:eastAsia="Times New Roman" w:hAnsi="Times New Roman" w:cs="Times New Roman"/>
                <w:sz w:val="24"/>
                <w:szCs w:val="24"/>
              </w:rPr>
            </w:pPr>
            <w:r w:rsidRPr="00697F53">
              <w:rPr>
                <w:rFonts w:ascii="Times New Roman" w:eastAsia="Times New Roman" w:hAnsi="Times New Roman" w:cs="Times New Roman"/>
                <w:sz w:val="24"/>
                <w:szCs w:val="24"/>
              </w:rPr>
              <w:t>Toilets (Stances for Women/ Men</w:t>
            </w:r>
          </w:p>
        </w:tc>
        <w:tc>
          <w:tcPr>
            <w:tcW w:w="2159" w:type="dxa"/>
            <w:tcBorders>
              <w:top w:val="nil"/>
              <w:left w:val="nil"/>
              <w:bottom w:val="single" w:sz="4" w:space="0" w:color="000000"/>
              <w:right w:val="single" w:sz="4" w:space="0" w:color="000000"/>
            </w:tcBorders>
            <w:shd w:val="clear" w:color="auto" w:fill="auto"/>
            <w:noWrap/>
            <w:vAlign w:val="bottom"/>
            <w:hideMark/>
          </w:tcPr>
          <w:p w:rsidR="00602475" w:rsidRPr="00697F53" w:rsidRDefault="00602475" w:rsidP="00697F53">
            <w:pPr>
              <w:spacing w:after="0" w:line="240" w:lineRule="auto"/>
              <w:jc w:val="center"/>
              <w:rPr>
                <w:rFonts w:ascii="Times New Roman" w:eastAsia="Times New Roman" w:hAnsi="Times New Roman" w:cs="Times New Roman"/>
                <w:sz w:val="24"/>
                <w:szCs w:val="24"/>
              </w:rPr>
            </w:pPr>
            <w:r w:rsidRPr="00697F53">
              <w:rPr>
                <w:rFonts w:ascii="Times New Roman" w:eastAsia="Times New Roman" w:hAnsi="Times New Roman" w:cs="Times New Roman"/>
                <w:sz w:val="24"/>
                <w:szCs w:val="24"/>
              </w:rPr>
              <w:t>18,792,000</w:t>
            </w:r>
          </w:p>
        </w:tc>
        <w:tc>
          <w:tcPr>
            <w:tcW w:w="2160" w:type="dxa"/>
            <w:tcBorders>
              <w:top w:val="nil"/>
              <w:left w:val="nil"/>
              <w:bottom w:val="single" w:sz="4" w:space="0" w:color="000000"/>
              <w:right w:val="single" w:sz="4" w:space="0" w:color="000000"/>
            </w:tcBorders>
            <w:shd w:val="clear" w:color="auto" w:fill="auto"/>
            <w:noWrap/>
            <w:vAlign w:val="bottom"/>
            <w:hideMark/>
          </w:tcPr>
          <w:p w:rsidR="00602475" w:rsidRPr="00697F53" w:rsidRDefault="00602475" w:rsidP="00697F53">
            <w:pPr>
              <w:spacing w:after="0" w:line="240" w:lineRule="auto"/>
              <w:jc w:val="center"/>
              <w:rPr>
                <w:rFonts w:ascii="Times New Roman" w:eastAsia="Times New Roman" w:hAnsi="Times New Roman" w:cs="Times New Roman"/>
                <w:sz w:val="24"/>
                <w:szCs w:val="24"/>
              </w:rPr>
            </w:pPr>
            <w:r w:rsidRPr="00697F53">
              <w:rPr>
                <w:rFonts w:ascii="Times New Roman" w:eastAsia="Times New Roman" w:hAnsi="Times New Roman" w:cs="Times New Roman"/>
                <w:sz w:val="24"/>
                <w:szCs w:val="24"/>
              </w:rPr>
              <w:t>5,369</w:t>
            </w:r>
          </w:p>
        </w:tc>
      </w:tr>
      <w:tr w:rsidR="00602475" w:rsidRPr="00602475" w:rsidTr="002A58D2">
        <w:trPr>
          <w:trHeight w:val="585"/>
        </w:trPr>
        <w:tc>
          <w:tcPr>
            <w:tcW w:w="4771" w:type="dxa"/>
            <w:tcBorders>
              <w:top w:val="nil"/>
              <w:left w:val="single" w:sz="4" w:space="0" w:color="000000"/>
              <w:bottom w:val="single" w:sz="4" w:space="0" w:color="000000"/>
              <w:right w:val="single" w:sz="4" w:space="0" w:color="000000"/>
            </w:tcBorders>
            <w:shd w:val="clear" w:color="auto" w:fill="auto"/>
            <w:noWrap/>
            <w:vAlign w:val="bottom"/>
            <w:hideMark/>
          </w:tcPr>
          <w:p w:rsidR="00602475" w:rsidRPr="00697F53" w:rsidRDefault="00602475" w:rsidP="00697F53">
            <w:pPr>
              <w:spacing w:after="0" w:line="240" w:lineRule="auto"/>
              <w:jc w:val="both"/>
              <w:rPr>
                <w:rFonts w:ascii="Times New Roman" w:eastAsia="Times New Roman" w:hAnsi="Times New Roman" w:cs="Times New Roman"/>
                <w:sz w:val="24"/>
                <w:szCs w:val="24"/>
              </w:rPr>
            </w:pPr>
            <w:r w:rsidRPr="00697F53">
              <w:rPr>
                <w:rFonts w:ascii="Times New Roman" w:eastAsia="Times New Roman" w:hAnsi="Times New Roman" w:cs="Times New Roman"/>
                <w:sz w:val="24"/>
                <w:szCs w:val="24"/>
              </w:rPr>
              <w:t>Shutting</w:t>
            </w:r>
          </w:p>
        </w:tc>
        <w:tc>
          <w:tcPr>
            <w:tcW w:w="2159" w:type="dxa"/>
            <w:tcBorders>
              <w:top w:val="nil"/>
              <w:left w:val="nil"/>
              <w:bottom w:val="single" w:sz="4" w:space="0" w:color="000000"/>
              <w:right w:val="single" w:sz="4" w:space="0" w:color="000000"/>
            </w:tcBorders>
            <w:shd w:val="clear" w:color="auto" w:fill="auto"/>
            <w:noWrap/>
            <w:vAlign w:val="bottom"/>
            <w:hideMark/>
          </w:tcPr>
          <w:p w:rsidR="00602475" w:rsidRPr="00697F53" w:rsidRDefault="00602475" w:rsidP="00697F53">
            <w:pPr>
              <w:spacing w:after="0" w:line="240" w:lineRule="auto"/>
              <w:jc w:val="center"/>
              <w:rPr>
                <w:rFonts w:ascii="Times New Roman" w:eastAsia="Times New Roman" w:hAnsi="Times New Roman" w:cs="Times New Roman"/>
                <w:sz w:val="24"/>
                <w:szCs w:val="24"/>
              </w:rPr>
            </w:pPr>
            <w:r w:rsidRPr="00697F53">
              <w:rPr>
                <w:rFonts w:ascii="Times New Roman" w:eastAsia="Times New Roman" w:hAnsi="Times New Roman" w:cs="Times New Roman"/>
                <w:sz w:val="24"/>
                <w:szCs w:val="24"/>
              </w:rPr>
              <w:t>10,830,000</w:t>
            </w:r>
          </w:p>
        </w:tc>
        <w:tc>
          <w:tcPr>
            <w:tcW w:w="2160" w:type="dxa"/>
            <w:tcBorders>
              <w:top w:val="nil"/>
              <w:left w:val="nil"/>
              <w:bottom w:val="single" w:sz="4" w:space="0" w:color="000000"/>
              <w:right w:val="single" w:sz="4" w:space="0" w:color="000000"/>
            </w:tcBorders>
            <w:shd w:val="clear" w:color="auto" w:fill="auto"/>
            <w:noWrap/>
            <w:vAlign w:val="bottom"/>
            <w:hideMark/>
          </w:tcPr>
          <w:p w:rsidR="00602475" w:rsidRPr="00697F53" w:rsidRDefault="00602475" w:rsidP="00697F53">
            <w:pPr>
              <w:spacing w:after="0" w:line="240" w:lineRule="auto"/>
              <w:jc w:val="center"/>
              <w:rPr>
                <w:rFonts w:ascii="Times New Roman" w:eastAsia="Times New Roman" w:hAnsi="Times New Roman" w:cs="Times New Roman"/>
                <w:sz w:val="24"/>
                <w:szCs w:val="24"/>
              </w:rPr>
            </w:pPr>
            <w:r w:rsidRPr="00697F53">
              <w:rPr>
                <w:rFonts w:ascii="Times New Roman" w:eastAsia="Times New Roman" w:hAnsi="Times New Roman" w:cs="Times New Roman"/>
                <w:sz w:val="24"/>
                <w:szCs w:val="24"/>
              </w:rPr>
              <w:t>3,094</w:t>
            </w:r>
          </w:p>
        </w:tc>
      </w:tr>
      <w:tr w:rsidR="00602475" w:rsidRPr="00602475" w:rsidTr="002A58D2">
        <w:trPr>
          <w:trHeight w:val="585"/>
        </w:trPr>
        <w:tc>
          <w:tcPr>
            <w:tcW w:w="4771" w:type="dxa"/>
            <w:tcBorders>
              <w:top w:val="nil"/>
              <w:left w:val="single" w:sz="4" w:space="0" w:color="000000"/>
              <w:bottom w:val="single" w:sz="4" w:space="0" w:color="000000"/>
              <w:right w:val="single" w:sz="4" w:space="0" w:color="000000"/>
            </w:tcBorders>
            <w:shd w:val="clear" w:color="auto" w:fill="auto"/>
            <w:noWrap/>
            <w:vAlign w:val="bottom"/>
            <w:hideMark/>
          </w:tcPr>
          <w:p w:rsidR="00602475" w:rsidRPr="00697F53" w:rsidRDefault="00602475" w:rsidP="00697F53">
            <w:pPr>
              <w:spacing w:after="0" w:line="240" w:lineRule="auto"/>
              <w:jc w:val="both"/>
              <w:rPr>
                <w:rFonts w:ascii="Times New Roman" w:eastAsia="Times New Roman" w:hAnsi="Times New Roman" w:cs="Times New Roman"/>
                <w:sz w:val="24"/>
                <w:szCs w:val="24"/>
              </w:rPr>
            </w:pPr>
            <w:r w:rsidRPr="00697F53">
              <w:rPr>
                <w:rFonts w:ascii="Times New Roman" w:eastAsia="Times New Roman" w:hAnsi="Times New Roman" w:cs="Times New Roman"/>
                <w:sz w:val="24"/>
                <w:szCs w:val="24"/>
              </w:rPr>
              <w:t>Finishing</w:t>
            </w:r>
          </w:p>
        </w:tc>
        <w:tc>
          <w:tcPr>
            <w:tcW w:w="2159" w:type="dxa"/>
            <w:tcBorders>
              <w:top w:val="nil"/>
              <w:left w:val="nil"/>
              <w:bottom w:val="single" w:sz="4" w:space="0" w:color="000000"/>
              <w:right w:val="single" w:sz="4" w:space="0" w:color="000000"/>
            </w:tcBorders>
            <w:shd w:val="clear" w:color="auto" w:fill="auto"/>
            <w:noWrap/>
            <w:vAlign w:val="bottom"/>
            <w:hideMark/>
          </w:tcPr>
          <w:p w:rsidR="00602475" w:rsidRPr="00697F53" w:rsidRDefault="00602475" w:rsidP="00697F53">
            <w:pPr>
              <w:spacing w:after="0" w:line="240" w:lineRule="auto"/>
              <w:jc w:val="center"/>
              <w:rPr>
                <w:rFonts w:ascii="Times New Roman" w:eastAsia="Times New Roman" w:hAnsi="Times New Roman" w:cs="Times New Roman"/>
                <w:sz w:val="24"/>
                <w:szCs w:val="24"/>
              </w:rPr>
            </w:pPr>
            <w:r w:rsidRPr="00697F53">
              <w:rPr>
                <w:rFonts w:ascii="Times New Roman" w:eastAsia="Times New Roman" w:hAnsi="Times New Roman" w:cs="Times New Roman"/>
                <w:sz w:val="24"/>
                <w:szCs w:val="24"/>
              </w:rPr>
              <w:t>41,703,000</w:t>
            </w:r>
          </w:p>
        </w:tc>
        <w:tc>
          <w:tcPr>
            <w:tcW w:w="2160" w:type="dxa"/>
            <w:tcBorders>
              <w:top w:val="nil"/>
              <w:left w:val="nil"/>
              <w:bottom w:val="single" w:sz="4" w:space="0" w:color="000000"/>
              <w:right w:val="single" w:sz="4" w:space="0" w:color="000000"/>
            </w:tcBorders>
            <w:shd w:val="clear" w:color="auto" w:fill="auto"/>
            <w:noWrap/>
            <w:vAlign w:val="bottom"/>
            <w:hideMark/>
          </w:tcPr>
          <w:p w:rsidR="00602475" w:rsidRPr="00697F53" w:rsidRDefault="00602475" w:rsidP="00697F53">
            <w:pPr>
              <w:spacing w:after="0" w:line="240" w:lineRule="auto"/>
              <w:jc w:val="center"/>
              <w:rPr>
                <w:rFonts w:ascii="Times New Roman" w:eastAsia="Times New Roman" w:hAnsi="Times New Roman" w:cs="Times New Roman"/>
                <w:sz w:val="24"/>
                <w:szCs w:val="24"/>
              </w:rPr>
            </w:pPr>
            <w:r w:rsidRPr="00697F53">
              <w:rPr>
                <w:rFonts w:ascii="Times New Roman" w:eastAsia="Times New Roman" w:hAnsi="Times New Roman" w:cs="Times New Roman"/>
                <w:sz w:val="24"/>
                <w:szCs w:val="24"/>
              </w:rPr>
              <w:t>11,915</w:t>
            </w:r>
          </w:p>
        </w:tc>
      </w:tr>
      <w:tr w:rsidR="00602475" w:rsidRPr="00602475" w:rsidTr="002A58D2">
        <w:trPr>
          <w:trHeight w:val="585"/>
        </w:trPr>
        <w:tc>
          <w:tcPr>
            <w:tcW w:w="4771" w:type="dxa"/>
            <w:tcBorders>
              <w:top w:val="nil"/>
              <w:left w:val="single" w:sz="4" w:space="0" w:color="000000"/>
              <w:bottom w:val="single" w:sz="4" w:space="0" w:color="000000"/>
              <w:right w:val="single" w:sz="4" w:space="0" w:color="000000"/>
            </w:tcBorders>
            <w:shd w:val="clear" w:color="auto" w:fill="auto"/>
            <w:noWrap/>
            <w:vAlign w:val="bottom"/>
            <w:hideMark/>
          </w:tcPr>
          <w:p w:rsidR="00602475" w:rsidRPr="00697F53" w:rsidRDefault="00602475" w:rsidP="00697F53">
            <w:pPr>
              <w:spacing w:after="0" w:line="240" w:lineRule="auto"/>
              <w:jc w:val="both"/>
              <w:rPr>
                <w:rFonts w:ascii="Times New Roman" w:eastAsia="Times New Roman" w:hAnsi="Times New Roman" w:cs="Times New Roman"/>
                <w:sz w:val="24"/>
                <w:szCs w:val="24"/>
              </w:rPr>
            </w:pPr>
            <w:r w:rsidRPr="00697F53">
              <w:rPr>
                <w:rFonts w:ascii="Times New Roman" w:eastAsia="Times New Roman" w:hAnsi="Times New Roman" w:cs="Times New Roman"/>
                <w:sz w:val="24"/>
                <w:szCs w:val="24"/>
              </w:rPr>
              <w:t xml:space="preserve">Purchase of Ambulance </w:t>
            </w:r>
          </w:p>
        </w:tc>
        <w:tc>
          <w:tcPr>
            <w:tcW w:w="2159" w:type="dxa"/>
            <w:tcBorders>
              <w:top w:val="nil"/>
              <w:left w:val="nil"/>
              <w:bottom w:val="single" w:sz="4" w:space="0" w:color="000000"/>
              <w:right w:val="single" w:sz="4" w:space="0" w:color="000000"/>
            </w:tcBorders>
            <w:shd w:val="clear" w:color="auto" w:fill="auto"/>
            <w:noWrap/>
            <w:vAlign w:val="bottom"/>
            <w:hideMark/>
          </w:tcPr>
          <w:p w:rsidR="00602475" w:rsidRPr="00697F53" w:rsidRDefault="00602475" w:rsidP="00697F53">
            <w:pPr>
              <w:spacing w:after="0" w:line="240" w:lineRule="auto"/>
              <w:jc w:val="center"/>
              <w:rPr>
                <w:rFonts w:ascii="Times New Roman" w:eastAsia="Times New Roman" w:hAnsi="Times New Roman" w:cs="Times New Roman"/>
                <w:sz w:val="24"/>
                <w:szCs w:val="24"/>
              </w:rPr>
            </w:pPr>
            <w:r w:rsidRPr="00697F53">
              <w:rPr>
                <w:rFonts w:ascii="Times New Roman" w:eastAsia="Times New Roman" w:hAnsi="Times New Roman" w:cs="Times New Roman"/>
                <w:sz w:val="24"/>
                <w:szCs w:val="24"/>
              </w:rPr>
              <w:t>86,000,000</w:t>
            </w:r>
          </w:p>
        </w:tc>
        <w:tc>
          <w:tcPr>
            <w:tcW w:w="2160" w:type="dxa"/>
            <w:tcBorders>
              <w:top w:val="nil"/>
              <w:left w:val="nil"/>
              <w:bottom w:val="single" w:sz="4" w:space="0" w:color="000000"/>
              <w:right w:val="single" w:sz="4" w:space="0" w:color="000000"/>
            </w:tcBorders>
            <w:shd w:val="clear" w:color="auto" w:fill="auto"/>
            <w:noWrap/>
            <w:vAlign w:val="bottom"/>
            <w:hideMark/>
          </w:tcPr>
          <w:p w:rsidR="00602475" w:rsidRPr="00697F53" w:rsidRDefault="00602475" w:rsidP="00697F53">
            <w:pPr>
              <w:spacing w:after="0" w:line="240" w:lineRule="auto"/>
              <w:jc w:val="center"/>
              <w:rPr>
                <w:rFonts w:ascii="Times New Roman" w:eastAsia="Times New Roman" w:hAnsi="Times New Roman" w:cs="Times New Roman"/>
                <w:sz w:val="24"/>
                <w:szCs w:val="24"/>
              </w:rPr>
            </w:pPr>
            <w:r w:rsidRPr="00697F53">
              <w:rPr>
                <w:rFonts w:ascii="Times New Roman" w:eastAsia="Times New Roman" w:hAnsi="Times New Roman" w:cs="Times New Roman"/>
                <w:sz w:val="24"/>
                <w:szCs w:val="24"/>
              </w:rPr>
              <w:t>24,571</w:t>
            </w:r>
          </w:p>
        </w:tc>
      </w:tr>
      <w:tr w:rsidR="00602475" w:rsidRPr="00602475" w:rsidTr="002A58D2">
        <w:trPr>
          <w:trHeight w:val="585"/>
        </w:trPr>
        <w:tc>
          <w:tcPr>
            <w:tcW w:w="4771" w:type="dxa"/>
            <w:tcBorders>
              <w:top w:val="nil"/>
              <w:left w:val="single" w:sz="4" w:space="0" w:color="000000"/>
              <w:bottom w:val="nil"/>
              <w:right w:val="single" w:sz="4" w:space="0" w:color="000000"/>
            </w:tcBorders>
            <w:shd w:val="clear" w:color="auto" w:fill="auto"/>
            <w:noWrap/>
            <w:vAlign w:val="bottom"/>
            <w:hideMark/>
          </w:tcPr>
          <w:p w:rsidR="00602475" w:rsidRPr="00697F53" w:rsidRDefault="00697F53" w:rsidP="00697F53">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w:t>
            </w:r>
            <w:r w:rsidR="00602475" w:rsidRPr="00697F53">
              <w:rPr>
                <w:rFonts w:ascii="Times New Roman" w:eastAsia="Times New Roman" w:hAnsi="Times New Roman" w:cs="Times New Roman"/>
                <w:b/>
                <w:bCs/>
                <w:sz w:val="24"/>
                <w:szCs w:val="24"/>
              </w:rPr>
              <w:t>ub total</w:t>
            </w:r>
          </w:p>
        </w:tc>
        <w:tc>
          <w:tcPr>
            <w:tcW w:w="2159" w:type="dxa"/>
            <w:tcBorders>
              <w:top w:val="nil"/>
              <w:left w:val="nil"/>
              <w:bottom w:val="nil"/>
              <w:right w:val="single" w:sz="4" w:space="0" w:color="000000"/>
            </w:tcBorders>
            <w:shd w:val="clear" w:color="auto" w:fill="auto"/>
            <w:noWrap/>
            <w:vAlign w:val="bottom"/>
            <w:hideMark/>
          </w:tcPr>
          <w:p w:rsidR="00602475" w:rsidRPr="00697F53" w:rsidRDefault="00602475" w:rsidP="00697F53">
            <w:pPr>
              <w:spacing w:after="0" w:line="240" w:lineRule="auto"/>
              <w:jc w:val="center"/>
              <w:rPr>
                <w:rFonts w:ascii="Times New Roman" w:eastAsia="Times New Roman" w:hAnsi="Times New Roman" w:cs="Times New Roman"/>
                <w:b/>
                <w:bCs/>
                <w:sz w:val="24"/>
                <w:szCs w:val="24"/>
              </w:rPr>
            </w:pPr>
            <w:r w:rsidRPr="00697F53">
              <w:rPr>
                <w:rFonts w:ascii="Times New Roman" w:eastAsia="Times New Roman" w:hAnsi="Times New Roman" w:cs="Times New Roman"/>
                <w:b/>
                <w:bCs/>
                <w:sz w:val="24"/>
                <w:szCs w:val="24"/>
              </w:rPr>
              <w:t>222,610,400</w:t>
            </w:r>
          </w:p>
        </w:tc>
        <w:tc>
          <w:tcPr>
            <w:tcW w:w="2160" w:type="dxa"/>
            <w:tcBorders>
              <w:top w:val="nil"/>
              <w:left w:val="nil"/>
              <w:bottom w:val="nil"/>
              <w:right w:val="single" w:sz="4" w:space="0" w:color="000000"/>
            </w:tcBorders>
            <w:shd w:val="clear" w:color="auto" w:fill="auto"/>
            <w:noWrap/>
            <w:vAlign w:val="bottom"/>
            <w:hideMark/>
          </w:tcPr>
          <w:p w:rsidR="00602475" w:rsidRPr="00697F53" w:rsidRDefault="00602475" w:rsidP="00697F53">
            <w:pPr>
              <w:spacing w:after="0" w:line="240" w:lineRule="auto"/>
              <w:jc w:val="center"/>
              <w:rPr>
                <w:rFonts w:ascii="Times New Roman" w:eastAsia="Times New Roman" w:hAnsi="Times New Roman" w:cs="Times New Roman"/>
                <w:b/>
                <w:bCs/>
                <w:sz w:val="24"/>
                <w:szCs w:val="24"/>
              </w:rPr>
            </w:pPr>
            <w:r w:rsidRPr="00697F53">
              <w:rPr>
                <w:rFonts w:ascii="Times New Roman" w:eastAsia="Times New Roman" w:hAnsi="Times New Roman" w:cs="Times New Roman"/>
                <w:b/>
                <w:bCs/>
                <w:sz w:val="24"/>
                <w:szCs w:val="24"/>
              </w:rPr>
              <w:t>63,603</w:t>
            </w:r>
          </w:p>
        </w:tc>
      </w:tr>
      <w:tr w:rsidR="00602475" w:rsidRPr="00602475" w:rsidTr="002A58D2">
        <w:trPr>
          <w:trHeight w:val="585"/>
        </w:trPr>
        <w:tc>
          <w:tcPr>
            <w:tcW w:w="4771" w:type="dxa"/>
            <w:tcBorders>
              <w:top w:val="single" w:sz="4" w:space="0" w:color="auto"/>
              <w:left w:val="single" w:sz="4" w:space="0" w:color="auto"/>
              <w:bottom w:val="nil"/>
              <w:right w:val="single" w:sz="4" w:space="0" w:color="auto"/>
            </w:tcBorders>
            <w:shd w:val="clear" w:color="auto" w:fill="auto"/>
            <w:noWrap/>
            <w:vAlign w:val="bottom"/>
            <w:hideMark/>
          </w:tcPr>
          <w:p w:rsidR="00602475" w:rsidRPr="00697F53" w:rsidRDefault="00602475" w:rsidP="00697F53">
            <w:pPr>
              <w:spacing w:after="0" w:line="240" w:lineRule="auto"/>
              <w:jc w:val="both"/>
              <w:rPr>
                <w:rFonts w:ascii="Times New Roman" w:eastAsia="Times New Roman" w:hAnsi="Times New Roman" w:cs="Times New Roman"/>
                <w:sz w:val="24"/>
                <w:szCs w:val="24"/>
              </w:rPr>
            </w:pPr>
            <w:r w:rsidRPr="00697F53">
              <w:rPr>
                <w:rFonts w:ascii="Times New Roman" w:eastAsia="Times New Roman" w:hAnsi="Times New Roman" w:cs="Times New Roman"/>
                <w:sz w:val="24"/>
                <w:szCs w:val="24"/>
              </w:rPr>
              <w:t>Big Hope Foundation &amp; Marianne Foundation contribution(A)</w:t>
            </w:r>
          </w:p>
        </w:tc>
        <w:tc>
          <w:tcPr>
            <w:tcW w:w="2159" w:type="dxa"/>
            <w:tcBorders>
              <w:top w:val="single" w:sz="4" w:space="0" w:color="auto"/>
              <w:left w:val="nil"/>
              <w:bottom w:val="nil"/>
              <w:right w:val="single" w:sz="4" w:space="0" w:color="auto"/>
            </w:tcBorders>
            <w:shd w:val="clear" w:color="auto" w:fill="auto"/>
            <w:noWrap/>
            <w:vAlign w:val="bottom"/>
            <w:hideMark/>
          </w:tcPr>
          <w:p w:rsidR="00602475" w:rsidRPr="00697F53" w:rsidRDefault="00602475" w:rsidP="00697F53">
            <w:pPr>
              <w:spacing w:after="0" w:line="240" w:lineRule="auto"/>
              <w:jc w:val="center"/>
              <w:rPr>
                <w:rFonts w:ascii="Times New Roman" w:eastAsia="Times New Roman" w:hAnsi="Times New Roman" w:cs="Times New Roman"/>
                <w:sz w:val="24"/>
                <w:szCs w:val="24"/>
              </w:rPr>
            </w:pPr>
            <w:r w:rsidRPr="00697F53">
              <w:rPr>
                <w:rFonts w:ascii="Times New Roman" w:eastAsia="Times New Roman" w:hAnsi="Times New Roman" w:cs="Times New Roman"/>
                <w:sz w:val="24"/>
                <w:szCs w:val="24"/>
              </w:rPr>
              <w:t>70,000,000</w:t>
            </w:r>
          </w:p>
        </w:tc>
        <w:tc>
          <w:tcPr>
            <w:tcW w:w="2160" w:type="dxa"/>
            <w:tcBorders>
              <w:top w:val="single" w:sz="4" w:space="0" w:color="auto"/>
              <w:left w:val="nil"/>
              <w:bottom w:val="nil"/>
              <w:right w:val="single" w:sz="4" w:space="0" w:color="auto"/>
            </w:tcBorders>
            <w:shd w:val="clear" w:color="auto" w:fill="auto"/>
            <w:noWrap/>
            <w:vAlign w:val="bottom"/>
            <w:hideMark/>
          </w:tcPr>
          <w:p w:rsidR="00602475" w:rsidRPr="00697F53" w:rsidRDefault="00602475" w:rsidP="00697F53">
            <w:pPr>
              <w:spacing w:after="0" w:line="240" w:lineRule="auto"/>
              <w:jc w:val="center"/>
              <w:rPr>
                <w:rFonts w:ascii="Times New Roman" w:eastAsia="Times New Roman" w:hAnsi="Times New Roman" w:cs="Times New Roman"/>
                <w:sz w:val="24"/>
                <w:szCs w:val="24"/>
              </w:rPr>
            </w:pPr>
            <w:r w:rsidRPr="00697F53">
              <w:rPr>
                <w:rFonts w:ascii="Times New Roman" w:eastAsia="Times New Roman" w:hAnsi="Times New Roman" w:cs="Times New Roman"/>
                <w:sz w:val="24"/>
                <w:szCs w:val="24"/>
              </w:rPr>
              <w:t>20,000</w:t>
            </w:r>
          </w:p>
        </w:tc>
      </w:tr>
      <w:tr w:rsidR="00602475" w:rsidRPr="00602475" w:rsidTr="002A58D2">
        <w:trPr>
          <w:trHeight w:val="585"/>
        </w:trPr>
        <w:tc>
          <w:tcPr>
            <w:tcW w:w="47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02475" w:rsidRPr="00697F53" w:rsidRDefault="00602475" w:rsidP="00697F53">
            <w:pPr>
              <w:spacing w:after="0" w:line="240" w:lineRule="auto"/>
              <w:jc w:val="both"/>
              <w:rPr>
                <w:rFonts w:ascii="Times New Roman" w:eastAsia="Times New Roman" w:hAnsi="Times New Roman" w:cs="Times New Roman"/>
                <w:sz w:val="24"/>
                <w:szCs w:val="24"/>
              </w:rPr>
            </w:pPr>
            <w:r w:rsidRPr="00697F53">
              <w:rPr>
                <w:rFonts w:ascii="Times New Roman" w:eastAsia="Times New Roman" w:hAnsi="Times New Roman" w:cs="Times New Roman"/>
                <w:sz w:val="24"/>
                <w:szCs w:val="24"/>
              </w:rPr>
              <w:t xml:space="preserve">Requested from </w:t>
            </w:r>
            <w:r w:rsidR="00FF3217" w:rsidRPr="00697F53">
              <w:rPr>
                <w:rFonts w:ascii="Times New Roman" w:eastAsia="Times New Roman" w:hAnsi="Times New Roman" w:cs="Times New Roman"/>
                <w:sz w:val="24"/>
                <w:szCs w:val="24"/>
              </w:rPr>
              <w:t>Global Giving</w:t>
            </w:r>
          </w:p>
        </w:tc>
        <w:tc>
          <w:tcPr>
            <w:tcW w:w="2159" w:type="dxa"/>
            <w:tcBorders>
              <w:top w:val="single" w:sz="4" w:space="0" w:color="auto"/>
              <w:left w:val="nil"/>
              <w:bottom w:val="single" w:sz="4" w:space="0" w:color="auto"/>
              <w:right w:val="single" w:sz="4" w:space="0" w:color="auto"/>
            </w:tcBorders>
            <w:shd w:val="clear" w:color="auto" w:fill="auto"/>
            <w:noWrap/>
            <w:vAlign w:val="bottom"/>
            <w:hideMark/>
          </w:tcPr>
          <w:p w:rsidR="00602475" w:rsidRPr="00697F53" w:rsidRDefault="00602475" w:rsidP="00697F53">
            <w:pPr>
              <w:spacing w:after="0" w:line="240" w:lineRule="auto"/>
              <w:jc w:val="center"/>
              <w:rPr>
                <w:rFonts w:ascii="Times New Roman" w:eastAsia="Times New Roman" w:hAnsi="Times New Roman" w:cs="Times New Roman"/>
                <w:sz w:val="24"/>
                <w:szCs w:val="24"/>
              </w:rPr>
            </w:pPr>
            <w:r w:rsidRPr="00697F53">
              <w:rPr>
                <w:rFonts w:ascii="Times New Roman" w:eastAsia="Times New Roman" w:hAnsi="Times New Roman" w:cs="Times New Roman"/>
                <w:sz w:val="24"/>
                <w:szCs w:val="24"/>
              </w:rPr>
              <w:t>152,610,400</w:t>
            </w:r>
          </w:p>
        </w:tc>
        <w:tc>
          <w:tcPr>
            <w:tcW w:w="2160" w:type="dxa"/>
            <w:tcBorders>
              <w:top w:val="single" w:sz="4" w:space="0" w:color="auto"/>
              <w:left w:val="nil"/>
              <w:bottom w:val="single" w:sz="4" w:space="0" w:color="auto"/>
              <w:right w:val="single" w:sz="4" w:space="0" w:color="auto"/>
            </w:tcBorders>
            <w:shd w:val="clear" w:color="auto" w:fill="auto"/>
            <w:noWrap/>
            <w:vAlign w:val="bottom"/>
            <w:hideMark/>
          </w:tcPr>
          <w:p w:rsidR="00602475" w:rsidRPr="00697F53" w:rsidRDefault="00602475" w:rsidP="00697F53">
            <w:pPr>
              <w:spacing w:after="0" w:line="240" w:lineRule="auto"/>
              <w:jc w:val="center"/>
              <w:rPr>
                <w:rFonts w:ascii="Times New Roman" w:eastAsia="Times New Roman" w:hAnsi="Times New Roman" w:cs="Times New Roman"/>
                <w:sz w:val="24"/>
                <w:szCs w:val="24"/>
              </w:rPr>
            </w:pPr>
            <w:r w:rsidRPr="00697F53">
              <w:rPr>
                <w:rFonts w:ascii="Times New Roman" w:eastAsia="Times New Roman" w:hAnsi="Times New Roman" w:cs="Times New Roman"/>
                <w:sz w:val="24"/>
                <w:szCs w:val="24"/>
              </w:rPr>
              <w:t>43,603</w:t>
            </w:r>
          </w:p>
        </w:tc>
      </w:tr>
    </w:tbl>
    <w:p w:rsidR="00697F53" w:rsidRDefault="00697F53" w:rsidP="00602475">
      <w:pPr>
        <w:pStyle w:val="NormalWeb"/>
        <w:jc w:val="both"/>
        <w:rPr>
          <w:color w:val="212529"/>
        </w:rPr>
      </w:pPr>
    </w:p>
    <w:p w:rsidR="00602475" w:rsidRPr="00B04AF4" w:rsidRDefault="00697F53" w:rsidP="00602475">
      <w:pPr>
        <w:pStyle w:val="NormalWeb"/>
        <w:jc w:val="both"/>
        <w:rPr>
          <w:color w:val="212529"/>
        </w:rPr>
      </w:pPr>
      <w:r>
        <w:rPr>
          <w:color w:val="212529"/>
        </w:rPr>
        <w:t>(</w:t>
      </w:r>
      <w:r w:rsidR="0074370F">
        <w:rPr>
          <w:color w:val="212529"/>
        </w:rPr>
        <w:t xml:space="preserve">Detailed </w:t>
      </w:r>
      <w:r>
        <w:rPr>
          <w:color w:val="212529"/>
        </w:rPr>
        <w:t>b</w:t>
      </w:r>
      <w:r w:rsidR="0074370F">
        <w:rPr>
          <w:color w:val="212529"/>
        </w:rPr>
        <w:t>udgets attached</w:t>
      </w:r>
      <w:r>
        <w:rPr>
          <w:color w:val="212529"/>
        </w:rPr>
        <w:t>)</w:t>
      </w:r>
    </w:p>
    <w:p w:rsidR="00C9553E" w:rsidRPr="00B04AF4" w:rsidRDefault="00C9553E" w:rsidP="00C9553E">
      <w:pPr>
        <w:pStyle w:val="NormalWeb"/>
        <w:ind w:left="720"/>
        <w:jc w:val="both"/>
        <w:rPr>
          <w:b/>
          <w:color w:val="212529"/>
        </w:rPr>
      </w:pPr>
    </w:p>
    <w:p w:rsidR="00A561FF" w:rsidRPr="00B04AF4" w:rsidRDefault="00A561FF" w:rsidP="00890AD9">
      <w:pPr>
        <w:pStyle w:val="NormalWeb"/>
        <w:jc w:val="both"/>
        <w:rPr>
          <w:color w:val="212529"/>
        </w:rPr>
      </w:pPr>
    </w:p>
    <w:p w:rsidR="00890AD9" w:rsidRPr="00B04AF4" w:rsidRDefault="00890AD9" w:rsidP="00E1393B">
      <w:pPr>
        <w:spacing w:line="360" w:lineRule="auto"/>
        <w:jc w:val="both"/>
        <w:rPr>
          <w:rFonts w:ascii="Times New Roman" w:hAnsi="Times New Roman" w:cs="Times New Roman"/>
          <w:sz w:val="24"/>
          <w:szCs w:val="24"/>
        </w:rPr>
      </w:pPr>
    </w:p>
    <w:sectPr w:rsidR="00890AD9" w:rsidRPr="00B04AF4" w:rsidSect="002A58D2">
      <w:pgSz w:w="12240" w:h="15840"/>
      <w:pgMar w:top="1440" w:right="1440" w:bottom="162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F0708E"/>
    <w:multiLevelType w:val="hybridMultilevel"/>
    <w:tmpl w:val="7C2AF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AE3393A"/>
    <w:multiLevelType w:val="hybridMultilevel"/>
    <w:tmpl w:val="8C9A8F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F646126"/>
    <w:multiLevelType w:val="hybridMultilevel"/>
    <w:tmpl w:val="BDCE08B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5"/>
  <w:proofState w:spelling="clean" w:grammar="clean"/>
  <w:defaultTabStop w:val="720"/>
  <w:characterSpacingControl w:val="doNotCompress"/>
  <w:compat/>
  <w:rsids>
    <w:rsidRoot w:val="00987D31"/>
    <w:rsid w:val="00096874"/>
    <w:rsid w:val="00104AD6"/>
    <w:rsid w:val="0011683D"/>
    <w:rsid w:val="00122E99"/>
    <w:rsid w:val="002A58D2"/>
    <w:rsid w:val="00396BAA"/>
    <w:rsid w:val="003F2506"/>
    <w:rsid w:val="004115B0"/>
    <w:rsid w:val="00485FAD"/>
    <w:rsid w:val="004C051C"/>
    <w:rsid w:val="005968A6"/>
    <w:rsid w:val="005E548F"/>
    <w:rsid w:val="00602475"/>
    <w:rsid w:val="00664B09"/>
    <w:rsid w:val="00680135"/>
    <w:rsid w:val="00692127"/>
    <w:rsid w:val="00697F53"/>
    <w:rsid w:val="0074370F"/>
    <w:rsid w:val="00753D4F"/>
    <w:rsid w:val="0081183C"/>
    <w:rsid w:val="00890AD9"/>
    <w:rsid w:val="008D115A"/>
    <w:rsid w:val="00941963"/>
    <w:rsid w:val="009467DF"/>
    <w:rsid w:val="00987D31"/>
    <w:rsid w:val="00992AF8"/>
    <w:rsid w:val="00A15E28"/>
    <w:rsid w:val="00A22C1C"/>
    <w:rsid w:val="00A340C0"/>
    <w:rsid w:val="00A561FF"/>
    <w:rsid w:val="00B04AF4"/>
    <w:rsid w:val="00B36C53"/>
    <w:rsid w:val="00C5596D"/>
    <w:rsid w:val="00C9553E"/>
    <w:rsid w:val="00D13E8B"/>
    <w:rsid w:val="00D9175E"/>
    <w:rsid w:val="00DD2C74"/>
    <w:rsid w:val="00DF18A2"/>
    <w:rsid w:val="00E1393B"/>
    <w:rsid w:val="00ED7711"/>
    <w:rsid w:val="00FB3C9C"/>
    <w:rsid w:val="00FF321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48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1393B"/>
    <w:rPr>
      <w:b/>
      <w:bCs/>
    </w:rPr>
  </w:style>
  <w:style w:type="paragraph" w:styleId="NormalWeb">
    <w:name w:val="Normal (Web)"/>
    <w:basedOn w:val="Normal"/>
    <w:uiPriority w:val="99"/>
    <w:semiHidden/>
    <w:unhideWhenUsed/>
    <w:rsid w:val="00890AD9"/>
    <w:pPr>
      <w:spacing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81183C"/>
    <w:pPr>
      <w:spacing w:after="200" w:line="276" w:lineRule="auto"/>
      <w:ind w:left="720"/>
      <w:contextualSpacing/>
    </w:pPr>
  </w:style>
  <w:style w:type="table" w:styleId="TableGrid">
    <w:name w:val="Table Grid"/>
    <w:basedOn w:val="TableNormal"/>
    <w:uiPriority w:val="39"/>
    <w:rsid w:val="006024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096874"/>
    <w:rPr>
      <w:color w:val="808080"/>
    </w:rPr>
  </w:style>
  <w:style w:type="character" w:styleId="Hyperlink">
    <w:name w:val="Hyperlink"/>
    <w:basedOn w:val="DefaultParagraphFont"/>
    <w:uiPriority w:val="99"/>
    <w:unhideWhenUsed/>
    <w:rsid w:val="00122E99"/>
    <w:rPr>
      <w:color w:val="0563C1" w:themeColor="hyperlink"/>
      <w:u w:val="single"/>
    </w:rPr>
  </w:style>
  <w:style w:type="paragraph" w:styleId="BalloonText">
    <w:name w:val="Balloon Text"/>
    <w:basedOn w:val="Normal"/>
    <w:link w:val="BalloonTextChar"/>
    <w:uiPriority w:val="99"/>
    <w:semiHidden/>
    <w:unhideWhenUsed/>
    <w:rsid w:val="00992A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2AF8"/>
    <w:rPr>
      <w:rFonts w:ascii="Tahoma" w:hAnsi="Tahoma" w:cs="Tahoma"/>
      <w:sz w:val="16"/>
      <w:szCs w:val="16"/>
    </w:rPr>
  </w:style>
  <w:style w:type="character" w:styleId="FollowedHyperlink">
    <w:name w:val="FollowedHyperlink"/>
    <w:basedOn w:val="DefaultParagraphFont"/>
    <w:uiPriority w:val="99"/>
    <w:semiHidden/>
    <w:unhideWhenUsed/>
    <w:rsid w:val="00697F53"/>
    <w:rPr>
      <w:color w:val="954F72" w:themeColor="followedHyperlink"/>
      <w:u w:val="single"/>
    </w:rPr>
  </w:style>
  <w:style w:type="character" w:customStyle="1" w:styleId="UnresolvedMention">
    <w:name w:val="Unresolved Mention"/>
    <w:basedOn w:val="DefaultParagraphFont"/>
    <w:uiPriority w:val="99"/>
    <w:semiHidden/>
    <w:unhideWhenUsed/>
    <w:rsid w:val="00697F53"/>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598834588">
      <w:bodyDiv w:val="1"/>
      <w:marLeft w:val="0"/>
      <w:marRight w:val="0"/>
      <w:marTop w:val="0"/>
      <w:marBottom w:val="0"/>
      <w:divBdr>
        <w:top w:val="none" w:sz="0" w:space="0" w:color="auto"/>
        <w:left w:val="none" w:sz="0" w:space="0" w:color="auto"/>
        <w:bottom w:val="none" w:sz="0" w:space="0" w:color="auto"/>
        <w:right w:val="none" w:sz="0" w:space="0" w:color="auto"/>
      </w:divBdr>
    </w:div>
    <w:div w:id="1313952210">
      <w:bodyDiv w:val="1"/>
      <w:marLeft w:val="0"/>
      <w:marRight w:val="0"/>
      <w:marTop w:val="100"/>
      <w:marBottom w:val="100"/>
      <w:divBdr>
        <w:top w:val="none" w:sz="0" w:space="0" w:color="auto"/>
        <w:left w:val="none" w:sz="0" w:space="0" w:color="auto"/>
        <w:bottom w:val="none" w:sz="0" w:space="0" w:color="auto"/>
        <w:right w:val="none" w:sz="0" w:space="0" w:color="auto"/>
      </w:divBdr>
      <w:divsChild>
        <w:div w:id="1199508309">
          <w:marLeft w:val="0"/>
          <w:marRight w:val="0"/>
          <w:marTop w:val="0"/>
          <w:marBottom w:val="0"/>
          <w:divBdr>
            <w:top w:val="none" w:sz="0" w:space="0" w:color="auto"/>
            <w:left w:val="none" w:sz="0" w:space="0" w:color="auto"/>
            <w:bottom w:val="none" w:sz="0" w:space="0" w:color="auto"/>
            <w:right w:val="none" w:sz="0" w:space="0" w:color="auto"/>
          </w:divBdr>
          <w:divsChild>
            <w:div w:id="1733969063">
              <w:marLeft w:val="0"/>
              <w:marRight w:val="0"/>
              <w:marTop w:val="0"/>
              <w:marBottom w:val="0"/>
              <w:divBdr>
                <w:top w:val="none" w:sz="0" w:space="0" w:color="auto"/>
                <w:left w:val="none" w:sz="0" w:space="0" w:color="auto"/>
                <w:bottom w:val="none" w:sz="0" w:space="0" w:color="auto"/>
                <w:right w:val="none" w:sz="0" w:space="0" w:color="auto"/>
              </w:divBdr>
              <w:divsChild>
                <w:div w:id="1924559212">
                  <w:marLeft w:val="0"/>
                  <w:marRight w:val="0"/>
                  <w:marTop w:val="0"/>
                  <w:marBottom w:val="0"/>
                  <w:divBdr>
                    <w:top w:val="none" w:sz="0" w:space="0" w:color="auto"/>
                    <w:left w:val="none" w:sz="0" w:space="0" w:color="auto"/>
                    <w:bottom w:val="none" w:sz="0" w:space="0" w:color="auto"/>
                    <w:right w:val="none" w:sz="0" w:space="0" w:color="auto"/>
                  </w:divBdr>
                  <w:divsChild>
                    <w:div w:id="1066223520">
                      <w:marLeft w:val="0"/>
                      <w:marRight w:val="0"/>
                      <w:marTop w:val="0"/>
                      <w:marBottom w:val="0"/>
                      <w:divBdr>
                        <w:top w:val="none" w:sz="0" w:space="0" w:color="auto"/>
                        <w:left w:val="none" w:sz="0" w:space="0" w:color="auto"/>
                        <w:bottom w:val="none" w:sz="0" w:space="0" w:color="auto"/>
                        <w:right w:val="none" w:sz="0" w:space="0" w:color="auto"/>
                      </w:divBdr>
                      <w:divsChild>
                        <w:div w:id="1975941437">
                          <w:marLeft w:val="0"/>
                          <w:marRight w:val="0"/>
                          <w:marTop w:val="0"/>
                          <w:marBottom w:val="0"/>
                          <w:divBdr>
                            <w:top w:val="none" w:sz="0" w:space="0" w:color="auto"/>
                            <w:left w:val="none" w:sz="0" w:space="0" w:color="auto"/>
                            <w:bottom w:val="none" w:sz="0" w:space="0" w:color="auto"/>
                            <w:right w:val="none" w:sz="0" w:space="0" w:color="auto"/>
                          </w:divBdr>
                          <w:divsChild>
                            <w:div w:id="1415011374">
                              <w:marLeft w:val="0"/>
                              <w:marRight w:val="0"/>
                              <w:marTop w:val="0"/>
                              <w:marBottom w:val="0"/>
                              <w:divBdr>
                                <w:top w:val="none" w:sz="0" w:space="0" w:color="auto"/>
                                <w:left w:val="none" w:sz="0" w:space="0" w:color="auto"/>
                                <w:bottom w:val="none" w:sz="0" w:space="0" w:color="auto"/>
                                <w:right w:val="none" w:sz="0" w:space="0" w:color="auto"/>
                              </w:divBdr>
                              <w:divsChild>
                                <w:div w:id="37469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1CE380-7D8F-4D00-920B-B0F237500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1199</Words>
  <Characters>6835</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2021-02-26T13:29:00Z</dcterms:created>
  <dcterms:modified xsi:type="dcterms:W3CDTF">2021-02-26T13:29:00Z</dcterms:modified>
</cp:coreProperties>
</file>