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239"/>
        <w:tblW w:w="9630" w:type="dxa"/>
        <w:tblLook w:val="04A0"/>
      </w:tblPr>
      <w:tblGrid>
        <w:gridCol w:w="1590"/>
        <w:gridCol w:w="1106"/>
        <w:gridCol w:w="676"/>
        <w:gridCol w:w="674"/>
        <w:gridCol w:w="1893"/>
        <w:gridCol w:w="1017"/>
        <w:gridCol w:w="897"/>
        <w:gridCol w:w="764"/>
        <w:gridCol w:w="1013"/>
      </w:tblGrid>
      <w:tr w:rsidR="00234D6C" w:rsidRPr="00D65682" w:rsidTr="00234D6C">
        <w:trPr>
          <w:trHeight w:val="25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Answer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Pre*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Post*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Change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1. I feel I have many opportunities in my life.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84.0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-84.0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2. I do NOT feel comfortable talking with others about HIV.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Disagree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63.5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-63.5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3. I have talked about HIV with a parent or relative in the last 2 months.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46.4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-46.4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 xml:space="preserve">4. I have talked about HIV with a friend in the last 2 months (outside of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K4L</w:t>
            </w: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49.2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-49.2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5. I feel that I can protect myself from getting HIV.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89.3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-89.3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6. Someone can get HIV by sharing food with someone who is infected.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Disagree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83.6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-83.6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 xml:space="preserve">7. Using condoms when you have sex can protect you from HIV.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82.4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-82.4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8. Having sex with a much older partner increases your risk of getting HIV.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48.5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-48.5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9. I would be willing to care for a family member with AIDS.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77.6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-77.6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10. Taking a shower after sex protects you from HIV.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Disagree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52.7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-52.7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11. A healthy-looking person can have HIV.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66.2%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66.2%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12. Sticking to only one uninfected partner can protect you from HIV.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.7%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-66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.7%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13. I would be willing to take an HIV test.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76.5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-76.5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14. I can say "no" to sex if I don't want it.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85.7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-85.7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15. I believe we can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defeat HIV/AIDS in Lesotho</w:t>
            </w: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78.0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-78.0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315"/>
        </w:trPr>
        <w:tc>
          <w:tcPr>
            <w:tcW w:w="695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70.1</w:t>
            </w:r>
            <w:r w:rsidRPr="00D6568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-70.1</w:t>
            </w:r>
            <w:r w:rsidRPr="00D6568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34D6C" w:rsidRPr="00D65682" w:rsidTr="00234D6C">
        <w:trPr>
          <w:trHeight w:val="240"/>
        </w:trPr>
        <w:tc>
          <w:tcPr>
            <w:tcW w:w="963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234D6C" w:rsidRPr="00D65682" w:rsidTr="00234D6C">
        <w:trPr>
          <w:trHeight w:val="255"/>
        </w:trPr>
        <w:tc>
          <w:tcPr>
            <w:tcW w:w="96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234D6C" w:rsidRPr="00D65682" w:rsidTr="00234D6C">
        <w:trPr>
          <w:trHeight w:val="522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4D6C" w:rsidRPr="00D65682" w:rsidTr="00234D6C">
        <w:trPr>
          <w:trHeight w:val="25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Answered </w:t>
            </w:r>
          </w:p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"Not Sure"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D6C" w:rsidRPr="00D65682" w:rsidTr="00234D6C">
        <w:trPr>
          <w:trHeight w:val="25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Statement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Answer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Pre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Post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Change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1. I feel I have many opportunities in my life.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12.0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-12.0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2. I do NOT feel comfortable talking with others about HIV.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Disagree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18.4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-18.4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3. I have talked about HIV with a parent or relative in the last 2 months.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5.5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-5.5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 xml:space="preserve">4. I have talked about HIV with a friend in the last 2 months (outside of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K4L</w:t>
            </w: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9.0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-9.0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5. I feel that I can protect myself from getting HIV.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6.0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-6.0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6. Someone can get HIV by sharing food with someone who is infected.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Disagree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7.8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-7.8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 xml:space="preserve">7. Using condoms when you have sex can protect you from HIV.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7.6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-7.6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8. Having sex with a much older partner increases your risk of getting HIV.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29.7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-29.7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9. I would be willing to care for a family member with AIDS.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13.9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-13.9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10. Taking a shower after sex protects you from HIV.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Disagree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20.2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-20.2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11. A healthy-looking person can have HIV.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13.8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-13.8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12. Sticking to only one uninfected partner can protect you from HIV.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11.3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-11.3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13. I would be willing to take an HIV test.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14.4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-14.4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14. I can say "no" to sex if I don't want it.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4.5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-4.5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5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5682">
              <w:rPr>
                <w:rFonts w:ascii="Arial" w:eastAsia="Times New Roman" w:hAnsi="Arial" w:cs="Arial"/>
                <w:sz w:val="16"/>
                <w:szCs w:val="16"/>
              </w:rPr>
              <w:t xml:space="preserve">15. I believe we can defeat HIV/AIDS in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Lesotho</w:t>
            </w:r>
            <w:r w:rsidRPr="00D65682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Agree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15.7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-15.7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D6C" w:rsidRPr="00D65682" w:rsidTr="00234D6C">
        <w:trPr>
          <w:trHeight w:val="255"/>
        </w:trPr>
        <w:tc>
          <w:tcPr>
            <w:tcW w:w="6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Average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D6C" w:rsidRPr="00D65682" w:rsidRDefault="00234D6C" w:rsidP="00234D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-1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2.6</w:t>
            </w:r>
            <w:r w:rsidRPr="00D6568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554BF5" w:rsidRPr="00554BF5" w:rsidRDefault="00554BF5" w:rsidP="00234D6C">
      <w:pPr>
        <w:rPr>
          <w:rFonts w:ascii="Times New Roman" w:hAnsi="Times New Roman" w:cs="Times New Roman"/>
          <w:b/>
        </w:rPr>
      </w:pPr>
      <w:r w:rsidRPr="00554BF5">
        <w:rPr>
          <w:rFonts w:ascii="Times New Roman" w:hAnsi="Times New Roman" w:cs="Times New Roman"/>
          <w:b/>
        </w:rPr>
        <w:t>Explanation of results:</w:t>
      </w:r>
    </w:p>
    <w:p w:rsidR="00234D6C" w:rsidRDefault="00234D6C" w:rsidP="00234D6C">
      <w:pPr>
        <w:rPr>
          <w:rFonts w:ascii="Times New Roman" w:hAnsi="Times New Roman" w:cs="Times New Roman"/>
          <w:sz w:val="18"/>
          <w:szCs w:val="18"/>
        </w:rPr>
      </w:pPr>
      <w:r w:rsidRPr="00554BF5">
        <w:rPr>
          <w:rFonts w:ascii="Times New Roman" w:hAnsi="Times New Roman" w:cs="Times New Roman"/>
          <w:sz w:val="18"/>
          <w:szCs w:val="18"/>
        </w:rPr>
        <w:t>This pre-survey was conducted on October 3, 2009 from a sampling of 139 participants who atte</w:t>
      </w:r>
      <w:r w:rsidR="00D51F47">
        <w:rPr>
          <w:rFonts w:ascii="Times New Roman" w:hAnsi="Times New Roman" w:cs="Times New Roman"/>
          <w:sz w:val="18"/>
          <w:szCs w:val="18"/>
        </w:rPr>
        <w:t>nd</w:t>
      </w:r>
      <w:r w:rsidRPr="00554BF5">
        <w:rPr>
          <w:rFonts w:ascii="Times New Roman" w:hAnsi="Times New Roman" w:cs="Times New Roman"/>
          <w:sz w:val="18"/>
          <w:szCs w:val="18"/>
        </w:rPr>
        <w:t xml:space="preserve"> the Maseru Street League.  The post-survey will be conducted in October 2010 in order to more accurately evaluate the change in knowledge of HIV for participants who attend the to</w:t>
      </w:r>
      <w:r w:rsidR="00554BF5" w:rsidRPr="00554BF5">
        <w:rPr>
          <w:rFonts w:ascii="Times New Roman" w:hAnsi="Times New Roman" w:cs="Times New Roman"/>
          <w:sz w:val="18"/>
          <w:szCs w:val="18"/>
        </w:rPr>
        <w:t>urnament.  Using this information</w:t>
      </w:r>
      <w:r w:rsidRPr="00554BF5">
        <w:rPr>
          <w:rFonts w:ascii="Times New Roman" w:hAnsi="Times New Roman" w:cs="Times New Roman"/>
          <w:sz w:val="18"/>
          <w:szCs w:val="18"/>
        </w:rPr>
        <w:t xml:space="preserve">, K4L can improve </w:t>
      </w:r>
      <w:r w:rsidR="00554BF5">
        <w:rPr>
          <w:rFonts w:ascii="Times New Roman" w:hAnsi="Times New Roman" w:cs="Times New Roman"/>
          <w:sz w:val="18"/>
          <w:szCs w:val="18"/>
        </w:rPr>
        <w:t>its</w:t>
      </w:r>
      <w:r w:rsidRPr="00554BF5">
        <w:rPr>
          <w:rFonts w:ascii="Times New Roman" w:hAnsi="Times New Roman" w:cs="Times New Roman"/>
          <w:sz w:val="18"/>
          <w:szCs w:val="18"/>
        </w:rPr>
        <w:t xml:space="preserve"> curriculum and programming to address any specific weaknesses that </w:t>
      </w:r>
      <w:r w:rsidR="00554BF5">
        <w:rPr>
          <w:rFonts w:ascii="Times New Roman" w:hAnsi="Times New Roman" w:cs="Times New Roman"/>
          <w:sz w:val="18"/>
          <w:szCs w:val="18"/>
        </w:rPr>
        <w:t>are found</w:t>
      </w:r>
      <w:r w:rsidRPr="00554BF5">
        <w:rPr>
          <w:rFonts w:ascii="Times New Roman" w:hAnsi="Times New Roman" w:cs="Times New Roman"/>
          <w:sz w:val="18"/>
          <w:szCs w:val="18"/>
        </w:rPr>
        <w:t>.</w:t>
      </w:r>
    </w:p>
    <w:p w:rsidR="00C671DE" w:rsidRPr="00554BF5" w:rsidRDefault="00554BF5" w:rsidP="00234D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The numbers listed under the PRE* column indicate the percentage of correct answers given by the participants (High percentages = good).  The actual correct answer is given in the ANSWER column.  After the post-survey is conducted, the CHANGE column will indicate the percentage difference from the pre- and post- surveys.  The numbers in the bottom box reveal the percentages for those statements in which participants responded “Not sure.”</w:t>
      </w:r>
    </w:p>
    <w:sectPr w:rsidR="00C671DE" w:rsidRPr="00554BF5" w:rsidSect="00AB5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204A8"/>
    <w:multiLevelType w:val="hybridMultilevel"/>
    <w:tmpl w:val="9B800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8E5"/>
    <w:rsid w:val="002230B3"/>
    <w:rsid w:val="00234D6C"/>
    <w:rsid w:val="00494A2A"/>
    <w:rsid w:val="00554BF5"/>
    <w:rsid w:val="006642E7"/>
    <w:rsid w:val="008C58E5"/>
    <w:rsid w:val="00AB556D"/>
    <w:rsid w:val="00AD1B12"/>
    <w:rsid w:val="00C671DE"/>
    <w:rsid w:val="00C838BE"/>
    <w:rsid w:val="00D51F47"/>
    <w:rsid w:val="00FD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2010-09-09T09:49:00Z</dcterms:created>
  <dcterms:modified xsi:type="dcterms:W3CDTF">2010-09-09T09:50:00Z</dcterms:modified>
</cp:coreProperties>
</file>