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87B45" w14:textId="77777777" w:rsidR="009344FF" w:rsidRPr="009344FF" w:rsidRDefault="009344FF" w:rsidP="009344FF">
      <w:pPr>
        <w:pStyle w:val="NoSpacing"/>
        <w:rPr>
          <w:rFonts w:ascii="Calibri" w:hAnsi="Calibri" w:cs="Calibri"/>
          <w:b/>
          <w:bCs/>
          <w:sz w:val="22"/>
          <w:szCs w:val="22"/>
        </w:rPr>
      </w:pPr>
      <w:r w:rsidRPr="009344FF">
        <w:rPr>
          <w:rFonts w:ascii="Calibri" w:hAnsi="Calibri" w:cs="Calibri"/>
          <w:b/>
          <w:bCs/>
          <w:sz w:val="22"/>
          <w:szCs w:val="22"/>
        </w:rPr>
        <w:t xml:space="preserve">Right to Protection: from a life of fear to one of hope. </w:t>
      </w:r>
    </w:p>
    <w:p w14:paraId="112DF171" w14:textId="77777777" w:rsidR="009344FF" w:rsidRPr="009344FF" w:rsidRDefault="009344FF" w:rsidP="009344FF">
      <w:pPr>
        <w:pStyle w:val="NoSpacing"/>
        <w:rPr>
          <w:rFonts w:ascii="Calibri" w:hAnsi="Calibri" w:cs="Calibri"/>
          <w:b/>
          <w:bCs/>
          <w:sz w:val="22"/>
          <w:szCs w:val="22"/>
        </w:rPr>
      </w:pPr>
      <w:r w:rsidRPr="009344FF">
        <w:rPr>
          <w:rFonts w:ascii="Calibri" w:hAnsi="Calibri" w:cs="Calibri"/>
          <w:i/>
          <w:iCs/>
          <w:sz w:val="22"/>
          <w:szCs w:val="22"/>
        </w:rPr>
        <w:t>Across much of Africa, being LGBTQI+ is still a crime and living openly can mean harassment, violence, or imprisonment. The case study shows how trauma-informed legal support can help people once forced to hide who they are, claim the protection that is their right.</w:t>
      </w:r>
    </w:p>
    <w:p w14:paraId="3232A6B5" w14:textId="77777777" w:rsidR="009344FF" w:rsidRPr="009344FF" w:rsidRDefault="009344FF">
      <w:pPr>
        <w:rPr>
          <w:rFonts w:ascii="Calibri" w:hAnsi="Calibri" w:cs="Calibri"/>
          <w:sz w:val="22"/>
          <w:szCs w:val="22"/>
        </w:rPr>
      </w:pPr>
    </w:p>
    <w:p w14:paraId="34CC4670" w14:textId="77777777" w:rsidR="009344FF" w:rsidRPr="009344FF" w:rsidRDefault="009344FF" w:rsidP="009344FF">
      <w:pPr>
        <w:pStyle w:val="Heading3"/>
        <w:rPr>
          <w:rFonts w:ascii="Calibri" w:hAnsi="Calibri" w:cs="Calibri"/>
          <w:color w:val="0070C0"/>
          <w:sz w:val="22"/>
          <w:szCs w:val="22"/>
        </w:rPr>
      </w:pPr>
      <w:r w:rsidRPr="009344FF">
        <w:rPr>
          <w:rStyle w:val="Strong"/>
          <w:rFonts w:ascii="Calibri" w:hAnsi="Calibri" w:cs="Calibri"/>
          <w:color w:val="0070C0"/>
          <w:sz w:val="22"/>
          <w:szCs w:val="22"/>
        </w:rPr>
        <w:t>Daniel’s Story: From Silence to Safety</w:t>
      </w:r>
    </w:p>
    <w:p w14:paraId="1BB70DD5" w14:textId="77777777" w:rsidR="009344FF" w:rsidRPr="009344FF" w:rsidRDefault="009344FF" w:rsidP="009344FF">
      <w:pPr>
        <w:pStyle w:val="NormalWeb"/>
        <w:rPr>
          <w:rFonts w:ascii="Calibri" w:hAnsi="Calibri" w:cs="Calibri"/>
          <w:sz w:val="22"/>
          <w:szCs w:val="22"/>
        </w:rPr>
      </w:pPr>
      <w:r w:rsidRPr="009344FF">
        <w:rPr>
          <w:rFonts w:ascii="Calibri" w:hAnsi="Calibri" w:cs="Calibri"/>
          <w:sz w:val="22"/>
          <w:szCs w:val="22"/>
        </w:rPr>
        <w:t xml:space="preserve">Daniel (not his real name) arrived in Greece fleeing persecution in his home country, where being LGBTQI+ is </w:t>
      </w:r>
      <w:r w:rsidRPr="009344FF">
        <w:rPr>
          <w:rStyle w:val="Strong"/>
          <w:rFonts w:ascii="Calibri" w:eastAsiaTheme="majorEastAsia" w:hAnsi="Calibri" w:cs="Calibri"/>
          <w:b w:val="0"/>
          <w:bCs w:val="0"/>
          <w:sz w:val="22"/>
          <w:szCs w:val="22"/>
        </w:rPr>
        <w:t>criminalised and life-threatening</w:t>
      </w:r>
      <w:r w:rsidRPr="009344FF">
        <w:rPr>
          <w:rFonts w:ascii="Calibri" w:hAnsi="Calibri" w:cs="Calibri"/>
          <w:sz w:val="22"/>
          <w:szCs w:val="22"/>
        </w:rPr>
        <w:t xml:space="preserve">. When he first applied for asylum, he couldn’t speak openly about his identity or the threats he faced. Years of surviving by silence had taught him that disclosure could mean violence. His first claim was rejected. </w:t>
      </w:r>
    </w:p>
    <w:p w14:paraId="589A615F" w14:textId="77777777" w:rsidR="009344FF" w:rsidRPr="009344FF" w:rsidRDefault="009344FF" w:rsidP="009344FF">
      <w:pPr>
        <w:pStyle w:val="NormalWeb"/>
        <w:rPr>
          <w:rFonts w:ascii="Calibri" w:hAnsi="Calibri" w:cs="Calibri"/>
          <w:sz w:val="22"/>
          <w:szCs w:val="22"/>
        </w:rPr>
      </w:pPr>
      <w:r w:rsidRPr="009344FF">
        <w:rPr>
          <w:rFonts w:ascii="Calibri" w:hAnsi="Calibri" w:cs="Calibri"/>
          <w:sz w:val="22"/>
          <w:szCs w:val="22"/>
        </w:rPr>
        <w:t>One week before his scheduled second interview, Daniel contacted ASsIST. Our team arranged legal support immediately. Over three meetings, he slowly felt safe enough to share the full story of why he fled.</w:t>
      </w:r>
    </w:p>
    <w:p w14:paraId="35964DCF" w14:textId="77777777" w:rsidR="009344FF" w:rsidRPr="009344FF" w:rsidRDefault="009344FF" w:rsidP="009344FF">
      <w:pPr>
        <w:pStyle w:val="NormalWeb"/>
        <w:rPr>
          <w:rFonts w:ascii="Calibri" w:hAnsi="Calibri" w:cs="Calibri"/>
          <w:sz w:val="22"/>
          <w:szCs w:val="22"/>
        </w:rPr>
      </w:pPr>
      <w:r w:rsidRPr="009344FF">
        <w:rPr>
          <w:rFonts w:ascii="Calibri" w:hAnsi="Calibri" w:cs="Calibri"/>
          <w:sz w:val="22"/>
          <w:szCs w:val="22"/>
        </w:rPr>
        <w:t>This time, he was ready.</w:t>
      </w:r>
    </w:p>
    <w:p w14:paraId="6233BEEF" w14:textId="77777777" w:rsidR="009344FF" w:rsidRPr="009344FF" w:rsidRDefault="009344FF" w:rsidP="009344FF">
      <w:pPr>
        <w:pStyle w:val="NormalWeb"/>
        <w:rPr>
          <w:rFonts w:ascii="Calibri" w:hAnsi="Calibri" w:cs="Calibri"/>
          <w:sz w:val="22"/>
          <w:szCs w:val="22"/>
        </w:rPr>
      </w:pPr>
      <w:r w:rsidRPr="009344FF">
        <w:rPr>
          <w:rFonts w:ascii="Calibri" w:hAnsi="Calibri" w:cs="Calibri"/>
          <w:sz w:val="22"/>
          <w:szCs w:val="22"/>
        </w:rPr>
        <w:t>ASsIST’s lawyer accompanied Daniel to his five-hour asylum interview, ensuring the process was fair and respectful. The outcome is still pending—but the legal foundation is strong, and the evidence now reflects Daniel’s lived reality.</w:t>
      </w:r>
    </w:p>
    <w:p w14:paraId="7630D4A0" w14:textId="77777777" w:rsidR="009344FF" w:rsidRPr="009344FF" w:rsidRDefault="009344FF" w:rsidP="009344FF">
      <w:pPr>
        <w:pStyle w:val="NormalWeb"/>
        <w:rPr>
          <w:rFonts w:ascii="Calibri" w:hAnsi="Calibri" w:cs="Calibri"/>
          <w:sz w:val="22"/>
          <w:szCs w:val="22"/>
        </w:rPr>
      </w:pPr>
      <w:r w:rsidRPr="009344FF">
        <w:rPr>
          <w:rFonts w:ascii="Calibri" w:hAnsi="Calibri" w:cs="Calibri"/>
          <w:sz w:val="22"/>
          <w:szCs w:val="22"/>
        </w:rPr>
        <w:t>But the fear hasn’t ended. Daniel is currently living in a government-controlled reception centre, surrounded by others from his countrt, many of whom do not accept LGBTQI+ people and hold hostile views. Even outside these spaces, discrimination and social stigma continue to shape his daily life. He rarely discloses his identity and avoids most public or community settings.</w:t>
      </w:r>
    </w:p>
    <w:p w14:paraId="4A59FD5A" w14:textId="77777777" w:rsidR="009344FF" w:rsidRPr="009344FF" w:rsidRDefault="009344FF" w:rsidP="009344FF">
      <w:pPr>
        <w:pStyle w:val="NormalWeb"/>
        <w:rPr>
          <w:rFonts w:ascii="Calibri" w:hAnsi="Calibri" w:cs="Calibri"/>
          <w:sz w:val="22"/>
          <w:szCs w:val="22"/>
        </w:rPr>
      </w:pPr>
      <w:r w:rsidRPr="009344FF">
        <w:rPr>
          <w:rFonts w:ascii="Calibri" w:hAnsi="Calibri" w:cs="Calibri"/>
          <w:sz w:val="22"/>
          <w:szCs w:val="22"/>
        </w:rPr>
        <w:t>Through ongoing legal support from ASsIST and psychosocial care from a trusted LGBTQI+ community organisation, Daniel is no longer navigating this process alone.</w:t>
      </w:r>
    </w:p>
    <w:p w14:paraId="79594FDE" w14:textId="77777777" w:rsidR="009344FF" w:rsidRPr="009344FF" w:rsidRDefault="009344FF" w:rsidP="009344FF">
      <w:pPr>
        <w:pStyle w:val="NormalWeb"/>
        <w:rPr>
          <w:rFonts w:ascii="Calibri" w:hAnsi="Calibri" w:cs="Calibri"/>
          <w:sz w:val="22"/>
          <w:szCs w:val="22"/>
        </w:rPr>
      </w:pPr>
      <w:r w:rsidRPr="009344FF">
        <w:rPr>
          <w:rStyle w:val="Strong"/>
          <w:rFonts w:ascii="Calibri" w:eastAsiaTheme="majorEastAsia" w:hAnsi="Calibri" w:cs="Calibri"/>
          <w:b w:val="0"/>
          <w:bCs w:val="0"/>
          <w:sz w:val="22"/>
          <w:szCs w:val="22"/>
        </w:rPr>
        <w:t>Daniels’ story reflects a wider truth</w:t>
      </w:r>
      <w:r w:rsidRPr="009344FF">
        <w:rPr>
          <w:rStyle w:val="Strong"/>
          <w:rFonts w:ascii="Calibri" w:eastAsiaTheme="majorEastAsia" w:hAnsi="Calibri" w:cs="Calibri"/>
          <w:sz w:val="22"/>
          <w:szCs w:val="22"/>
        </w:rPr>
        <w:t>:</w:t>
      </w:r>
      <w:r w:rsidRPr="009344FF">
        <w:rPr>
          <w:rFonts w:ascii="Calibri" w:hAnsi="Calibri" w:cs="Calibri"/>
          <w:sz w:val="22"/>
          <w:szCs w:val="22"/>
        </w:rPr>
        <w:t xml:space="preserve"> for many LGBTQI+ asylum seekers, escaping legal persecution is just the first step. Fear doesn’t disappear at the border and identity is not a single disclosure but a lifelong negotiation of safety and freedom. It presents the possibility to live, love, express, and exist safely and authentically.</w:t>
      </w:r>
    </w:p>
    <w:p w14:paraId="7259E03F" w14:textId="77777777" w:rsidR="009344FF" w:rsidRPr="009344FF" w:rsidRDefault="009344FF" w:rsidP="009344FF">
      <w:pPr>
        <w:pStyle w:val="NormalWeb"/>
        <w:rPr>
          <w:rFonts w:ascii="Calibri" w:hAnsi="Calibri" w:cs="Calibri"/>
          <w:sz w:val="22"/>
          <w:szCs w:val="22"/>
        </w:rPr>
      </w:pPr>
    </w:p>
    <w:p w14:paraId="7961B792" w14:textId="77777777" w:rsidR="009344FF" w:rsidRPr="009344FF" w:rsidRDefault="009344FF">
      <w:pPr>
        <w:rPr>
          <w:rFonts w:ascii="Calibri" w:hAnsi="Calibri" w:cs="Calibri"/>
          <w:sz w:val="22"/>
          <w:szCs w:val="22"/>
        </w:rPr>
      </w:pPr>
    </w:p>
    <w:p w14:paraId="4C5393C8" w14:textId="77777777" w:rsidR="00F727EC" w:rsidRPr="009344FF" w:rsidRDefault="00F727EC">
      <w:pPr>
        <w:rPr>
          <w:rFonts w:ascii="Calibri" w:hAnsi="Calibri" w:cs="Calibri"/>
          <w:sz w:val="22"/>
          <w:szCs w:val="22"/>
        </w:rPr>
      </w:pPr>
    </w:p>
    <w:sectPr w:rsidR="00F727EC" w:rsidRPr="009344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4FF"/>
    <w:rsid w:val="009344FF"/>
    <w:rsid w:val="00F4747A"/>
    <w:rsid w:val="00F727EC"/>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10390"/>
  <w15:chartTrackingRefBased/>
  <w15:docId w15:val="{1F121068-F137-4744-8C87-3D6B0E1F2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4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4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344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4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4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4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4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4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4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4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4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344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4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4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4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4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4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4FF"/>
    <w:rPr>
      <w:rFonts w:eastAsiaTheme="majorEastAsia" w:cstheme="majorBidi"/>
      <w:color w:val="272727" w:themeColor="text1" w:themeTint="D8"/>
    </w:rPr>
  </w:style>
  <w:style w:type="paragraph" w:styleId="Title">
    <w:name w:val="Title"/>
    <w:basedOn w:val="Normal"/>
    <w:next w:val="Normal"/>
    <w:link w:val="TitleChar"/>
    <w:uiPriority w:val="10"/>
    <w:qFormat/>
    <w:rsid w:val="009344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4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4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4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4FF"/>
    <w:pPr>
      <w:spacing w:before="160"/>
      <w:jc w:val="center"/>
    </w:pPr>
    <w:rPr>
      <w:i/>
      <w:iCs/>
      <w:color w:val="404040" w:themeColor="text1" w:themeTint="BF"/>
    </w:rPr>
  </w:style>
  <w:style w:type="character" w:customStyle="1" w:styleId="QuoteChar">
    <w:name w:val="Quote Char"/>
    <w:basedOn w:val="DefaultParagraphFont"/>
    <w:link w:val="Quote"/>
    <w:uiPriority w:val="29"/>
    <w:rsid w:val="009344FF"/>
    <w:rPr>
      <w:i/>
      <w:iCs/>
      <w:color w:val="404040" w:themeColor="text1" w:themeTint="BF"/>
    </w:rPr>
  </w:style>
  <w:style w:type="paragraph" w:styleId="ListParagraph">
    <w:name w:val="List Paragraph"/>
    <w:basedOn w:val="Normal"/>
    <w:uiPriority w:val="34"/>
    <w:qFormat/>
    <w:rsid w:val="009344FF"/>
    <w:pPr>
      <w:ind w:left="720"/>
      <w:contextualSpacing/>
    </w:pPr>
  </w:style>
  <w:style w:type="character" w:styleId="IntenseEmphasis">
    <w:name w:val="Intense Emphasis"/>
    <w:basedOn w:val="DefaultParagraphFont"/>
    <w:uiPriority w:val="21"/>
    <w:qFormat/>
    <w:rsid w:val="009344FF"/>
    <w:rPr>
      <w:i/>
      <w:iCs/>
      <w:color w:val="0F4761" w:themeColor="accent1" w:themeShade="BF"/>
    </w:rPr>
  </w:style>
  <w:style w:type="paragraph" w:styleId="IntenseQuote">
    <w:name w:val="Intense Quote"/>
    <w:basedOn w:val="Normal"/>
    <w:next w:val="Normal"/>
    <w:link w:val="IntenseQuoteChar"/>
    <w:uiPriority w:val="30"/>
    <w:qFormat/>
    <w:rsid w:val="009344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4FF"/>
    <w:rPr>
      <w:i/>
      <w:iCs/>
      <w:color w:val="0F4761" w:themeColor="accent1" w:themeShade="BF"/>
    </w:rPr>
  </w:style>
  <w:style w:type="character" w:styleId="IntenseReference">
    <w:name w:val="Intense Reference"/>
    <w:basedOn w:val="DefaultParagraphFont"/>
    <w:uiPriority w:val="32"/>
    <w:qFormat/>
    <w:rsid w:val="009344FF"/>
    <w:rPr>
      <w:b/>
      <w:bCs/>
      <w:smallCaps/>
      <w:color w:val="0F4761" w:themeColor="accent1" w:themeShade="BF"/>
      <w:spacing w:val="5"/>
    </w:rPr>
  </w:style>
  <w:style w:type="paragraph" w:styleId="NoSpacing">
    <w:name w:val="No Spacing"/>
    <w:uiPriority w:val="1"/>
    <w:qFormat/>
    <w:rsid w:val="009344FF"/>
    <w:pPr>
      <w:spacing w:after="0"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9344F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9344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1762</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Cross</dc:creator>
  <cp:keywords/>
  <dc:description/>
  <cp:lastModifiedBy>Sheila Cross</cp:lastModifiedBy>
  <cp:revision>2</cp:revision>
  <dcterms:created xsi:type="dcterms:W3CDTF">2025-11-04T06:21:00Z</dcterms:created>
  <dcterms:modified xsi:type="dcterms:W3CDTF">2025-11-04T06:21:00Z</dcterms:modified>
</cp:coreProperties>
</file>