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D1F" w:rsidRDefault="00F645DB">
      <w:pPr>
        <w:rPr>
          <w:b/>
          <w:i/>
          <w:color w:val="00B050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page">
              <wp:posOffset>826953</wp:posOffset>
            </wp:positionH>
            <wp:positionV relativeFrom="page">
              <wp:posOffset>-184722</wp:posOffset>
            </wp:positionV>
            <wp:extent cx="1938486" cy="1900812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938486" cy="1900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3D1F" w:rsidRDefault="00E63D1F">
      <w:pPr>
        <w:rPr>
          <w:b/>
          <w:i/>
          <w:color w:val="00B050"/>
          <w:u w:val="single"/>
        </w:rPr>
      </w:pPr>
    </w:p>
    <w:p w:rsidR="00E63D1F" w:rsidRDefault="00E63D1F">
      <w:pPr>
        <w:rPr>
          <w:b/>
          <w:i/>
          <w:color w:val="00B050"/>
          <w:u w:val="single"/>
        </w:rPr>
      </w:pPr>
    </w:p>
    <w:p w:rsidR="00E63D1F" w:rsidRDefault="005D5CE6">
      <w:pPr>
        <w:rPr>
          <w:b/>
          <w:i/>
          <w:color w:val="00B050"/>
          <w:highlight w:val="yellow"/>
          <w:u w:val="single"/>
        </w:rPr>
      </w:pPr>
      <w:r>
        <w:rPr>
          <w:b/>
          <w:i/>
          <w:color w:val="00B050"/>
          <w:highlight w:val="yellow"/>
          <w:u w:val="single"/>
        </w:rPr>
        <w:t>A safety society</w:t>
      </w:r>
    </w:p>
    <w:p w:rsidR="00B34EF8" w:rsidRPr="00B34EF8" w:rsidRDefault="00B34EF8" w:rsidP="00B34EF8">
      <w:pPr>
        <w:spacing w:before="13" w:after="0" w:line="22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34EF8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ML </w:t>
      </w:r>
      <w:proofErr w:type="spellStart"/>
      <w:r w:rsidRPr="00B34EF8">
        <w:rPr>
          <w:rFonts w:ascii="Times New Roman" w:eastAsia="Times New Roman" w:hAnsi="Times New Roman" w:cs="Times New Roman"/>
          <w:color w:val="00B050"/>
          <w:sz w:val="20"/>
          <w:szCs w:val="20"/>
        </w:rPr>
        <w:t>PLAZA</w:t>
      </w:r>
      <w:proofErr w:type="gramStart"/>
      <w:r w:rsidRPr="00B34EF8">
        <w:rPr>
          <w:rFonts w:ascii="Times New Roman" w:eastAsia="Times New Roman" w:hAnsi="Times New Roman" w:cs="Times New Roman"/>
          <w:color w:val="00B050"/>
          <w:sz w:val="20"/>
          <w:szCs w:val="20"/>
        </w:rPr>
        <w:t>,Opp</w:t>
      </w:r>
      <w:proofErr w:type="spellEnd"/>
      <w:proofErr w:type="gramEnd"/>
      <w:r w:rsidRPr="00B34EF8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</w:t>
      </w:r>
      <w:proofErr w:type="spellStart"/>
      <w:r w:rsidRPr="00B34EF8">
        <w:rPr>
          <w:rFonts w:ascii="Times New Roman" w:eastAsia="Times New Roman" w:hAnsi="Times New Roman" w:cs="Times New Roman"/>
          <w:color w:val="00B050"/>
          <w:sz w:val="20"/>
          <w:szCs w:val="20"/>
        </w:rPr>
        <w:t>Grabo</w:t>
      </w:r>
      <w:proofErr w:type="spellEnd"/>
      <w:r w:rsidRPr="00B34EF8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Hotel</w:t>
      </w:r>
    </w:p>
    <w:p w:rsidR="00B34EF8" w:rsidRPr="00B34EF8" w:rsidRDefault="00B34EF8" w:rsidP="00B34EF8">
      <w:pPr>
        <w:spacing w:before="13" w:after="0" w:line="22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34EF8">
        <w:rPr>
          <w:rFonts w:ascii="Times New Roman" w:eastAsia="Times New Roman" w:hAnsi="Times New Roman" w:cs="Times New Roman"/>
          <w:color w:val="00B050"/>
          <w:sz w:val="20"/>
          <w:szCs w:val="20"/>
        </w:rPr>
        <w:t>Post address</w:t>
      </w:r>
      <w:proofErr w:type="gramStart"/>
      <w:r w:rsidRPr="00B34EF8">
        <w:rPr>
          <w:rFonts w:ascii="Times New Roman" w:eastAsia="Times New Roman" w:hAnsi="Times New Roman" w:cs="Times New Roman"/>
          <w:color w:val="00B050"/>
          <w:sz w:val="20"/>
          <w:szCs w:val="20"/>
        </w:rPr>
        <w:t>;378</w:t>
      </w:r>
      <w:proofErr w:type="gramEnd"/>
      <w:r w:rsidRPr="00B34EF8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</w:t>
      </w:r>
      <w:proofErr w:type="spellStart"/>
      <w:r w:rsidRPr="00B34EF8">
        <w:rPr>
          <w:rFonts w:ascii="Times New Roman" w:eastAsia="Times New Roman" w:hAnsi="Times New Roman" w:cs="Times New Roman"/>
          <w:color w:val="00B050"/>
          <w:sz w:val="20"/>
          <w:szCs w:val="20"/>
        </w:rPr>
        <w:t>Suna</w:t>
      </w:r>
      <w:proofErr w:type="spellEnd"/>
    </w:p>
    <w:p w:rsidR="00B34EF8" w:rsidRPr="00B34EF8" w:rsidRDefault="0064080C" w:rsidP="00B34EF8">
      <w:pPr>
        <w:spacing w:before="13" w:after="0" w:line="220" w:lineRule="atLeast"/>
        <w:rPr>
          <w:rFonts w:ascii="Times New Roman" w:eastAsia="Times New Roman" w:hAnsi="Times New Roman" w:cs="Times New Roman"/>
          <w:sz w:val="20"/>
          <w:szCs w:val="20"/>
        </w:rPr>
      </w:pPr>
      <w:hyperlink r:id="rId6" w:tgtFrame="_blank" w:history="1">
        <w:r w:rsidR="00B34EF8" w:rsidRPr="00B34EF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Email;worldpost.changers@gmail.com</w:t>
        </w:r>
      </w:hyperlink>
    </w:p>
    <w:p w:rsidR="00B34EF8" w:rsidRPr="00B34EF8" w:rsidRDefault="00B34EF8" w:rsidP="00B34EF8">
      <w:pPr>
        <w:spacing w:before="13" w:after="0" w:line="22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34EF8">
        <w:rPr>
          <w:rFonts w:ascii="Times New Roman" w:eastAsia="Times New Roman" w:hAnsi="Times New Roman" w:cs="Times New Roman"/>
          <w:color w:val="00B050"/>
          <w:sz w:val="20"/>
          <w:szCs w:val="20"/>
        </w:rPr>
        <w:t>Tel; 0750727900/0724360152</w:t>
      </w:r>
    </w:p>
    <w:p w:rsidR="00B34EF8" w:rsidRDefault="00B34EF8">
      <w:pPr>
        <w:rPr>
          <w:b/>
          <w:i/>
          <w:color w:val="00B050"/>
          <w:highlight w:val="yellow"/>
          <w:u w:val="single"/>
        </w:rPr>
      </w:pPr>
    </w:p>
    <w:p w:rsidR="00E63D1F" w:rsidRDefault="00F645DB">
      <w:pPr>
        <w:rPr>
          <w:b/>
          <w:i/>
          <w:color w:val="00B050"/>
          <w:u w:val="single"/>
        </w:rPr>
      </w:pPr>
      <w:r>
        <w:rPr>
          <w:b/>
          <w:i/>
          <w:color w:val="00B050"/>
          <w:u w:val="single"/>
        </w:rPr>
        <w:t>WPCN PROFILE</w:t>
      </w:r>
    </w:p>
    <w:p w:rsidR="00F645DB" w:rsidRPr="00EE5423" w:rsidRDefault="00F645DB" w:rsidP="00F645DB">
      <w:r>
        <w:t>World Post Changers Network-</w:t>
      </w:r>
      <w:r w:rsidRPr="00EE5423">
        <w:t>WPCN is a peak body network formed from multiple and multicultural</w:t>
      </w:r>
      <w:r>
        <w:t xml:space="preserve"> LGBTMSM</w:t>
      </w:r>
      <w:r w:rsidRPr="00EE5423">
        <w:t xml:space="preserve"> individuals and groups of </w:t>
      </w:r>
      <w:r w:rsidR="00B174BC" w:rsidRPr="00EE5423">
        <w:t>affiliated</w:t>
      </w:r>
      <w:r w:rsidRPr="00EE5423">
        <w:t xml:space="preserve"> distinct persons in </w:t>
      </w:r>
      <w:proofErr w:type="spellStart"/>
      <w:r w:rsidRPr="00EE5423">
        <w:t>Migori</w:t>
      </w:r>
      <w:proofErr w:type="spellEnd"/>
      <w:r>
        <w:t xml:space="preserve"> &amp; </w:t>
      </w:r>
      <w:proofErr w:type="spellStart"/>
      <w:r>
        <w:t>Homabay</w:t>
      </w:r>
      <w:proofErr w:type="spellEnd"/>
      <w:r>
        <w:t xml:space="preserve"> counties</w:t>
      </w:r>
      <w:r w:rsidRPr="00EE5423">
        <w:t>. WPCN was found on 24th and 25th July 2017 with initiative support of NGLHRC</w:t>
      </w:r>
      <w:r>
        <w:t xml:space="preserve"> paralegal training </w:t>
      </w:r>
      <w:r w:rsidRPr="00EE5423">
        <w:t>.With objective of creating meaningful involvement through participat</w:t>
      </w:r>
      <w:r>
        <w:t>ion and contribution of LGBTMSM</w:t>
      </w:r>
      <w:r w:rsidRPr="00EE5423">
        <w:t xml:space="preserve"> persons in distinct interventions.</w:t>
      </w:r>
      <w:r>
        <w:t xml:space="preserve"> </w:t>
      </w:r>
      <w:r w:rsidRPr="00EE5423">
        <w:t>Focusing;</w:t>
      </w:r>
      <w:r>
        <w:t xml:space="preserve"> </w:t>
      </w:r>
      <w:r w:rsidRPr="00EE5423">
        <w:t>Human Rights and Justice,</w:t>
      </w:r>
      <w:r>
        <w:t xml:space="preserve"> </w:t>
      </w:r>
      <w:r w:rsidRPr="00EE5423">
        <w:t>Health,</w:t>
      </w:r>
      <w:r>
        <w:t xml:space="preserve"> </w:t>
      </w:r>
      <w:r w:rsidRPr="00EE5423">
        <w:t>Good go</w:t>
      </w:r>
      <w:r>
        <w:t xml:space="preserve">vernance. WPCN is registered CBO, </w:t>
      </w:r>
      <w:proofErr w:type="spellStart"/>
      <w:r w:rsidRPr="00EE5423">
        <w:t>Suna</w:t>
      </w:r>
      <w:proofErr w:type="spellEnd"/>
      <w:r w:rsidRPr="00EE5423">
        <w:t xml:space="preserve"> East sub-county.</w:t>
      </w:r>
    </w:p>
    <w:p w:rsidR="00F645DB" w:rsidRDefault="00F645DB">
      <w:pPr>
        <w:rPr>
          <w:b/>
          <w:i/>
          <w:color w:val="00B050"/>
          <w:u w:val="single"/>
        </w:rPr>
      </w:pPr>
    </w:p>
    <w:p w:rsidR="00E63D1F" w:rsidRDefault="00F645DB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Thematic areas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1. Human Rights and Justice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2. Health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3.</w:t>
      </w:r>
      <w:r w:rsidR="00F25389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Good governance and education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4. </w:t>
      </w:r>
      <w:proofErr w:type="spellStart"/>
      <w:r>
        <w:rPr>
          <w:color w:val="FF0000"/>
          <w:sz w:val="20"/>
          <w:szCs w:val="20"/>
        </w:rPr>
        <w:t>Enterprices</w:t>
      </w:r>
      <w:proofErr w:type="spellEnd"/>
      <w:r>
        <w:rPr>
          <w:color w:val="FF0000"/>
          <w:sz w:val="20"/>
          <w:szCs w:val="20"/>
        </w:rPr>
        <w:t xml:space="preserve"> Empowerment</w:t>
      </w:r>
    </w:p>
    <w:p w:rsidR="00E63D1F" w:rsidRDefault="00F645DB">
      <w:pPr>
        <w:rPr>
          <w:color w:val="0070C0"/>
          <w:sz w:val="20"/>
          <w:szCs w:val="20"/>
        </w:rPr>
      </w:pPr>
      <w:r>
        <w:rPr>
          <w:color w:val="5B9BD5"/>
          <w:sz w:val="20"/>
          <w:szCs w:val="20"/>
        </w:rPr>
        <w:t xml:space="preserve">       </w:t>
      </w:r>
      <w:r>
        <w:rPr>
          <w:color w:val="0070C0"/>
          <w:sz w:val="20"/>
          <w:szCs w:val="20"/>
        </w:rPr>
        <w:t>Objective</w:t>
      </w:r>
      <w:r>
        <w:rPr>
          <w:noProof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margin">
              <wp:posOffset>1730315</wp:posOffset>
            </wp:positionH>
            <wp:positionV relativeFrom="margin">
              <wp:posOffset>-1180039</wp:posOffset>
            </wp:positionV>
            <wp:extent cx="3696813" cy="121544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 flipV="1">
                      <a:off x="0" y="0"/>
                      <a:ext cx="3696813" cy="12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To create a meaningful i</w:t>
      </w:r>
      <w:r w:rsidR="00B60F7A">
        <w:rPr>
          <w:color w:val="FF0000"/>
          <w:sz w:val="20"/>
          <w:szCs w:val="20"/>
        </w:rPr>
        <w:t>nvolvement of the minorities, youth</w:t>
      </w:r>
      <w:r>
        <w:rPr>
          <w:color w:val="FF0000"/>
          <w:sz w:val="20"/>
          <w:szCs w:val="20"/>
        </w:rPr>
        <w:t xml:space="preserve"> in distinct interv</w:t>
      </w:r>
      <w:r w:rsidR="00B60F7A">
        <w:rPr>
          <w:color w:val="FF0000"/>
          <w:sz w:val="20"/>
          <w:szCs w:val="20"/>
        </w:rPr>
        <w:t xml:space="preserve">entions through </w:t>
      </w:r>
      <w:proofErr w:type="gramStart"/>
      <w:r w:rsidR="00B60F7A">
        <w:rPr>
          <w:color w:val="FF0000"/>
          <w:sz w:val="20"/>
          <w:szCs w:val="20"/>
        </w:rPr>
        <w:t xml:space="preserve">encouraging </w:t>
      </w:r>
      <w:r>
        <w:rPr>
          <w:color w:val="FF0000"/>
          <w:sz w:val="20"/>
          <w:szCs w:val="20"/>
        </w:rPr>
        <w:t xml:space="preserve"> participation</w:t>
      </w:r>
      <w:proofErr w:type="gramEnd"/>
      <w:r>
        <w:rPr>
          <w:color w:val="FF0000"/>
          <w:sz w:val="20"/>
          <w:szCs w:val="20"/>
        </w:rPr>
        <w:t xml:space="preserve"> and contribution</w:t>
      </w:r>
      <w:r w:rsidR="00B60F7A">
        <w:rPr>
          <w:color w:val="FF0000"/>
          <w:sz w:val="20"/>
          <w:szCs w:val="20"/>
        </w:rPr>
        <w:t xml:space="preserve"> as well as safety of elderly persons.</w:t>
      </w:r>
    </w:p>
    <w:p w:rsidR="00E63D1F" w:rsidRDefault="00F645DB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    Mission</w:t>
      </w:r>
    </w:p>
    <w:p w:rsidR="00E63D1F" w:rsidRDefault="00F645DB">
      <w:pPr>
        <w:rPr>
          <w:color w:val="5B9BD5"/>
          <w:sz w:val="20"/>
          <w:szCs w:val="20"/>
        </w:rPr>
      </w:pPr>
      <w:r>
        <w:rPr>
          <w:color w:val="FF0000"/>
          <w:sz w:val="20"/>
          <w:szCs w:val="20"/>
        </w:rPr>
        <w:t>To transform community to an understanding and acceptance degree of distinct populations</w:t>
      </w:r>
      <w:r>
        <w:rPr>
          <w:color w:val="5B9BD5"/>
          <w:sz w:val="20"/>
          <w:szCs w:val="20"/>
        </w:rPr>
        <w:t>.</w:t>
      </w:r>
    </w:p>
    <w:p w:rsidR="00E63D1F" w:rsidRDefault="00F645DB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   Vision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 distinct Orientation safety society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Core Values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1.</w:t>
      </w:r>
      <w:r w:rsidR="00F25389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Respect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2.</w:t>
      </w:r>
      <w:r w:rsidR="00F25389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Dignity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3.</w:t>
      </w:r>
      <w:r w:rsidR="00F25389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Integrity</w:t>
      </w:r>
    </w:p>
    <w:p w:rsidR="00F25389" w:rsidRDefault="00F25389">
      <w:pPr>
        <w:rPr>
          <w:color w:val="FF0000"/>
          <w:sz w:val="20"/>
          <w:szCs w:val="20"/>
        </w:rPr>
      </w:pPr>
    </w:p>
    <w:p w:rsidR="00A6649A" w:rsidRDefault="00A6649A">
      <w:pPr>
        <w:rPr>
          <w:color w:val="FF0000"/>
          <w:sz w:val="20"/>
          <w:szCs w:val="20"/>
        </w:rPr>
      </w:pP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4.</w:t>
      </w:r>
      <w:r w:rsidR="00F25389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Accountability and Transparency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5.</w:t>
      </w:r>
      <w:r w:rsidR="00F25389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Honesty</w:t>
      </w:r>
    </w:p>
    <w:p w:rsidR="00A6649A" w:rsidRDefault="00A6649A">
      <w:pPr>
        <w:rPr>
          <w:b/>
          <w:color w:val="00B050"/>
          <w:sz w:val="20"/>
          <w:szCs w:val="20"/>
        </w:rPr>
      </w:pPr>
      <w:r w:rsidRPr="00A6649A">
        <w:rPr>
          <w:b/>
          <w:color w:val="00B050"/>
          <w:sz w:val="20"/>
          <w:szCs w:val="20"/>
        </w:rPr>
        <w:t>Member groups</w:t>
      </w:r>
    </w:p>
    <w:p w:rsidR="00A6649A" w:rsidRDefault="00A6649A">
      <w:pPr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1. MPEG-</w:t>
      </w:r>
      <w:proofErr w:type="spellStart"/>
      <w:r>
        <w:rPr>
          <w:b/>
          <w:color w:val="00B050"/>
          <w:sz w:val="20"/>
          <w:szCs w:val="20"/>
        </w:rPr>
        <w:t>Ndiwa</w:t>
      </w:r>
      <w:proofErr w:type="spellEnd"/>
      <w:r>
        <w:rPr>
          <w:b/>
          <w:color w:val="00B050"/>
          <w:sz w:val="20"/>
          <w:szCs w:val="20"/>
        </w:rPr>
        <w:t xml:space="preserve"> </w:t>
      </w:r>
      <w:proofErr w:type="spellStart"/>
      <w:r>
        <w:rPr>
          <w:b/>
          <w:color w:val="00B050"/>
          <w:sz w:val="20"/>
          <w:szCs w:val="20"/>
        </w:rPr>
        <w:t>Homabay</w:t>
      </w:r>
      <w:proofErr w:type="spellEnd"/>
      <w:r>
        <w:rPr>
          <w:b/>
          <w:color w:val="00B050"/>
          <w:sz w:val="20"/>
          <w:szCs w:val="20"/>
        </w:rPr>
        <w:t>,</w:t>
      </w:r>
    </w:p>
    <w:p w:rsidR="00A6649A" w:rsidRDefault="00A6649A">
      <w:pPr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2 .</w:t>
      </w:r>
      <w:r w:rsidR="00B60F7A">
        <w:rPr>
          <w:b/>
          <w:color w:val="00B050"/>
          <w:sz w:val="20"/>
          <w:szCs w:val="20"/>
        </w:rPr>
        <w:t xml:space="preserve">Elderly </w:t>
      </w:r>
      <w:r>
        <w:rPr>
          <w:b/>
          <w:color w:val="00B050"/>
          <w:sz w:val="20"/>
          <w:szCs w:val="20"/>
        </w:rPr>
        <w:t>Wealth-</w:t>
      </w:r>
      <w:proofErr w:type="spellStart"/>
      <w:r>
        <w:rPr>
          <w:b/>
          <w:color w:val="00B050"/>
          <w:sz w:val="20"/>
          <w:szCs w:val="20"/>
        </w:rPr>
        <w:t>Uriri</w:t>
      </w:r>
      <w:proofErr w:type="spellEnd"/>
    </w:p>
    <w:p w:rsidR="00A6649A" w:rsidRDefault="00A6649A">
      <w:pPr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3. Smart ladies-</w:t>
      </w:r>
      <w:proofErr w:type="spellStart"/>
      <w:r>
        <w:rPr>
          <w:b/>
          <w:color w:val="00B050"/>
          <w:sz w:val="20"/>
          <w:szCs w:val="20"/>
        </w:rPr>
        <w:t>Isabania</w:t>
      </w:r>
      <w:proofErr w:type="spellEnd"/>
      <w:r>
        <w:rPr>
          <w:b/>
          <w:color w:val="00B050"/>
          <w:sz w:val="20"/>
          <w:szCs w:val="20"/>
        </w:rPr>
        <w:t xml:space="preserve"> boarder</w:t>
      </w:r>
    </w:p>
    <w:p w:rsidR="00A6649A" w:rsidRDefault="00A6649A">
      <w:pPr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4. </w:t>
      </w:r>
      <w:proofErr w:type="spellStart"/>
      <w:r>
        <w:rPr>
          <w:b/>
          <w:color w:val="00B050"/>
          <w:sz w:val="20"/>
          <w:szCs w:val="20"/>
        </w:rPr>
        <w:t>Faraja</w:t>
      </w:r>
      <w:proofErr w:type="spellEnd"/>
      <w:r>
        <w:rPr>
          <w:b/>
          <w:color w:val="00B050"/>
          <w:sz w:val="20"/>
          <w:szCs w:val="20"/>
        </w:rPr>
        <w:t xml:space="preserve"> women foundation group</w:t>
      </w:r>
    </w:p>
    <w:p w:rsidR="00A6649A" w:rsidRDefault="00A6649A">
      <w:pPr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5. </w:t>
      </w:r>
      <w:proofErr w:type="spellStart"/>
      <w:r>
        <w:rPr>
          <w:b/>
          <w:color w:val="00B050"/>
          <w:sz w:val="20"/>
          <w:szCs w:val="20"/>
        </w:rPr>
        <w:t>Caheep</w:t>
      </w:r>
      <w:proofErr w:type="spellEnd"/>
      <w:r>
        <w:rPr>
          <w:b/>
          <w:color w:val="00B050"/>
          <w:sz w:val="20"/>
          <w:szCs w:val="20"/>
        </w:rPr>
        <w:t xml:space="preserve"> Kenya-</w:t>
      </w:r>
      <w:proofErr w:type="spellStart"/>
      <w:r>
        <w:rPr>
          <w:b/>
          <w:color w:val="00B050"/>
          <w:sz w:val="20"/>
          <w:szCs w:val="20"/>
        </w:rPr>
        <w:t>Awendo</w:t>
      </w:r>
      <w:proofErr w:type="spellEnd"/>
    </w:p>
    <w:p w:rsidR="00A6649A" w:rsidRDefault="00A6649A">
      <w:pPr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6. Gay boundaries group- </w:t>
      </w:r>
      <w:proofErr w:type="spellStart"/>
      <w:r>
        <w:rPr>
          <w:b/>
          <w:color w:val="00B050"/>
          <w:sz w:val="20"/>
          <w:szCs w:val="20"/>
        </w:rPr>
        <w:t>Kehancha+Oloitok</w:t>
      </w:r>
      <w:proofErr w:type="spellEnd"/>
      <w:r>
        <w:rPr>
          <w:b/>
          <w:color w:val="00B050"/>
          <w:sz w:val="20"/>
          <w:szCs w:val="20"/>
        </w:rPr>
        <w:t xml:space="preserve"> </w:t>
      </w:r>
      <w:proofErr w:type="spellStart"/>
      <w:r>
        <w:rPr>
          <w:b/>
          <w:color w:val="00B050"/>
          <w:sz w:val="20"/>
          <w:szCs w:val="20"/>
        </w:rPr>
        <w:t>tok</w:t>
      </w:r>
      <w:proofErr w:type="spellEnd"/>
    </w:p>
    <w:p w:rsidR="00A6649A" w:rsidRDefault="00A6649A">
      <w:pPr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7. Pride out group-</w:t>
      </w:r>
      <w:proofErr w:type="spellStart"/>
      <w:r>
        <w:rPr>
          <w:b/>
          <w:color w:val="00B050"/>
          <w:sz w:val="20"/>
          <w:szCs w:val="20"/>
        </w:rPr>
        <w:t>Rongo</w:t>
      </w:r>
      <w:proofErr w:type="spellEnd"/>
    </w:p>
    <w:p w:rsidR="00DD2743" w:rsidRPr="00A6649A" w:rsidRDefault="00DD2743">
      <w:pPr>
        <w:rPr>
          <w:b/>
          <w:color w:val="00B050"/>
          <w:sz w:val="20"/>
          <w:szCs w:val="20"/>
        </w:rPr>
      </w:pPr>
      <w:proofErr w:type="gramStart"/>
      <w:r>
        <w:rPr>
          <w:b/>
          <w:color w:val="00B050"/>
          <w:sz w:val="20"/>
          <w:szCs w:val="20"/>
        </w:rPr>
        <w:t>8.</w:t>
      </w:r>
      <w:proofErr w:type="spellStart"/>
      <w:r>
        <w:rPr>
          <w:b/>
          <w:color w:val="00B050"/>
          <w:sz w:val="20"/>
          <w:szCs w:val="20"/>
        </w:rPr>
        <w:t>Lets</w:t>
      </w:r>
      <w:proofErr w:type="spellEnd"/>
      <w:proofErr w:type="gramEnd"/>
      <w:r>
        <w:rPr>
          <w:b/>
          <w:color w:val="00B050"/>
          <w:sz w:val="20"/>
          <w:szCs w:val="20"/>
        </w:rPr>
        <w:t xml:space="preserve"> talk group-</w:t>
      </w:r>
      <w:proofErr w:type="spellStart"/>
      <w:r>
        <w:rPr>
          <w:b/>
          <w:color w:val="00B050"/>
          <w:sz w:val="20"/>
          <w:szCs w:val="20"/>
        </w:rPr>
        <w:t>Sori,muhuru</w:t>
      </w:r>
      <w:proofErr w:type="spellEnd"/>
      <w:r>
        <w:rPr>
          <w:b/>
          <w:color w:val="00B050"/>
          <w:sz w:val="20"/>
          <w:szCs w:val="20"/>
        </w:rPr>
        <w:t xml:space="preserve"> bays</w:t>
      </w:r>
    </w:p>
    <w:p w:rsidR="00E63D1F" w:rsidRDefault="00F645DB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Achievements</w:t>
      </w:r>
    </w:p>
    <w:p w:rsidR="00E63D1F" w:rsidRPr="00A6649A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1 .Mobilizing membership persons and being organized into groups to function under one </w:t>
      </w:r>
      <w:proofErr w:type="spellStart"/>
      <w:r>
        <w:rPr>
          <w:color w:val="FF0000"/>
          <w:sz w:val="20"/>
          <w:szCs w:val="20"/>
        </w:rPr>
        <w:t>secretariate</w:t>
      </w:r>
      <w:proofErr w:type="spellEnd"/>
      <w:r>
        <w:rPr>
          <w:color w:val="FF0000"/>
          <w:sz w:val="20"/>
          <w:szCs w:val="20"/>
        </w:rPr>
        <w:t>.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2. WPCN</w:t>
      </w:r>
      <w:r w:rsidR="00A6649A">
        <w:rPr>
          <w:color w:val="FF0000"/>
          <w:sz w:val="20"/>
          <w:szCs w:val="20"/>
        </w:rPr>
        <w:t xml:space="preserve"> LGBTMSM</w:t>
      </w:r>
      <w:r>
        <w:rPr>
          <w:color w:val="FF0000"/>
          <w:sz w:val="20"/>
          <w:szCs w:val="20"/>
        </w:rPr>
        <w:t xml:space="preserve"> legal registration, however through several dialogues.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3. Trained 400 participants on Core life skills with the support of RTI K-YES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4. Trained one Life skills </w:t>
      </w:r>
      <w:proofErr w:type="spellStart"/>
      <w:r>
        <w:rPr>
          <w:color w:val="FF0000"/>
          <w:sz w:val="20"/>
          <w:szCs w:val="20"/>
        </w:rPr>
        <w:t>ToT</w:t>
      </w:r>
      <w:proofErr w:type="spellEnd"/>
      <w:r>
        <w:rPr>
          <w:color w:val="FF0000"/>
          <w:sz w:val="20"/>
          <w:szCs w:val="20"/>
        </w:rPr>
        <w:t xml:space="preserve"> with K-YES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5. Reported 6 cases to police station with OB number at hand on violation cases</w:t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page">
              <wp:posOffset>1163618</wp:posOffset>
            </wp:positionH>
            <wp:positionV relativeFrom="page">
              <wp:posOffset>-199970</wp:posOffset>
            </wp:positionV>
            <wp:extent cx="1219181" cy="1219181"/>
            <wp:effectExtent l="0" t="0" r="0" b="0"/>
            <wp:wrapSquare wrapText="bothSides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19181" cy="1219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6 .Creating a good relationship with state officials </w:t>
      </w:r>
      <w:proofErr w:type="spellStart"/>
      <w:r>
        <w:rPr>
          <w:color w:val="FF0000"/>
          <w:sz w:val="20"/>
          <w:szCs w:val="20"/>
        </w:rPr>
        <w:t>ie</w:t>
      </w:r>
      <w:proofErr w:type="spellEnd"/>
      <w:r>
        <w:rPr>
          <w:color w:val="FF0000"/>
          <w:sz w:val="20"/>
          <w:szCs w:val="20"/>
        </w:rPr>
        <w:t xml:space="preserve"> YEF office 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7. Creating HIV/AIDS services and referrals to Implementing Partners </w:t>
      </w:r>
      <w:proofErr w:type="spellStart"/>
      <w:r>
        <w:rPr>
          <w:color w:val="FF0000"/>
          <w:sz w:val="20"/>
          <w:szCs w:val="20"/>
        </w:rPr>
        <w:t>ie.Lvcthealth</w:t>
      </w:r>
      <w:proofErr w:type="spellEnd"/>
      <w:r>
        <w:rPr>
          <w:color w:val="FF0000"/>
          <w:sz w:val="20"/>
          <w:szCs w:val="20"/>
        </w:rPr>
        <w:t xml:space="preserve">, Impact Research and Development </w:t>
      </w:r>
      <w:proofErr w:type="spellStart"/>
      <w:r>
        <w:rPr>
          <w:color w:val="FF0000"/>
          <w:sz w:val="20"/>
          <w:szCs w:val="20"/>
        </w:rPr>
        <w:t>Organisation</w:t>
      </w:r>
      <w:proofErr w:type="gramStart"/>
      <w:r>
        <w:rPr>
          <w:color w:val="FF0000"/>
          <w:sz w:val="20"/>
          <w:szCs w:val="20"/>
        </w:rPr>
        <w:t>,Nyarwek</w:t>
      </w:r>
      <w:proofErr w:type="spellEnd"/>
      <w:proofErr w:type="gramEnd"/>
      <w:r>
        <w:rPr>
          <w:color w:val="FF0000"/>
          <w:sz w:val="20"/>
          <w:szCs w:val="20"/>
        </w:rPr>
        <w:t>, NGLHRC and MOH</w:t>
      </w:r>
    </w:p>
    <w:p w:rsidR="006A50B1" w:rsidRDefault="006A50B1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8. B</w:t>
      </w:r>
      <w:r w:rsidR="00F645DB">
        <w:rPr>
          <w:color w:val="FF0000"/>
          <w:sz w:val="20"/>
          <w:szCs w:val="20"/>
        </w:rPr>
        <w:t xml:space="preserve">uilding </w:t>
      </w:r>
      <w:r>
        <w:rPr>
          <w:color w:val="FF0000"/>
          <w:sz w:val="20"/>
          <w:szCs w:val="20"/>
        </w:rPr>
        <w:t xml:space="preserve">Legal </w:t>
      </w:r>
      <w:r w:rsidR="00F645DB">
        <w:rPr>
          <w:color w:val="FF0000"/>
          <w:sz w:val="20"/>
          <w:szCs w:val="20"/>
        </w:rPr>
        <w:t>relationship</w:t>
      </w:r>
      <w:r>
        <w:rPr>
          <w:color w:val="FF0000"/>
          <w:sz w:val="20"/>
          <w:szCs w:val="20"/>
        </w:rPr>
        <w:t>s with the Court of Law-</w:t>
      </w:r>
      <w:proofErr w:type="spellStart"/>
      <w:r>
        <w:rPr>
          <w:color w:val="FF0000"/>
          <w:sz w:val="20"/>
          <w:szCs w:val="20"/>
        </w:rPr>
        <w:t>Migori</w:t>
      </w:r>
      <w:proofErr w:type="spellEnd"/>
      <w:r>
        <w:rPr>
          <w:color w:val="FF0000"/>
          <w:sz w:val="20"/>
          <w:szCs w:val="20"/>
        </w:rPr>
        <w:t xml:space="preserve"> County</w:t>
      </w:r>
      <w:r w:rsidR="00F645DB">
        <w:rPr>
          <w:color w:val="FF0000"/>
          <w:sz w:val="20"/>
          <w:szCs w:val="20"/>
        </w:rPr>
        <w:t xml:space="preserve"> </w:t>
      </w:r>
    </w:p>
    <w:p w:rsidR="00E63D1F" w:rsidRPr="00B174BC" w:rsidRDefault="00F645DB">
      <w:pPr>
        <w:rPr>
          <w:b/>
          <w:color w:val="1F497D" w:themeColor="text2"/>
          <w:sz w:val="20"/>
          <w:szCs w:val="20"/>
        </w:rPr>
      </w:pPr>
      <w:r w:rsidRPr="00B174BC">
        <w:rPr>
          <w:b/>
          <w:color w:val="1F497D" w:themeColor="text2"/>
          <w:sz w:val="20"/>
          <w:szCs w:val="20"/>
        </w:rPr>
        <w:t>Actual Activities</w:t>
      </w:r>
    </w:p>
    <w:p w:rsidR="006A50B1" w:rsidRDefault="006A50B1">
      <w:pPr>
        <w:rPr>
          <w:color w:val="1F497D" w:themeColor="text2"/>
          <w:sz w:val="20"/>
          <w:szCs w:val="20"/>
        </w:rPr>
      </w:pPr>
      <w:r>
        <w:rPr>
          <w:color w:val="1F497D" w:themeColor="text2"/>
          <w:sz w:val="20"/>
          <w:szCs w:val="20"/>
        </w:rPr>
        <w:t>1.</w:t>
      </w:r>
      <w:r w:rsidR="00B228B6">
        <w:rPr>
          <w:color w:val="1F497D" w:themeColor="text2"/>
          <w:sz w:val="20"/>
          <w:szCs w:val="20"/>
        </w:rPr>
        <w:t xml:space="preserve"> </w:t>
      </w:r>
      <w:r>
        <w:rPr>
          <w:color w:val="1F497D" w:themeColor="text2"/>
          <w:sz w:val="20"/>
          <w:szCs w:val="20"/>
        </w:rPr>
        <w:t>COVID-19 Response; door to door ART/ARVs distribution</w:t>
      </w:r>
    </w:p>
    <w:p w:rsidR="006A50B1" w:rsidRDefault="006A50B1">
      <w:pPr>
        <w:rPr>
          <w:color w:val="1F497D" w:themeColor="text2"/>
          <w:sz w:val="20"/>
          <w:szCs w:val="20"/>
        </w:rPr>
      </w:pPr>
      <w:r>
        <w:rPr>
          <w:color w:val="1F497D" w:themeColor="text2"/>
          <w:sz w:val="20"/>
          <w:szCs w:val="20"/>
        </w:rPr>
        <w:t>2. COVID-19 Response; Tele-Adherence counseling sessions</w:t>
      </w:r>
    </w:p>
    <w:p w:rsidR="006A50B1" w:rsidRDefault="006A50B1">
      <w:pPr>
        <w:rPr>
          <w:color w:val="1F497D" w:themeColor="text2"/>
          <w:sz w:val="20"/>
          <w:szCs w:val="20"/>
        </w:rPr>
      </w:pPr>
      <w:r>
        <w:rPr>
          <w:color w:val="1F497D" w:themeColor="text2"/>
          <w:sz w:val="20"/>
          <w:szCs w:val="20"/>
        </w:rPr>
        <w:t>3. Legal Aid Clinics</w:t>
      </w:r>
    </w:p>
    <w:p w:rsidR="00E63D1F" w:rsidRPr="00B174BC" w:rsidRDefault="006A50B1">
      <w:pPr>
        <w:rPr>
          <w:color w:val="1F497D" w:themeColor="text2"/>
          <w:sz w:val="20"/>
          <w:szCs w:val="20"/>
        </w:rPr>
      </w:pPr>
      <w:r>
        <w:rPr>
          <w:color w:val="1F497D" w:themeColor="text2"/>
          <w:sz w:val="20"/>
          <w:szCs w:val="20"/>
        </w:rPr>
        <w:t>4</w:t>
      </w:r>
      <w:r w:rsidR="00F645DB" w:rsidRPr="00B174BC">
        <w:rPr>
          <w:color w:val="1F497D" w:themeColor="text2"/>
          <w:sz w:val="20"/>
          <w:szCs w:val="20"/>
        </w:rPr>
        <w:t>. Life skills and business trainings</w:t>
      </w:r>
    </w:p>
    <w:p w:rsidR="00E63D1F" w:rsidRPr="00B174BC" w:rsidRDefault="006A50B1">
      <w:pPr>
        <w:rPr>
          <w:color w:val="1F497D" w:themeColor="text2"/>
          <w:sz w:val="20"/>
          <w:szCs w:val="20"/>
        </w:rPr>
      </w:pPr>
      <w:r>
        <w:rPr>
          <w:color w:val="1F497D" w:themeColor="text2"/>
          <w:sz w:val="20"/>
          <w:szCs w:val="20"/>
        </w:rPr>
        <w:t>5</w:t>
      </w:r>
      <w:r w:rsidR="00F645DB" w:rsidRPr="00B174BC">
        <w:rPr>
          <w:color w:val="1F497D" w:themeColor="text2"/>
          <w:sz w:val="20"/>
          <w:szCs w:val="20"/>
        </w:rPr>
        <w:t>. Providing HIV prevention and treatment interventions in partnership with partners and MOH</w:t>
      </w:r>
    </w:p>
    <w:p w:rsidR="00E63D1F" w:rsidRDefault="006A50B1">
      <w:pPr>
        <w:rPr>
          <w:color w:val="1F497D" w:themeColor="text2"/>
          <w:sz w:val="20"/>
          <w:szCs w:val="20"/>
        </w:rPr>
      </w:pPr>
      <w:r>
        <w:rPr>
          <w:color w:val="1F497D" w:themeColor="text2"/>
          <w:sz w:val="20"/>
          <w:szCs w:val="20"/>
        </w:rPr>
        <w:t>6</w:t>
      </w:r>
      <w:r w:rsidR="00F645DB" w:rsidRPr="00B174BC">
        <w:rPr>
          <w:color w:val="1F497D" w:themeColor="text2"/>
          <w:sz w:val="20"/>
          <w:szCs w:val="20"/>
        </w:rPr>
        <w:t>. Conducting dialogue meetings on good governance</w:t>
      </w:r>
      <w:r>
        <w:rPr>
          <w:color w:val="1F497D" w:themeColor="text2"/>
          <w:sz w:val="20"/>
          <w:szCs w:val="20"/>
        </w:rPr>
        <w:t xml:space="preserve"> with county government in </w:t>
      </w:r>
      <w:proofErr w:type="spellStart"/>
      <w:r>
        <w:rPr>
          <w:color w:val="1F497D" w:themeColor="text2"/>
          <w:sz w:val="20"/>
          <w:szCs w:val="20"/>
        </w:rPr>
        <w:t>Migori</w:t>
      </w:r>
      <w:proofErr w:type="spellEnd"/>
    </w:p>
    <w:p w:rsidR="006A50B1" w:rsidRPr="00B174BC" w:rsidRDefault="006A50B1">
      <w:pPr>
        <w:rPr>
          <w:color w:val="1F497D" w:themeColor="text2"/>
          <w:sz w:val="20"/>
          <w:szCs w:val="20"/>
        </w:rPr>
      </w:pPr>
      <w:r>
        <w:rPr>
          <w:color w:val="1F497D" w:themeColor="text2"/>
          <w:sz w:val="20"/>
          <w:szCs w:val="20"/>
        </w:rPr>
        <w:t>7.Paralegal trainings</w:t>
      </w:r>
    </w:p>
    <w:p w:rsidR="00B174BC" w:rsidRDefault="00B174BC">
      <w:pPr>
        <w:rPr>
          <w:b/>
          <w:color w:val="00B0F0"/>
          <w:sz w:val="20"/>
          <w:szCs w:val="20"/>
        </w:rPr>
      </w:pPr>
      <w:r w:rsidRPr="00B174BC">
        <w:rPr>
          <w:b/>
          <w:color w:val="00B0F0"/>
          <w:sz w:val="20"/>
          <w:szCs w:val="20"/>
        </w:rPr>
        <w:t>Our Partners</w:t>
      </w:r>
    </w:p>
    <w:p w:rsidR="00B174BC" w:rsidRDefault="00B174BC" w:rsidP="00B174BC">
      <w:pPr>
        <w:pStyle w:val="ListParagraph"/>
        <w:numPr>
          <w:ilvl w:val="0"/>
          <w:numId w:val="1"/>
        </w:numPr>
        <w:rPr>
          <w:b/>
          <w:color w:val="00B0F0"/>
          <w:sz w:val="20"/>
          <w:szCs w:val="20"/>
        </w:rPr>
      </w:pPr>
      <w:r>
        <w:rPr>
          <w:b/>
          <w:color w:val="00B0F0"/>
          <w:sz w:val="20"/>
          <w:szCs w:val="20"/>
        </w:rPr>
        <w:lastRenderedPageBreak/>
        <w:t>NGLHRC</w:t>
      </w:r>
    </w:p>
    <w:p w:rsidR="00B174BC" w:rsidRDefault="00B174BC" w:rsidP="00B174BC">
      <w:pPr>
        <w:pStyle w:val="ListParagraph"/>
        <w:numPr>
          <w:ilvl w:val="0"/>
          <w:numId w:val="1"/>
        </w:numPr>
        <w:rPr>
          <w:b/>
          <w:color w:val="00B0F0"/>
          <w:sz w:val="20"/>
          <w:szCs w:val="20"/>
        </w:rPr>
      </w:pPr>
      <w:proofErr w:type="spellStart"/>
      <w:r>
        <w:rPr>
          <w:b/>
          <w:color w:val="00B0F0"/>
          <w:sz w:val="20"/>
          <w:szCs w:val="20"/>
        </w:rPr>
        <w:t>Lvcthealth</w:t>
      </w:r>
      <w:proofErr w:type="spellEnd"/>
    </w:p>
    <w:p w:rsidR="00AD5142" w:rsidRPr="00AD5142" w:rsidRDefault="00AD5142" w:rsidP="00AD5142">
      <w:pPr>
        <w:pStyle w:val="ListParagraph"/>
        <w:numPr>
          <w:ilvl w:val="0"/>
          <w:numId w:val="1"/>
        </w:numPr>
        <w:rPr>
          <w:b/>
          <w:color w:val="00B0F0"/>
          <w:sz w:val="20"/>
          <w:szCs w:val="20"/>
        </w:rPr>
      </w:pPr>
      <w:r>
        <w:rPr>
          <w:b/>
          <w:color w:val="00B0F0"/>
          <w:sz w:val="20"/>
          <w:szCs w:val="20"/>
        </w:rPr>
        <w:t>UHAI-EASHRI</w:t>
      </w:r>
    </w:p>
    <w:p w:rsidR="00B174BC" w:rsidRDefault="00B174BC" w:rsidP="00B174BC">
      <w:pPr>
        <w:pStyle w:val="ListParagraph"/>
        <w:numPr>
          <w:ilvl w:val="0"/>
          <w:numId w:val="1"/>
        </w:numPr>
        <w:rPr>
          <w:b/>
          <w:color w:val="00B0F0"/>
          <w:sz w:val="20"/>
          <w:szCs w:val="20"/>
        </w:rPr>
      </w:pPr>
      <w:r>
        <w:rPr>
          <w:b/>
          <w:color w:val="00B0F0"/>
          <w:sz w:val="20"/>
          <w:szCs w:val="20"/>
        </w:rPr>
        <w:t>The Eagle for Life</w:t>
      </w:r>
    </w:p>
    <w:p w:rsidR="00B174BC" w:rsidRDefault="00B174BC" w:rsidP="00B174BC">
      <w:pPr>
        <w:pStyle w:val="ListParagraph"/>
        <w:numPr>
          <w:ilvl w:val="0"/>
          <w:numId w:val="1"/>
        </w:numPr>
        <w:rPr>
          <w:b/>
          <w:color w:val="00B0F0"/>
          <w:sz w:val="20"/>
          <w:szCs w:val="20"/>
        </w:rPr>
      </w:pPr>
      <w:r>
        <w:rPr>
          <w:b/>
          <w:color w:val="00B0F0"/>
          <w:sz w:val="20"/>
          <w:szCs w:val="20"/>
        </w:rPr>
        <w:t>Ministry of Health</w:t>
      </w:r>
    </w:p>
    <w:p w:rsidR="00B60F7A" w:rsidRDefault="00B60F7A" w:rsidP="00B174BC">
      <w:pPr>
        <w:pStyle w:val="ListParagraph"/>
        <w:numPr>
          <w:ilvl w:val="0"/>
          <w:numId w:val="1"/>
        </w:numPr>
        <w:rPr>
          <w:b/>
          <w:color w:val="00B0F0"/>
          <w:sz w:val="20"/>
          <w:szCs w:val="20"/>
        </w:rPr>
      </w:pPr>
      <w:proofErr w:type="spellStart"/>
      <w:r>
        <w:rPr>
          <w:b/>
          <w:color w:val="00B0F0"/>
          <w:sz w:val="20"/>
          <w:szCs w:val="20"/>
        </w:rPr>
        <w:t>Hivos</w:t>
      </w:r>
      <w:proofErr w:type="spellEnd"/>
      <w:r>
        <w:rPr>
          <w:b/>
          <w:color w:val="00B0F0"/>
          <w:sz w:val="20"/>
          <w:szCs w:val="20"/>
        </w:rPr>
        <w:t xml:space="preserve"> East Africa</w:t>
      </w:r>
    </w:p>
    <w:p w:rsidR="00B174BC" w:rsidRPr="00B174BC" w:rsidRDefault="00B174BC" w:rsidP="00B174BC">
      <w:pPr>
        <w:pStyle w:val="ListParagraph"/>
        <w:numPr>
          <w:ilvl w:val="0"/>
          <w:numId w:val="1"/>
        </w:numPr>
        <w:rPr>
          <w:b/>
          <w:color w:val="00B0F0"/>
          <w:sz w:val="20"/>
          <w:szCs w:val="20"/>
        </w:rPr>
      </w:pPr>
      <w:r>
        <w:rPr>
          <w:b/>
          <w:color w:val="00B0F0"/>
          <w:sz w:val="20"/>
          <w:szCs w:val="20"/>
        </w:rPr>
        <w:t>RTI,K-YES project</w:t>
      </w:r>
    </w:p>
    <w:p w:rsidR="00B174BC" w:rsidRDefault="00B174BC">
      <w:pPr>
        <w:rPr>
          <w:b/>
          <w:color w:val="00B0F0"/>
          <w:sz w:val="20"/>
          <w:szCs w:val="20"/>
        </w:rPr>
      </w:pPr>
    </w:p>
    <w:p w:rsidR="00B174BC" w:rsidRPr="00B174BC" w:rsidRDefault="00B174BC">
      <w:pPr>
        <w:rPr>
          <w:b/>
          <w:color w:val="00B0F0"/>
          <w:sz w:val="20"/>
          <w:szCs w:val="20"/>
        </w:rPr>
      </w:pP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Contacts;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Tel: +254724360152</w:t>
      </w:r>
    </w:p>
    <w:p w:rsidR="00E63D1F" w:rsidRDefault="00F645DB">
      <w:r>
        <w:rPr>
          <w:color w:val="FF0000"/>
          <w:sz w:val="20"/>
          <w:szCs w:val="20"/>
        </w:rPr>
        <w:t xml:space="preserve">Email: </w:t>
      </w:r>
      <w:hyperlink r:id="rId8" w:history="1">
        <w:r>
          <w:rPr>
            <w:rStyle w:val="Hyperlink"/>
            <w:color w:val="FF0000"/>
            <w:sz w:val="20"/>
            <w:szCs w:val="20"/>
          </w:rPr>
          <w:t>worldpost.changers@gmail.com</w:t>
        </w:r>
      </w:hyperlink>
      <w:r>
        <w:t>/</w:t>
      </w:r>
    </w:p>
    <w:p w:rsidR="00E63D1F" w:rsidRDefault="00F645D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arsenekahezekiel@gmail.com                                                                                                                                                                </w:t>
      </w:r>
    </w:p>
    <w:p w:rsidR="00E63D1F" w:rsidRDefault="00E63D1F">
      <w:pPr>
        <w:rPr>
          <w:color w:val="FF0000"/>
          <w:sz w:val="20"/>
          <w:szCs w:val="20"/>
        </w:rPr>
      </w:pPr>
    </w:p>
    <w:sectPr w:rsidR="00E63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0002"/>
    <w:multiLevelType w:val="hybridMultilevel"/>
    <w:tmpl w:val="0FC8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1F"/>
    <w:rsid w:val="005D5CE6"/>
    <w:rsid w:val="0064080C"/>
    <w:rsid w:val="006A50B1"/>
    <w:rsid w:val="009173CB"/>
    <w:rsid w:val="00A6649A"/>
    <w:rsid w:val="00AD5142"/>
    <w:rsid w:val="00B174BC"/>
    <w:rsid w:val="00B228B6"/>
    <w:rsid w:val="00B34EF8"/>
    <w:rsid w:val="00B60F7A"/>
    <w:rsid w:val="00DD2743"/>
    <w:rsid w:val="00E63D1F"/>
    <w:rsid w:val="00F25389"/>
    <w:rsid w:val="00F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122879-7F45-4462-AB44-05DA6BE3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ldpost.changer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%3Bworldpost.changers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CAL KISUMU</cp:lastModifiedBy>
  <cp:revision>2</cp:revision>
  <cp:lastPrinted>2018-08-16T14:01:00Z</cp:lastPrinted>
  <dcterms:created xsi:type="dcterms:W3CDTF">2020-08-26T14:41:00Z</dcterms:created>
  <dcterms:modified xsi:type="dcterms:W3CDTF">2020-08-26T14:41:00Z</dcterms:modified>
</cp:coreProperties>
</file>