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7C5C" w14:textId="1888F086" w:rsidR="006B2687" w:rsidRDefault="00000000" w:rsidP="00725C5E">
      <w:pPr>
        <w:jc w:val="center"/>
        <w:rPr>
          <w:b/>
          <w:bCs/>
          <w:sz w:val="28"/>
          <w:szCs w:val="28"/>
          <w:u w:val="single"/>
        </w:rPr>
      </w:pPr>
      <w:r>
        <w:rPr>
          <w:noProof/>
        </w:rPr>
        <mc:AlternateContent>
          <mc:Choice Requires="wps">
            <w:drawing>
              <wp:anchor distT="0" distB="0" distL="114300" distR="114300" simplePos="0" relativeHeight="251659264" behindDoc="0" locked="0" layoutInCell="1" allowOverlap="1" wp14:anchorId="54A0ACE4" wp14:editId="33157CD9">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53CEE01F" w14:textId="77777777" w:rsidR="006B2687" w:rsidRDefault="00000000">
                            <w:pPr>
                              <w:spacing w:line="240" w:lineRule="auto"/>
                              <w:contextualSpacing/>
                            </w:pPr>
                            <w:r>
                              <w:rPr>
                                <w:noProof/>
                                <w:position w:val="-6"/>
                              </w:rPr>
                              <w:drawing>
                                <wp:inline distT="0" distB="0" distL="0" distR="0" wp14:anchorId="1E004E54" wp14:editId="0CC9A4B7">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9" w:tooltip="Doc Translator - www.onlinedoctranslator.com" w:history="1">
                              <w:r>
                                <w:rPr>
                                  <w:rFonts w:ascii="Roboto" w:hAnsi="Roboto"/>
                                  <w:color w:val="0F2B46"/>
                                  <w:sz w:val="18"/>
                                  <w:szCs w:val="18"/>
                                </w:rPr>
                                <w:t xml:space="preserve">Translated from Arabic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xmlns:wpsCustomData="http://www.wps.cn/officeDocument/2013/wpsCustomData">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w:rPr>
                          <w:t xml:space="preserve">Translated from Arabic to English - </w:t>
                        </w:r>
                        <w:r>
                          <w:rPr>
                            <w:rFonts w:ascii="Roboto" w:hAnsi="Roboto"/>
                            <w:color w:val="0F2B46"/>
                            <w:sz w:val="18"/>
                            <w:szCs w:val="18"/>
                            <w:u w:val="single"/>
                          </w:rPr>
                          <w:t>www.onlinedoctranslator.com</w:t>
                        </w:r>
                      </w:hyperlink>
                    </w:p>
                  </w:txbxContent>
                </v:textbox>
                <w10:wrap anchorx="page" anchory="page"/>
              </v:shape>
            </w:pict>
          </mc:Fallback>
        </mc:AlternateContent>
      </w:r>
      <w:r w:rsidR="00DA4A70">
        <w:rPr>
          <w:b/>
          <w:bCs/>
          <w:sz w:val="28"/>
          <w:szCs w:val="28"/>
          <w:u w:val="single"/>
        </w:rPr>
        <w:t>R</w:t>
      </w:r>
      <w:r>
        <w:rPr>
          <w:rFonts w:hint="cs"/>
          <w:b/>
          <w:bCs/>
          <w:sz w:val="28"/>
          <w:szCs w:val="28"/>
          <w:u w:val="single"/>
        </w:rPr>
        <w:t>eport</w:t>
      </w:r>
    </w:p>
    <w:p w14:paraId="79077F14" w14:textId="77777777" w:rsidR="006B2687" w:rsidRDefault="006B2687">
      <w:pPr>
        <w:jc w:val="center"/>
        <w:rPr>
          <w:b/>
          <w:bCs/>
          <w:sz w:val="28"/>
          <w:szCs w:val="28"/>
        </w:rPr>
      </w:pPr>
    </w:p>
    <w:p w14:paraId="2FA3222B" w14:textId="77777777" w:rsidR="006B2687" w:rsidRDefault="00000000" w:rsidP="00DA4A70">
      <w:pPr>
        <w:jc w:val="center"/>
        <w:rPr>
          <w:b/>
          <w:bCs/>
          <w:sz w:val="28"/>
          <w:szCs w:val="28"/>
        </w:rPr>
      </w:pPr>
      <w:r>
        <w:rPr>
          <w:rFonts w:hint="cs"/>
          <w:b/>
          <w:bCs/>
          <w:sz w:val="28"/>
          <w:szCs w:val="28"/>
          <w:lang w:bidi="ar-DZ"/>
        </w:rPr>
        <w:t>The project to save Yemeni children from death or permanent disability from the displaced</w:t>
      </w:r>
      <w:r>
        <w:rPr>
          <w:b/>
          <w:bCs/>
          <w:sz w:val="28"/>
          <w:szCs w:val="28"/>
        </w:rPr>
        <w:t xml:space="preserve"> </w:t>
      </w:r>
      <w:r>
        <w:rPr>
          <w:rFonts w:hint="cs"/>
          <w:b/>
          <w:bCs/>
          <w:sz w:val="28"/>
          <w:szCs w:val="28"/>
        </w:rPr>
        <w:t>and society</w:t>
      </w:r>
      <w:r>
        <w:rPr>
          <w:b/>
          <w:bCs/>
          <w:sz w:val="28"/>
          <w:szCs w:val="28"/>
        </w:rPr>
        <w:t xml:space="preserve"> </w:t>
      </w:r>
      <w:r>
        <w:rPr>
          <w:rFonts w:hint="cs"/>
          <w:b/>
          <w:bCs/>
          <w:sz w:val="28"/>
          <w:szCs w:val="28"/>
        </w:rPr>
        <w:t>the host</w:t>
      </w:r>
      <w:r>
        <w:rPr>
          <w:b/>
          <w:bCs/>
          <w:sz w:val="28"/>
          <w:szCs w:val="28"/>
        </w:rPr>
        <w:t xml:space="preserve"> </w:t>
      </w:r>
      <w:r>
        <w:rPr>
          <w:rFonts w:hint="cs"/>
          <w:b/>
          <w:bCs/>
          <w:sz w:val="28"/>
          <w:szCs w:val="28"/>
          <w:lang w:bidi="ar-DZ"/>
        </w:rPr>
        <w:t>In Sana'a Governorate</w:t>
      </w:r>
    </w:p>
    <w:p w14:paraId="2062A7DC" w14:textId="77777777" w:rsidR="006B2687" w:rsidRDefault="00000000" w:rsidP="00DA4A70">
      <w:pPr>
        <w:jc w:val="center"/>
        <w:rPr>
          <w:b/>
          <w:bCs/>
          <w:sz w:val="28"/>
          <w:szCs w:val="28"/>
        </w:rPr>
      </w:pPr>
      <w:r>
        <w:rPr>
          <w:rFonts w:hint="cs"/>
          <w:b/>
          <w:bCs/>
          <w:sz w:val="28"/>
          <w:szCs w:val="28"/>
        </w:rPr>
        <w:t>August to September</w:t>
      </w:r>
      <w:r>
        <w:rPr>
          <w:b/>
          <w:bCs/>
          <w:sz w:val="28"/>
          <w:szCs w:val="28"/>
        </w:rPr>
        <w:t>2022</w:t>
      </w:r>
      <w:r>
        <w:rPr>
          <w:rFonts w:hint="cs"/>
          <w:b/>
          <w:bCs/>
          <w:sz w:val="28"/>
          <w:szCs w:val="28"/>
          <w:lang w:bidi="ar-DZ"/>
        </w:rPr>
        <w:t>M</w:t>
      </w:r>
    </w:p>
    <w:p w14:paraId="03CE6D68" w14:textId="77777777" w:rsidR="006B2687" w:rsidRDefault="00000000">
      <w:pPr>
        <w:jc w:val="center"/>
        <w:rPr>
          <w:b/>
          <w:bCs/>
          <w:sz w:val="28"/>
          <w:szCs w:val="28"/>
        </w:rPr>
      </w:pPr>
      <w:r>
        <w:rPr>
          <w:rFonts w:hint="cs"/>
          <w:b/>
          <w:bCs/>
          <w:sz w:val="28"/>
          <w:szCs w:val="28"/>
        </w:rPr>
        <w:t>Prepared the report: Muhammad Abu Haider</w:t>
      </w:r>
    </w:p>
    <w:tbl>
      <w:tblPr>
        <w:tblStyle w:val="TableGrid"/>
        <w:bidiVisual/>
        <w:tblW w:w="8451" w:type="dxa"/>
        <w:jc w:val="center"/>
        <w:tblLook w:val="04A0" w:firstRow="1" w:lastRow="0" w:firstColumn="1" w:lastColumn="0" w:noHBand="0" w:noVBand="1"/>
      </w:tblPr>
      <w:tblGrid>
        <w:gridCol w:w="6"/>
        <w:gridCol w:w="1800"/>
        <w:gridCol w:w="1530"/>
        <w:gridCol w:w="2417"/>
        <w:gridCol w:w="2685"/>
        <w:gridCol w:w="13"/>
      </w:tblGrid>
      <w:tr w:rsidR="00193BFA" w14:paraId="21B1C682" w14:textId="77777777" w:rsidTr="00725C5E">
        <w:trPr>
          <w:gridAfter w:val="1"/>
          <w:wAfter w:w="13" w:type="dxa"/>
          <w:trHeight w:val="1134"/>
          <w:jc w:val="center"/>
        </w:trPr>
        <w:tc>
          <w:tcPr>
            <w:tcW w:w="5753" w:type="dxa"/>
            <w:gridSpan w:val="4"/>
            <w:vAlign w:val="center"/>
          </w:tcPr>
          <w:p w14:paraId="70723552" w14:textId="77777777" w:rsidR="00193BFA" w:rsidRDefault="00193BFA" w:rsidP="00DA4A70">
            <w:pPr>
              <w:rPr>
                <w:b/>
                <w:bCs/>
                <w:sz w:val="20"/>
                <w:szCs w:val="20"/>
              </w:rPr>
            </w:pPr>
          </w:p>
          <w:p w14:paraId="7B097A21" w14:textId="68747962" w:rsidR="00193BFA" w:rsidRDefault="00193BFA" w:rsidP="00DA4A70">
            <w:pPr>
              <w:jc w:val="center"/>
              <w:rPr>
                <w:b/>
                <w:bCs/>
                <w:sz w:val="28"/>
                <w:szCs w:val="28"/>
                <w:rtl/>
              </w:rPr>
            </w:pPr>
            <w:r>
              <w:rPr>
                <w:rFonts w:hint="cs"/>
                <w:b/>
                <w:bCs/>
                <w:sz w:val="28"/>
                <w:szCs w:val="28"/>
                <w:lang w:bidi="ar-DZ"/>
              </w:rPr>
              <w:t>project</w:t>
            </w:r>
            <w:r>
              <w:rPr>
                <w:b/>
                <w:bCs/>
                <w:sz w:val="28"/>
                <w:szCs w:val="28"/>
                <w:lang w:bidi="ar-DZ"/>
              </w:rPr>
              <w:t xml:space="preserve"> </w:t>
            </w:r>
            <w:r>
              <w:rPr>
                <w:rFonts w:hint="cs"/>
                <w:b/>
                <w:bCs/>
                <w:sz w:val="28"/>
                <w:szCs w:val="28"/>
                <w:lang w:bidi="ar-DZ"/>
              </w:rPr>
              <w:t>rescue</w:t>
            </w:r>
            <w:r>
              <w:rPr>
                <w:b/>
                <w:bCs/>
                <w:sz w:val="28"/>
                <w:szCs w:val="28"/>
                <w:lang w:bidi="ar-DZ"/>
              </w:rPr>
              <w:t xml:space="preserve"> </w:t>
            </w:r>
            <w:r>
              <w:rPr>
                <w:rFonts w:hint="cs"/>
                <w:b/>
                <w:bCs/>
                <w:sz w:val="28"/>
                <w:szCs w:val="28"/>
                <w:lang w:bidi="ar-DZ"/>
              </w:rPr>
              <w:t>children</w:t>
            </w:r>
            <w:r>
              <w:rPr>
                <w:b/>
                <w:bCs/>
                <w:sz w:val="28"/>
                <w:szCs w:val="28"/>
                <w:lang w:bidi="ar-DZ"/>
              </w:rPr>
              <w:t xml:space="preserve"> </w:t>
            </w:r>
            <w:r>
              <w:rPr>
                <w:rFonts w:hint="cs"/>
                <w:b/>
                <w:bCs/>
                <w:sz w:val="28"/>
                <w:szCs w:val="28"/>
                <w:lang w:bidi="ar-DZ"/>
              </w:rPr>
              <w:t>Yemenis</w:t>
            </w:r>
            <w:r>
              <w:rPr>
                <w:b/>
                <w:bCs/>
                <w:sz w:val="28"/>
                <w:szCs w:val="28"/>
                <w:lang w:bidi="ar-DZ"/>
              </w:rPr>
              <w:t xml:space="preserve"> </w:t>
            </w:r>
            <w:r>
              <w:rPr>
                <w:rFonts w:hint="cs"/>
                <w:b/>
                <w:bCs/>
                <w:sz w:val="28"/>
                <w:szCs w:val="28"/>
                <w:lang w:bidi="ar-DZ"/>
              </w:rPr>
              <w:t>From</w:t>
            </w:r>
            <w:r>
              <w:rPr>
                <w:b/>
                <w:bCs/>
                <w:sz w:val="28"/>
                <w:szCs w:val="28"/>
                <w:lang w:bidi="ar-DZ"/>
              </w:rPr>
              <w:t xml:space="preserve"> </w:t>
            </w:r>
            <w:r>
              <w:rPr>
                <w:rFonts w:hint="cs"/>
                <w:b/>
                <w:bCs/>
                <w:sz w:val="28"/>
                <w:szCs w:val="28"/>
                <w:lang w:bidi="ar-DZ"/>
              </w:rPr>
              <w:t>the death</w:t>
            </w:r>
            <w:r>
              <w:rPr>
                <w:b/>
                <w:bCs/>
                <w:sz w:val="28"/>
                <w:szCs w:val="28"/>
                <w:lang w:bidi="ar-DZ"/>
              </w:rPr>
              <w:t xml:space="preserve"> </w:t>
            </w:r>
            <w:r>
              <w:rPr>
                <w:rFonts w:hint="cs"/>
                <w:b/>
                <w:bCs/>
                <w:sz w:val="28"/>
                <w:szCs w:val="28"/>
                <w:lang w:bidi="ar-DZ"/>
              </w:rPr>
              <w:t>or</w:t>
            </w:r>
            <w:r>
              <w:rPr>
                <w:b/>
                <w:bCs/>
                <w:sz w:val="28"/>
                <w:szCs w:val="28"/>
                <w:lang w:bidi="ar-DZ"/>
              </w:rPr>
              <w:t xml:space="preserve"> </w:t>
            </w:r>
            <w:r>
              <w:rPr>
                <w:rFonts w:hint="cs"/>
                <w:b/>
                <w:bCs/>
                <w:sz w:val="28"/>
                <w:szCs w:val="28"/>
                <w:lang w:bidi="ar-DZ"/>
              </w:rPr>
              <w:t>grief</w:t>
            </w:r>
            <w:r>
              <w:rPr>
                <w:b/>
                <w:bCs/>
                <w:sz w:val="28"/>
                <w:szCs w:val="28"/>
                <w:lang w:bidi="ar-DZ"/>
              </w:rPr>
              <w:t xml:space="preserve"> </w:t>
            </w:r>
            <w:r>
              <w:rPr>
                <w:rFonts w:hint="cs"/>
                <w:b/>
                <w:bCs/>
                <w:sz w:val="28"/>
                <w:szCs w:val="28"/>
                <w:lang w:bidi="ar-DZ"/>
              </w:rPr>
              <w:t>the permanent</w:t>
            </w:r>
            <w:r>
              <w:rPr>
                <w:b/>
                <w:bCs/>
                <w:sz w:val="28"/>
                <w:szCs w:val="28"/>
                <w:lang w:bidi="ar-DZ"/>
              </w:rPr>
              <w:t xml:space="preserve"> </w:t>
            </w:r>
            <w:r>
              <w:rPr>
                <w:rFonts w:hint="cs"/>
                <w:b/>
                <w:bCs/>
                <w:sz w:val="28"/>
                <w:szCs w:val="28"/>
                <w:lang w:bidi="ar-DZ"/>
              </w:rPr>
              <w:t>From</w:t>
            </w:r>
            <w:r>
              <w:rPr>
                <w:b/>
                <w:bCs/>
                <w:sz w:val="28"/>
                <w:szCs w:val="28"/>
                <w:lang w:bidi="ar-DZ"/>
              </w:rPr>
              <w:t xml:space="preserve"> </w:t>
            </w:r>
            <w:r>
              <w:rPr>
                <w:rFonts w:hint="cs"/>
                <w:b/>
                <w:bCs/>
                <w:sz w:val="28"/>
                <w:szCs w:val="28"/>
              </w:rPr>
              <w:t>IDPs</w:t>
            </w:r>
            <w:r>
              <w:rPr>
                <w:b/>
                <w:bCs/>
                <w:sz w:val="28"/>
                <w:szCs w:val="28"/>
              </w:rPr>
              <w:t xml:space="preserve"> </w:t>
            </w:r>
            <w:r>
              <w:rPr>
                <w:rFonts w:hint="cs"/>
                <w:b/>
                <w:bCs/>
                <w:sz w:val="28"/>
                <w:szCs w:val="28"/>
              </w:rPr>
              <w:t>and society</w:t>
            </w:r>
            <w:r>
              <w:rPr>
                <w:b/>
                <w:bCs/>
                <w:sz w:val="28"/>
                <w:szCs w:val="28"/>
              </w:rPr>
              <w:t xml:space="preserve"> </w:t>
            </w:r>
            <w:r>
              <w:rPr>
                <w:rFonts w:hint="cs"/>
                <w:b/>
                <w:bCs/>
                <w:sz w:val="28"/>
                <w:szCs w:val="28"/>
              </w:rPr>
              <w:t>the host</w:t>
            </w:r>
            <w:r>
              <w:rPr>
                <w:b/>
                <w:bCs/>
                <w:sz w:val="28"/>
                <w:szCs w:val="28"/>
              </w:rPr>
              <w:t xml:space="preserve"> </w:t>
            </w:r>
            <w:r>
              <w:rPr>
                <w:rFonts w:hint="cs"/>
                <w:b/>
                <w:bCs/>
                <w:sz w:val="28"/>
                <w:szCs w:val="28"/>
                <w:lang w:bidi="ar-DZ"/>
              </w:rPr>
              <w:t>in</w:t>
            </w:r>
            <w:r>
              <w:rPr>
                <w:b/>
                <w:bCs/>
                <w:sz w:val="28"/>
                <w:szCs w:val="28"/>
                <w:lang w:bidi="ar-DZ"/>
              </w:rPr>
              <w:t xml:space="preserve"> </w:t>
            </w:r>
            <w:r>
              <w:rPr>
                <w:rFonts w:hint="cs"/>
                <w:b/>
                <w:bCs/>
                <w:sz w:val="28"/>
                <w:szCs w:val="28"/>
                <w:lang w:bidi="ar-DZ"/>
              </w:rPr>
              <w:t>Governorate</w:t>
            </w:r>
            <w:r>
              <w:rPr>
                <w:b/>
                <w:bCs/>
                <w:sz w:val="28"/>
                <w:szCs w:val="28"/>
                <w:lang w:bidi="ar-DZ"/>
              </w:rPr>
              <w:t xml:space="preserve"> </w:t>
            </w:r>
            <w:r>
              <w:rPr>
                <w:rFonts w:hint="cs"/>
                <w:b/>
                <w:bCs/>
                <w:sz w:val="28"/>
                <w:szCs w:val="28"/>
              </w:rPr>
              <w:t>Sana'a</w:t>
            </w:r>
          </w:p>
        </w:tc>
        <w:tc>
          <w:tcPr>
            <w:tcW w:w="2685" w:type="dxa"/>
            <w:shd w:val="clear" w:color="auto" w:fill="EAF1DD" w:themeFill="accent3" w:themeFillTint="33"/>
            <w:vAlign w:val="center"/>
          </w:tcPr>
          <w:p w14:paraId="1793F1D9" w14:textId="5A178CA9" w:rsidR="00193BFA" w:rsidRPr="00DA4A70" w:rsidRDefault="00193BFA" w:rsidP="00DA4A70">
            <w:pPr>
              <w:jc w:val="center"/>
              <w:rPr>
                <w:b/>
                <w:sz w:val="28"/>
                <w:szCs w:val="28"/>
                <w:rtl/>
              </w:rPr>
            </w:pPr>
            <w:r w:rsidRPr="00DA4A70">
              <w:rPr>
                <w:rFonts w:eastAsia="Times New Roman" w:cs="Times New Roman"/>
                <w:b/>
                <w:snapToGrid w:val="0"/>
                <w:sz w:val="28"/>
                <w:szCs w:val="28"/>
                <w:lang w:val="en-GB"/>
              </w:rPr>
              <w:t>P</w:t>
            </w:r>
            <w:r w:rsidRPr="00DA4A70">
              <w:rPr>
                <w:rFonts w:eastAsia="Times New Roman" w:cs="Times New Roman" w:hint="cs"/>
                <w:b/>
                <w:snapToGrid w:val="0"/>
                <w:sz w:val="28"/>
                <w:szCs w:val="28"/>
                <w:lang w:val="en-GB"/>
              </w:rPr>
              <w:t xml:space="preserve">roject </w:t>
            </w:r>
            <w:r w:rsidRPr="00DA4A70">
              <w:rPr>
                <w:rFonts w:eastAsia="Times New Roman" w:cs="Times New Roman"/>
                <w:b/>
                <w:snapToGrid w:val="0"/>
                <w:sz w:val="28"/>
                <w:szCs w:val="28"/>
                <w:lang w:val="en-GB"/>
              </w:rPr>
              <w:t>N</w:t>
            </w:r>
            <w:r w:rsidRPr="00DA4A70">
              <w:rPr>
                <w:rFonts w:eastAsia="Times New Roman" w:cs="Times New Roman" w:hint="cs"/>
                <w:b/>
                <w:snapToGrid w:val="0"/>
                <w:sz w:val="28"/>
                <w:szCs w:val="28"/>
                <w:lang w:val="en-GB"/>
              </w:rPr>
              <w:t>ame</w:t>
            </w:r>
          </w:p>
        </w:tc>
      </w:tr>
      <w:tr w:rsidR="00193BFA" w14:paraId="69ADD163" w14:textId="77777777" w:rsidTr="00725C5E">
        <w:trPr>
          <w:gridAfter w:val="1"/>
          <w:wAfter w:w="13" w:type="dxa"/>
          <w:trHeight w:val="391"/>
          <w:jc w:val="center"/>
        </w:trPr>
        <w:tc>
          <w:tcPr>
            <w:tcW w:w="5753" w:type="dxa"/>
            <w:gridSpan w:val="4"/>
            <w:vAlign w:val="center"/>
          </w:tcPr>
          <w:p w14:paraId="57618256" w14:textId="77777777" w:rsidR="00193BFA" w:rsidRDefault="00193BFA" w:rsidP="00DA4A70">
            <w:pPr>
              <w:rPr>
                <w:b/>
                <w:bCs/>
                <w:sz w:val="20"/>
                <w:szCs w:val="20"/>
              </w:rPr>
            </w:pPr>
            <w:r>
              <w:rPr>
                <w:rFonts w:hint="cs"/>
                <w:b/>
                <w:bCs/>
                <w:sz w:val="20"/>
                <w:szCs w:val="20"/>
              </w:rPr>
              <w:t>Sana'a</w:t>
            </w:r>
          </w:p>
          <w:p w14:paraId="2A962F2D" w14:textId="77777777" w:rsidR="00193BFA" w:rsidRDefault="00193BFA" w:rsidP="00DA4A70">
            <w:pPr>
              <w:jc w:val="center"/>
              <w:rPr>
                <w:b/>
                <w:bCs/>
                <w:sz w:val="28"/>
                <w:szCs w:val="28"/>
                <w:rtl/>
              </w:rPr>
            </w:pPr>
          </w:p>
        </w:tc>
        <w:tc>
          <w:tcPr>
            <w:tcW w:w="2685" w:type="dxa"/>
            <w:shd w:val="clear" w:color="auto" w:fill="EAF1DD" w:themeFill="accent3" w:themeFillTint="33"/>
            <w:vAlign w:val="center"/>
          </w:tcPr>
          <w:p w14:paraId="2E6B6927" w14:textId="712EB5F7" w:rsidR="00193BFA" w:rsidRPr="00DA4A70" w:rsidRDefault="00193BFA" w:rsidP="00DA4A70">
            <w:pPr>
              <w:jc w:val="center"/>
              <w:rPr>
                <w:b/>
                <w:sz w:val="28"/>
                <w:szCs w:val="28"/>
                <w:rtl/>
              </w:rPr>
            </w:pPr>
            <w:r w:rsidRPr="00DA4A70">
              <w:rPr>
                <w:rFonts w:eastAsia="Times New Roman" w:cs="Times New Roman" w:hint="cs"/>
                <w:b/>
                <w:snapToGrid w:val="0"/>
                <w:sz w:val="28"/>
                <w:szCs w:val="28"/>
                <w:lang w:val="en-GB"/>
              </w:rPr>
              <w:t>The project Location</w:t>
            </w:r>
          </w:p>
        </w:tc>
      </w:tr>
      <w:tr w:rsidR="00193BFA" w14:paraId="0DD67F6F" w14:textId="77777777" w:rsidTr="00725C5E">
        <w:trPr>
          <w:gridAfter w:val="1"/>
          <w:wAfter w:w="13" w:type="dxa"/>
          <w:trHeight w:val="486"/>
          <w:jc w:val="center"/>
        </w:trPr>
        <w:tc>
          <w:tcPr>
            <w:tcW w:w="5753" w:type="dxa"/>
            <w:gridSpan w:val="4"/>
          </w:tcPr>
          <w:p w14:paraId="60840B63" w14:textId="52D1FFFF" w:rsidR="00193BFA" w:rsidRDefault="00193BFA" w:rsidP="00DA4A70">
            <w:pPr>
              <w:jc w:val="center"/>
              <w:rPr>
                <w:b/>
                <w:bCs/>
                <w:sz w:val="28"/>
                <w:szCs w:val="28"/>
                <w:rtl/>
              </w:rPr>
            </w:pPr>
            <w:r>
              <w:rPr>
                <w:rFonts w:hint="cs"/>
                <w:sz w:val="20"/>
                <w:szCs w:val="20"/>
              </w:rPr>
              <w:t>Sand Organization for Relief and Development (</w:t>
            </w:r>
            <w:r>
              <w:rPr>
                <w:sz w:val="20"/>
                <w:szCs w:val="20"/>
              </w:rPr>
              <w:t>SORD)</w:t>
            </w:r>
          </w:p>
        </w:tc>
        <w:tc>
          <w:tcPr>
            <w:tcW w:w="2685" w:type="dxa"/>
            <w:shd w:val="clear" w:color="auto" w:fill="EAF1DD" w:themeFill="accent3" w:themeFillTint="33"/>
            <w:vAlign w:val="center"/>
          </w:tcPr>
          <w:p w14:paraId="4CEBD1A5" w14:textId="2807A95C" w:rsidR="00193BFA" w:rsidRPr="00DA4A70" w:rsidRDefault="00193BFA" w:rsidP="00DA4A70">
            <w:pPr>
              <w:jc w:val="center"/>
              <w:rPr>
                <w:b/>
                <w:sz w:val="28"/>
                <w:szCs w:val="28"/>
                <w:rtl/>
              </w:rPr>
            </w:pPr>
            <w:r w:rsidRPr="00DA4A70">
              <w:rPr>
                <w:rFonts w:eastAsia="Times New Roman" w:cs="Times New Roman" w:hint="cs"/>
                <w:b/>
                <w:snapToGrid w:val="0"/>
                <w:sz w:val="28"/>
                <w:szCs w:val="28"/>
                <w:lang w:val="en-GB"/>
              </w:rPr>
              <w:t>Name of the organization applying for the scholarship</w:t>
            </w:r>
            <w:r w:rsidRPr="00DA4A70">
              <w:rPr>
                <w:rFonts w:eastAsia="Times New Roman" w:cs="Times New Roman"/>
                <w:b/>
                <w:snapToGrid w:val="0"/>
                <w:sz w:val="28"/>
                <w:szCs w:val="28"/>
                <w:lang w:val="en-GB"/>
              </w:rPr>
              <w:t xml:space="preserve"> </w:t>
            </w:r>
          </w:p>
        </w:tc>
      </w:tr>
      <w:tr w:rsidR="00193BFA" w14:paraId="79745BEE" w14:textId="77777777" w:rsidTr="00725C5E">
        <w:trPr>
          <w:gridAfter w:val="1"/>
          <w:wAfter w:w="13" w:type="dxa"/>
          <w:trHeight w:val="233"/>
          <w:jc w:val="center"/>
        </w:trPr>
        <w:tc>
          <w:tcPr>
            <w:tcW w:w="5753" w:type="dxa"/>
            <w:gridSpan w:val="4"/>
            <w:vAlign w:val="center"/>
          </w:tcPr>
          <w:p w14:paraId="2F7E4992" w14:textId="5D56C2E9" w:rsidR="00193BFA" w:rsidRDefault="00193BFA" w:rsidP="00DA4A70">
            <w:pPr>
              <w:jc w:val="center"/>
              <w:rPr>
                <w:b/>
                <w:bCs/>
                <w:sz w:val="28"/>
                <w:szCs w:val="28"/>
                <w:rtl/>
              </w:rPr>
            </w:pPr>
            <w:r>
              <w:rPr>
                <w:spacing w:val="-2"/>
                <w:sz w:val="20"/>
                <w:szCs w:val="20"/>
              </w:rPr>
              <w:t>2</w:t>
            </w:r>
            <w:r>
              <w:rPr>
                <w:rFonts w:hint="cs"/>
                <w:spacing w:val="-2"/>
                <w:sz w:val="20"/>
                <w:szCs w:val="20"/>
                <w:lang w:bidi="ar-DZ"/>
              </w:rPr>
              <w:t>Month</w:t>
            </w:r>
          </w:p>
        </w:tc>
        <w:tc>
          <w:tcPr>
            <w:tcW w:w="2685" w:type="dxa"/>
            <w:shd w:val="clear" w:color="auto" w:fill="EAF1DD" w:themeFill="accent3" w:themeFillTint="33"/>
            <w:vAlign w:val="center"/>
          </w:tcPr>
          <w:p w14:paraId="4C97DFDF" w14:textId="48F9062A" w:rsidR="00193BFA" w:rsidRPr="00DA4A70" w:rsidRDefault="00193BFA" w:rsidP="00DA4A70">
            <w:pPr>
              <w:jc w:val="center"/>
              <w:rPr>
                <w:b/>
                <w:sz w:val="28"/>
                <w:szCs w:val="28"/>
                <w:rtl/>
              </w:rPr>
            </w:pPr>
            <w:r w:rsidRPr="00DA4A70">
              <w:rPr>
                <w:rFonts w:eastAsia="Times New Roman" w:cs="Times New Roman" w:hint="cs"/>
                <w:b/>
                <w:snapToGrid w:val="0"/>
                <w:sz w:val="28"/>
                <w:szCs w:val="28"/>
                <w:lang w:val="en-GB"/>
              </w:rPr>
              <w:t>Report Duration</w:t>
            </w:r>
          </w:p>
        </w:tc>
      </w:tr>
      <w:tr w:rsidR="00193BFA" w14:paraId="722CA903" w14:textId="77777777" w:rsidTr="00725C5E">
        <w:trPr>
          <w:gridBefore w:val="1"/>
          <w:wBefore w:w="6" w:type="dxa"/>
          <w:trHeight w:val="243"/>
          <w:jc w:val="center"/>
        </w:trPr>
        <w:tc>
          <w:tcPr>
            <w:tcW w:w="1800" w:type="dxa"/>
            <w:vAlign w:val="center"/>
          </w:tcPr>
          <w:p w14:paraId="78B749CB" w14:textId="77777777" w:rsidR="00193BFA" w:rsidRDefault="00193BFA" w:rsidP="00DA4A70">
            <w:pPr>
              <w:jc w:val="center"/>
              <w:rPr>
                <w:b/>
                <w:bCs/>
                <w:sz w:val="28"/>
                <w:szCs w:val="28"/>
                <w:rtl/>
              </w:rPr>
            </w:pPr>
            <w:r>
              <w:rPr>
                <w:rFonts w:eastAsia="Times New Roman" w:cs="Times New Roman" w:hint="cs"/>
                <w:b/>
                <w:snapToGrid w:val="0"/>
                <w:sz w:val="20"/>
                <w:szCs w:val="20"/>
                <w:lang w:val="en-GB"/>
              </w:rPr>
              <w:t>1/8/2022AD</w:t>
            </w:r>
          </w:p>
        </w:tc>
        <w:tc>
          <w:tcPr>
            <w:tcW w:w="1530" w:type="dxa"/>
            <w:vAlign w:val="center"/>
          </w:tcPr>
          <w:p w14:paraId="2A96E94F" w14:textId="0EF83C5F" w:rsidR="00193BFA" w:rsidRDefault="00193BFA" w:rsidP="00DA4A70">
            <w:pPr>
              <w:jc w:val="center"/>
              <w:rPr>
                <w:b/>
                <w:bCs/>
                <w:sz w:val="28"/>
                <w:szCs w:val="28"/>
                <w:rtl/>
              </w:rPr>
            </w:pPr>
            <w:r>
              <w:rPr>
                <w:rFonts w:eastAsia="Times New Roman" w:cs="Times New Roman" w:hint="cs"/>
                <w:b/>
                <w:snapToGrid w:val="0"/>
                <w:sz w:val="20"/>
                <w:szCs w:val="20"/>
                <w:lang w:val="en-GB"/>
              </w:rPr>
              <w:t>Expiry date</w:t>
            </w:r>
          </w:p>
        </w:tc>
        <w:tc>
          <w:tcPr>
            <w:tcW w:w="2417" w:type="dxa"/>
            <w:vAlign w:val="center"/>
          </w:tcPr>
          <w:p w14:paraId="5622BC78" w14:textId="5782E32E" w:rsidR="00193BFA" w:rsidRDefault="00193BFA" w:rsidP="00DA4A70">
            <w:pPr>
              <w:jc w:val="center"/>
              <w:rPr>
                <w:b/>
                <w:bCs/>
                <w:sz w:val="28"/>
                <w:szCs w:val="28"/>
                <w:rtl/>
              </w:rPr>
            </w:pPr>
            <w:r>
              <w:rPr>
                <w:rFonts w:eastAsia="Times New Roman" w:cs="Times New Roman"/>
                <w:b/>
                <w:snapToGrid w:val="0"/>
                <w:sz w:val="20"/>
                <w:szCs w:val="20"/>
              </w:rPr>
              <w:t>30/9/2022</w:t>
            </w:r>
          </w:p>
        </w:tc>
        <w:tc>
          <w:tcPr>
            <w:tcW w:w="2698" w:type="dxa"/>
            <w:gridSpan w:val="2"/>
            <w:shd w:val="clear" w:color="auto" w:fill="EAF1DD" w:themeFill="accent3" w:themeFillTint="33"/>
            <w:vAlign w:val="center"/>
          </w:tcPr>
          <w:p w14:paraId="5A89C3E2" w14:textId="146E47A3" w:rsidR="00193BFA" w:rsidRPr="00DA4A70" w:rsidRDefault="00193BFA" w:rsidP="00DA4A70">
            <w:pPr>
              <w:jc w:val="center"/>
              <w:rPr>
                <w:b/>
                <w:sz w:val="28"/>
                <w:szCs w:val="28"/>
                <w:rtl/>
              </w:rPr>
            </w:pPr>
            <w:r w:rsidRPr="00DA4A70">
              <w:rPr>
                <w:rFonts w:eastAsia="Times New Roman" w:cs="Times New Roman" w:hint="cs"/>
                <w:b/>
                <w:snapToGrid w:val="0"/>
                <w:sz w:val="28"/>
                <w:szCs w:val="28"/>
                <w:lang w:val="en-GB"/>
              </w:rPr>
              <w:t>starting date</w:t>
            </w:r>
          </w:p>
        </w:tc>
      </w:tr>
      <w:tr w:rsidR="00193BFA" w14:paraId="791E149C" w14:textId="77777777" w:rsidTr="00725C5E">
        <w:trPr>
          <w:gridAfter w:val="1"/>
          <w:wAfter w:w="13" w:type="dxa"/>
          <w:trHeight w:val="233"/>
          <w:jc w:val="center"/>
        </w:trPr>
        <w:tc>
          <w:tcPr>
            <w:tcW w:w="5753" w:type="dxa"/>
            <w:gridSpan w:val="4"/>
            <w:vAlign w:val="center"/>
          </w:tcPr>
          <w:p w14:paraId="5C568279" w14:textId="28003950" w:rsidR="00193BFA" w:rsidRDefault="00193BFA" w:rsidP="00DA4A70">
            <w:pPr>
              <w:jc w:val="center"/>
              <w:rPr>
                <w:b/>
                <w:bCs/>
                <w:sz w:val="28"/>
                <w:szCs w:val="28"/>
                <w:rtl/>
              </w:rPr>
            </w:pPr>
            <w:r>
              <w:rPr>
                <w:rFonts w:hint="cs"/>
                <w:spacing w:val="-2"/>
                <w:sz w:val="20"/>
                <w:szCs w:val="20"/>
              </w:rPr>
              <w:t>Capital Secretariat - Shu'ub District - Al-Habari</w:t>
            </w:r>
          </w:p>
        </w:tc>
        <w:tc>
          <w:tcPr>
            <w:tcW w:w="2685" w:type="dxa"/>
            <w:shd w:val="clear" w:color="auto" w:fill="EAF1DD" w:themeFill="accent3" w:themeFillTint="33"/>
          </w:tcPr>
          <w:p w14:paraId="22DFA733" w14:textId="65BEEB8A" w:rsidR="00193BFA" w:rsidRPr="00DA4A70" w:rsidRDefault="00193BFA" w:rsidP="00DA4A70">
            <w:pPr>
              <w:jc w:val="center"/>
              <w:rPr>
                <w:b/>
                <w:sz w:val="28"/>
                <w:szCs w:val="28"/>
                <w:rtl/>
              </w:rPr>
            </w:pPr>
            <w:r w:rsidRPr="00DA4A70">
              <w:rPr>
                <w:rFonts w:eastAsia="Times New Roman" w:cs="Times New Roman" w:hint="cs"/>
                <w:b/>
                <w:snapToGrid w:val="0"/>
                <w:spacing w:val="-2"/>
                <w:sz w:val="28"/>
                <w:szCs w:val="28"/>
                <w:lang w:val="en-GB"/>
              </w:rPr>
              <w:t>Organization address</w:t>
            </w:r>
          </w:p>
        </w:tc>
      </w:tr>
      <w:tr w:rsidR="00193BFA" w14:paraId="32FF9224" w14:textId="77777777" w:rsidTr="00725C5E">
        <w:trPr>
          <w:gridAfter w:val="1"/>
          <w:wAfter w:w="13" w:type="dxa"/>
          <w:trHeight w:val="243"/>
          <w:jc w:val="center"/>
        </w:trPr>
        <w:tc>
          <w:tcPr>
            <w:tcW w:w="5753" w:type="dxa"/>
            <w:gridSpan w:val="4"/>
            <w:vAlign w:val="center"/>
          </w:tcPr>
          <w:p w14:paraId="173F37D0" w14:textId="2BA38BAE" w:rsidR="00193BFA" w:rsidRDefault="00193BFA" w:rsidP="00DA4A70">
            <w:pPr>
              <w:jc w:val="center"/>
              <w:rPr>
                <w:b/>
                <w:bCs/>
                <w:sz w:val="28"/>
                <w:szCs w:val="28"/>
                <w:rtl/>
              </w:rPr>
            </w:pPr>
            <w:r>
              <w:rPr>
                <w:i/>
                <w:spacing w:val="-2"/>
                <w:sz w:val="20"/>
                <w:szCs w:val="20"/>
              </w:rPr>
              <w:t>0096701205757</w:t>
            </w:r>
          </w:p>
        </w:tc>
        <w:tc>
          <w:tcPr>
            <w:tcW w:w="2685" w:type="dxa"/>
            <w:shd w:val="clear" w:color="auto" w:fill="EAF1DD" w:themeFill="accent3" w:themeFillTint="33"/>
          </w:tcPr>
          <w:p w14:paraId="13FEDA0B" w14:textId="685EF73B" w:rsidR="00193BFA" w:rsidRPr="00DA4A70" w:rsidRDefault="00193BFA" w:rsidP="00DA4A70">
            <w:pPr>
              <w:jc w:val="center"/>
              <w:rPr>
                <w:b/>
                <w:sz w:val="28"/>
                <w:szCs w:val="28"/>
                <w:rtl/>
              </w:rPr>
            </w:pPr>
            <w:r w:rsidRPr="00DA4A70">
              <w:rPr>
                <w:rFonts w:eastAsia="Times New Roman" w:cs="Times New Roman" w:hint="cs"/>
                <w:b/>
                <w:snapToGrid w:val="0"/>
                <w:spacing w:val="-2"/>
                <w:sz w:val="28"/>
                <w:szCs w:val="28"/>
                <w:lang w:val="en-GB"/>
              </w:rPr>
              <w:t>phone number</w:t>
            </w:r>
          </w:p>
        </w:tc>
      </w:tr>
      <w:tr w:rsidR="00193BFA" w14:paraId="40645F03" w14:textId="77777777" w:rsidTr="00725C5E">
        <w:trPr>
          <w:gridAfter w:val="1"/>
          <w:wAfter w:w="13" w:type="dxa"/>
          <w:trHeight w:val="233"/>
          <w:jc w:val="center"/>
        </w:trPr>
        <w:tc>
          <w:tcPr>
            <w:tcW w:w="5753" w:type="dxa"/>
            <w:gridSpan w:val="4"/>
            <w:vAlign w:val="center"/>
          </w:tcPr>
          <w:p w14:paraId="575E1E6C" w14:textId="3C324EFA" w:rsidR="00193BFA" w:rsidRDefault="00193BFA" w:rsidP="00DA4A70">
            <w:pPr>
              <w:jc w:val="center"/>
              <w:rPr>
                <w:b/>
                <w:bCs/>
                <w:sz w:val="28"/>
                <w:szCs w:val="28"/>
                <w:rtl/>
              </w:rPr>
            </w:pPr>
            <w:r>
              <w:rPr>
                <w:rFonts w:hint="cs"/>
                <w:spacing w:val="-2"/>
                <w:sz w:val="20"/>
                <w:szCs w:val="20"/>
              </w:rPr>
              <w:t>Mohammed Abu Haider</w:t>
            </w:r>
          </w:p>
        </w:tc>
        <w:tc>
          <w:tcPr>
            <w:tcW w:w="2685" w:type="dxa"/>
            <w:shd w:val="clear" w:color="auto" w:fill="EAF1DD" w:themeFill="accent3" w:themeFillTint="33"/>
          </w:tcPr>
          <w:p w14:paraId="4D333425" w14:textId="1E3F7411" w:rsidR="00193BFA" w:rsidRPr="00DA4A70" w:rsidRDefault="00193BFA" w:rsidP="00DA4A70">
            <w:pPr>
              <w:jc w:val="center"/>
              <w:rPr>
                <w:b/>
                <w:sz w:val="28"/>
                <w:szCs w:val="28"/>
                <w:rtl/>
              </w:rPr>
            </w:pPr>
            <w:r w:rsidRPr="00DA4A70">
              <w:rPr>
                <w:rFonts w:eastAsia="Times New Roman" w:cs="Times New Roman" w:hint="cs"/>
                <w:b/>
                <w:snapToGrid w:val="0"/>
                <w:spacing w:val="-2"/>
                <w:sz w:val="28"/>
                <w:szCs w:val="28"/>
                <w:lang w:val="en-GB"/>
              </w:rPr>
              <w:t>report preparer</w:t>
            </w:r>
          </w:p>
        </w:tc>
      </w:tr>
      <w:tr w:rsidR="00193BFA" w14:paraId="3AD23758" w14:textId="77777777" w:rsidTr="00725C5E">
        <w:trPr>
          <w:gridAfter w:val="1"/>
          <w:wAfter w:w="13" w:type="dxa"/>
          <w:trHeight w:val="233"/>
          <w:jc w:val="center"/>
        </w:trPr>
        <w:tc>
          <w:tcPr>
            <w:tcW w:w="5753" w:type="dxa"/>
            <w:gridSpan w:val="4"/>
            <w:vAlign w:val="center"/>
          </w:tcPr>
          <w:p w14:paraId="2916BAF9" w14:textId="710CB292" w:rsidR="00193BFA" w:rsidRDefault="00193BFA" w:rsidP="00DA4A70">
            <w:pPr>
              <w:jc w:val="center"/>
              <w:rPr>
                <w:b/>
                <w:bCs/>
                <w:sz w:val="28"/>
                <w:szCs w:val="28"/>
                <w:rtl/>
              </w:rPr>
            </w:pPr>
            <w:r>
              <w:rPr>
                <w:rFonts w:hint="cs"/>
                <w:spacing w:val="-2"/>
                <w:sz w:val="20"/>
                <w:szCs w:val="20"/>
              </w:rPr>
              <w:t>Project manager</w:t>
            </w:r>
          </w:p>
        </w:tc>
        <w:tc>
          <w:tcPr>
            <w:tcW w:w="2685" w:type="dxa"/>
            <w:shd w:val="clear" w:color="auto" w:fill="EAF1DD" w:themeFill="accent3" w:themeFillTint="33"/>
          </w:tcPr>
          <w:p w14:paraId="1AE413A4" w14:textId="03547DA8" w:rsidR="00193BFA" w:rsidRPr="00DA4A70" w:rsidRDefault="00193BFA" w:rsidP="00DA4A70">
            <w:pPr>
              <w:jc w:val="center"/>
              <w:rPr>
                <w:b/>
                <w:sz w:val="28"/>
                <w:szCs w:val="28"/>
                <w:rtl/>
              </w:rPr>
            </w:pPr>
            <w:r w:rsidRPr="00DA4A70">
              <w:rPr>
                <w:rFonts w:eastAsia="Times New Roman" w:cs="Times New Roman" w:hint="cs"/>
                <w:b/>
                <w:snapToGrid w:val="0"/>
                <w:spacing w:val="-2"/>
                <w:sz w:val="28"/>
                <w:szCs w:val="28"/>
                <w:lang w:val="en-GB"/>
              </w:rPr>
              <w:t>Current job</w:t>
            </w:r>
          </w:p>
        </w:tc>
      </w:tr>
      <w:tr w:rsidR="00193BFA" w14:paraId="18CF485E" w14:textId="77777777" w:rsidTr="00725C5E">
        <w:trPr>
          <w:gridAfter w:val="1"/>
          <w:wAfter w:w="13" w:type="dxa"/>
          <w:trHeight w:val="243"/>
          <w:jc w:val="center"/>
        </w:trPr>
        <w:tc>
          <w:tcPr>
            <w:tcW w:w="5753" w:type="dxa"/>
            <w:gridSpan w:val="4"/>
            <w:vAlign w:val="center"/>
          </w:tcPr>
          <w:p w14:paraId="07693B48" w14:textId="0F2B7E82" w:rsidR="00193BFA" w:rsidRDefault="00193BFA" w:rsidP="00DA4A70">
            <w:pPr>
              <w:jc w:val="center"/>
              <w:rPr>
                <w:b/>
                <w:bCs/>
                <w:sz w:val="28"/>
                <w:szCs w:val="28"/>
                <w:rtl/>
              </w:rPr>
            </w:pPr>
            <w:r>
              <w:rPr>
                <w:color w:val="0000FF"/>
                <w:spacing w:val="-2"/>
                <w:sz w:val="20"/>
                <w:szCs w:val="20"/>
              </w:rPr>
              <w:t>Programs.officer@sanid.org</w:t>
            </w:r>
          </w:p>
        </w:tc>
        <w:tc>
          <w:tcPr>
            <w:tcW w:w="2685" w:type="dxa"/>
            <w:shd w:val="clear" w:color="auto" w:fill="EAF1DD" w:themeFill="accent3" w:themeFillTint="33"/>
          </w:tcPr>
          <w:p w14:paraId="051BDBE3" w14:textId="5B654276" w:rsidR="00193BFA" w:rsidRPr="00DA4A70" w:rsidRDefault="00193BFA" w:rsidP="00DA4A70">
            <w:pPr>
              <w:jc w:val="center"/>
              <w:rPr>
                <w:b/>
                <w:sz w:val="28"/>
                <w:szCs w:val="28"/>
                <w:rtl/>
              </w:rPr>
            </w:pPr>
            <w:r w:rsidRPr="00DA4A70">
              <w:rPr>
                <w:rFonts w:eastAsia="Times New Roman" w:cs="Times New Roman" w:hint="cs"/>
                <w:b/>
                <w:snapToGrid w:val="0"/>
                <w:spacing w:val="-2"/>
                <w:sz w:val="28"/>
                <w:szCs w:val="28"/>
                <w:lang w:val="en-GB"/>
              </w:rPr>
              <w:t>E-mail</w:t>
            </w:r>
          </w:p>
        </w:tc>
      </w:tr>
      <w:tr w:rsidR="00193BFA" w14:paraId="33701767" w14:textId="77777777" w:rsidTr="00725C5E">
        <w:trPr>
          <w:gridAfter w:val="1"/>
          <w:wAfter w:w="13" w:type="dxa"/>
          <w:trHeight w:val="233"/>
          <w:jc w:val="center"/>
        </w:trPr>
        <w:tc>
          <w:tcPr>
            <w:tcW w:w="5753" w:type="dxa"/>
            <w:gridSpan w:val="4"/>
            <w:vAlign w:val="center"/>
          </w:tcPr>
          <w:p w14:paraId="7658A7E3" w14:textId="12A0F142" w:rsidR="00193BFA" w:rsidRDefault="00193BFA" w:rsidP="00DA4A70">
            <w:pPr>
              <w:jc w:val="center"/>
              <w:rPr>
                <w:b/>
                <w:bCs/>
                <w:sz w:val="28"/>
                <w:szCs w:val="28"/>
                <w:rtl/>
              </w:rPr>
            </w:pPr>
            <w:r>
              <w:rPr>
                <w:i/>
                <w:spacing w:val="-2"/>
                <w:sz w:val="20"/>
                <w:szCs w:val="20"/>
              </w:rPr>
              <w:t>00967 775907606</w:t>
            </w:r>
          </w:p>
        </w:tc>
        <w:tc>
          <w:tcPr>
            <w:tcW w:w="2685" w:type="dxa"/>
            <w:shd w:val="clear" w:color="auto" w:fill="EAF1DD" w:themeFill="accent3" w:themeFillTint="33"/>
          </w:tcPr>
          <w:p w14:paraId="6F3A8793" w14:textId="6E3E8DC7" w:rsidR="00193BFA" w:rsidRPr="00DA4A70" w:rsidRDefault="00193BFA" w:rsidP="00DA4A70">
            <w:pPr>
              <w:jc w:val="center"/>
              <w:rPr>
                <w:rFonts w:eastAsia="Times New Roman" w:cs="Times New Roman" w:hint="cs"/>
                <w:b/>
                <w:snapToGrid w:val="0"/>
                <w:spacing w:val="-2"/>
                <w:sz w:val="28"/>
                <w:szCs w:val="28"/>
                <w:lang w:val="en-GB"/>
              </w:rPr>
            </w:pPr>
            <w:r w:rsidRPr="00DA4A70">
              <w:rPr>
                <w:rFonts w:eastAsia="Times New Roman" w:cs="Times New Roman" w:hint="cs"/>
                <w:b/>
                <w:snapToGrid w:val="0"/>
                <w:spacing w:val="-2"/>
                <w:sz w:val="28"/>
                <w:szCs w:val="28"/>
                <w:lang w:val="en-GB"/>
              </w:rPr>
              <w:t>mobile number</w:t>
            </w:r>
          </w:p>
        </w:tc>
      </w:tr>
      <w:tr w:rsidR="00193BFA" w14:paraId="71DF2078" w14:textId="77777777" w:rsidTr="00725C5E">
        <w:trPr>
          <w:gridAfter w:val="1"/>
          <w:wAfter w:w="13" w:type="dxa"/>
          <w:trHeight w:val="233"/>
          <w:jc w:val="center"/>
        </w:trPr>
        <w:tc>
          <w:tcPr>
            <w:tcW w:w="5753" w:type="dxa"/>
            <w:gridSpan w:val="4"/>
            <w:vAlign w:val="center"/>
          </w:tcPr>
          <w:p w14:paraId="46276AE7" w14:textId="43543503" w:rsidR="00193BFA" w:rsidRDefault="00193BFA" w:rsidP="00DA4A70">
            <w:pPr>
              <w:jc w:val="center"/>
              <w:rPr>
                <w:b/>
                <w:bCs/>
                <w:sz w:val="28"/>
                <w:szCs w:val="28"/>
                <w:rtl/>
              </w:rPr>
            </w:pPr>
            <w:r>
              <w:rPr>
                <w:color w:val="0000FF"/>
                <w:spacing w:val="-2"/>
                <w:sz w:val="20"/>
                <w:szCs w:val="20"/>
              </w:rPr>
              <w:t>www.sanid.org</w:t>
            </w:r>
          </w:p>
        </w:tc>
        <w:tc>
          <w:tcPr>
            <w:tcW w:w="2685" w:type="dxa"/>
            <w:shd w:val="clear" w:color="auto" w:fill="EAF1DD" w:themeFill="accent3" w:themeFillTint="33"/>
          </w:tcPr>
          <w:p w14:paraId="46E24789" w14:textId="17ED834C" w:rsidR="00193BFA" w:rsidRPr="00DA4A70" w:rsidRDefault="00193BFA" w:rsidP="00DA4A70">
            <w:pPr>
              <w:jc w:val="center"/>
              <w:rPr>
                <w:rFonts w:eastAsia="Times New Roman" w:cs="Times New Roman" w:hint="cs"/>
                <w:b/>
                <w:snapToGrid w:val="0"/>
                <w:spacing w:val="-2"/>
                <w:sz w:val="28"/>
                <w:szCs w:val="28"/>
                <w:lang w:val="en-GB"/>
              </w:rPr>
            </w:pPr>
            <w:r w:rsidRPr="00DA4A70">
              <w:rPr>
                <w:rFonts w:eastAsia="Times New Roman" w:cs="Times New Roman" w:hint="cs"/>
                <w:b/>
                <w:snapToGrid w:val="0"/>
                <w:spacing w:val="-2"/>
                <w:sz w:val="28"/>
                <w:szCs w:val="28"/>
                <w:lang w:val="en-GB"/>
              </w:rPr>
              <w:t>Organization's website</w:t>
            </w:r>
          </w:p>
        </w:tc>
      </w:tr>
    </w:tbl>
    <w:p w14:paraId="25EC36ED" w14:textId="77777777" w:rsidR="006B2687" w:rsidRDefault="006B2687">
      <w:pPr>
        <w:jc w:val="center"/>
        <w:rPr>
          <w:b/>
          <w:bCs/>
          <w:sz w:val="28"/>
          <w:szCs w:val="28"/>
        </w:rPr>
      </w:pPr>
    </w:p>
    <w:p w14:paraId="7203E54E" w14:textId="77777777" w:rsidR="006B2687" w:rsidRDefault="006B2687">
      <w:pPr>
        <w:jc w:val="lowKashida"/>
        <w:rPr>
          <w:b/>
          <w:bCs/>
          <w:sz w:val="28"/>
          <w:szCs w:val="28"/>
        </w:rPr>
      </w:pPr>
    </w:p>
    <w:p w14:paraId="1A80DEEB" w14:textId="77777777" w:rsidR="006B2687" w:rsidRDefault="006B2687">
      <w:pPr>
        <w:jc w:val="lowKashida"/>
        <w:rPr>
          <w:b/>
          <w:bCs/>
          <w:sz w:val="28"/>
          <w:szCs w:val="28"/>
        </w:rPr>
      </w:pPr>
    </w:p>
    <w:p w14:paraId="5CF4A154" w14:textId="77777777" w:rsidR="006B2687" w:rsidRDefault="006B2687">
      <w:pPr>
        <w:jc w:val="lowKashida"/>
        <w:rPr>
          <w:b/>
          <w:bCs/>
          <w:sz w:val="28"/>
          <w:szCs w:val="28"/>
        </w:rPr>
      </w:pPr>
    </w:p>
    <w:p w14:paraId="2FDE0A0E" w14:textId="77777777" w:rsidR="006B2687" w:rsidRDefault="006B2687">
      <w:pPr>
        <w:jc w:val="lowKashida"/>
        <w:rPr>
          <w:b/>
          <w:bCs/>
          <w:sz w:val="28"/>
          <w:szCs w:val="28"/>
        </w:rPr>
      </w:pPr>
    </w:p>
    <w:p w14:paraId="67F79F91" w14:textId="77777777" w:rsidR="006B2687" w:rsidRDefault="006B2687"/>
    <w:p w14:paraId="21B16108" w14:textId="77777777" w:rsidR="006B2687" w:rsidRDefault="006B2687" w:rsidP="00193BFA">
      <w:pPr>
        <w:bidi w:val="0"/>
      </w:pPr>
    </w:p>
    <w:p w14:paraId="2CE44434" w14:textId="77777777" w:rsidR="006B2687" w:rsidRDefault="00000000" w:rsidP="00193BFA">
      <w:pPr>
        <w:bidi w:val="0"/>
      </w:pPr>
      <w:r>
        <w:t>From</w:t>
      </w:r>
      <w:r>
        <w:rPr>
          <w:rFonts w:hint="cs"/>
          <w:lang w:bidi="ar-DZ"/>
        </w:rPr>
        <w:t>y</w:t>
      </w:r>
      <w:r>
        <w:t>The outbreak of conflict, suffer</w:t>
      </w:r>
      <w:r>
        <w:rPr>
          <w:rFonts w:hint="cs"/>
        </w:rPr>
        <w:t xml:space="preserve"> </w:t>
      </w:r>
      <w:r>
        <w:t>The Yemeni people are suffering from severe economic decline and the burden of ongoing hostilities.</w:t>
      </w:r>
      <w:r>
        <w:rPr>
          <w:rFonts w:hint="cs"/>
        </w:rPr>
        <w:t xml:space="preserve"> </w:t>
      </w:r>
      <w:r>
        <w:t>The health care system remains a victim of conflict in Yemen, where poverty, hunger and unsafe drinking water have taken a heavy toll. The already dire humanitarian situation in Yemen has been exacerbated by the outbreak of successive diseases such as cholera</w:t>
      </w:r>
      <w:r>
        <w:rPr>
          <w:rFonts w:hint="cs"/>
        </w:rPr>
        <w:t>and diphtheria.wow</w:t>
      </w:r>
      <w:r>
        <w:rPr>
          <w:rFonts w:hint="eastAsia"/>
        </w:rPr>
        <w:t>and</w:t>
      </w:r>
      <w:r>
        <w:rPr>
          <w:rFonts w:hint="cs"/>
        </w:rPr>
        <w:t>Nutrition, which discovered some cases infected with this disease, which added a burden on Yemeni society in general and the health sector in particular, in light of the lack of the simplest health services</w:t>
      </w:r>
    </w:p>
    <w:p w14:paraId="4C193FA1" w14:textId="77777777" w:rsidR="006B2687" w:rsidRDefault="00000000" w:rsidP="00193BFA">
      <w:pPr>
        <w:bidi w:val="0"/>
      </w:pPr>
      <w:r>
        <w:rPr>
          <w:rFonts w:hint="cs"/>
        </w:rPr>
        <w:t>The Russian-Ukrainian war has added a new and great burden to the suffering of the Yemeni people, economically and healthily, as the food crisis of the Yemeni family, especially the poor ones, has worsened, which has increased the number of malnutrition cases, which portends a humanitarian catastrophe, the first in the world, where the severe weakness in the health field, which stands helpless in the face of this increase. In fatal diseases and weak body immunity and resistance as a result of the acute shortage of healthy food, which has become almost non-existent, especially among poor families</w:t>
      </w:r>
      <w:r>
        <w:rPr>
          <w:lang w:bidi="ar-DZ"/>
        </w:rPr>
        <w:t>.</w:t>
      </w:r>
      <w:r>
        <w:rPr>
          <w:rFonts w:hint="cs"/>
          <w:lang w:bidi="ar-DZ"/>
        </w:rPr>
        <w:t>In addition to the deterioration of health services in most areas of Yemen, infectious diseases are the most deadly for children, in addition to febrile diseases that damage the spinal cord and make the child suffer a permanent disability represented by paralysis resulting from brain atrophy due to high fever, which requires first aid for the child at the beginning of the feeling of fever and due to the lack of availability Health services in vulnerable areas. Sand Organization for Relief and Development has followed the referral system to central hospitals, which are tens and hundreds of kilometers away from the targeted area. Thus, it may try by this means to save many children from death or permanent inability to move</w:t>
      </w:r>
      <w:r>
        <w:rPr>
          <w:lang w:bidi="ar-DZ"/>
        </w:rPr>
        <w:t>.</w:t>
      </w:r>
    </w:p>
    <w:p w14:paraId="7FAADAED" w14:textId="77777777" w:rsidR="006B2687" w:rsidRDefault="00000000" w:rsidP="00193BFA">
      <w:pPr>
        <w:bidi w:val="0"/>
      </w:pPr>
      <w:r>
        <w:rPr>
          <w:rFonts w:hint="cs"/>
        </w:rPr>
        <w:t>Contagious diseases, including the seasonal ones associated with the breaks between winter and summer, make Yemeni children vulnerable to death in light of the silence of the competent authorities and relevant organizations, which made us in Sanid redouble the effort to work to alleviate this suffering and save dozens of children during the month of August and September of the year</w:t>
      </w:r>
      <w:r>
        <w:rPr>
          <w:lang w:bidi="ar-DZ"/>
        </w:rPr>
        <w:t>2022</w:t>
      </w:r>
      <w:r>
        <w:rPr>
          <w:rFonts w:hint="cs"/>
          <w:lang w:bidi="ar-DZ"/>
        </w:rPr>
        <w:t>M through continuous work in receiving and referring sick cases and children at risk of death and permanent disability, in particular, by providing what your mother</w:t>
      </w:r>
      <w:r>
        <w:rPr>
          <w:rFonts w:hint="eastAsia"/>
        </w:rPr>
        <w:t>n</w:t>
      </w:r>
      <w:r>
        <w:rPr>
          <w:rFonts w:hint="cs"/>
        </w:rPr>
        <w:t>Providing the facilities and means of transportation and transporting children from poor families and children to more service centers and hospitals</w:t>
      </w:r>
      <w:r>
        <w:rPr>
          <w:lang w:bidi="ar-DZ"/>
        </w:rPr>
        <w:t>.</w:t>
      </w:r>
      <w:r>
        <w:rPr>
          <w:rFonts w:hint="cs"/>
        </w:rPr>
        <w:t>To get out with the least human losses due to diseases and nutritional deficiencies.</w:t>
      </w:r>
    </w:p>
    <w:p w14:paraId="589DB553" w14:textId="77777777" w:rsidR="006B2687" w:rsidRDefault="00000000" w:rsidP="00193BFA">
      <w:pPr>
        <w:bidi w:val="0"/>
      </w:pPr>
      <w:r>
        <w:rPr>
          <w:rFonts w:hint="cs"/>
        </w:rPr>
        <w:t>Where Sand organization has coordinated and made partnerships with service providers that these referrals need by drawing a service map in the surrounding areas of the target area</w:t>
      </w:r>
    </w:p>
    <w:p w14:paraId="35421B7A" w14:textId="77777777" w:rsidR="006B2687" w:rsidRDefault="00000000" w:rsidP="00193BFA">
      <w:pPr>
        <w:bidi w:val="0"/>
      </w:pPr>
      <w:r>
        <w:t>role</w:t>
      </w:r>
      <w:r>
        <w:rPr>
          <w:rFonts w:hint="cs"/>
        </w:rPr>
        <w:t>Ha</w:t>
      </w:r>
      <w:r>
        <w:t xml:space="preserve"> </w:t>
      </w:r>
      <w:r>
        <w:rPr>
          <w:rFonts w:hint="cs"/>
        </w:rPr>
        <w:t xml:space="preserve"> </w:t>
      </w:r>
      <w:r>
        <w:t>LiftedSORD has its project entitled: "Saving the lives of (1,250) children from death and permanent disability and applying the referral program. The proposed project aims to contribute to reducing deaths and diseases related to death for children in the targeted areas with high rates of mortality and polio during the third quarter of 2022, it was referred Children at risk, and how to use the available resources in order to overcome or reduce these epidemics More details can be found about the achievements of the project from our side and based on the available capabilities we made significant progress compared to the percentage of cases recorded by the team in the field During the quarter The second of the year 2022 AD in Hamdan District, Sana’a Governorate, as follows:</w:t>
      </w:r>
    </w:p>
    <w:p w14:paraId="4424E77E" w14:textId="77777777" w:rsidR="006B2687" w:rsidRDefault="006B2687" w:rsidP="00193BFA">
      <w:pPr>
        <w:bidi w:val="0"/>
      </w:pPr>
    </w:p>
    <w:p w14:paraId="702552CE" w14:textId="77777777" w:rsidR="00692FE5" w:rsidRPr="00193BFA" w:rsidRDefault="00000000" w:rsidP="00193BFA">
      <w:pPr>
        <w:bidi w:val="0"/>
        <w:rPr>
          <w:i/>
          <w:iCs/>
        </w:rPr>
      </w:pPr>
      <w:r w:rsidRPr="00193BFA">
        <w:rPr>
          <w:rFonts w:hint="cs"/>
          <w:i/>
          <w:iCs/>
        </w:rPr>
        <w:lastRenderedPageBreak/>
        <w:t xml:space="preserve">The </w:t>
      </w:r>
      <w:r w:rsidR="00193BFA" w:rsidRPr="00193BFA">
        <w:rPr>
          <w:i/>
          <w:iCs/>
        </w:rPr>
        <w:t>T</w:t>
      </w:r>
      <w:r w:rsidRPr="00193BFA">
        <w:rPr>
          <w:rFonts w:hint="cs"/>
          <w:i/>
          <w:iCs/>
        </w:rPr>
        <w:t>able below shows the cases that were referred to the most serviced and cared centers and hospitals</w:t>
      </w:r>
      <w:r w:rsidR="00FF7280">
        <w:rPr>
          <w:i/>
          <w:iCs/>
        </w:rPr>
        <w:br/>
      </w:r>
    </w:p>
    <w:tbl>
      <w:tblPr>
        <w:tblStyle w:val="TableGrid"/>
        <w:tblW w:w="0" w:type="auto"/>
        <w:tblLook w:val="04A0" w:firstRow="1" w:lastRow="0" w:firstColumn="1" w:lastColumn="0" w:noHBand="0" w:noVBand="1"/>
      </w:tblPr>
      <w:tblGrid>
        <w:gridCol w:w="1216"/>
        <w:gridCol w:w="1769"/>
        <w:gridCol w:w="1449"/>
        <w:gridCol w:w="1150"/>
        <w:gridCol w:w="1099"/>
        <w:gridCol w:w="3297"/>
      </w:tblGrid>
      <w:tr w:rsidR="00953EED" w14:paraId="391E905E" w14:textId="77777777" w:rsidTr="00953EED">
        <w:tc>
          <w:tcPr>
            <w:tcW w:w="1216" w:type="dxa"/>
            <w:shd w:val="clear" w:color="auto" w:fill="C00000"/>
          </w:tcPr>
          <w:p w14:paraId="327784F1" w14:textId="77777777" w:rsidR="00953EED" w:rsidRDefault="00953EED" w:rsidP="00692FE5">
            <w:pPr>
              <w:bidi w:val="0"/>
              <w:rPr>
                <w:i/>
                <w:iCs/>
              </w:rPr>
            </w:pPr>
          </w:p>
        </w:tc>
        <w:tc>
          <w:tcPr>
            <w:tcW w:w="1769" w:type="dxa"/>
            <w:shd w:val="clear" w:color="auto" w:fill="C00000"/>
            <w:vAlign w:val="bottom"/>
          </w:tcPr>
          <w:p w14:paraId="2E33ED4D" w14:textId="2A3E73E9" w:rsidR="00953EED" w:rsidRDefault="00953EED" w:rsidP="00692FE5">
            <w:pPr>
              <w:bidi w:val="0"/>
              <w:rPr>
                <w:i/>
                <w:iCs/>
              </w:rPr>
            </w:pPr>
            <w:r>
              <w:rPr>
                <w:rFonts w:ascii="Arial" w:eastAsia="Times New Roman" w:hAnsi="Arial"/>
              </w:rPr>
              <w:t>. program</w:t>
            </w:r>
            <w:r>
              <w:rPr>
                <w:rFonts w:ascii="Arial" w:eastAsia="Times New Roman" w:hAnsi="Arial" w:hint="cs"/>
                <w:lang w:bidi="ar-DZ"/>
              </w:rPr>
              <w:t>Internal referrals in Hamedan District</w:t>
            </w:r>
          </w:p>
        </w:tc>
        <w:tc>
          <w:tcPr>
            <w:tcW w:w="6995" w:type="dxa"/>
            <w:gridSpan w:val="4"/>
            <w:shd w:val="clear" w:color="auto" w:fill="C00000"/>
          </w:tcPr>
          <w:p w14:paraId="1D64A51A" w14:textId="06A8EA87" w:rsidR="00953EED" w:rsidRDefault="00953EED" w:rsidP="00953EED">
            <w:pPr>
              <w:bidi w:val="0"/>
              <w:jc w:val="center"/>
              <w:rPr>
                <w:i/>
                <w:iCs/>
              </w:rPr>
            </w:pPr>
            <w:r>
              <w:rPr>
                <w:rStyle w:val="q4iawc"/>
                <w:lang w:val="en"/>
              </w:rPr>
              <w:t>External referral program</w:t>
            </w:r>
          </w:p>
        </w:tc>
      </w:tr>
      <w:tr w:rsidR="00953EED" w14:paraId="29E67DDF" w14:textId="77777777" w:rsidTr="00A81987">
        <w:tc>
          <w:tcPr>
            <w:tcW w:w="1216" w:type="dxa"/>
          </w:tcPr>
          <w:p w14:paraId="64952948" w14:textId="79BDD8F7" w:rsidR="00953EED" w:rsidRPr="00692FE5" w:rsidRDefault="00953EED" w:rsidP="00692FE5">
            <w:pPr>
              <w:bidi w:val="0"/>
            </w:pPr>
            <w:r w:rsidRPr="00692FE5">
              <w:rPr>
                <w:rFonts w:ascii="Arial" w:eastAsia="Times New Roman" w:hAnsi="Arial"/>
                <w:color w:val="000000"/>
              </w:rPr>
              <w:t>The</w:t>
            </w:r>
            <w:r w:rsidRPr="00692FE5">
              <w:rPr>
                <w:rFonts w:ascii="Arial" w:eastAsia="Times New Roman" w:hAnsi="Arial"/>
                <w:color w:val="000000"/>
              </w:rPr>
              <w:t xml:space="preserve"> </w:t>
            </w:r>
            <w:r w:rsidRPr="00692FE5">
              <w:rPr>
                <w:rFonts w:ascii="Arial" w:eastAsia="Times New Roman" w:hAnsi="Arial" w:hint="cs"/>
                <w:color w:val="000000"/>
                <w:lang w:bidi="ar-DZ"/>
              </w:rPr>
              <w:t>Children with fatal diarrhea</w:t>
            </w:r>
          </w:p>
        </w:tc>
        <w:tc>
          <w:tcPr>
            <w:tcW w:w="1769" w:type="dxa"/>
            <w:vAlign w:val="bottom"/>
          </w:tcPr>
          <w:p w14:paraId="495DA5C4" w14:textId="27C7F148" w:rsidR="00953EED" w:rsidRDefault="00953EED" w:rsidP="00692FE5">
            <w:pPr>
              <w:bidi w:val="0"/>
              <w:rPr>
                <w:i/>
                <w:iCs/>
              </w:rPr>
            </w:pPr>
            <w:r>
              <w:rPr>
                <w:rFonts w:ascii="Arial" w:eastAsia="Times New Roman" w:hAnsi="Arial" w:hint="cs"/>
                <w:color w:val="000000"/>
                <w:lang w:bidi="ar-DZ"/>
              </w:rPr>
              <w:t>People with meningitis</w:t>
            </w:r>
          </w:p>
        </w:tc>
        <w:tc>
          <w:tcPr>
            <w:tcW w:w="1449" w:type="dxa"/>
          </w:tcPr>
          <w:p w14:paraId="28AD3EA6" w14:textId="7CD165C1" w:rsidR="00953EED" w:rsidRDefault="00953EED" w:rsidP="00692FE5">
            <w:pPr>
              <w:bidi w:val="0"/>
              <w:rPr>
                <w:i/>
                <w:iCs/>
              </w:rPr>
            </w:pPr>
            <w:r>
              <w:rPr>
                <w:rStyle w:val="q4iawc"/>
                <w:lang w:val="en"/>
              </w:rPr>
              <w:t>Severely malnourished people</w:t>
            </w:r>
          </w:p>
        </w:tc>
        <w:tc>
          <w:tcPr>
            <w:tcW w:w="1150" w:type="dxa"/>
          </w:tcPr>
          <w:p w14:paraId="1949361B" w14:textId="7F91F330" w:rsidR="00953EED" w:rsidRDefault="00953EED" w:rsidP="00692FE5">
            <w:pPr>
              <w:bidi w:val="0"/>
              <w:rPr>
                <w:i/>
                <w:iCs/>
              </w:rPr>
            </w:pPr>
            <w:r>
              <w:rPr>
                <w:rStyle w:val="q4iawc"/>
                <w:lang w:val="en"/>
              </w:rPr>
              <w:t>Children with fatal diarrhea</w:t>
            </w:r>
          </w:p>
        </w:tc>
        <w:tc>
          <w:tcPr>
            <w:tcW w:w="1099" w:type="dxa"/>
          </w:tcPr>
          <w:p w14:paraId="28AD6E72" w14:textId="2BA2B90D" w:rsidR="00953EED" w:rsidRDefault="00953EED" w:rsidP="00692FE5">
            <w:pPr>
              <w:bidi w:val="0"/>
              <w:rPr>
                <w:i/>
                <w:iCs/>
              </w:rPr>
            </w:pPr>
            <w:r>
              <w:rPr>
                <w:rFonts w:ascii="Arial" w:eastAsia="Times New Roman" w:hAnsi="Arial" w:hint="cs"/>
                <w:color w:val="000000"/>
                <w:lang w:bidi="ar-DZ"/>
              </w:rPr>
              <w:t>afflicted</w:t>
            </w:r>
            <w:r>
              <w:rPr>
                <w:rFonts w:ascii="Arial" w:eastAsia="Times New Roman" w:hAnsi="Arial"/>
                <w:color w:val="000000"/>
                <w:lang w:bidi="ar-DZ"/>
              </w:rPr>
              <w:t xml:space="preserve"> </w:t>
            </w:r>
            <w:r>
              <w:rPr>
                <w:rFonts w:ascii="Arial" w:eastAsia="Times New Roman" w:hAnsi="Arial" w:hint="cs"/>
                <w:color w:val="000000"/>
                <w:lang w:bidi="ar-DZ"/>
              </w:rPr>
              <w:t>with fever</w:t>
            </w:r>
            <w:r>
              <w:rPr>
                <w:rFonts w:ascii="Arial" w:eastAsia="Times New Roman" w:hAnsi="Arial"/>
                <w:color w:val="000000"/>
                <w:lang w:bidi="ar-DZ"/>
              </w:rPr>
              <w:t xml:space="preserve"> </w:t>
            </w:r>
            <w:r>
              <w:rPr>
                <w:rFonts w:ascii="Arial" w:eastAsia="Times New Roman" w:hAnsi="Arial" w:hint="cs"/>
                <w:color w:val="000000"/>
                <w:lang w:bidi="ar-DZ"/>
              </w:rPr>
              <w:t>spinal</w:t>
            </w:r>
          </w:p>
        </w:tc>
        <w:tc>
          <w:tcPr>
            <w:tcW w:w="3297" w:type="dxa"/>
          </w:tcPr>
          <w:p w14:paraId="54DFD475" w14:textId="25621D1C" w:rsidR="00953EED" w:rsidRDefault="00725C5E" w:rsidP="00692FE5">
            <w:pPr>
              <w:bidi w:val="0"/>
              <w:rPr>
                <w:i/>
                <w:iCs/>
              </w:rPr>
            </w:pPr>
            <w:r>
              <w:rPr>
                <w:rStyle w:val="q4iawc"/>
                <w:lang w:val="en"/>
              </w:rPr>
              <w:t>Severely malnourished people</w:t>
            </w:r>
          </w:p>
        </w:tc>
      </w:tr>
      <w:tr w:rsidR="00953EED" w14:paraId="2BC35AED" w14:textId="77777777" w:rsidTr="00CB25A3">
        <w:tc>
          <w:tcPr>
            <w:tcW w:w="1216" w:type="dxa"/>
          </w:tcPr>
          <w:p w14:paraId="0A77A709" w14:textId="1DFB8092" w:rsidR="00953EED" w:rsidRPr="00692FE5" w:rsidRDefault="00953EED" w:rsidP="00692FE5">
            <w:pPr>
              <w:bidi w:val="0"/>
            </w:pPr>
            <w:r w:rsidRPr="00692FE5">
              <w:rPr>
                <w:rFonts w:ascii="Arial" w:eastAsia="Times New Roman" w:hAnsi="Arial"/>
                <w:color w:val="000000"/>
              </w:rPr>
              <w:t>58</w:t>
            </w:r>
          </w:p>
        </w:tc>
        <w:tc>
          <w:tcPr>
            <w:tcW w:w="1769" w:type="dxa"/>
            <w:vAlign w:val="bottom"/>
          </w:tcPr>
          <w:p w14:paraId="2B4FC1A3" w14:textId="3C80205D" w:rsidR="00953EED" w:rsidRDefault="00953EED" w:rsidP="00692FE5">
            <w:pPr>
              <w:bidi w:val="0"/>
              <w:rPr>
                <w:i/>
                <w:iCs/>
              </w:rPr>
            </w:pPr>
            <w:r>
              <w:rPr>
                <w:rFonts w:ascii="Arial" w:eastAsia="Times New Roman" w:hAnsi="Arial"/>
                <w:color w:val="000000"/>
              </w:rPr>
              <w:t>78</w:t>
            </w:r>
          </w:p>
        </w:tc>
        <w:tc>
          <w:tcPr>
            <w:tcW w:w="1449" w:type="dxa"/>
          </w:tcPr>
          <w:p w14:paraId="2DC45AFD" w14:textId="6E828BDF" w:rsidR="00953EED" w:rsidRDefault="00953EED" w:rsidP="00692FE5">
            <w:pPr>
              <w:bidi w:val="0"/>
              <w:rPr>
                <w:i/>
                <w:iCs/>
              </w:rPr>
            </w:pPr>
            <w:r>
              <w:rPr>
                <w:rFonts w:ascii="Arial" w:eastAsia="Times New Roman" w:hAnsi="Arial"/>
                <w:color w:val="000000"/>
              </w:rPr>
              <w:t>153</w:t>
            </w:r>
          </w:p>
        </w:tc>
        <w:tc>
          <w:tcPr>
            <w:tcW w:w="1150" w:type="dxa"/>
          </w:tcPr>
          <w:p w14:paraId="60E36E68" w14:textId="473FA64B" w:rsidR="00953EED" w:rsidRDefault="00953EED" w:rsidP="00692FE5">
            <w:pPr>
              <w:bidi w:val="0"/>
              <w:rPr>
                <w:i/>
                <w:iCs/>
              </w:rPr>
            </w:pPr>
            <w:r>
              <w:rPr>
                <w:rFonts w:ascii="Arial" w:eastAsia="Times New Roman" w:hAnsi="Arial"/>
                <w:color w:val="000000"/>
              </w:rPr>
              <w:t>116</w:t>
            </w:r>
          </w:p>
        </w:tc>
        <w:tc>
          <w:tcPr>
            <w:tcW w:w="1099" w:type="dxa"/>
          </w:tcPr>
          <w:p w14:paraId="100F6519" w14:textId="5D5E0116" w:rsidR="00953EED" w:rsidRDefault="00953EED" w:rsidP="00692FE5">
            <w:pPr>
              <w:bidi w:val="0"/>
              <w:rPr>
                <w:i/>
                <w:iCs/>
              </w:rPr>
            </w:pPr>
            <w:r>
              <w:rPr>
                <w:rFonts w:ascii="Arial" w:eastAsia="Times New Roman" w:hAnsi="Arial"/>
                <w:color w:val="000000"/>
              </w:rPr>
              <w:t>128</w:t>
            </w:r>
          </w:p>
        </w:tc>
        <w:tc>
          <w:tcPr>
            <w:tcW w:w="3297" w:type="dxa"/>
          </w:tcPr>
          <w:p w14:paraId="4CD53E49" w14:textId="49DC04B2" w:rsidR="00953EED" w:rsidRDefault="00725C5E" w:rsidP="00692FE5">
            <w:pPr>
              <w:bidi w:val="0"/>
              <w:rPr>
                <w:i/>
                <w:iCs/>
              </w:rPr>
            </w:pPr>
            <w:r>
              <w:rPr>
                <w:rFonts w:ascii="Arial" w:eastAsia="Times New Roman" w:hAnsi="Arial"/>
                <w:color w:val="000000"/>
              </w:rPr>
              <w:t>213</w:t>
            </w:r>
          </w:p>
        </w:tc>
      </w:tr>
    </w:tbl>
    <w:tbl>
      <w:tblPr>
        <w:tblpPr w:leftFromText="180" w:rightFromText="180" w:vertAnchor="text" w:horzAnchor="margin" w:tblpXSpec="center" w:tblpY="328"/>
        <w:bidiVisual/>
        <w:tblW w:w="9983" w:type="dxa"/>
        <w:tblLayout w:type="fixed"/>
        <w:tblLook w:val="04A0" w:firstRow="1" w:lastRow="0" w:firstColumn="1" w:lastColumn="0" w:noHBand="0" w:noVBand="1"/>
      </w:tblPr>
      <w:tblGrid>
        <w:gridCol w:w="9983"/>
      </w:tblGrid>
      <w:tr w:rsidR="00725C5E" w14:paraId="1AB395B6" w14:textId="77777777" w:rsidTr="00725C5E">
        <w:trPr>
          <w:trHeight w:val="261"/>
        </w:trPr>
        <w:tc>
          <w:tcPr>
            <w:tcW w:w="9983" w:type="dxa"/>
            <w:tcBorders>
              <w:top w:val="nil"/>
              <w:left w:val="single" w:sz="8" w:space="0" w:color="auto"/>
              <w:bottom w:val="single" w:sz="4" w:space="0" w:color="auto"/>
              <w:right w:val="single" w:sz="4" w:space="0" w:color="auto"/>
            </w:tcBorders>
            <w:shd w:val="clear" w:color="auto" w:fill="auto"/>
            <w:noWrap/>
            <w:vAlign w:val="bottom"/>
            <w:hideMark/>
          </w:tcPr>
          <w:p w14:paraId="2BA2AC2A" w14:textId="77777777" w:rsidR="00725C5E" w:rsidRDefault="00725C5E" w:rsidP="00B97613">
            <w:pPr>
              <w:bidi w:val="0"/>
              <w:spacing w:after="0" w:line="240" w:lineRule="auto"/>
              <w:rPr>
                <w:rFonts w:ascii="Arial" w:eastAsia="Times New Roman" w:hAnsi="Arial"/>
                <w:color w:val="000000"/>
              </w:rPr>
            </w:pPr>
            <w:r>
              <w:rPr>
                <w:rFonts w:hint="cs"/>
                <w:b/>
                <w:bCs/>
                <w:sz w:val="28"/>
                <w:szCs w:val="28"/>
              </w:rPr>
              <w:t>Total number of beneficiaries:</w:t>
            </w:r>
            <w:r>
              <w:rPr>
                <w:b/>
                <w:bCs/>
                <w:sz w:val="28"/>
                <w:szCs w:val="28"/>
              </w:rPr>
              <w:t>289</w:t>
            </w:r>
            <w:r>
              <w:rPr>
                <w:rFonts w:hint="cs"/>
                <w:b/>
                <w:bCs/>
                <w:sz w:val="28"/>
                <w:szCs w:val="28"/>
                <w:lang w:bidi="ar-DZ"/>
              </w:rPr>
              <w:t>internal referral child</w:t>
            </w:r>
            <w:r>
              <w:rPr>
                <w:b/>
                <w:bCs/>
                <w:sz w:val="28"/>
                <w:szCs w:val="28"/>
                <w:lang w:bidi="ar-DZ"/>
              </w:rPr>
              <w:t>457</w:t>
            </w:r>
            <w:r>
              <w:rPr>
                <w:rFonts w:hint="cs"/>
                <w:b/>
                <w:bCs/>
                <w:sz w:val="28"/>
                <w:szCs w:val="28"/>
                <w:lang w:bidi="ar-DZ"/>
              </w:rPr>
              <w:t>child external referral</w:t>
            </w:r>
          </w:p>
        </w:tc>
      </w:tr>
    </w:tbl>
    <w:p w14:paraId="77A98565" w14:textId="3CFA66DC" w:rsidR="006B2687" w:rsidRDefault="006B2687" w:rsidP="00193BFA">
      <w:pPr>
        <w:shd w:val="clear" w:color="auto" w:fill="002060"/>
        <w:bidi w:val="0"/>
        <w:rPr>
          <w:b/>
          <w:bCs/>
          <w:sz w:val="28"/>
          <w:szCs w:val="28"/>
        </w:rPr>
      </w:pPr>
    </w:p>
    <w:p w14:paraId="754B4621" w14:textId="77777777" w:rsidR="006B2687" w:rsidRDefault="006B2687" w:rsidP="00193BFA">
      <w:pPr>
        <w:bidi w:val="0"/>
      </w:pPr>
    </w:p>
    <w:p w14:paraId="63CE5061" w14:textId="77777777" w:rsidR="006B2687" w:rsidRDefault="00000000" w:rsidP="00193BFA">
      <w:pPr>
        <w:bidi w:val="0"/>
      </w:pPr>
      <w:r>
        <w:rPr>
          <w:rFonts w:hint="cs"/>
          <w:lang w:bidi="ar-DZ"/>
        </w:rPr>
        <w:t>We were done</w:t>
      </w:r>
      <w:r>
        <w:t>shale</w:t>
      </w:r>
      <w:r>
        <w:rPr>
          <w:rFonts w:hint="cs"/>
          <w:lang w:bidi="ar-DZ"/>
        </w:rPr>
        <w:t xml:space="preserve"> </w:t>
      </w:r>
      <w:r>
        <w:rPr>
          <w:lang w:bidi="ar-DZ"/>
        </w:rPr>
        <w:t>266</w:t>
      </w:r>
      <w:r>
        <w:t>Healing case of children</w:t>
      </w:r>
      <w:r>
        <w:rPr>
          <w:rFonts w:hint="cs"/>
          <w:lang w:bidi="ar-DZ"/>
        </w:rPr>
        <w:t>Those who have been referred internally as still</w:t>
      </w:r>
      <w:r>
        <w:rPr>
          <w:lang w:bidi="ar-DZ"/>
        </w:rPr>
        <w:t>23</w:t>
      </w:r>
      <w:r>
        <w:rPr>
          <w:rFonts w:hint="cs"/>
          <w:lang w:bidi="ar-DZ"/>
        </w:rPr>
        <w:t>A child is under medical care and observation due to their poor health and no deaths have been recorded</w:t>
      </w:r>
      <w:r>
        <w:rPr>
          <w:lang w:bidi="ar-DZ"/>
        </w:rPr>
        <w:t>402</w:t>
      </w:r>
      <w:r>
        <w:t xml:space="preserve"> </w:t>
      </w:r>
      <w:r>
        <w:rPr>
          <w:rFonts w:hint="cs"/>
          <w:lang w:bidi="ar-DZ"/>
        </w:rPr>
        <w:t>Healing case of children who were referred externally</w:t>
      </w:r>
      <w:r>
        <w:rPr>
          <w:lang w:bidi="ar-DZ"/>
        </w:rPr>
        <w:t>.</w:t>
      </w:r>
      <w:r>
        <w:rPr>
          <w:rFonts w:hint="cs"/>
          <w:lang w:bidi="ar-DZ"/>
        </w:rPr>
        <w:t>. has been registered</w:t>
      </w:r>
      <w:r>
        <w:rPr>
          <w:lang w:bidi="ar-DZ"/>
        </w:rPr>
        <w:t>7</w:t>
      </w:r>
      <w:r>
        <w:rPr>
          <w:rFonts w:hint="cs"/>
          <w:lang w:bidi="ar-DZ"/>
        </w:rPr>
        <w:t>deaths</w:t>
      </w:r>
      <w:r>
        <w:rPr>
          <w:lang w:bidi="ar-DZ"/>
        </w:rPr>
        <w:t>.</w:t>
      </w:r>
      <w:r>
        <w:rPr>
          <w:rFonts w:hint="cs"/>
          <w:lang w:bidi="ar-DZ"/>
        </w:rPr>
        <w:t>And the</w:t>
      </w:r>
      <w:r>
        <w:rPr>
          <w:lang w:bidi="ar-DZ"/>
        </w:rPr>
        <w:t>13</w:t>
      </w:r>
      <w:r>
        <w:rPr>
          <w:rFonts w:hint="cs"/>
          <w:lang w:bidi="ar-DZ"/>
        </w:rPr>
        <w:t>disability status while</w:t>
      </w:r>
      <w:r>
        <w:rPr>
          <w:lang w:bidi="ar-DZ"/>
        </w:rPr>
        <w:t>35</w:t>
      </w:r>
      <w:r>
        <w:rPr>
          <w:rFonts w:hint="cs"/>
          <w:lang w:bidi="ar-DZ"/>
        </w:rPr>
        <w:t>A child is still under medical observation as a result of the distance to the referral centers</w:t>
      </w:r>
      <w:r>
        <w:rPr>
          <w:lang w:bidi="ar-DZ"/>
        </w:rPr>
        <w:t>.</w:t>
      </w:r>
    </w:p>
    <w:p w14:paraId="7CEE84C2" w14:textId="77777777" w:rsidR="006B2687" w:rsidRDefault="006B2687" w:rsidP="00193BFA">
      <w:pPr>
        <w:bidi w:val="0"/>
      </w:pPr>
    </w:p>
    <w:p w14:paraId="6567F96A" w14:textId="77777777" w:rsidR="006B2687" w:rsidRDefault="00000000" w:rsidP="00193BFA">
      <w:pPr>
        <w:bidi w:val="0"/>
      </w:pPr>
      <w:r>
        <w:t>While primary health services were provided to</w:t>
      </w:r>
      <w:r>
        <w:rPr>
          <w:rFonts w:hint="cs"/>
        </w:rPr>
        <w:t>1</w:t>
      </w:r>
      <w:r>
        <w:t>6lactating woman and08</w:t>
      </w:r>
      <w:r>
        <w:rPr>
          <w:rFonts w:hint="cs"/>
        </w:rPr>
        <w:t>1</w:t>
      </w:r>
      <w:r>
        <w:t>Pregnant woman, in addition to educating9</w:t>
      </w:r>
      <w:r>
        <w:rPr>
          <w:rFonts w:hint="cs"/>
        </w:rPr>
        <w:t>8</w:t>
      </w:r>
      <w:r>
        <w:t>woman with prevention measures</w:t>
      </w:r>
      <w:r>
        <w:rPr>
          <w:rFonts w:hint="cs"/>
        </w:rPr>
        <w:t>Malnutrition</w:t>
      </w:r>
      <w:r>
        <w:t>And methods of hygiene and proper healthy nutrition.</w:t>
      </w:r>
    </w:p>
    <w:p w14:paraId="60D849EC" w14:textId="77777777" w:rsidR="006B2687" w:rsidRDefault="00000000" w:rsidP="00193BFA">
      <w:pPr>
        <w:bidi w:val="0"/>
      </w:pPr>
      <w:r>
        <w:rPr>
          <w:rFonts w:hint="cs"/>
        </w:rPr>
        <w:t>The necessary examinations were also carried out and conducted for a number of</w:t>
      </w:r>
      <w:r>
        <w:t>124</w:t>
      </w:r>
      <w:r>
        <w:rPr>
          <w:rFonts w:hint="cs"/>
        </w:rPr>
        <w:t>A sick case with various diseases that have been treated and moved to the stage of recovery and recovery. From a number of</w:t>
      </w:r>
      <w:r>
        <w:t>22</w:t>
      </w:r>
      <w:r>
        <w:rPr>
          <w:rFonts w:hint="cs"/>
        </w:rPr>
        <w:t>3 sick cases visited the center during the month of August and September 2022 AD.</w:t>
      </w:r>
    </w:p>
    <w:p w14:paraId="6498CA95" w14:textId="77777777" w:rsidR="006B2687" w:rsidRDefault="006B2687" w:rsidP="00193BFA">
      <w:pPr>
        <w:pStyle w:val="TOCHeading"/>
        <w:bidi w:val="0"/>
        <w:jc w:val="lowKashida"/>
      </w:pPr>
    </w:p>
    <w:sectPr w:rsidR="006B2687" w:rsidSect="00193BFA">
      <w:headerReference w:type="default" r:id="rId10"/>
      <w:pgSz w:w="11906" w:h="16838"/>
      <w:pgMar w:top="1985" w:right="1016" w:bottom="1440" w:left="9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8611" w14:textId="77777777" w:rsidR="005137CC" w:rsidRDefault="005137CC">
      <w:pPr>
        <w:spacing w:after="0" w:line="240" w:lineRule="auto"/>
      </w:pPr>
      <w:r>
        <w:separator/>
      </w:r>
    </w:p>
  </w:endnote>
  <w:endnote w:type="continuationSeparator" w:id="0">
    <w:p w14:paraId="05A09229" w14:textId="77777777" w:rsidR="005137CC" w:rsidRDefault="0051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CEFE3" w14:textId="77777777" w:rsidR="005137CC" w:rsidRDefault="005137CC">
      <w:pPr>
        <w:spacing w:after="0" w:line="240" w:lineRule="auto"/>
      </w:pPr>
      <w:r>
        <w:separator/>
      </w:r>
    </w:p>
  </w:footnote>
  <w:footnote w:type="continuationSeparator" w:id="0">
    <w:p w14:paraId="121A6235" w14:textId="77777777" w:rsidR="005137CC" w:rsidRDefault="00513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F3ED" w14:textId="77777777" w:rsidR="006B2687" w:rsidRDefault="00000000">
    <w:pPr>
      <w:pStyle w:val="Header"/>
    </w:pPr>
    <w:r>
      <w:rPr>
        <w:noProof/>
      </w:rPr>
      <w:drawing>
        <wp:anchor distT="0" distB="0" distL="0" distR="0" simplePos="0" relativeHeight="2" behindDoc="1" locked="0" layoutInCell="1" allowOverlap="1" wp14:anchorId="6A82C0CB" wp14:editId="352B28F4">
          <wp:simplePos x="0" y="0"/>
          <wp:positionH relativeFrom="column">
            <wp:posOffset>-1131570</wp:posOffset>
          </wp:positionH>
          <wp:positionV relativeFrom="paragraph">
            <wp:posOffset>-440673</wp:posOffset>
          </wp:positionV>
          <wp:extent cx="7543800" cy="10814981"/>
          <wp:effectExtent l="0" t="0" r="0" b="5715"/>
          <wp:wrapNone/>
          <wp:docPr id="18" name="Picture 18" descr="H:\5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srcRect/>
                  <a:stretch/>
                </pic:blipFill>
                <pic:spPr>
                  <a:xfrm>
                    <a:off x="0" y="0"/>
                    <a:ext cx="7543800" cy="10814981"/>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DAF4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CEF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105530">
    <w:abstractNumId w:val="1"/>
  </w:num>
  <w:num w:numId="2" w16cid:durableId="119815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87"/>
    <w:rsid w:val="00193BFA"/>
    <w:rsid w:val="005137CC"/>
    <w:rsid w:val="00692FE5"/>
    <w:rsid w:val="006B2687"/>
    <w:rsid w:val="00725C5E"/>
    <w:rsid w:val="00953EED"/>
    <w:rsid w:val="00DA4A70"/>
    <w:rsid w:val="00FF72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C06B"/>
  <w15:docId w15:val="{FE42FEEA-6FF6-4085-858C-F56C85C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Times New Roman"/>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SimSu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2Char">
    <w:name w:val="Heading 2 Char"/>
    <w:basedOn w:val="DefaultParagraphFont"/>
    <w:link w:val="Heading2"/>
    <w:uiPriority w:val="9"/>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rPr>
      <w:rFonts w:ascii="Cambria" w:eastAsia="SimSun" w:hAnsi="Cambria" w:cs="Times New Roman"/>
      <w:b/>
      <w:bCs/>
      <w:color w:val="4F81BD"/>
    </w:rPr>
  </w:style>
  <w:style w:type="character" w:customStyle="1" w:styleId="Heading1Char">
    <w:name w:val="Heading 1 Char"/>
    <w:basedOn w:val="DefaultParagraphFont"/>
    <w:link w:val="Heading1"/>
    <w:uiPriority w:val="9"/>
    <w:rPr>
      <w:rFonts w:ascii="Cambria" w:eastAsia="SimSun" w:hAnsi="Cambria" w:cs="Times New Roman"/>
      <w:b/>
      <w:bCs/>
      <w:color w:val="365F91"/>
      <w:sz w:val="28"/>
      <w:szCs w:val="28"/>
    </w:rPr>
  </w:style>
  <w:style w:type="paragraph" w:styleId="TOCHeading">
    <w:name w:val="TOC Heading"/>
    <w:basedOn w:val="Heading1"/>
    <w:next w:val="Normal"/>
    <w:uiPriority w:val="39"/>
    <w:qFormat/>
    <w:pPr>
      <w:outlineLvl w:val="9"/>
    </w:pPr>
    <w:rPr>
      <w:rtl/>
    </w:r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character" w:customStyle="1" w:styleId="q4iawc">
    <w:name w:val="q4iawc"/>
    <w:basedOn w:val="DefaultParagraphFont"/>
    <w:rsid w:val="00953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_odt_logo" Type="http://schemas.openxmlformats.org/officeDocument/2006/relationships/image" Target="media/odt_attribution_logo.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linedoctranslator.com/en/?utm_source=onlinedoctranslator&amp;utm_medium=docx&amp;utm_campaign=attribu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3E408-7452-428B-AE7A-F26407C1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SANIDITM</cp:lastModifiedBy>
  <cp:revision>7</cp:revision>
  <dcterms:created xsi:type="dcterms:W3CDTF">2022-08-30T17:23:00Z</dcterms:created>
  <dcterms:modified xsi:type="dcterms:W3CDTF">2022-10-03T21:47:00Z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54cbf4a90e8c4a3d8bb176963439d4f6</vt:lpwstr>
  </property>
</Properties>
</file>