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45B5" w14:textId="77777777" w:rsidR="008A1BC2" w:rsidRDefault="00000000" w:rsidP="00BD2EDE">
      <w:pPr>
        <w:jc w:val="right"/>
      </w:pPr>
      <w:r>
        <w:rPr>
          <w:noProof/>
        </w:rPr>
        <mc:AlternateContent>
          <mc:Choice Requires="wps">
            <w:drawing>
              <wp:anchor distT="0" distB="0" distL="114300" distR="114300" simplePos="0" relativeHeight="251659264" behindDoc="0" locked="0" layoutInCell="1" allowOverlap="1" wp14:anchorId="71FA73D9" wp14:editId="303B4165">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1CB5B6B8" w14:textId="77777777" w:rsidR="008A1BC2" w:rsidRDefault="00000000">
                            <w:pPr>
                              <w:spacing w:line="240" w:lineRule="auto"/>
                              <w:contextualSpacing/>
                            </w:pPr>
                            <w:r>
                              <w:rPr>
                                <w:noProof/>
                                <w:position w:val="-6"/>
                              </w:rPr>
                              <w:drawing>
                                <wp:inline distT="0" distB="0" distL="0" distR="0" wp14:anchorId="2A3E7BCC" wp14:editId="3A201C4C">
                                  <wp:extent cx="316230" cy="179705"/>
                                  <wp:effectExtent l="0" t="0" r="0" b="0"/>
                                  <wp:docPr id="434177124" name="Picture 434177124"/>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9" w:tooltip="Doc Translator - www.onlinedoctranslator.com" w:history="1">
                              <w:r>
                                <w:rPr>
                                  <w:rFonts w:ascii="Roboto" w:hAnsi="Roboto"/>
                                  <w:color w:val="0F2B46"/>
                                  <w:sz w:val="18"/>
                                  <w:szCs w:val="18"/>
                                </w:rPr>
                                <w:t xml:space="preserve">Translated from Arabic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71FA73D9"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1CB5B6B8" w14:textId="77777777" w:rsidR="008A1BC2" w:rsidRDefault="00000000">
                      <w:pPr>
                        <w:spacing w:line="240" w:lineRule="auto"/>
                        <w:contextualSpacing/>
                      </w:pPr>
                      <w:r>
                        <w:rPr>
                          <w:noProof/>
                          <w:position w:val="-6"/>
                        </w:rPr>
                        <w:drawing>
                          <wp:inline distT="0" distB="0" distL="0" distR="0" wp14:anchorId="2A3E7BCC" wp14:editId="3A201C4C">
                            <wp:extent cx="316230" cy="179705"/>
                            <wp:effectExtent l="0" t="0" r="0" b="0"/>
                            <wp:docPr id="434177124" name="Picture 434177124"/>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10" w:tooltip="Doc Translator - www.onlinedoctranslator.com" w:history="1">
                        <w:r>
                          <w:rPr>
                            <w:rFonts w:ascii="Roboto" w:hAnsi="Roboto"/>
                            <w:color w:val="0F2B46"/>
                            <w:sz w:val="18"/>
                            <w:szCs w:val="18"/>
                          </w:rPr>
                          <w:t xml:space="preserve">Translated from Arabic to English - </w:t>
                        </w:r>
                        <w:r>
                          <w:rPr>
                            <w:rFonts w:ascii="Roboto" w:hAnsi="Roboto"/>
                            <w:color w:val="0F2B46"/>
                            <w:sz w:val="18"/>
                            <w:szCs w:val="18"/>
                            <w:u w:val="single"/>
                          </w:rPr>
                          <w:t>www.onlinedoctranslator.com</w:t>
                        </w:r>
                      </w:hyperlink>
                    </w:p>
                  </w:txbxContent>
                </v:textbox>
                <w10:wrap anchorx="margin" anchory="page"/>
              </v:shape>
            </w:pict>
          </mc:Fallback>
        </mc:AlternateContent>
      </w:r>
    </w:p>
    <w:p w14:paraId="4CF334F2" w14:textId="18C52FA1" w:rsidR="00C41FBA" w:rsidRDefault="00C41FBA" w:rsidP="00D960F5">
      <w:pPr>
        <w:jc w:val="lowKashida"/>
        <w:rPr>
          <w:lang w:bidi="ar-YE"/>
        </w:rPr>
      </w:pPr>
    </w:p>
    <w:p w14:paraId="29430BB8" w14:textId="77777777" w:rsidR="00BE2ACC" w:rsidRDefault="00BE2ACC" w:rsidP="00D960F5">
      <w:pPr>
        <w:jc w:val="lowKashida"/>
      </w:pPr>
    </w:p>
    <w:p w14:paraId="0C256997" w14:textId="77777777" w:rsidR="00C97D3E" w:rsidRPr="00A04D1F" w:rsidRDefault="00A04D1F" w:rsidP="00A04D1F">
      <w:pPr>
        <w:jc w:val="center"/>
        <w:rPr>
          <w:rFonts w:cs="Arial"/>
          <w:b/>
          <w:bCs/>
          <w:sz w:val="28"/>
          <w:szCs w:val="28"/>
        </w:rPr>
      </w:pPr>
      <w:r w:rsidRPr="00A04D1F">
        <w:rPr>
          <w:rFonts w:cs="Arial"/>
          <w:b/>
          <w:bCs/>
          <w:sz w:val="28"/>
          <w:szCs w:val="28"/>
        </w:rPr>
        <w:t>Monthly Performance Report - Local Partner</w:t>
      </w:r>
      <w:r w:rsidRPr="00A04D1F">
        <w:rPr>
          <w:rFonts w:cs="Arial" w:hint="cs"/>
          <w:b/>
          <w:bCs/>
          <w:sz w:val="28"/>
          <w:szCs w:val="28"/>
        </w:rPr>
        <w:t>Sanid Organization (Nature Conservation Sector)</w:t>
      </w:r>
    </w:p>
    <w:p w14:paraId="12506DDF" w14:textId="77777777" w:rsidR="00A23B50" w:rsidRPr="007F02CA" w:rsidRDefault="00A23B50" w:rsidP="007F02CA">
      <w:pPr>
        <w:jc w:val="center"/>
        <w:rPr>
          <w:rFonts w:cs="Arial"/>
          <w:b/>
          <w:bCs/>
          <w:sz w:val="20"/>
          <w:szCs w:val="20"/>
        </w:rPr>
      </w:pPr>
      <w:r w:rsidRPr="00A23B50">
        <w:rPr>
          <w:rFonts w:cs="Arial" w:hint="cs"/>
          <w:b/>
          <w:bCs/>
          <w:sz w:val="28"/>
          <w:szCs w:val="28"/>
        </w:rPr>
        <w:t>for project:</w:t>
      </w:r>
      <w:r w:rsidR="00A90F18" w:rsidRPr="00A90F18">
        <w:rPr>
          <w:rFonts w:cs="Arial"/>
          <w:b/>
          <w:bCs/>
          <w:sz w:val="28"/>
          <w:szCs w:val="28"/>
        </w:rPr>
        <w:t>Preserving biodiversity in a protected area</w:t>
      </w:r>
      <w:r w:rsidR="00A90F18" w:rsidRPr="00A90F18">
        <w:rPr>
          <w:rFonts w:cs="Arial" w:hint="cs"/>
          <w:b/>
          <w:bCs/>
          <w:sz w:val="28"/>
          <w:szCs w:val="28"/>
        </w:rPr>
        <w:t>Melhan</w:t>
      </w:r>
      <w:r w:rsidR="00A90F18">
        <w:rPr>
          <w:rFonts w:cs="Arial" w:hint="cs"/>
          <w:b/>
          <w:bCs/>
          <w:sz w:val="20"/>
          <w:szCs w:val="20"/>
        </w:rPr>
        <w:t xml:space="preserve"> </w:t>
      </w:r>
    </w:p>
    <w:p w14:paraId="3293B757" w14:textId="77777777" w:rsidR="00BE2ACC" w:rsidRDefault="00B627F7" w:rsidP="00BE2ACC">
      <w:pPr>
        <w:jc w:val="center"/>
        <w:rPr>
          <w:rFonts w:cs="Arial"/>
          <w:b/>
          <w:bCs/>
          <w:sz w:val="28"/>
          <w:szCs w:val="28"/>
        </w:rPr>
      </w:pPr>
      <w:r>
        <w:rPr>
          <w:rFonts w:cs="Arial" w:hint="cs"/>
          <w:b/>
          <w:bCs/>
          <w:sz w:val="28"/>
          <w:szCs w:val="28"/>
        </w:rPr>
        <w:t>July 2023 / AD</w:t>
      </w:r>
    </w:p>
    <w:p w14:paraId="67ED4857" w14:textId="77777777" w:rsidR="00BE2ACC" w:rsidRDefault="00BE2ACC" w:rsidP="008A16D7">
      <w:pPr>
        <w:jc w:val="center"/>
        <w:rPr>
          <w:rFonts w:cs="Arial"/>
          <w:b/>
          <w:bCs/>
          <w:sz w:val="28"/>
          <w:szCs w:val="28"/>
        </w:rPr>
      </w:pPr>
      <w:r>
        <w:rPr>
          <w:rFonts w:cs="Arial" w:hint="cs"/>
          <w:b/>
          <w:bCs/>
          <w:sz w:val="28"/>
          <w:szCs w:val="28"/>
        </w:rPr>
        <w:t>The author of the report: Muhammad Abu Haidar</w:t>
      </w:r>
    </w:p>
    <w:p w14:paraId="14FD133D" w14:textId="77777777" w:rsidR="00BE2ACC" w:rsidRDefault="00BE2ACC" w:rsidP="00BE2ACC">
      <w:pPr>
        <w:jc w:val="center"/>
        <w:rPr>
          <w:rFonts w:cs="Arial"/>
          <w:b/>
          <w:bCs/>
          <w:sz w:val="28"/>
          <w:szCs w:val="28"/>
        </w:rPr>
      </w:pPr>
    </w:p>
    <w:p w14:paraId="4A43080F" w14:textId="77777777" w:rsidR="00BD2EDE" w:rsidRDefault="00BD2EDE" w:rsidP="00BE2ACC">
      <w:pPr>
        <w:jc w:val="center"/>
        <w:rPr>
          <w:rFonts w:cs="Arial"/>
          <w:b/>
          <w:bCs/>
          <w:sz w:val="28"/>
          <w:szCs w:val="28"/>
        </w:rPr>
      </w:pPr>
    </w:p>
    <w:p w14:paraId="7414E00C" w14:textId="77777777" w:rsidR="00BD2EDE" w:rsidRDefault="00BD2EDE" w:rsidP="00BE2ACC">
      <w:pPr>
        <w:jc w:val="center"/>
        <w:rPr>
          <w:rFonts w:cs="Arial"/>
          <w:b/>
          <w:bCs/>
          <w:sz w:val="28"/>
          <w:szCs w:val="28"/>
        </w:rPr>
      </w:pPr>
    </w:p>
    <w:p w14:paraId="4E9CECEC" w14:textId="77777777" w:rsidR="00BD2EDE" w:rsidRDefault="00BD2EDE" w:rsidP="00BE2ACC">
      <w:pPr>
        <w:jc w:val="center"/>
        <w:rPr>
          <w:rFonts w:cs="Arial"/>
          <w:b/>
          <w:bCs/>
          <w:sz w:val="28"/>
          <w:szCs w:val="28"/>
        </w:rPr>
      </w:pPr>
    </w:p>
    <w:p w14:paraId="4C5EB345" w14:textId="77777777" w:rsidR="00BD2EDE" w:rsidRDefault="00BD2EDE" w:rsidP="00BE2ACC">
      <w:pPr>
        <w:jc w:val="center"/>
        <w:rPr>
          <w:rFonts w:cs="Arial"/>
          <w:b/>
          <w:bCs/>
          <w:sz w:val="28"/>
          <w:szCs w:val="28"/>
        </w:rPr>
      </w:pPr>
    </w:p>
    <w:p w14:paraId="5348B96A" w14:textId="77777777" w:rsidR="00BD2EDE" w:rsidRDefault="00BD2EDE" w:rsidP="00BE2ACC">
      <w:pPr>
        <w:jc w:val="center"/>
        <w:rPr>
          <w:rFonts w:cs="Arial"/>
          <w:b/>
          <w:bCs/>
          <w:sz w:val="28"/>
          <w:szCs w:val="28"/>
        </w:rPr>
      </w:pPr>
    </w:p>
    <w:p w14:paraId="56A49809" w14:textId="77777777" w:rsidR="00BD2EDE" w:rsidRDefault="00BD2EDE" w:rsidP="00BE2ACC">
      <w:pPr>
        <w:jc w:val="center"/>
        <w:rPr>
          <w:rFonts w:cs="Arial"/>
          <w:b/>
          <w:bCs/>
          <w:sz w:val="28"/>
          <w:szCs w:val="28"/>
        </w:rPr>
      </w:pPr>
    </w:p>
    <w:p w14:paraId="7DD1A7C1" w14:textId="77777777" w:rsidR="00BD2EDE" w:rsidRDefault="00BD2EDE" w:rsidP="00BE2ACC">
      <w:pPr>
        <w:jc w:val="center"/>
        <w:rPr>
          <w:rFonts w:cs="Arial"/>
          <w:b/>
          <w:bCs/>
          <w:sz w:val="28"/>
          <w:szCs w:val="28"/>
        </w:rPr>
      </w:pPr>
    </w:p>
    <w:p w14:paraId="5DAA4B84" w14:textId="77777777" w:rsidR="00BD2EDE" w:rsidRDefault="00BD2EDE" w:rsidP="00BE2ACC">
      <w:pPr>
        <w:jc w:val="center"/>
        <w:rPr>
          <w:rFonts w:cs="Arial"/>
          <w:b/>
          <w:bCs/>
          <w:sz w:val="28"/>
          <w:szCs w:val="28"/>
        </w:rPr>
      </w:pPr>
    </w:p>
    <w:p w14:paraId="08C0093F" w14:textId="77777777" w:rsidR="00BD2EDE" w:rsidRDefault="00BD2EDE" w:rsidP="00BE2ACC">
      <w:pPr>
        <w:jc w:val="center"/>
        <w:rPr>
          <w:rFonts w:cs="Arial"/>
          <w:b/>
          <w:bCs/>
          <w:sz w:val="28"/>
          <w:szCs w:val="28"/>
        </w:rPr>
      </w:pPr>
    </w:p>
    <w:p w14:paraId="193D1733" w14:textId="77777777" w:rsidR="00BD2EDE" w:rsidRDefault="00BD2EDE" w:rsidP="00BE2ACC">
      <w:pPr>
        <w:jc w:val="center"/>
        <w:rPr>
          <w:rFonts w:cs="Arial"/>
          <w:b/>
          <w:bCs/>
          <w:sz w:val="28"/>
          <w:szCs w:val="28"/>
        </w:rPr>
      </w:pPr>
    </w:p>
    <w:p w14:paraId="0C3EEA59" w14:textId="77777777" w:rsidR="00BD2EDE" w:rsidRDefault="00BD2EDE" w:rsidP="00BE2ACC">
      <w:pPr>
        <w:jc w:val="center"/>
        <w:rPr>
          <w:rFonts w:cs="Arial"/>
          <w:b/>
          <w:bCs/>
          <w:sz w:val="28"/>
          <w:szCs w:val="28"/>
        </w:rPr>
      </w:pPr>
    </w:p>
    <w:p w14:paraId="75F9A30F" w14:textId="77777777" w:rsidR="00BD2EDE" w:rsidRDefault="00BD2EDE" w:rsidP="00BE2ACC">
      <w:pPr>
        <w:jc w:val="center"/>
        <w:rPr>
          <w:rFonts w:cs="Arial"/>
          <w:b/>
          <w:bCs/>
          <w:sz w:val="28"/>
          <w:szCs w:val="28"/>
        </w:rPr>
      </w:pPr>
    </w:p>
    <w:p w14:paraId="3E113A09" w14:textId="77777777" w:rsidR="00BD2EDE" w:rsidRDefault="00BD2EDE" w:rsidP="00BE2ACC">
      <w:pPr>
        <w:jc w:val="center"/>
        <w:rPr>
          <w:rFonts w:cs="Arial"/>
          <w:b/>
          <w:bCs/>
          <w:sz w:val="28"/>
          <w:szCs w:val="28"/>
        </w:rPr>
      </w:pPr>
    </w:p>
    <w:p w14:paraId="4529A913" w14:textId="77777777" w:rsidR="00BD2EDE" w:rsidRDefault="00BD2EDE" w:rsidP="00BE2ACC">
      <w:pPr>
        <w:jc w:val="center"/>
        <w:rPr>
          <w:rFonts w:cs="Arial"/>
          <w:b/>
          <w:bCs/>
          <w:sz w:val="28"/>
          <w:szCs w:val="28"/>
        </w:rPr>
      </w:pPr>
    </w:p>
    <w:p w14:paraId="4336CF58" w14:textId="178219EF" w:rsidR="00BD2EDE" w:rsidRPr="00BD2EDE" w:rsidRDefault="00BD2EDE" w:rsidP="00BD2EDE">
      <w:pPr>
        <w:bidi w:val="0"/>
        <w:rPr>
          <w:rFonts w:ascii="Google Sans" w:eastAsia="Times New Roman" w:hAnsi="Google Sans" w:cs="Times New Roman"/>
          <w:color w:val="1F1F1F"/>
          <w:sz w:val="24"/>
          <w:szCs w:val="24"/>
        </w:rPr>
      </w:pPr>
      <w:r>
        <w:rPr>
          <w:rFonts w:cs="Arial"/>
          <w:b/>
          <w:bCs/>
          <w:sz w:val="28"/>
          <w:szCs w:val="28"/>
        </w:rPr>
        <w:lastRenderedPageBreak/>
        <w:t>Preface :</w:t>
      </w:r>
      <w:r>
        <w:rPr>
          <w:rFonts w:cs="Arial"/>
          <w:b/>
          <w:bCs/>
          <w:sz w:val="28"/>
          <w:szCs w:val="28"/>
        </w:rPr>
        <w:br/>
      </w:r>
      <w:r w:rsidRPr="00BD2EDE">
        <w:rPr>
          <w:rFonts w:ascii="Google Sans" w:eastAsia="Times New Roman" w:hAnsi="Google Sans" w:cs="Times New Roman"/>
          <w:color w:val="1F1F1F"/>
          <w:sz w:val="24"/>
          <w:szCs w:val="24"/>
        </w:rPr>
        <w:t>The Melhan Protected Area is a 1,200 square kilometer area of land in Yemen that is home to a wide variety of plant and animal life. The area is important for biodiversity conservation because it contains a number of rare and endangered species.</w:t>
      </w:r>
    </w:p>
    <w:p w14:paraId="28BD28CE" w14:textId="77777777" w:rsidR="00BD2EDE" w:rsidRPr="00BD2EDE" w:rsidRDefault="00BD2EDE" w:rsidP="00BD2EDE">
      <w:pPr>
        <w:shd w:val="clear" w:color="auto" w:fill="FFFFFF"/>
        <w:bidi w:val="0"/>
        <w:spacing w:before="360" w:after="36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There are a number of things that can be done to preserve biodiversity in the Melhan Protected Area. These include:</w:t>
      </w:r>
    </w:p>
    <w:p w14:paraId="7BD32566" w14:textId="77777777" w:rsidR="00BD2EDE" w:rsidRPr="00BD2EDE" w:rsidRDefault="00BD2EDE" w:rsidP="00BD2EDE">
      <w:pPr>
        <w:numPr>
          <w:ilvl w:val="0"/>
          <w:numId w:val="9"/>
        </w:numPr>
        <w:shd w:val="clear" w:color="auto" w:fill="FFFFFF"/>
        <w:bidi w:val="0"/>
        <w:spacing w:before="100" w:beforeAutospacing="1" w:after="15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Enforcement of protected area regulations. This includes preventing poaching and illegal logging.</w:t>
      </w:r>
    </w:p>
    <w:p w14:paraId="6E4EAD97" w14:textId="77777777" w:rsidR="00BD2EDE" w:rsidRPr="00BD2EDE" w:rsidRDefault="00BD2EDE" w:rsidP="00BD2EDE">
      <w:pPr>
        <w:numPr>
          <w:ilvl w:val="0"/>
          <w:numId w:val="9"/>
        </w:numPr>
        <w:shd w:val="clear" w:color="auto" w:fill="FFFFFF"/>
        <w:bidi w:val="0"/>
        <w:spacing w:before="100" w:beforeAutospacing="1" w:after="15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Community education and outreach. This helps to raise awareness of the importance of biodiversity conservation and how people can help.</w:t>
      </w:r>
    </w:p>
    <w:p w14:paraId="5B667DA7" w14:textId="77777777" w:rsidR="00BD2EDE" w:rsidRPr="00BD2EDE" w:rsidRDefault="00BD2EDE" w:rsidP="00BD2EDE">
      <w:pPr>
        <w:numPr>
          <w:ilvl w:val="0"/>
          <w:numId w:val="9"/>
        </w:numPr>
        <w:shd w:val="clear" w:color="auto" w:fill="FFFFFF"/>
        <w:bidi w:val="0"/>
        <w:spacing w:before="100" w:beforeAutospacing="1" w:after="15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Habitat restoration. This involves repairing damage to the environment and creating new habitats for plants and animals.</w:t>
      </w:r>
    </w:p>
    <w:p w14:paraId="05EF5CFE" w14:textId="77777777" w:rsidR="00BD2EDE" w:rsidRPr="00BD2EDE" w:rsidRDefault="00BD2EDE" w:rsidP="00BD2EDE">
      <w:pPr>
        <w:numPr>
          <w:ilvl w:val="0"/>
          <w:numId w:val="9"/>
        </w:numPr>
        <w:shd w:val="clear" w:color="auto" w:fill="FFFFFF"/>
        <w:bidi w:val="0"/>
        <w:spacing w:before="100" w:beforeAutospacing="1" w:after="15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Research and monitoring. This helps to track the status of biodiversity in the area and identify threats.</w:t>
      </w:r>
    </w:p>
    <w:p w14:paraId="4ACF3046" w14:textId="77777777" w:rsidR="00BD2EDE" w:rsidRPr="00BD2EDE" w:rsidRDefault="00BD2EDE" w:rsidP="00BD2EDE">
      <w:pPr>
        <w:shd w:val="clear" w:color="auto" w:fill="FFFFFF"/>
        <w:bidi w:val="0"/>
        <w:spacing w:before="360" w:after="36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The Melhan Protected Area is a valuable resource for Yemen and the world. By taking steps to preserve biodiversity in the area, we can ensure that future generations will be able to enjoy its many benefits.</w:t>
      </w:r>
    </w:p>
    <w:p w14:paraId="097BC985" w14:textId="77777777" w:rsidR="00BD2EDE" w:rsidRPr="00BD2EDE" w:rsidRDefault="00BD2EDE" w:rsidP="00BD2EDE">
      <w:pPr>
        <w:shd w:val="clear" w:color="auto" w:fill="FFFFFF"/>
        <w:bidi w:val="0"/>
        <w:spacing w:before="360" w:after="36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Here are some specific examples of how these measures can be implemented in the Melhan Protected Area:</w:t>
      </w:r>
    </w:p>
    <w:p w14:paraId="6CEEAFDB" w14:textId="77777777" w:rsidR="00BD2EDE" w:rsidRPr="00BD2EDE" w:rsidRDefault="00BD2EDE" w:rsidP="00BD2EDE">
      <w:pPr>
        <w:numPr>
          <w:ilvl w:val="0"/>
          <w:numId w:val="10"/>
        </w:numPr>
        <w:shd w:val="clear" w:color="auto" w:fill="FFFFFF"/>
        <w:bidi w:val="0"/>
        <w:spacing w:before="100" w:beforeAutospacing="1" w:after="15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Enforcement of protected area regulations: This could involve setting up checkpoints and patrolling the area to deter poachers and illegal loggers. It could also involve working with local communities to educate them about the importance of protected areas and the penalties for breaking the rules.</w:t>
      </w:r>
    </w:p>
    <w:p w14:paraId="1BDD5BC6" w14:textId="77777777" w:rsidR="00BD2EDE" w:rsidRPr="00BD2EDE" w:rsidRDefault="00BD2EDE" w:rsidP="00BD2EDE">
      <w:pPr>
        <w:numPr>
          <w:ilvl w:val="0"/>
          <w:numId w:val="10"/>
        </w:numPr>
        <w:shd w:val="clear" w:color="auto" w:fill="FFFFFF"/>
        <w:bidi w:val="0"/>
        <w:spacing w:before="100" w:beforeAutospacing="1" w:after="15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Community education and outreach: This could involve holding workshops and meetings with local communities to explain the importance of biodiversity conservation and how they can help. It could also involve providing educational materials, such as posters and brochures, in local languages.</w:t>
      </w:r>
    </w:p>
    <w:p w14:paraId="16166E1C" w14:textId="77777777" w:rsidR="00BD2EDE" w:rsidRPr="00BD2EDE" w:rsidRDefault="00BD2EDE" w:rsidP="00BD2EDE">
      <w:pPr>
        <w:numPr>
          <w:ilvl w:val="0"/>
          <w:numId w:val="10"/>
        </w:numPr>
        <w:shd w:val="clear" w:color="auto" w:fill="FFFFFF"/>
        <w:bidi w:val="0"/>
        <w:spacing w:before="100" w:beforeAutospacing="1" w:after="15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Habitat restoration: This could involve planting trees, removing invasive species, and restoring damaged ecosystems. It could also involve working with local communities to develop sustainable land management practices.</w:t>
      </w:r>
    </w:p>
    <w:p w14:paraId="758ADDF8" w14:textId="77777777" w:rsidR="00BD2EDE" w:rsidRPr="00BD2EDE" w:rsidRDefault="00BD2EDE" w:rsidP="00BD2EDE">
      <w:pPr>
        <w:numPr>
          <w:ilvl w:val="0"/>
          <w:numId w:val="10"/>
        </w:numPr>
        <w:shd w:val="clear" w:color="auto" w:fill="FFFFFF"/>
        <w:bidi w:val="0"/>
        <w:spacing w:before="100" w:beforeAutospacing="1" w:after="15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Research and monitoring: This could involve collecting data on the status of plant and animal populations, as well as the threats they face. It could also involve developing monitoring programs to track the effectiveness of conservation measures.</w:t>
      </w:r>
    </w:p>
    <w:p w14:paraId="7F0A3E8C" w14:textId="7529B64B" w:rsidR="00844518" w:rsidRPr="00BD2EDE" w:rsidRDefault="00BD2EDE" w:rsidP="00BD2EDE">
      <w:pPr>
        <w:shd w:val="clear" w:color="auto" w:fill="FFFFFF"/>
        <w:bidi w:val="0"/>
        <w:spacing w:before="360" w:after="360" w:line="240" w:lineRule="auto"/>
        <w:rPr>
          <w:rFonts w:ascii="Google Sans" w:eastAsia="Times New Roman" w:hAnsi="Google Sans" w:cs="Times New Roman"/>
          <w:color w:val="1F1F1F"/>
          <w:sz w:val="24"/>
          <w:szCs w:val="24"/>
        </w:rPr>
      </w:pPr>
      <w:r w:rsidRPr="00BD2EDE">
        <w:rPr>
          <w:rFonts w:ascii="Google Sans" w:eastAsia="Times New Roman" w:hAnsi="Google Sans" w:cs="Times New Roman"/>
          <w:color w:val="1F1F1F"/>
          <w:sz w:val="24"/>
          <w:szCs w:val="24"/>
        </w:rPr>
        <w:t>By taking these steps, we can help to ensure that the Melhan Protected Area remains a valuable resource for biodiversity conservation for many years to come.</w:t>
      </w:r>
    </w:p>
    <w:tbl>
      <w:tblPr>
        <w:tblpPr w:leftFromText="180" w:rightFromText="180" w:vertAnchor="text" w:horzAnchor="margin" w:tblpXSpec="center" w:tblpY="1960"/>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1896"/>
        <w:gridCol w:w="1675"/>
        <w:gridCol w:w="1640"/>
      </w:tblGrid>
      <w:tr w:rsidR="00BE2ACC" w:rsidRPr="008C011F" w14:paraId="03313435" w14:textId="77777777" w:rsidTr="00BD2EDE">
        <w:trPr>
          <w:trHeight w:val="1066"/>
        </w:trPr>
        <w:tc>
          <w:tcPr>
            <w:tcW w:w="2187" w:type="dxa"/>
            <w:shd w:val="pct10" w:color="auto" w:fill="FFFFFF"/>
            <w:vAlign w:val="center"/>
          </w:tcPr>
          <w:p w14:paraId="470E821C" w14:textId="77777777" w:rsidR="00BE2ACC" w:rsidRPr="008C011F" w:rsidRDefault="00BE2ACC" w:rsidP="00BE7686">
            <w:pPr>
              <w:widowControl w:val="0"/>
              <w:tabs>
                <w:tab w:val="left" w:pos="-720"/>
              </w:tabs>
              <w:suppressAutoHyphens/>
              <w:spacing w:before="140" w:after="140" w:line="240" w:lineRule="auto"/>
              <w:jc w:val="right"/>
              <w:rPr>
                <w:rFonts w:ascii="Calibri" w:eastAsia="Times New Roman" w:hAnsi="Calibri" w:cs="Times New Roman"/>
                <w:bCs/>
                <w:snapToGrid w:val="0"/>
                <w:sz w:val="20"/>
                <w:szCs w:val="20"/>
                <w:lang w:val="en-GB"/>
              </w:rPr>
            </w:pPr>
            <w:r w:rsidRPr="008C011F">
              <w:rPr>
                <w:rFonts w:ascii="Calibri" w:eastAsia="Times New Roman" w:hAnsi="Calibri" w:cs="Times New Roman" w:hint="cs"/>
                <w:bCs/>
                <w:snapToGrid w:val="0"/>
                <w:sz w:val="20"/>
                <w:szCs w:val="20"/>
                <w:lang w:val="en-GB"/>
              </w:rPr>
              <w:lastRenderedPageBreak/>
              <w:t>project name</w:t>
            </w:r>
          </w:p>
        </w:tc>
        <w:tc>
          <w:tcPr>
            <w:tcW w:w="5211" w:type="dxa"/>
            <w:gridSpan w:val="3"/>
            <w:shd w:val="clear" w:color="auto" w:fill="auto"/>
            <w:vAlign w:val="center"/>
          </w:tcPr>
          <w:p w14:paraId="12A252C0" w14:textId="77777777" w:rsidR="00BE2ACC" w:rsidRPr="008C011F" w:rsidRDefault="00BE2ACC" w:rsidP="00BE7686">
            <w:pPr>
              <w:jc w:val="center"/>
              <w:rPr>
                <w:rFonts w:cs="Arial"/>
                <w:b/>
                <w:bCs/>
                <w:sz w:val="20"/>
                <w:szCs w:val="20"/>
              </w:rPr>
            </w:pPr>
          </w:p>
          <w:p w14:paraId="784D5CC6" w14:textId="77777777" w:rsidR="006325E0" w:rsidRPr="008C011F" w:rsidRDefault="00E27590" w:rsidP="006325E0">
            <w:pPr>
              <w:jc w:val="center"/>
              <w:rPr>
                <w:rFonts w:cs="Arial"/>
                <w:b/>
                <w:bCs/>
                <w:sz w:val="20"/>
                <w:szCs w:val="20"/>
              </w:rPr>
            </w:pPr>
            <w:r w:rsidRPr="00E27590">
              <w:rPr>
                <w:rFonts w:cs="Arial"/>
                <w:b/>
                <w:bCs/>
                <w:sz w:val="20"/>
                <w:szCs w:val="20"/>
              </w:rPr>
              <w:t>Preserving biodiversity in a protected area</w:t>
            </w:r>
            <w:r>
              <w:rPr>
                <w:rFonts w:cs="Arial" w:hint="cs"/>
                <w:b/>
                <w:bCs/>
                <w:sz w:val="20"/>
                <w:szCs w:val="20"/>
              </w:rPr>
              <w:t>Melhan</w:t>
            </w:r>
          </w:p>
          <w:p w14:paraId="4AED0DA4" w14:textId="77777777" w:rsidR="00BE2ACC" w:rsidRPr="008C011F" w:rsidRDefault="00BE2ACC" w:rsidP="00BE7686">
            <w:pPr>
              <w:jc w:val="center"/>
              <w:rPr>
                <w:rFonts w:cs="Arial"/>
                <w:b/>
                <w:bCs/>
                <w:sz w:val="20"/>
                <w:szCs w:val="20"/>
              </w:rPr>
            </w:pPr>
          </w:p>
        </w:tc>
      </w:tr>
      <w:tr w:rsidR="00BE2ACC" w:rsidRPr="008C011F" w14:paraId="53D6FD3F" w14:textId="77777777" w:rsidTr="00BD2EDE">
        <w:trPr>
          <w:trHeight w:val="534"/>
        </w:trPr>
        <w:tc>
          <w:tcPr>
            <w:tcW w:w="2187" w:type="dxa"/>
            <w:shd w:val="pct10" w:color="auto" w:fill="FFFFFF"/>
            <w:vAlign w:val="center"/>
          </w:tcPr>
          <w:p w14:paraId="11AC90C0" w14:textId="77777777" w:rsidR="00BE2ACC" w:rsidRPr="008C011F" w:rsidRDefault="00BE2ACC" w:rsidP="00BE7686">
            <w:pPr>
              <w:widowControl w:val="0"/>
              <w:tabs>
                <w:tab w:val="left" w:pos="-720"/>
              </w:tabs>
              <w:suppressAutoHyphens/>
              <w:spacing w:after="0" w:line="240" w:lineRule="auto"/>
              <w:jc w:val="right"/>
              <w:rPr>
                <w:rFonts w:ascii="Calibri" w:eastAsia="Times New Roman" w:hAnsi="Calibri" w:cs="Times New Roman"/>
                <w:bCs/>
                <w:snapToGrid w:val="0"/>
                <w:sz w:val="20"/>
                <w:szCs w:val="20"/>
                <w:lang w:val="en-GB"/>
              </w:rPr>
            </w:pPr>
            <w:r w:rsidRPr="008C011F">
              <w:rPr>
                <w:rFonts w:ascii="Calibri" w:eastAsia="Times New Roman" w:hAnsi="Calibri" w:cs="Times New Roman" w:hint="cs"/>
                <w:bCs/>
                <w:snapToGrid w:val="0"/>
                <w:sz w:val="20"/>
                <w:szCs w:val="20"/>
                <w:lang w:val="en-GB"/>
              </w:rPr>
              <w:t>The project Location</w:t>
            </w:r>
          </w:p>
        </w:tc>
        <w:tc>
          <w:tcPr>
            <w:tcW w:w="5211" w:type="dxa"/>
            <w:gridSpan w:val="3"/>
            <w:shd w:val="clear" w:color="auto" w:fill="auto"/>
            <w:vAlign w:val="center"/>
          </w:tcPr>
          <w:p w14:paraId="2439D1C6" w14:textId="77777777" w:rsidR="006325E0" w:rsidRPr="008C011F" w:rsidRDefault="00897E87" w:rsidP="006325E0">
            <w:pPr>
              <w:jc w:val="center"/>
              <w:rPr>
                <w:rFonts w:cs="Arial"/>
                <w:b/>
                <w:bCs/>
                <w:sz w:val="20"/>
                <w:szCs w:val="20"/>
              </w:rPr>
            </w:pPr>
            <w:r>
              <w:rPr>
                <w:rFonts w:cs="Arial" w:hint="cs"/>
                <w:b/>
                <w:bCs/>
                <w:sz w:val="20"/>
                <w:szCs w:val="20"/>
              </w:rPr>
              <w:t>Yemen - Al Mahwit Governorate - Malhan District</w:t>
            </w:r>
          </w:p>
          <w:p w14:paraId="59315000" w14:textId="77777777" w:rsidR="00BE2ACC" w:rsidRPr="008C011F" w:rsidRDefault="00BE2ACC" w:rsidP="00BE7686">
            <w:pPr>
              <w:widowControl w:val="0"/>
              <w:tabs>
                <w:tab w:val="left" w:pos="-720"/>
              </w:tabs>
              <w:suppressAutoHyphens/>
              <w:spacing w:after="0" w:line="240" w:lineRule="auto"/>
              <w:jc w:val="right"/>
              <w:rPr>
                <w:rFonts w:ascii="Calibri" w:eastAsia="Times New Roman" w:hAnsi="Calibri" w:cs="Times New Roman"/>
                <w:b/>
                <w:snapToGrid w:val="0"/>
                <w:sz w:val="20"/>
                <w:szCs w:val="20"/>
              </w:rPr>
            </w:pPr>
          </w:p>
        </w:tc>
      </w:tr>
      <w:tr w:rsidR="00BE2ACC" w:rsidRPr="008C011F" w14:paraId="0679E952" w14:textId="77777777" w:rsidTr="00BD2EDE">
        <w:trPr>
          <w:trHeight w:val="457"/>
        </w:trPr>
        <w:tc>
          <w:tcPr>
            <w:tcW w:w="2187" w:type="dxa"/>
            <w:shd w:val="pct10" w:color="auto" w:fill="FFFFFF"/>
            <w:vAlign w:val="center"/>
          </w:tcPr>
          <w:p w14:paraId="79BE2D47" w14:textId="77777777" w:rsidR="00BE2ACC" w:rsidRPr="008C011F" w:rsidRDefault="00BE2ACC" w:rsidP="00BE7686">
            <w:pPr>
              <w:widowControl w:val="0"/>
              <w:tabs>
                <w:tab w:val="left" w:pos="-720"/>
              </w:tabs>
              <w:suppressAutoHyphens/>
              <w:spacing w:before="140" w:after="140" w:line="240" w:lineRule="auto"/>
              <w:jc w:val="right"/>
              <w:rPr>
                <w:rFonts w:ascii="Calibri" w:eastAsia="Times New Roman" w:hAnsi="Calibri" w:cs="Times New Roman"/>
                <w:bCs/>
                <w:snapToGrid w:val="0"/>
                <w:sz w:val="20"/>
                <w:szCs w:val="20"/>
                <w:lang w:val="en-GB"/>
              </w:rPr>
            </w:pPr>
            <w:r w:rsidRPr="008C011F">
              <w:rPr>
                <w:rFonts w:ascii="Calibri" w:eastAsia="Times New Roman" w:hAnsi="Calibri" w:cs="Times New Roman" w:hint="cs"/>
                <w:bCs/>
                <w:snapToGrid w:val="0"/>
                <w:sz w:val="20"/>
                <w:szCs w:val="20"/>
                <w:lang w:val="en-GB"/>
              </w:rPr>
              <w:t>The name of the organization applying for the scholarship</w:t>
            </w:r>
            <w:r w:rsidRPr="008C011F">
              <w:rPr>
                <w:rFonts w:ascii="Calibri" w:eastAsia="Times New Roman" w:hAnsi="Calibri" w:cs="Times New Roman"/>
                <w:bCs/>
                <w:snapToGrid w:val="0"/>
                <w:sz w:val="20"/>
                <w:szCs w:val="20"/>
                <w:lang w:val="en-GB"/>
              </w:rPr>
              <w:t xml:space="preserve"> </w:t>
            </w:r>
          </w:p>
        </w:tc>
        <w:tc>
          <w:tcPr>
            <w:tcW w:w="5211" w:type="dxa"/>
            <w:gridSpan w:val="3"/>
            <w:shd w:val="clear" w:color="auto" w:fill="auto"/>
          </w:tcPr>
          <w:p w14:paraId="0FDC035E" w14:textId="77777777" w:rsidR="00D662CE" w:rsidRPr="00D662CE" w:rsidRDefault="00D662CE" w:rsidP="00D662CE">
            <w:pPr>
              <w:widowControl w:val="0"/>
              <w:tabs>
                <w:tab w:val="left" w:pos="-720"/>
              </w:tabs>
              <w:suppressAutoHyphens/>
              <w:spacing w:before="140" w:after="140" w:line="240" w:lineRule="auto"/>
            </w:pPr>
            <w:r>
              <w:t>Sand Organization for Relief and Development</w:t>
            </w:r>
          </w:p>
        </w:tc>
      </w:tr>
      <w:tr w:rsidR="00BE2ACC" w:rsidRPr="008C011F" w14:paraId="507FF63F" w14:textId="77777777" w:rsidTr="00BD2EDE">
        <w:trPr>
          <w:trHeight w:val="444"/>
        </w:trPr>
        <w:tc>
          <w:tcPr>
            <w:tcW w:w="2187" w:type="dxa"/>
            <w:shd w:val="pct10" w:color="auto" w:fill="FFFFFF"/>
            <w:vAlign w:val="center"/>
          </w:tcPr>
          <w:p w14:paraId="0DF89CCC" w14:textId="77777777" w:rsidR="00BE2ACC" w:rsidRPr="008C011F" w:rsidRDefault="00BE2ACC" w:rsidP="00BE7686">
            <w:pPr>
              <w:widowControl w:val="0"/>
              <w:tabs>
                <w:tab w:val="left" w:pos="-720"/>
              </w:tabs>
              <w:suppressAutoHyphens/>
              <w:spacing w:before="140" w:after="140" w:line="240" w:lineRule="auto"/>
              <w:jc w:val="right"/>
              <w:rPr>
                <w:rFonts w:ascii="Calibri" w:eastAsia="Times New Roman" w:hAnsi="Calibri" w:cs="Times New Roman"/>
                <w:bCs/>
                <w:snapToGrid w:val="0"/>
                <w:sz w:val="20"/>
                <w:szCs w:val="20"/>
                <w:lang w:val="en-GB"/>
              </w:rPr>
            </w:pPr>
            <w:r w:rsidRPr="008C011F">
              <w:rPr>
                <w:rFonts w:ascii="Calibri" w:eastAsia="Times New Roman" w:hAnsi="Calibri" w:cs="Times New Roman" w:hint="cs"/>
                <w:bCs/>
                <w:snapToGrid w:val="0"/>
                <w:sz w:val="20"/>
                <w:szCs w:val="20"/>
                <w:lang w:val="en-GB"/>
              </w:rPr>
              <w:t>Report duration</w:t>
            </w:r>
          </w:p>
        </w:tc>
        <w:tc>
          <w:tcPr>
            <w:tcW w:w="5211" w:type="dxa"/>
            <w:gridSpan w:val="3"/>
            <w:shd w:val="clear" w:color="auto" w:fill="auto"/>
            <w:vAlign w:val="center"/>
          </w:tcPr>
          <w:p w14:paraId="15A405D2" w14:textId="77777777" w:rsidR="00BE2ACC" w:rsidRPr="008C011F" w:rsidRDefault="00935816" w:rsidP="006325E0">
            <w:pPr>
              <w:widowControl w:val="0"/>
              <w:tabs>
                <w:tab w:val="left" w:pos="-720"/>
              </w:tabs>
              <w:suppressAutoHyphens/>
              <w:spacing w:before="140" w:after="140" w:line="240" w:lineRule="auto"/>
              <w:rPr>
                <w:rFonts w:ascii="Calibri" w:hAnsi="Calibri"/>
                <w:spacing w:val="-2"/>
                <w:sz w:val="20"/>
                <w:szCs w:val="20"/>
                <w:lang w:bidi="ar-YE"/>
              </w:rPr>
            </w:pPr>
            <w:r>
              <w:rPr>
                <w:rFonts w:ascii="Calibri" w:hAnsi="Calibri"/>
                <w:spacing w:val="-2"/>
                <w:sz w:val="20"/>
                <w:szCs w:val="20"/>
                <w:lang w:bidi="ar-YE"/>
              </w:rPr>
              <w:t xml:space="preserve"> </w:t>
            </w:r>
            <w:r>
              <w:rPr>
                <w:rFonts w:ascii="Calibri" w:hAnsi="Calibri" w:hint="cs"/>
                <w:spacing w:val="-2"/>
                <w:sz w:val="20"/>
                <w:szCs w:val="20"/>
              </w:rPr>
              <w:t>November</w:t>
            </w:r>
          </w:p>
        </w:tc>
      </w:tr>
      <w:tr w:rsidR="00BE2ACC" w:rsidRPr="008C011F" w14:paraId="57F30978" w14:textId="77777777" w:rsidTr="00BD2EDE">
        <w:trPr>
          <w:trHeight w:val="444"/>
        </w:trPr>
        <w:tc>
          <w:tcPr>
            <w:tcW w:w="2187" w:type="dxa"/>
            <w:shd w:val="pct10" w:color="auto" w:fill="FFFFFF"/>
            <w:vAlign w:val="center"/>
          </w:tcPr>
          <w:p w14:paraId="5816A820" w14:textId="77777777" w:rsidR="00BE2ACC" w:rsidRPr="008C011F" w:rsidRDefault="00BE2ACC" w:rsidP="00BE7686">
            <w:pPr>
              <w:widowControl w:val="0"/>
              <w:tabs>
                <w:tab w:val="left" w:pos="-720"/>
              </w:tabs>
              <w:suppressAutoHyphens/>
              <w:spacing w:before="140" w:after="140" w:line="240" w:lineRule="auto"/>
              <w:jc w:val="right"/>
              <w:rPr>
                <w:rFonts w:ascii="Calibri" w:eastAsia="Times New Roman" w:hAnsi="Calibri" w:cs="Times New Roman"/>
                <w:bCs/>
                <w:snapToGrid w:val="0"/>
                <w:sz w:val="20"/>
                <w:szCs w:val="20"/>
                <w:lang w:val="en-GB"/>
              </w:rPr>
            </w:pPr>
            <w:r w:rsidRPr="008C011F">
              <w:rPr>
                <w:rFonts w:ascii="Calibri" w:eastAsia="Times New Roman" w:hAnsi="Calibri" w:cs="Times New Roman" w:hint="cs"/>
                <w:bCs/>
                <w:snapToGrid w:val="0"/>
                <w:sz w:val="20"/>
                <w:szCs w:val="20"/>
                <w:lang w:val="en-GB"/>
              </w:rPr>
              <w:t>starting date</w:t>
            </w:r>
          </w:p>
        </w:tc>
        <w:tc>
          <w:tcPr>
            <w:tcW w:w="1896" w:type="dxa"/>
            <w:shd w:val="clear" w:color="auto" w:fill="auto"/>
            <w:vAlign w:val="center"/>
          </w:tcPr>
          <w:p w14:paraId="783CBA46" w14:textId="77777777" w:rsidR="00BE2ACC" w:rsidRPr="008C011F" w:rsidRDefault="006325E0" w:rsidP="00BE7686">
            <w:pPr>
              <w:widowControl w:val="0"/>
              <w:tabs>
                <w:tab w:val="left" w:pos="-720"/>
              </w:tabs>
              <w:suppressAutoHyphens/>
              <w:spacing w:before="140" w:after="140" w:line="240" w:lineRule="auto"/>
              <w:jc w:val="right"/>
              <w:rPr>
                <w:rFonts w:ascii="Calibri" w:eastAsia="Times New Roman" w:hAnsi="Calibri" w:cs="Times New Roman"/>
                <w:b/>
                <w:snapToGrid w:val="0"/>
                <w:sz w:val="20"/>
                <w:szCs w:val="20"/>
                <w:lang w:val="en-GB"/>
              </w:rPr>
            </w:pPr>
            <w:r w:rsidRPr="008C011F">
              <w:rPr>
                <w:rFonts w:ascii="Calibri" w:eastAsia="Times New Roman" w:hAnsi="Calibri" w:cs="Times New Roman" w:hint="cs"/>
                <w:b/>
                <w:snapToGrid w:val="0"/>
                <w:sz w:val="20"/>
                <w:szCs w:val="20"/>
                <w:lang w:val="en-GB"/>
              </w:rPr>
              <w:t>1/4/2023</w:t>
            </w:r>
          </w:p>
        </w:tc>
        <w:tc>
          <w:tcPr>
            <w:tcW w:w="1675" w:type="dxa"/>
            <w:shd w:val="clear" w:color="auto" w:fill="BFBFBF" w:themeFill="background1" w:themeFillShade="BF"/>
            <w:vAlign w:val="center"/>
          </w:tcPr>
          <w:p w14:paraId="4CC309CA" w14:textId="77777777" w:rsidR="00BE2ACC" w:rsidRPr="008C011F" w:rsidRDefault="00BE2ACC" w:rsidP="00BE7686">
            <w:pPr>
              <w:widowControl w:val="0"/>
              <w:tabs>
                <w:tab w:val="left" w:pos="-720"/>
              </w:tabs>
              <w:suppressAutoHyphens/>
              <w:spacing w:before="140" w:after="140" w:line="240" w:lineRule="auto"/>
              <w:rPr>
                <w:rFonts w:ascii="Calibri" w:eastAsia="Times New Roman" w:hAnsi="Calibri" w:cs="Times New Roman"/>
                <w:b/>
                <w:snapToGrid w:val="0"/>
                <w:sz w:val="20"/>
                <w:szCs w:val="20"/>
                <w:lang w:val="en-GB"/>
              </w:rPr>
            </w:pPr>
            <w:r w:rsidRPr="008C011F">
              <w:rPr>
                <w:rFonts w:ascii="Calibri" w:eastAsia="Times New Roman" w:hAnsi="Calibri" w:cs="Times New Roman" w:hint="cs"/>
                <w:b/>
                <w:snapToGrid w:val="0"/>
                <w:sz w:val="20"/>
                <w:szCs w:val="20"/>
                <w:lang w:val="en-GB"/>
              </w:rPr>
              <w:t>Expiry date</w:t>
            </w:r>
          </w:p>
        </w:tc>
        <w:tc>
          <w:tcPr>
            <w:tcW w:w="1640" w:type="dxa"/>
            <w:shd w:val="clear" w:color="auto" w:fill="auto"/>
            <w:vAlign w:val="center"/>
          </w:tcPr>
          <w:p w14:paraId="715B55AF" w14:textId="77777777" w:rsidR="00BE2ACC" w:rsidRPr="008C011F" w:rsidRDefault="006325E0" w:rsidP="00BE7686">
            <w:pPr>
              <w:widowControl w:val="0"/>
              <w:tabs>
                <w:tab w:val="left" w:pos="-720"/>
              </w:tabs>
              <w:suppressAutoHyphens/>
              <w:spacing w:before="140" w:after="140" w:line="240" w:lineRule="auto"/>
              <w:rPr>
                <w:rFonts w:ascii="Calibri" w:eastAsia="Times New Roman" w:hAnsi="Calibri" w:cs="Times New Roman"/>
                <w:b/>
                <w:snapToGrid w:val="0"/>
                <w:sz w:val="20"/>
                <w:szCs w:val="20"/>
              </w:rPr>
            </w:pPr>
            <w:r w:rsidRPr="008C011F">
              <w:rPr>
                <w:rFonts w:ascii="Calibri" w:eastAsia="Times New Roman" w:hAnsi="Calibri" w:cs="Times New Roman" w:hint="cs"/>
                <w:b/>
                <w:snapToGrid w:val="0"/>
                <w:sz w:val="20"/>
                <w:szCs w:val="20"/>
                <w:lang w:val="en-GB"/>
              </w:rPr>
              <w:t xml:space="preserve"> </w:t>
            </w:r>
            <w:r w:rsidR="00E27590">
              <w:rPr>
                <w:rFonts w:ascii="Calibri" w:eastAsia="Times New Roman" w:hAnsi="Calibri" w:cs="Times New Roman"/>
                <w:b/>
                <w:snapToGrid w:val="0"/>
                <w:sz w:val="20"/>
                <w:szCs w:val="20"/>
              </w:rPr>
              <w:t>30</w:t>
            </w:r>
            <w:r w:rsidR="00E27590">
              <w:rPr>
                <w:rFonts w:ascii="Calibri" w:eastAsia="Times New Roman" w:hAnsi="Calibri" w:cs="Times New Roman" w:hint="cs"/>
                <w:b/>
                <w:snapToGrid w:val="0"/>
                <w:sz w:val="20"/>
                <w:szCs w:val="20"/>
              </w:rPr>
              <w:t xml:space="preserve"> </w:t>
            </w:r>
            <w:r w:rsidR="004C36C9" w:rsidRPr="008C011F">
              <w:rPr>
                <w:rFonts w:ascii="Calibri" w:eastAsia="Times New Roman" w:hAnsi="Calibri" w:cs="Times New Roman"/>
                <w:b/>
                <w:snapToGrid w:val="0"/>
                <w:sz w:val="20"/>
                <w:szCs w:val="20"/>
              </w:rPr>
              <w:t>/7/2023</w:t>
            </w:r>
          </w:p>
        </w:tc>
      </w:tr>
      <w:tr w:rsidR="00BE2ACC" w:rsidRPr="008C011F" w14:paraId="6700DAA5" w14:textId="77777777" w:rsidTr="00BD2EDE">
        <w:tblPrEx>
          <w:shd w:val="clear" w:color="auto" w:fill="E6E6E6"/>
        </w:tblPrEx>
        <w:trPr>
          <w:trHeight w:val="604"/>
        </w:trPr>
        <w:tc>
          <w:tcPr>
            <w:tcW w:w="2187" w:type="dxa"/>
            <w:shd w:val="clear" w:color="auto" w:fill="E6E6E6"/>
          </w:tcPr>
          <w:p w14:paraId="21BF13D7" w14:textId="77777777" w:rsidR="00BE2ACC" w:rsidRPr="008C011F" w:rsidRDefault="00BE2ACC" w:rsidP="00BE7686">
            <w:pPr>
              <w:suppressAutoHyphens/>
              <w:spacing w:before="100" w:after="100" w:line="240" w:lineRule="auto"/>
              <w:jc w:val="right"/>
              <w:rPr>
                <w:rFonts w:ascii="Calibri" w:eastAsia="Times New Roman" w:hAnsi="Calibri" w:cs="Times New Roman"/>
                <w:bCs/>
                <w:snapToGrid w:val="0"/>
                <w:spacing w:val="-2"/>
                <w:sz w:val="20"/>
                <w:szCs w:val="20"/>
                <w:lang w:val="en-GB"/>
              </w:rPr>
            </w:pPr>
            <w:r w:rsidRPr="008C011F">
              <w:rPr>
                <w:rFonts w:ascii="Calibri" w:eastAsia="Times New Roman" w:hAnsi="Calibri" w:cs="Times New Roman" w:hint="cs"/>
                <w:bCs/>
                <w:snapToGrid w:val="0"/>
                <w:spacing w:val="-2"/>
                <w:sz w:val="20"/>
                <w:szCs w:val="20"/>
                <w:lang w:val="en-GB"/>
              </w:rPr>
              <w:t>Organization address</w:t>
            </w:r>
          </w:p>
        </w:tc>
        <w:tc>
          <w:tcPr>
            <w:tcW w:w="5211" w:type="dxa"/>
            <w:gridSpan w:val="3"/>
            <w:shd w:val="clear" w:color="auto" w:fill="auto"/>
            <w:vAlign w:val="center"/>
          </w:tcPr>
          <w:p w14:paraId="3A68F161" w14:textId="77777777" w:rsidR="00BE2ACC" w:rsidRPr="008C011F" w:rsidRDefault="004C36C9" w:rsidP="00BE7686">
            <w:pPr>
              <w:suppressAutoHyphens/>
              <w:spacing w:before="100" w:after="100" w:line="240" w:lineRule="auto"/>
              <w:jc w:val="right"/>
              <w:rPr>
                <w:rFonts w:ascii="Calibri" w:eastAsia="Times New Roman" w:hAnsi="Calibri" w:cs="Times New Roman"/>
                <w:b/>
                <w:snapToGrid w:val="0"/>
                <w:spacing w:val="-2"/>
                <w:sz w:val="20"/>
                <w:szCs w:val="20"/>
                <w:lang w:val="en-GB" w:bidi="ar-YE"/>
              </w:rPr>
            </w:pPr>
            <w:r w:rsidRPr="008C011F">
              <w:rPr>
                <w:rFonts w:ascii="Calibri" w:hAnsi="Calibri" w:hint="cs"/>
                <w:spacing w:val="-2"/>
                <w:sz w:val="20"/>
                <w:szCs w:val="20"/>
              </w:rPr>
              <w:t>Capital Municipality - Directorate of Shoub - Al Habari</w:t>
            </w:r>
          </w:p>
        </w:tc>
      </w:tr>
      <w:tr w:rsidR="00BE2ACC" w:rsidRPr="008C011F" w14:paraId="35FBF200" w14:textId="77777777" w:rsidTr="00BD2EDE">
        <w:tblPrEx>
          <w:shd w:val="clear" w:color="auto" w:fill="E6E6E6"/>
        </w:tblPrEx>
        <w:trPr>
          <w:trHeight w:val="392"/>
        </w:trPr>
        <w:tc>
          <w:tcPr>
            <w:tcW w:w="2187" w:type="dxa"/>
            <w:shd w:val="clear" w:color="auto" w:fill="E6E6E6"/>
          </w:tcPr>
          <w:p w14:paraId="26D0E5ED" w14:textId="77777777" w:rsidR="00BE2ACC" w:rsidRPr="008C011F" w:rsidRDefault="00BE2ACC" w:rsidP="00BE7686">
            <w:pPr>
              <w:tabs>
                <w:tab w:val="right" w:pos="8789"/>
              </w:tabs>
              <w:suppressAutoHyphens/>
              <w:spacing w:before="100" w:after="100" w:line="240" w:lineRule="auto"/>
              <w:jc w:val="right"/>
              <w:rPr>
                <w:rFonts w:ascii="Calibri" w:eastAsia="Times New Roman" w:hAnsi="Calibri" w:cs="Times New Roman"/>
                <w:bCs/>
                <w:snapToGrid w:val="0"/>
                <w:spacing w:val="-2"/>
                <w:sz w:val="20"/>
                <w:szCs w:val="20"/>
                <w:vertAlign w:val="superscript"/>
              </w:rPr>
            </w:pPr>
            <w:r w:rsidRPr="008C011F">
              <w:rPr>
                <w:rFonts w:ascii="Calibri" w:eastAsia="Times New Roman" w:hAnsi="Calibri" w:cs="Times New Roman" w:hint="cs"/>
                <w:bCs/>
                <w:snapToGrid w:val="0"/>
                <w:spacing w:val="-2"/>
                <w:sz w:val="20"/>
                <w:szCs w:val="20"/>
                <w:lang w:val="en-GB"/>
              </w:rPr>
              <w:t>phone number</w:t>
            </w:r>
          </w:p>
        </w:tc>
        <w:tc>
          <w:tcPr>
            <w:tcW w:w="5211" w:type="dxa"/>
            <w:gridSpan w:val="3"/>
            <w:shd w:val="clear" w:color="auto" w:fill="auto"/>
            <w:vAlign w:val="center"/>
          </w:tcPr>
          <w:p w14:paraId="371183D9" w14:textId="77777777" w:rsidR="00BE2ACC" w:rsidRPr="008C011F" w:rsidRDefault="00BE2ACC" w:rsidP="00BE7686">
            <w:pPr>
              <w:tabs>
                <w:tab w:val="right" w:pos="8789"/>
              </w:tabs>
              <w:suppressAutoHyphens/>
              <w:spacing w:before="100" w:after="100" w:line="240" w:lineRule="auto"/>
              <w:jc w:val="right"/>
              <w:rPr>
                <w:rFonts w:ascii="Calibri" w:eastAsia="Times New Roman" w:hAnsi="Calibri" w:cs="Times New Roman"/>
                <w:snapToGrid w:val="0"/>
                <w:spacing w:val="-2"/>
                <w:sz w:val="20"/>
                <w:szCs w:val="20"/>
                <w:vertAlign w:val="superscript"/>
              </w:rPr>
            </w:pPr>
            <w:r w:rsidRPr="008C011F">
              <w:rPr>
                <w:rFonts w:ascii="Calibri" w:hAnsi="Calibri"/>
                <w:i/>
                <w:spacing w:val="-2"/>
                <w:sz w:val="20"/>
                <w:szCs w:val="20"/>
              </w:rPr>
              <w:t>0096701205757</w:t>
            </w:r>
          </w:p>
        </w:tc>
      </w:tr>
      <w:tr w:rsidR="00BE2ACC" w:rsidRPr="008C011F" w14:paraId="27300E07" w14:textId="77777777" w:rsidTr="00BD2EDE">
        <w:tblPrEx>
          <w:shd w:val="clear" w:color="auto" w:fill="E6E6E6"/>
        </w:tblPrEx>
        <w:trPr>
          <w:trHeight w:val="392"/>
        </w:trPr>
        <w:tc>
          <w:tcPr>
            <w:tcW w:w="2187" w:type="dxa"/>
            <w:shd w:val="clear" w:color="auto" w:fill="E6E6E6"/>
          </w:tcPr>
          <w:p w14:paraId="1D7FBF7F" w14:textId="77777777" w:rsidR="00BE2ACC" w:rsidRPr="008C011F" w:rsidRDefault="00BE2ACC" w:rsidP="00BE7686">
            <w:pPr>
              <w:tabs>
                <w:tab w:val="right" w:pos="8789"/>
              </w:tabs>
              <w:suppressAutoHyphens/>
              <w:spacing w:before="100" w:after="100" w:line="240" w:lineRule="auto"/>
              <w:jc w:val="right"/>
              <w:rPr>
                <w:rFonts w:ascii="Calibri" w:eastAsia="Times New Roman" w:hAnsi="Calibri" w:cs="Times New Roman"/>
                <w:bCs/>
                <w:snapToGrid w:val="0"/>
                <w:spacing w:val="-2"/>
                <w:sz w:val="20"/>
                <w:szCs w:val="20"/>
                <w:lang w:val="en-GB"/>
              </w:rPr>
            </w:pPr>
            <w:r w:rsidRPr="008C011F">
              <w:rPr>
                <w:rFonts w:ascii="Calibri" w:eastAsia="Times New Roman" w:hAnsi="Calibri" w:cs="Times New Roman" w:hint="cs"/>
                <w:bCs/>
                <w:snapToGrid w:val="0"/>
                <w:spacing w:val="-2"/>
                <w:sz w:val="20"/>
                <w:szCs w:val="20"/>
                <w:lang w:val="en-GB"/>
              </w:rPr>
              <w:t>Prepared the report</w:t>
            </w:r>
          </w:p>
        </w:tc>
        <w:tc>
          <w:tcPr>
            <w:tcW w:w="5211" w:type="dxa"/>
            <w:gridSpan w:val="3"/>
            <w:shd w:val="clear" w:color="auto" w:fill="auto"/>
            <w:vAlign w:val="center"/>
          </w:tcPr>
          <w:p w14:paraId="48E22847" w14:textId="77777777" w:rsidR="00BE2ACC" w:rsidRPr="008C011F" w:rsidRDefault="00BE2ACC" w:rsidP="00BE7686">
            <w:pPr>
              <w:tabs>
                <w:tab w:val="right" w:pos="8789"/>
              </w:tabs>
              <w:suppressAutoHyphens/>
              <w:spacing w:before="100" w:after="100" w:line="240" w:lineRule="auto"/>
              <w:jc w:val="right"/>
              <w:rPr>
                <w:rFonts w:ascii="Calibri" w:eastAsia="Times New Roman" w:hAnsi="Calibri" w:cs="Times New Roman"/>
                <w:b/>
                <w:snapToGrid w:val="0"/>
                <w:spacing w:val="-2"/>
                <w:sz w:val="20"/>
                <w:szCs w:val="20"/>
                <w:lang w:val="en-GB" w:bidi="ar-YE"/>
              </w:rPr>
            </w:pPr>
            <w:r w:rsidRPr="008C011F">
              <w:rPr>
                <w:rFonts w:ascii="Calibri" w:hAnsi="Calibri" w:hint="cs"/>
                <w:spacing w:val="-2"/>
                <w:sz w:val="20"/>
                <w:szCs w:val="20"/>
              </w:rPr>
              <w:t>Muhammad Abu Haider</w:t>
            </w:r>
          </w:p>
        </w:tc>
      </w:tr>
      <w:tr w:rsidR="00BE2ACC" w:rsidRPr="008C011F" w14:paraId="4C6CFE8C" w14:textId="77777777" w:rsidTr="00BD2EDE">
        <w:tblPrEx>
          <w:shd w:val="clear" w:color="auto" w:fill="E6E6E6"/>
        </w:tblPrEx>
        <w:trPr>
          <w:trHeight w:val="401"/>
        </w:trPr>
        <w:tc>
          <w:tcPr>
            <w:tcW w:w="2187" w:type="dxa"/>
            <w:shd w:val="clear" w:color="auto" w:fill="E6E6E6"/>
          </w:tcPr>
          <w:p w14:paraId="7996DB09" w14:textId="77777777" w:rsidR="00BE2ACC" w:rsidRPr="008C011F" w:rsidRDefault="00BE2ACC" w:rsidP="00BE7686">
            <w:pPr>
              <w:tabs>
                <w:tab w:val="right" w:pos="8789"/>
              </w:tabs>
              <w:suppressAutoHyphens/>
              <w:spacing w:before="100" w:after="100" w:line="240" w:lineRule="auto"/>
              <w:jc w:val="right"/>
              <w:rPr>
                <w:rFonts w:ascii="Calibri" w:eastAsia="Times New Roman" w:hAnsi="Calibri" w:cs="Times New Roman"/>
                <w:bCs/>
                <w:snapToGrid w:val="0"/>
                <w:spacing w:val="-2"/>
                <w:sz w:val="20"/>
                <w:szCs w:val="20"/>
                <w:lang w:val="en-GB"/>
              </w:rPr>
            </w:pPr>
            <w:r w:rsidRPr="008C011F">
              <w:rPr>
                <w:rFonts w:ascii="Calibri" w:eastAsia="Times New Roman" w:hAnsi="Calibri" w:cs="Times New Roman" w:hint="cs"/>
                <w:bCs/>
                <w:snapToGrid w:val="0"/>
                <w:spacing w:val="-2"/>
                <w:sz w:val="20"/>
                <w:szCs w:val="20"/>
                <w:lang w:val="en-GB"/>
              </w:rPr>
              <w:t>Current Position</w:t>
            </w:r>
          </w:p>
        </w:tc>
        <w:tc>
          <w:tcPr>
            <w:tcW w:w="5211" w:type="dxa"/>
            <w:gridSpan w:val="3"/>
            <w:shd w:val="clear" w:color="auto" w:fill="auto"/>
            <w:vAlign w:val="center"/>
          </w:tcPr>
          <w:p w14:paraId="2B5DE6D3" w14:textId="77777777" w:rsidR="00BE2ACC" w:rsidRPr="008C011F" w:rsidRDefault="00BE2ACC" w:rsidP="00BE7686">
            <w:pPr>
              <w:tabs>
                <w:tab w:val="right" w:pos="8789"/>
              </w:tabs>
              <w:suppressAutoHyphens/>
              <w:spacing w:before="100" w:after="100" w:line="240" w:lineRule="auto"/>
              <w:jc w:val="right"/>
              <w:rPr>
                <w:rFonts w:ascii="Calibri" w:hAnsi="Calibri"/>
                <w:spacing w:val="-2"/>
                <w:sz w:val="20"/>
                <w:szCs w:val="20"/>
              </w:rPr>
            </w:pPr>
            <w:r w:rsidRPr="008C011F">
              <w:rPr>
                <w:rFonts w:ascii="Calibri" w:hAnsi="Calibri" w:hint="cs"/>
                <w:spacing w:val="-2"/>
                <w:sz w:val="20"/>
                <w:szCs w:val="20"/>
              </w:rPr>
              <w:t>project manager</w:t>
            </w:r>
          </w:p>
        </w:tc>
      </w:tr>
      <w:tr w:rsidR="00BE2ACC" w:rsidRPr="008C011F" w14:paraId="65A19691" w14:textId="77777777" w:rsidTr="00BD2EDE">
        <w:tblPrEx>
          <w:shd w:val="clear" w:color="auto" w:fill="E6E6E6"/>
        </w:tblPrEx>
        <w:trPr>
          <w:trHeight w:val="392"/>
        </w:trPr>
        <w:tc>
          <w:tcPr>
            <w:tcW w:w="2187" w:type="dxa"/>
            <w:shd w:val="clear" w:color="auto" w:fill="E6E6E6"/>
          </w:tcPr>
          <w:p w14:paraId="0C6E2F28" w14:textId="77777777" w:rsidR="00BE2ACC" w:rsidRPr="008C011F" w:rsidRDefault="00BE2ACC" w:rsidP="00BE7686">
            <w:pPr>
              <w:tabs>
                <w:tab w:val="right" w:pos="8789"/>
              </w:tabs>
              <w:suppressAutoHyphens/>
              <w:spacing w:before="100" w:after="100" w:line="240" w:lineRule="auto"/>
              <w:jc w:val="right"/>
              <w:rPr>
                <w:rFonts w:ascii="Calibri" w:eastAsia="Times New Roman" w:hAnsi="Calibri" w:cs="Times New Roman"/>
                <w:bCs/>
                <w:snapToGrid w:val="0"/>
                <w:spacing w:val="-2"/>
                <w:sz w:val="20"/>
                <w:szCs w:val="20"/>
                <w:lang w:val="en-GB"/>
              </w:rPr>
            </w:pPr>
            <w:r w:rsidRPr="008C011F">
              <w:rPr>
                <w:rFonts w:ascii="Calibri" w:eastAsia="Times New Roman" w:hAnsi="Calibri" w:cs="Times New Roman" w:hint="cs"/>
                <w:bCs/>
                <w:snapToGrid w:val="0"/>
                <w:spacing w:val="-2"/>
                <w:sz w:val="20"/>
                <w:szCs w:val="20"/>
                <w:lang w:val="en-GB"/>
              </w:rPr>
              <w:t>E-mail</w:t>
            </w:r>
          </w:p>
        </w:tc>
        <w:tc>
          <w:tcPr>
            <w:tcW w:w="5211" w:type="dxa"/>
            <w:gridSpan w:val="3"/>
            <w:shd w:val="clear" w:color="auto" w:fill="auto"/>
            <w:vAlign w:val="center"/>
          </w:tcPr>
          <w:p w14:paraId="7A13D364" w14:textId="77777777" w:rsidR="00BE2ACC" w:rsidRPr="008C011F" w:rsidRDefault="00BE2ACC" w:rsidP="00BE7686">
            <w:pPr>
              <w:tabs>
                <w:tab w:val="right" w:pos="8789"/>
              </w:tabs>
              <w:suppressAutoHyphens/>
              <w:spacing w:before="100" w:after="100" w:line="240" w:lineRule="auto"/>
              <w:jc w:val="right"/>
              <w:rPr>
                <w:rFonts w:ascii="Calibri" w:eastAsia="Times New Roman" w:hAnsi="Calibri" w:cs="Times New Roman"/>
                <w:b/>
                <w:snapToGrid w:val="0"/>
                <w:spacing w:val="-2"/>
                <w:sz w:val="20"/>
                <w:szCs w:val="20"/>
                <w:lang w:val="en-GB"/>
              </w:rPr>
            </w:pPr>
            <w:r w:rsidRPr="008C011F">
              <w:rPr>
                <w:rFonts w:ascii="Calibri" w:hAnsi="Calibri"/>
                <w:color w:val="0000FF"/>
                <w:spacing w:val="-2"/>
                <w:sz w:val="20"/>
                <w:szCs w:val="20"/>
              </w:rPr>
              <w:t>Programs.officer@sanid.org</w:t>
            </w:r>
          </w:p>
        </w:tc>
      </w:tr>
      <w:tr w:rsidR="00BE2ACC" w:rsidRPr="008C011F" w14:paraId="652A4DF6" w14:textId="77777777" w:rsidTr="00BD2EDE">
        <w:tblPrEx>
          <w:shd w:val="clear" w:color="auto" w:fill="E6E6E6"/>
        </w:tblPrEx>
        <w:trPr>
          <w:trHeight w:val="392"/>
        </w:trPr>
        <w:tc>
          <w:tcPr>
            <w:tcW w:w="2187" w:type="dxa"/>
            <w:shd w:val="clear" w:color="auto" w:fill="E6E6E6"/>
          </w:tcPr>
          <w:p w14:paraId="031A209B" w14:textId="77777777" w:rsidR="00BE2ACC" w:rsidRPr="008C011F" w:rsidRDefault="00BE2ACC" w:rsidP="00BE7686">
            <w:pPr>
              <w:tabs>
                <w:tab w:val="right" w:pos="8789"/>
              </w:tabs>
              <w:suppressAutoHyphens/>
              <w:spacing w:before="100" w:after="100" w:line="240" w:lineRule="auto"/>
              <w:jc w:val="right"/>
              <w:rPr>
                <w:rFonts w:ascii="Calibri" w:eastAsia="Times New Roman" w:hAnsi="Calibri" w:cs="Times New Roman"/>
                <w:bCs/>
                <w:snapToGrid w:val="0"/>
                <w:spacing w:val="-2"/>
                <w:sz w:val="20"/>
                <w:szCs w:val="20"/>
                <w:lang w:val="en-GB"/>
              </w:rPr>
            </w:pPr>
            <w:r w:rsidRPr="008C011F">
              <w:rPr>
                <w:rFonts w:ascii="Calibri" w:eastAsia="Times New Roman" w:hAnsi="Calibri" w:cs="Times New Roman" w:hint="cs"/>
                <w:bCs/>
                <w:snapToGrid w:val="0"/>
                <w:spacing w:val="-2"/>
                <w:sz w:val="20"/>
                <w:szCs w:val="20"/>
                <w:lang w:val="en-GB"/>
              </w:rPr>
              <w:t>mobile number</w:t>
            </w:r>
          </w:p>
        </w:tc>
        <w:tc>
          <w:tcPr>
            <w:tcW w:w="5211" w:type="dxa"/>
            <w:gridSpan w:val="3"/>
            <w:shd w:val="clear" w:color="auto" w:fill="auto"/>
            <w:vAlign w:val="center"/>
          </w:tcPr>
          <w:p w14:paraId="1C618B50" w14:textId="77777777" w:rsidR="00BE2ACC" w:rsidRPr="008C011F" w:rsidRDefault="00BE2ACC" w:rsidP="00BE7686">
            <w:pPr>
              <w:tabs>
                <w:tab w:val="right" w:pos="8789"/>
              </w:tabs>
              <w:suppressAutoHyphens/>
              <w:spacing w:before="100" w:after="100" w:line="240" w:lineRule="auto"/>
              <w:jc w:val="right"/>
              <w:rPr>
                <w:rFonts w:ascii="Calibri" w:hAnsi="Calibri"/>
                <w:i/>
                <w:spacing w:val="-2"/>
                <w:sz w:val="20"/>
                <w:szCs w:val="20"/>
              </w:rPr>
            </w:pPr>
            <w:r w:rsidRPr="008C011F">
              <w:rPr>
                <w:rFonts w:ascii="Calibri" w:hAnsi="Calibri"/>
                <w:i/>
                <w:spacing w:val="-2"/>
                <w:sz w:val="20"/>
                <w:szCs w:val="20"/>
              </w:rPr>
              <w:t>00967 775907606</w:t>
            </w:r>
          </w:p>
        </w:tc>
      </w:tr>
      <w:tr w:rsidR="00BE2ACC" w:rsidRPr="008C011F" w14:paraId="655A280D" w14:textId="77777777" w:rsidTr="00BD2EDE">
        <w:tblPrEx>
          <w:shd w:val="clear" w:color="auto" w:fill="E6E6E6"/>
        </w:tblPrEx>
        <w:trPr>
          <w:trHeight w:val="392"/>
        </w:trPr>
        <w:tc>
          <w:tcPr>
            <w:tcW w:w="2187" w:type="dxa"/>
            <w:shd w:val="clear" w:color="auto" w:fill="E6E6E6"/>
          </w:tcPr>
          <w:p w14:paraId="22FDB54E" w14:textId="77777777" w:rsidR="00BE2ACC" w:rsidRPr="008C011F" w:rsidRDefault="00BE2ACC" w:rsidP="00BE7686">
            <w:pPr>
              <w:tabs>
                <w:tab w:val="right" w:pos="8789"/>
              </w:tabs>
              <w:suppressAutoHyphens/>
              <w:spacing w:before="100" w:after="100" w:line="240" w:lineRule="auto"/>
              <w:jc w:val="right"/>
              <w:rPr>
                <w:rFonts w:ascii="Calibri" w:eastAsia="Times New Roman" w:hAnsi="Calibri" w:cs="Times New Roman"/>
                <w:bCs/>
                <w:snapToGrid w:val="0"/>
                <w:spacing w:val="-2"/>
                <w:sz w:val="20"/>
                <w:szCs w:val="20"/>
                <w:lang w:val="en-GB"/>
              </w:rPr>
            </w:pPr>
            <w:r w:rsidRPr="008C011F">
              <w:rPr>
                <w:rFonts w:ascii="Calibri" w:eastAsia="Times New Roman" w:hAnsi="Calibri" w:cs="Times New Roman" w:hint="cs"/>
                <w:bCs/>
                <w:snapToGrid w:val="0"/>
                <w:spacing w:val="-2"/>
                <w:sz w:val="20"/>
                <w:szCs w:val="20"/>
                <w:lang w:val="en-GB"/>
              </w:rPr>
              <w:t>Organization's website</w:t>
            </w:r>
          </w:p>
        </w:tc>
        <w:tc>
          <w:tcPr>
            <w:tcW w:w="5211" w:type="dxa"/>
            <w:gridSpan w:val="3"/>
            <w:shd w:val="clear" w:color="auto" w:fill="auto"/>
            <w:vAlign w:val="center"/>
          </w:tcPr>
          <w:p w14:paraId="7A212A21" w14:textId="77777777" w:rsidR="00BE2ACC" w:rsidRPr="008C011F" w:rsidRDefault="00BE2ACC" w:rsidP="00BE7686">
            <w:pPr>
              <w:tabs>
                <w:tab w:val="right" w:pos="8789"/>
              </w:tabs>
              <w:suppressAutoHyphens/>
              <w:spacing w:before="100" w:after="100" w:line="240" w:lineRule="auto"/>
              <w:jc w:val="right"/>
              <w:rPr>
                <w:rFonts w:ascii="Calibri" w:eastAsia="Times New Roman" w:hAnsi="Calibri" w:cs="Times New Roman"/>
                <w:b/>
                <w:snapToGrid w:val="0"/>
                <w:spacing w:val="-2"/>
                <w:sz w:val="20"/>
                <w:szCs w:val="20"/>
                <w:lang w:val="en-GB"/>
              </w:rPr>
            </w:pPr>
            <w:r w:rsidRPr="008C011F">
              <w:rPr>
                <w:rFonts w:ascii="Calibri" w:hAnsi="Calibri"/>
                <w:color w:val="0000FF"/>
                <w:spacing w:val="-2"/>
                <w:sz w:val="20"/>
                <w:szCs w:val="20"/>
              </w:rPr>
              <w:t>www.sanid.org</w:t>
            </w:r>
          </w:p>
        </w:tc>
      </w:tr>
    </w:tbl>
    <w:p w14:paraId="4EBF627F" w14:textId="77777777" w:rsidR="00BE2ACC" w:rsidRDefault="00BE2ACC" w:rsidP="00BE2ACC">
      <w:pPr>
        <w:jc w:val="center"/>
        <w:rPr>
          <w:rFonts w:cs="Arial"/>
          <w:b/>
          <w:bCs/>
          <w:sz w:val="28"/>
          <w:szCs w:val="28"/>
        </w:rPr>
      </w:pPr>
    </w:p>
    <w:p w14:paraId="1F3291EF" w14:textId="77777777" w:rsidR="008D7F5E" w:rsidRDefault="008D7F5E" w:rsidP="00BD2EDE">
      <w:pPr>
        <w:bidi w:val="0"/>
        <w:rPr>
          <w:rFonts w:cs="Arial"/>
          <w:b/>
          <w:bCs/>
          <w:sz w:val="28"/>
          <w:szCs w:val="28"/>
        </w:rPr>
      </w:pPr>
    </w:p>
    <w:p w14:paraId="72153199" w14:textId="77777777" w:rsidR="00A632AC" w:rsidRDefault="008A16D7" w:rsidP="00BD2EDE">
      <w:pPr>
        <w:shd w:val="clear" w:color="auto" w:fill="002060"/>
        <w:bidi w:val="0"/>
        <w:rPr>
          <w:rFonts w:cs="Arial"/>
          <w:b/>
          <w:bCs/>
          <w:sz w:val="28"/>
          <w:szCs w:val="28"/>
          <w:lang w:bidi="ar-YE"/>
        </w:rPr>
      </w:pPr>
      <w:r>
        <w:rPr>
          <w:rFonts w:cs="Arial" w:hint="cs"/>
          <w:b/>
          <w:bCs/>
          <w:sz w:val="28"/>
          <w:szCs w:val="28"/>
          <w:lang w:bidi="ar-YE"/>
        </w:rPr>
        <w:t>project's data</w:t>
      </w:r>
    </w:p>
    <w:p w14:paraId="321CA821" w14:textId="77777777" w:rsidR="00A632AC" w:rsidRDefault="00A632AC" w:rsidP="00D960F5">
      <w:pPr>
        <w:jc w:val="lowKashida"/>
        <w:rPr>
          <w:rFonts w:cs="Arial"/>
          <w:b/>
          <w:bCs/>
          <w:sz w:val="28"/>
          <w:szCs w:val="28"/>
          <w:lang w:bidi="ar-YE"/>
        </w:rPr>
      </w:pPr>
    </w:p>
    <w:p w14:paraId="106AC30C" w14:textId="77777777" w:rsidR="006325E0" w:rsidRDefault="006325E0" w:rsidP="00D960F5">
      <w:pPr>
        <w:jc w:val="lowKashida"/>
        <w:rPr>
          <w:rFonts w:cs="Arial"/>
          <w:b/>
          <w:bCs/>
          <w:sz w:val="28"/>
          <w:szCs w:val="28"/>
          <w:lang w:bidi="ar-YE"/>
        </w:rPr>
      </w:pPr>
    </w:p>
    <w:p w14:paraId="6AC95AA7" w14:textId="77777777" w:rsidR="00897E87" w:rsidRDefault="00897E87" w:rsidP="00D960F5">
      <w:pPr>
        <w:jc w:val="lowKashida"/>
        <w:rPr>
          <w:rFonts w:cs="Arial"/>
          <w:b/>
          <w:bCs/>
          <w:sz w:val="28"/>
          <w:szCs w:val="28"/>
          <w:lang w:bidi="ar-YE"/>
        </w:rPr>
      </w:pPr>
    </w:p>
    <w:p w14:paraId="49A7BAD1" w14:textId="77777777" w:rsidR="00897E87" w:rsidRDefault="00897E87" w:rsidP="00D960F5">
      <w:pPr>
        <w:jc w:val="lowKashida"/>
        <w:rPr>
          <w:rFonts w:cs="Arial"/>
          <w:b/>
          <w:bCs/>
          <w:sz w:val="28"/>
          <w:szCs w:val="28"/>
          <w:lang w:bidi="ar-YE"/>
        </w:rPr>
      </w:pPr>
    </w:p>
    <w:p w14:paraId="42B6D165" w14:textId="77777777" w:rsidR="00897E87" w:rsidRDefault="00897E87" w:rsidP="00D960F5">
      <w:pPr>
        <w:jc w:val="lowKashida"/>
        <w:rPr>
          <w:rFonts w:cs="Arial"/>
          <w:b/>
          <w:bCs/>
          <w:sz w:val="28"/>
          <w:szCs w:val="28"/>
          <w:lang w:bidi="ar-YE"/>
        </w:rPr>
      </w:pPr>
    </w:p>
    <w:p w14:paraId="7A8BF7FD" w14:textId="77777777" w:rsidR="00897E87" w:rsidRDefault="00897E87" w:rsidP="00D960F5">
      <w:pPr>
        <w:jc w:val="lowKashida"/>
        <w:rPr>
          <w:rFonts w:cs="Arial"/>
          <w:b/>
          <w:bCs/>
          <w:sz w:val="28"/>
          <w:szCs w:val="28"/>
          <w:lang w:bidi="ar-YE"/>
        </w:rPr>
      </w:pPr>
    </w:p>
    <w:p w14:paraId="66B59F1E" w14:textId="77777777" w:rsidR="00897E87" w:rsidRDefault="00897E87" w:rsidP="00D960F5">
      <w:pPr>
        <w:jc w:val="lowKashida"/>
        <w:rPr>
          <w:rFonts w:cs="Arial"/>
          <w:b/>
          <w:bCs/>
          <w:sz w:val="28"/>
          <w:szCs w:val="28"/>
          <w:lang w:bidi="ar-YE"/>
        </w:rPr>
      </w:pPr>
    </w:p>
    <w:p w14:paraId="60A625A0" w14:textId="77777777" w:rsidR="00897E87" w:rsidRDefault="00897E87" w:rsidP="00D960F5">
      <w:pPr>
        <w:jc w:val="lowKashida"/>
        <w:rPr>
          <w:rFonts w:cs="Arial"/>
          <w:b/>
          <w:bCs/>
          <w:sz w:val="28"/>
          <w:szCs w:val="28"/>
          <w:lang w:bidi="ar-YE"/>
        </w:rPr>
      </w:pPr>
    </w:p>
    <w:p w14:paraId="60FE6242" w14:textId="77777777" w:rsidR="00897E87" w:rsidRDefault="00897E87" w:rsidP="00D960F5">
      <w:pPr>
        <w:jc w:val="lowKashida"/>
        <w:rPr>
          <w:rFonts w:cs="Arial"/>
          <w:b/>
          <w:bCs/>
          <w:sz w:val="28"/>
          <w:szCs w:val="28"/>
        </w:rPr>
      </w:pPr>
    </w:p>
    <w:p w14:paraId="1A0C76D7" w14:textId="77777777" w:rsidR="004C36C9" w:rsidRDefault="004C36C9" w:rsidP="004C36C9">
      <w:pPr>
        <w:rPr>
          <w:rFonts w:cs="Arial"/>
        </w:rPr>
      </w:pPr>
    </w:p>
    <w:p w14:paraId="48D843F2" w14:textId="77777777" w:rsidR="00BD2EDE" w:rsidRDefault="00BD2EDE" w:rsidP="004C36C9">
      <w:pPr>
        <w:rPr>
          <w:rFonts w:cs="Arial"/>
        </w:rPr>
      </w:pPr>
    </w:p>
    <w:p w14:paraId="21B1FDD6" w14:textId="77777777" w:rsidR="00BD2EDE" w:rsidRDefault="00BD2EDE" w:rsidP="004C36C9">
      <w:pPr>
        <w:rPr>
          <w:rFonts w:cs="Arial"/>
        </w:rPr>
      </w:pPr>
    </w:p>
    <w:p w14:paraId="3FD763BD" w14:textId="77777777" w:rsidR="00BD2EDE" w:rsidRDefault="00BD2EDE" w:rsidP="004C36C9">
      <w:pPr>
        <w:rPr>
          <w:rFonts w:cs="Arial"/>
        </w:rPr>
      </w:pPr>
    </w:p>
    <w:p w14:paraId="17776FAC" w14:textId="77777777" w:rsidR="00BD2EDE" w:rsidRDefault="00BD2EDE" w:rsidP="004C36C9">
      <w:pPr>
        <w:rPr>
          <w:rFonts w:cs="Arial"/>
        </w:rPr>
      </w:pPr>
    </w:p>
    <w:p w14:paraId="1D3618DD" w14:textId="77777777" w:rsidR="00BD2EDE" w:rsidRDefault="00BD2EDE" w:rsidP="00BD2EDE">
      <w:pPr>
        <w:bidi w:val="0"/>
        <w:rPr>
          <w:rFonts w:cs="Arial"/>
        </w:rPr>
      </w:pPr>
    </w:p>
    <w:p w14:paraId="10CBFB15" w14:textId="77777777" w:rsidR="00BD2EDE" w:rsidRDefault="00BD2EDE" w:rsidP="00BD2EDE">
      <w:pPr>
        <w:bidi w:val="0"/>
        <w:rPr>
          <w:rFonts w:cs="Arial"/>
        </w:rPr>
      </w:pPr>
    </w:p>
    <w:p w14:paraId="5796C472" w14:textId="77777777" w:rsidR="00BD2EDE" w:rsidRDefault="00BD2EDE" w:rsidP="00BD2EDE">
      <w:pPr>
        <w:bidi w:val="0"/>
        <w:rPr>
          <w:rFonts w:cs="Arial"/>
        </w:rPr>
      </w:pPr>
    </w:p>
    <w:p w14:paraId="3747BD7E" w14:textId="77777777" w:rsidR="00BD2EDE" w:rsidRDefault="00BD2EDE" w:rsidP="00BD2EDE">
      <w:pPr>
        <w:bidi w:val="0"/>
        <w:rPr>
          <w:rFonts w:cs="Arial"/>
        </w:rPr>
      </w:pPr>
    </w:p>
    <w:p w14:paraId="0A7801A9" w14:textId="77777777" w:rsidR="00BD2EDE" w:rsidRDefault="00BD2EDE" w:rsidP="00BD2EDE">
      <w:pPr>
        <w:bidi w:val="0"/>
        <w:rPr>
          <w:rFonts w:cs="Arial"/>
        </w:rPr>
      </w:pPr>
    </w:p>
    <w:p w14:paraId="2F1719D2" w14:textId="77777777" w:rsidR="00BD2EDE" w:rsidRDefault="00BD2EDE" w:rsidP="00BD2EDE">
      <w:pPr>
        <w:bidi w:val="0"/>
        <w:rPr>
          <w:rFonts w:cs="Arial"/>
        </w:rPr>
      </w:pPr>
    </w:p>
    <w:p w14:paraId="39150F82" w14:textId="77777777" w:rsidR="00BD2EDE" w:rsidRDefault="00BD2EDE" w:rsidP="00BD2EDE">
      <w:pPr>
        <w:bidi w:val="0"/>
        <w:rPr>
          <w:rFonts w:cs="Arial"/>
        </w:rPr>
      </w:pPr>
    </w:p>
    <w:p w14:paraId="529A73BE" w14:textId="77777777" w:rsidR="00BD2EDE" w:rsidRDefault="00BD2EDE" w:rsidP="00BD2EDE">
      <w:pPr>
        <w:bidi w:val="0"/>
        <w:rPr>
          <w:rFonts w:cs="Arial"/>
        </w:rPr>
      </w:pPr>
    </w:p>
    <w:p w14:paraId="6B37C90E" w14:textId="77777777" w:rsidR="00B852B0" w:rsidRPr="008A16D7" w:rsidRDefault="00B852B0" w:rsidP="00BD2EDE">
      <w:pPr>
        <w:shd w:val="clear" w:color="auto" w:fill="002060"/>
        <w:bidi w:val="0"/>
        <w:spacing w:after="0" w:line="240" w:lineRule="auto"/>
        <w:rPr>
          <w:rFonts w:cs="Arial"/>
          <w:b/>
          <w:bCs/>
          <w:sz w:val="28"/>
          <w:szCs w:val="28"/>
          <w:lang w:bidi="ar-YE"/>
        </w:rPr>
      </w:pPr>
      <w:r w:rsidRPr="008A16D7">
        <w:rPr>
          <w:rFonts w:cs="Arial"/>
          <w:b/>
          <w:bCs/>
          <w:sz w:val="28"/>
          <w:szCs w:val="28"/>
          <w:lang w:bidi="ar-YE"/>
        </w:rPr>
        <w:t>Overview</w:t>
      </w:r>
      <w:r w:rsidRPr="008A16D7">
        <w:rPr>
          <w:rFonts w:cs="Arial" w:hint="cs"/>
          <w:b/>
          <w:bCs/>
          <w:sz w:val="28"/>
          <w:szCs w:val="28"/>
          <w:lang w:bidi="ar-YE"/>
        </w:rPr>
        <w:t>On the status of the Arabian tiger in Yemen</w:t>
      </w:r>
      <w:r w:rsidRPr="008A16D7">
        <w:rPr>
          <w:rFonts w:cs="Arial"/>
          <w:b/>
          <w:bCs/>
          <w:sz w:val="28"/>
          <w:szCs w:val="28"/>
          <w:lang w:bidi="ar-YE"/>
        </w:rPr>
        <w:t>/</w:t>
      </w:r>
    </w:p>
    <w:p w14:paraId="56290BB4" w14:textId="77777777" w:rsidR="00844518" w:rsidRDefault="00844518" w:rsidP="00BD2EDE">
      <w:pPr>
        <w:bidi w:val="0"/>
        <w:rPr>
          <w:rFonts w:cs="Arial"/>
        </w:rPr>
      </w:pPr>
    </w:p>
    <w:p w14:paraId="7FB2EEB3" w14:textId="77777777" w:rsidR="00E27590" w:rsidRDefault="00E27590" w:rsidP="00BD2EDE">
      <w:pPr>
        <w:bidi w:val="0"/>
      </w:pPr>
      <w:r w:rsidRPr="002D2781">
        <w:t>The Malhan Reserve in Al-Mahweet Governorate - Yemen, is one of the unique natural reserves that Yemen possesses, and embodies through it the distinction and beauty of the Yemeni environment, which is rich in all forms of plants and wildlife..</w:t>
      </w:r>
      <w:r w:rsidRPr="002D2781">
        <w:br/>
        <w:t>It was approved as a natural reserve by a government decision in the year 2010 AD, and it is also known as the “Arabian Leopard Reserve”, as it contains the Arabian leopard, lynx and other wild animals, as well as countless varieties of birds, plants, perennial trees, dense forests and water springs that impress visitors and capture their minds..</w:t>
      </w:r>
    </w:p>
    <w:p w14:paraId="0E7C41F7" w14:textId="77777777" w:rsidR="00E27590" w:rsidRPr="004B725E" w:rsidRDefault="00E27590" w:rsidP="00BD2EDE">
      <w:pPr>
        <w:shd w:val="clear" w:color="auto" w:fill="002060"/>
        <w:bidi w:val="0"/>
        <w:rPr>
          <w:rFonts w:ascii="Droid Arabic Naskh" w:eastAsia="Times New Roman" w:hAnsi="Droid Arabic Naskh" w:cs="Times New Roman"/>
          <w:color w:val="FFFFFF" w:themeColor="background1"/>
          <w:sz w:val="27"/>
          <w:szCs w:val="27"/>
          <w:u w:val="single"/>
        </w:rPr>
      </w:pPr>
      <w:r w:rsidRPr="00E27590">
        <w:rPr>
          <w:rFonts w:ascii="Droid Arabic Naskh" w:eastAsia="Times New Roman" w:hAnsi="Droid Arabic Naskh" w:cs="Times New Roman"/>
          <w:color w:val="FFFFFF" w:themeColor="background1"/>
          <w:sz w:val="27"/>
          <w:szCs w:val="27"/>
          <w:u w:val="single"/>
        </w:rPr>
        <w:t>activities</w:t>
      </w:r>
      <w:r w:rsidRPr="00E27590">
        <w:rPr>
          <w:rFonts w:ascii="Droid Arabic Naskh" w:eastAsia="Times New Roman" w:hAnsi="Droid Arabic Naskh" w:cs="Times New Roman" w:hint="cs"/>
          <w:color w:val="FFFFFF" w:themeColor="background1"/>
          <w:sz w:val="27"/>
          <w:szCs w:val="27"/>
          <w:u w:val="single"/>
        </w:rPr>
        <w:t>Executed:</w:t>
      </w:r>
    </w:p>
    <w:p w14:paraId="4FFB5ACD" w14:textId="77777777" w:rsidR="00E27590" w:rsidRDefault="00C97B8B" w:rsidP="00BD2EDE">
      <w:pPr>
        <w:pStyle w:val="ListParagraph"/>
        <w:numPr>
          <w:ilvl w:val="0"/>
          <w:numId w:val="8"/>
        </w:numPr>
        <w:bidi w:val="0"/>
      </w:pPr>
      <w:r>
        <w:rPr>
          <w:rFonts w:hint="cs"/>
        </w:rPr>
        <w:t>. Field trip by the organization's team to the reserve to conduct a field survey. To inspect the reserve and its emergency needs.</w:t>
      </w:r>
    </w:p>
    <w:p w14:paraId="78D73B8B" w14:textId="77777777" w:rsidR="007A1FE8" w:rsidRPr="00974C33" w:rsidRDefault="00B627F7" w:rsidP="00BD2EDE">
      <w:pPr>
        <w:pStyle w:val="ListParagraph"/>
        <w:numPr>
          <w:ilvl w:val="0"/>
          <w:numId w:val="8"/>
        </w:numPr>
        <w:bidi w:val="0"/>
      </w:pPr>
      <w:r>
        <w:rPr>
          <w:rFonts w:hint="cs"/>
        </w:rPr>
        <w:t>Ensure the safety of birds in those areas, and that they are not killed or exposed to hunting</w:t>
      </w:r>
    </w:p>
    <w:p w14:paraId="741431DD" w14:textId="77777777" w:rsidR="000C4277" w:rsidRPr="000C4277" w:rsidRDefault="00B627F7" w:rsidP="00BD2EDE">
      <w:pPr>
        <w:pStyle w:val="ListParagraph"/>
        <w:numPr>
          <w:ilvl w:val="0"/>
          <w:numId w:val="8"/>
        </w:numPr>
        <w:bidi w:val="0"/>
      </w:pPr>
      <w:r>
        <w:rPr>
          <w:rFonts w:hint="cs"/>
        </w:rPr>
        <w:t>Presenting a number of proposals about natural areas - which are supposed to be approved as natural reserve areas for birds in the Malhan District - in coordination with the Environmental Protection Authority in Al-Mahweet, due to the natural and vital diversity that is distinguished and fertile, and the rare birds and multiple wild animals in it.</w:t>
      </w:r>
    </w:p>
    <w:p w14:paraId="45C9DA8E" w14:textId="77777777" w:rsidR="00C97B8B" w:rsidRPr="002D2781" w:rsidRDefault="00B627F7" w:rsidP="00BD2EDE">
      <w:pPr>
        <w:bidi w:val="0"/>
      </w:pPr>
      <w:r>
        <w:rPr>
          <w:rFonts w:hint="cs"/>
        </w:rPr>
        <w:t>Ensuring, through the official and competent authorities, of activating the laws in force in Yemen, which provide for the protection of this type of reserves and areas qualified to be protected areas for birds. It also seeks to enact strict laws, not to be complacent with anyone who hunts any of the rare birds, and punishing those who violate it with imprisonment for a period of no less than five years, to serve as an example. For anyone who attacks these sanctuaries and their birds by implementing the following:</w:t>
      </w:r>
    </w:p>
    <w:p w14:paraId="6BD24962" w14:textId="77777777" w:rsidR="003C7B38" w:rsidRPr="002D2781" w:rsidRDefault="00B627F7" w:rsidP="00BD2EDE">
      <w:pPr>
        <w:pStyle w:val="ListParagraph"/>
        <w:numPr>
          <w:ilvl w:val="0"/>
          <w:numId w:val="5"/>
        </w:numPr>
        <w:shd w:val="clear" w:color="auto" w:fill="FFFFFF"/>
        <w:bidi w:val="0"/>
        <w:spacing w:after="375" w:line="240" w:lineRule="auto"/>
      </w:pPr>
      <w:r>
        <w:rPr>
          <w:rFonts w:hint="cs"/>
        </w:rPr>
        <w:t>Continuing to monitor violations against rare birds, whether migratory or endemic, through a volunteer team.</w:t>
      </w:r>
    </w:p>
    <w:p w14:paraId="7D561F99" w14:textId="77777777" w:rsidR="00C97B8B" w:rsidRPr="002D2781" w:rsidRDefault="003C7B38" w:rsidP="00BD2EDE">
      <w:pPr>
        <w:pStyle w:val="ListParagraph"/>
        <w:numPr>
          <w:ilvl w:val="0"/>
          <w:numId w:val="5"/>
        </w:numPr>
        <w:shd w:val="clear" w:color="auto" w:fill="FFFFFF"/>
        <w:bidi w:val="0"/>
        <w:spacing w:after="375" w:line="240" w:lineRule="auto"/>
      </w:pPr>
      <w:r>
        <w:rPr>
          <w:rFonts w:hint="cs"/>
        </w:rPr>
        <w:t>Training volunteers from local activists in the targeted areas on the process of monitoring and reporting these violations.</w:t>
      </w:r>
    </w:p>
    <w:p w14:paraId="6C07191B" w14:textId="77777777" w:rsidR="001508A5" w:rsidRPr="002D2781" w:rsidRDefault="00B627F7" w:rsidP="00BD2EDE">
      <w:pPr>
        <w:pStyle w:val="ListParagraph"/>
        <w:numPr>
          <w:ilvl w:val="0"/>
          <w:numId w:val="5"/>
        </w:numPr>
        <w:shd w:val="clear" w:color="auto" w:fill="FFFFFF"/>
        <w:bidi w:val="0"/>
        <w:spacing w:after="375" w:line="240" w:lineRule="auto"/>
      </w:pPr>
      <w:r>
        <w:rPr>
          <w:rFonts w:hint="cs"/>
        </w:rPr>
        <w:t>Holding meetings with the competent authorities and contracting with a legal office to follow up the activation and implementation of the laws in force in Yemen concerned with the protection of rare birds as well as the protected ones in general and the preservation of their beauty as an authentic Yemeni cultural and cultural heritage.</w:t>
      </w:r>
    </w:p>
    <w:p w14:paraId="675B09A2" w14:textId="77777777" w:rsidR="00430635" w:rsidRPr="002D2781" w:rsidRDefault="00430635" w:rsidP="00BD2EDE">
      <w:pPr>
        <w:pStyle w:val="ListParagraph"/>
        <w:shd w:val="clear" w:color="auto" w:fill="FFFFFF"/>
        <w:bidi w:val="0"/>
        <w:spacing w:after="375" w:line="240" w:lineRule="auto"/>
        <w:ind w:left="795"/>
      </w:pPr>
    </w:p>
    <w:p w14:paraId="2A8D6A30" w14:textId="77777777" w:rsidR="00430635" w:rsidRPr="002D2781" w:rsidRDefault="00922E82" w:rsidP="00BD2EDE">
      <w:pPr>
        <w:pStyle w:val="ListParagraph"/>
        <w:numPr>
          <w:ilvl w:val="0"/>
          <w:numId w:val="5"/>
        </w:numPr>
        <w:shd w:val="clear" w:color="auto" w:fill="FFFFFF"/>
        <w:bidi w:val="0"/>
        <w:spacing w:after="375" w:line="240" w:lineRule="auto"/>
      </w:pPr>
      <w:r>
        <w:rPr>
          <w:rFonts w:hint="cs"/>
        </w:rPr>
        <w:t>Implementation of 6 awareness sessions in areas where rare birds of all kinds exist, to criminalize smuggling and killing, and to report any dangers to which these birds are exposed.</w:t>
      </w:r>
    </w:p>
    <w:p w14:paraId="0E2F8137" w14:textId="77777777" w:rsidR="00430635" w:rsidRPr="002D2781" w:rsidRDefault="00922E82" w:rsidP="00BD2EDE">
      <w:pPr>
        <w:pStyle w:val="ListParagraph"/>
        <w:numPr>
          <w:ilvl w:val="0"/>
          <w:numId w:val="5"/>
        </w:numPr>
        <w:shd w:val="clear" w:color="auto" w:fill="FFFFFF"/>
        <w:bidi w:val="0"/>
        <w:spacing w:after="375" w:line="240" w:lineRule="auto"/>
      </w:pPr>
      <w:r>
        <w:rPr>
          <w:rFonts w:hint="cs"/>
        </w:rPr>
        <w:t>Follow-up of educational institutions (schools, universities, and institutes) to implement previous agreements in introducing students to the importance of preserving and protecting reserves, the most important of which is the Malhan Reserve, in coordination with educational institutions.</w:t>
      </w:r>
    </w:p>
    <w:p w14:paraId="4F7CE349" w14:textId="77777777" w:rsidR="00430635" w:rsidRPr="002D2781" w:rsidRDefault="00430635" w:rsidP="00BD2EDE">
      <w:pPr>
        <w:pStyle w:val="ListParagraph"/>
        <w:numPr>
          <w:ilvl w:val="0"/>
          <w:numId w:val="5"/>
        </w:numPr>
        <w:shd w:val="clear" w:color="auto" w:fill="FFFFFF"/>
        <w:bidi w:val="0"/>
        <w:spacing w:after="375" w:line="240" w:lineRule="auto"/>
      </w:pPr>
      <w:r w:rsidRPr="002D2781">
        <w:t>drawing up plans for reserves,</w:t>
      </w:r>
    </w:p>
    <w:p w14:paraId="05284C3A" w14:textId="77777777" w:rsidR="00974C33" w:rsidRPr="002D2781" w:rsidRDefault="00922E82" w:rsidP="00BD2EDE">
      <w:pPr>
        <w:pStyle w:val="ListParagraph"/>
        <w:numPr>
          <w:ilvl w:val="0"/>
          <w:numId w:val="5"/>
        </w:numPr>
        <w:shd w:val="clear" w:color="auto" w:fill="FFFFFF"/>
        <w:bidi w:val="0"/>
        <w:spacing w:after="375" w:line="240" w:lineRule="auto"/>
      </w:pPr>
      <w:r>
        <w:rPr>
          <w:rFonts w:hint="cs"/>
        </w:rPr>
        <w:lastRenderedPageBreak/>
        <w:t>The continuation of the continuous meetings with the competent authorities in the government to activate the role of protection and legal prosecution of the perpetrators of crimes against bulldozing reserves.</w:t>
      </w:r>
    </w:p>
    <w:p w14:paraId="76010557" w14:textId="77777777" w:rsidR="00974C33" w:rsidRPr="002D2781" w:rsidRDefault="00974C33" w:rsidP="00BD2EDE">
      <w:pPr>
        <w:pStyle w:val="ListParagraph"/>
        <w:numPr>
          <w:ilvl w:val="0"/>
          <w:numId w:val="5"/>
        </w:numPr>
        <w:shd w:val="clear" w:color="auto" w:fill="FFFFFF"/>
        <w:bidi w:val="0"/>
        <w:spacing w:after="375" w:line="240" w:lineRule="auto"/>
      </w:pPr>
      <w:r w:rsidRPr="002D2781">
        <w:rPr>
          <w:rFonts w:hint="cs"/>
        </w:rPr>
        <w:t>Continuing to follow up with the government in finding legal and logistical government support</w:t>
      </w:r>
    </w:p>
    <w:p w14:paraId="2036C442" w14:textId="77777777" w:rsidR="00974C33" w:rsidRPr="002D2781" w:rsidRDefault="00974C33" w:rsidP="00BD2EDE">
      <w:pPr>
        <w:pStyle w:val="ListParagraph"/>
        <w:numPr>
          <w:ilvl w:val="0"/>
          <w:numId w:val="5"/>
        </w:numPr>
        <w:shd w:val="clear" w:color="auto" w:fill="FFFFFF"/>
        <w:bidi w:val="0"/>
        <w:spacing w:after="375" w:line="240" w:lineRule="auto"/>
      </w:pPr>
      <w:r w:rsidRPr="002D2781">
        <w:t>Coordination and continuous communication with trusted and specialized partners on the ground to work on protecting the reserve.</w:t>
      </w:r>
    </w:p>
    <w:p w14:paraId="7013CFF2" w14:textId="77777777" w:rsidR="00974C33" w:rsidRPr="002D2781" w:rsidRDefault="00974C33" w:rsidP="00BD2EDE">
      <w:pPr>
        <w:pStyle w:val="ListParagraph"/>
        <w:numPr>
          <w:ilvl w:val="0"/>
          <w:numId w:val="5"/>
        </w:numPr>
        <w:shd w:val="clear" w:color="auto" w:fill="FFFFFF"/>
        <w:bidi w:val="0"/>
        <w:spacing w:after="375" w:line="240" w:lineRule="auto"/>
      </w:pPr>
      <w:r>
        <w:rPr>
          <w:rFonts w:hint="cs"/>
        </w:rPr>
        <w:t>Continuing to search for financial funding for the purpose of establishing centers for monitoring migratory birds, their movements and the risks they are exposed to.</w:t>
      </w:r>
    </w:p>
    <w:p w14:paraId="431D6B0E" w14:textId="77777777" w:rsidR="00974C33" w:rsidRDefault="00974C33" w:rsidP="00BD2EDE">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Pr>
          <w:rFonts w:hint="cs"/>
        </w:rPr>
        <w:t>Field visits were made to the reserve, accompanied by a veterinary team, to see the health of animals and birds. Ensure that trees are not cut back by citizens and used as firewood</w:t>
      </w:r>
      <w:r>
        <w:rPr>
          <w:rFonts w:ascii="Droid Arabic Naskh" w:eastAsia="Times New Roman" w:hAnsi="Droid Arabic Naskh" w:cs="Times New Roman" w:hint="cs"/>
          <w:color w:val="000000"/>
          <w:sz w:val="27"/>
          <w:szCs w:val="27"/>
        </w:rPr>
        <w:t>.</w:t>
      </w:r>
    </w:p>
    <w:p w14:paraId="5AA0C08A" w14:textId="77777777" w:rsidR="00974C33" w:rsidRPr="002D2781" w:rsidRDefault="00974C33" w:rsidP="00BD2EDE">
      <w:pPr>
        <w:pStyle w:val="ListParagraph"/>
        <w:numPr>
          <w:ilvl w:val="0"/>
          <w:numId w:val="5"/>
        </w:numPr>
        <w:shd w:val="clear" w:color="auto" w:fill="FFFFFF"/>
        <w:bidi w:val="0"/>
        <w:spacing w:after="375" w:line="240" w:lineRule="auto"/>
      </w:pPr>
      <w:r w:rsidRPr="002D2781">
        <w:rPr>
          <w:rFonts w:hint="cs"/>
        </w:rPr>
        <w:t>Providing medical care to some birds by giving them vaccinations and special food supplies to keep them alive. .</w:t>
      </w:r>
    </w:p>
    <w:p w14:paraId="640760C5" w14:textId="77777777" w:rsidR="003C7B38" w:rsidRPr="002C3274" w:rsidRDefault="00974C33" w:rsidP="00BD2EDE">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7"/>
          <w:szCs w:val="27"/>
        </w:rPr>
      </w:pPr>
      <w:r w:rsidRPr="002D2781">
        <w:rPr>
          <w:rFonts w:hint="cs"/>
        </w:rPr>
        <w:t>Providing food under the supervision of a veterinary specialist for the Arabian leopards in the Malhan Reserve</w:t>
      </w:r>
      <w:r>
        <w:rPr>
          <w:rFonts w:ascii="Droid Arabic Naskh" w:eastAsia="Times New Roman" w:hAnsi="Droid Arabic Naskh" w:cs="Times New Roman" w:hint="cs"/>
          <w:color w:val="000000"/>
          <w:sz w:val="27"/>
          <w:szCs w:val="27"/>
        </w:rPr>
        <w:t>.</w:t>
      </w:r>
      <w:r w:rsidR="00EA267A" w:rsidRPr="002D2781">
        <w:rPr>
          <w:rFonts w:hint="cs"/>
        </w:rPr>
        <w:t xml:space="preserve"> </w:t>
      </w:r>
    </w:p>
    <w:p w14:paraId="0A186253" w14:textId="77777777" w:rsidR="006D6530" w:rsidRPr="002D2781" w:rsidRDefault="006D6530" w:rsidP="00BD2EDE">
      <w:pPr>
        <w:shd w:val="clear" w:color="auto" w:fill="002060"/>
        <w:bidi w:val="0"/>
        <w:spacing w:after="375" w:line="240" w:lineRule="auto"/>
        <w:ind w:left="435"/>
        <w:rPr>
          <w:rFonts w:ascii="Droid Arabic Naskh" w:eastAsia="Times New Roman" w:hAnsi="Droid Arabic Naskh" w:cs="Times New Roman"/>
          <w:color w:val="FFFFFF" w:themeColor="background1"/>
          <w:sz w:val="27"/>
          <w:szCs w:val="27"/>
        </w:rPr>
      </w:pPr>
      <w:r w:rsidRPr="002D2781">
        <w:rPr>
          <w:rFonts w:ascii="Droid Arabic Naskh" w:eastAsia="Times New Roman" w:hAnsi="Droid Arabic Naskh" w:cs="Times New Roman" w:hint="cs"/>
          <w:color w:val="FFFFFF" w:themeColor="background1"/>
          <w:sz w:val="27"/>
          <w:szCs w:val="27"/>
          <w:u w:val="single"/>
        </w:rPr>
        <w:t>pointers</w:t>
      </w:r>
      <w:r w:rsidRPr="002D2781">
        <w:rPr>
          <w:rFonts w:ascii="Droid Arabic Naskh" w:eastAsia="Times New Roman" w:hAnsi="Droid Arabic Naskh" w:cs="Times New Roman" w:hint="cs"/>
          <w:color w:val="FFFFFF" w:themeColor="background1"/>
          <w:sz w:val="27"/>
          <w:szCs w:val="27"/>
        </w:rPr>
        <w:t>:</w:t>
      </w:r>
    </w:p>
    <w:p w14:paraId="6480CE2F" w14:textId="77777777" w:rsidR="006D6530" w:rsidRPr="002D2781" w:rsidRDefault="006D6530" w:rsidP="00BD2EDE">
      <w:pPr>
        <w:pStyle w:val="ListParagraph"/>
        <w:numPr>
          <w:ilvl w:val="0"/>
          <w:numId w:val="7"/>
        </w:numPr>
        <w:shd w:val="clear" w:color="auto" w:fill="FFFFFF"/>
        <w:bidi w:val="0"/>
        <w:spacing w:after="375" w:line="240" w:lineRule="auto"/>
      </w:pPr>
      <w:r w:rsidRPr="002D2781">
        <w:rPr>
          <w:rFonts w:hint="cs"/>
        </w:rPr>
        <w:t>High rate of awareness of the importance of preserving the reserve, not bulldozing it, not using its trees for firewood, and the need to protect it and preserve the beauty and splendor of its nature.</w:t>
      </w:r>
    </w:p>
    <w:p w14:paraId="3C72DE94" w14:textId="77777777" w:rsidR="006D6530" w:rsidRPr="00EA267A" w:rsidRDefault="006D6530" w:rsidP="00BD2EDE">
      <w:pPr>
        <w:pStyle w:val="ListParagraph"/>
        <w:numPr>
          <w:ilvl w:val="0"/>
          <w:numId w:val="7"/>
        </w:numPr>
        <w:shd w:val="clear" w:color="auto" w:fill="FFFFFF"/>
        <w:bidi w:val="0"/>
        <w:spacing w:after="375" w:line="240" w:lineRule="auto"/>
        <w:rPr>
          <w:rFonts w:ascii="Droid Arabic Naskh" w:eastAsia="Times New Roman" w:hAnsi="Droid Arabic Naskh" w:cs="Times New Roman"/>
          <w:color w:val="000000"/>
          <w:sz w:val="27"/>
          <w:szCs w:val="27"/>
        </w:rPr>
      </w:pPr>
      <w:r w:rsidRPr="002D2781">
        <w:rPr>
          <w:rFonts w:hint="cs"/>
        </w:rPr>
        <w:t>The great response from the official authorities regarding activating the laws for the protection of the reserve, its rare birds and purebred wild animals) and limiting smuggling and killing of it and limiting its bulldozing</w:t>
      </w:r>
      <w:r w:rsidR="00EA267A">
        <w:rPr>
          <w:rFonts w:ascii="Droid Arabic Naskh" w:eastAsia="Times New Roman" w:hAnsi="Droid Arabic Naskh" w:cs="Times New Roman" w:hint="cs"/>
          <w:color w:val="000000"/>
          <w:sz w:val="27"/>
          <w:szCs w:val="27"/>
        </w:rPr>
        <w:t>.</w:t>
      </w:r>
    </w:p>
    <w:p w14:paraId="1DD1B71F" w14:textId="77777777" w:rsidR="00391F11" w:rsidRPr="008A16D7" w:rsidRDefault="00391F11" w:rsidP="00BD2EDE">
      <w:pPr>
        <w:shd w:val="clear" w:color="auto" w:fill="002060"/>
        <w:bidi w:val="0"/>
        <w:spacing w:after="0" w:line="240" w:lineRule="auto"/>
        <w:rPr>
          <w:rFonts w:cs="Arial"/>
          <w:b/>
          <w:bCs/>
          <w:sz w:val="28"/>
          <w:szCs w:val="28"/>
          <w:lang w:bidi="ar-YE"/>
        </w:rPr>
      </w:pPr>
      <w:r w:rsidRPr="008A16D7">
        <w:rPr>
          <w:rFonts w:cs="Arial"/>
          <w:b/>
          <w:bCs/>
          <w:sz w:val="28"/>
          <w:szCs w:val="28"/>
          <w:lang w:bidi="ar-YE"/>
        </w:rPr>
        <w:t>challenges</w:t>
      </w:r>
      <w:r w:rsidR="00CF26B9">
        <w:rPr>
          <w:rFonts w:cs="Arial" w:hint="cs"/>
          <w:b/>
          <w:bCs/>
          <w:sz w:val="28"/>
          <w:szCs w:val="28"/>
          <w:lang w:bidi="ar-YE"/>
        </w:rPr>
        <w:t>and obstructions</w:t>
      </w:r>
      <w:r w:rsidRPr="008A16D7">
        <w:rPr>
          <w:rFonts w:cs="Arial"/>
          <w:b/>
          <w:bCs/>
          <w:sz w:val="28"/>
          <w:szCs w:val="28"/>
          <w:lang w:bidi="ar-YE"/>
        </w:rPr>
        <w:t xml:space="preserve"> </w:t>
      </w:r>
      <w:r w:rsidR="00CF26B9">
        <w:rPr>
          <w:rFonts w:cs="Arial" w:hint="cs"/>
          <w:b/>
          <w:bCs/>
          <w:sz w:val="28"/>
          <w:szCs w:val="28"/>
          <w:lang w:bidi="ar-YE"/>
        </w:rPr>
        <w:t>:</w:t>
      </w:r>
    </w:p>
    <w:p w14:paraId="116AF48F" w14:textId="77777777" w:rsidR="00CF26B9" w:rsidRPr="002D2781" w:rsidRDefault="00391F11" w:rsidP="00BD2EDE">
      <w:pPr>
        <w:pStyle w:val="ListParagraph"/>
        <w:numPr>
          <w:ilvl w:val="0"/>
          <w:numId w:val="7"/>
        </w:numPr>
        <w:shd w:val="clear" w:color="auto" w:fill="FFFFFF"/>
        <w:bidi w:val="0"/>
        <w:spacing w:after="375" w:line="240" w:lineRule="auto"/>
      </w:pPr>
      <w:r w:rsidRPr="002D2781">
        <w:rPr>
          <w:rFonts w:hint="cs"/>
        </w:rPr>
        <w:t>The deterioration of the economic situation in Yemen and its reflection on the deterioration of the environmental situation.</w:t>
      </w:r>
    </w:p>
    <w:p w14:paraId="4F34D2B0" w14:textId="77777777" w:rsidR="00CF26B9" w:rsidRPr="002D2781" w:rsidRDefault="00922E82" w:rsidP="00BD2EDE">
      <w:pPr>
        <w:pStyle w:val="ListParagraph"/>
        <w:numPr>
          <w:ilvl w:val="0"/>
          <w:numId w:val="7"/>
        </w:numPr>
        <w:shd w:val="clear" w:color="auto" w:fill="FFFFFF"/>
        <w:bidi w:val="0"/>
        <w:spacing w:after="375" w:line="240" w:lineRule="auto"/>
      </w:pPr>
      <w:r>
        <w:rPr>
          <w:rFonts w:hint="cs"/>
        </w:rPr>
        <w:t>Government delay in providing the necessary needs for reserves, including the density of trees, birds and animals.</w:t>
      </w:r>
    </w:p>
    <w:p w14:paraId="38838161" w14:textId="77777777" w:rsidR="00CF26B9" w:rsidRPr="002D2781" w:rsidRDefault="00922E82" w:rsidP="00BD2EDE">
      <w:pPr>
        <w:pStyle w:val="ListParagraph"/>
        <w:numPr>
          <w:ilvl w:val="0"/>
          <w:numId w:val="7"/>
        </w:numPr>
        <w:shd w:val="clear" w:color="auto" w:fill="FFFFFF"/>
        <w:bidi w:val="0"/>
        <w:spacing w:after="375" w:line="240" w:lineRule="auto"/>
      </w:pPr>
      <w:r>
        <w:rPr>
          <w:rFonts w:hint="cs"/>
        </w:rPr>
        <w:t>Weakness of the firm application of the laws in force by the government against those who neglect the importance of natural environmental wealth and authentic animals.</w:t>
      </w:r>
    </w:p>
    <w:p w14:paraId="28073F1B" w14:textId="77777777" w:rsidR="00391F11" w:rsidRPr="002D2781" w:rsidRDefault="00922E82" w:rsidP="00BD2EDE">
      <w:pPr>
        <w:pStyle w:val="ListParagraph"/>
        <w:numPr>
          <w:ilvl w:val="0"/>
          <w:numId w:val="7"/>
        </w:numPr>
        <w:shd w:val="clear" w:color="auto" w:fill="FFFFFF"/>
        <w:bidi w:val="0"/>
        <w:spacing w:after="375" w:line="240" w:lineRule="auto"/>
      </w:pPr>
      <w:r>
        <w:rPr>
          <w:rFonts w:hint="cs"/>
        </w:rPr>
        <w:t>Double typical reserves.</w:t>
      </w:r>
    </w:p>
    <w:p w14:paraId="390CB29F" w14:textId="77777777" w:rsidR="007A1FE8" w:rsidRPr="00922E82" w:rsidRDefault="00391F11" w:rsidP="00BD2EDE">
      <w:pPr>
        <w:pStyle w:val="ListParagraph"/>
        <w:numPr>
          <w:ilvl w:val="0"/>
          <w:numId w:val="7"/>
        </w:numPr>
        <w:shd w:val="clear" w:color="auto" w:fill="FFFFFF"/>
        <w:bidi w:val="0"/>
        <w:spacing w:after="375" w:line="240" w:lineRule="auto"/>
      </w:pPr>
      <w:r w:rsidRPr="002D2781">
        <w:rPr>
          <w:rFonts w:hint="cs"/>
        </w:rPr>
        <w:t>Poor capabilities for monitoring and tracking migratory birds.</w:t>
      </w:r>
    </w:p>
    <w:p w14:paraId="372D4000" w14:textId="77777777" w:rsidR="00761AF9" w:rsidRPr="009F48DF" w:rsidRDefault="00391F11" w:rsidP="00BD2EDE">
      <w:pPr>
        <w:tabs>
          <w:tab w:val="left" w:pos="8053"/>
        </w:tabs>
        <w:bidi w:val="0"/>
        <w:rPr>
          <w:b/>
          <w:bCs/>
          <w:color w:val="000000"/>
          <w:sz w:val="27"/>
          <w:szCs w:val="27"/>
        </w:rPr>
      </w:pPr>
      <w:r w:rsidRPr="002D2781">
        <w:rPr>
          <w:rFonts w:hint="cs"/>
        </w:rPr>
        <w:t>Continuous communication with donors via</w:t>
      </w:r>
      <w:r w:rsidRPr="002D2781">
        <w:rPr>
          <w:b/>
          <w:bCs/>
        </w:rPr>
        <w:t>globalgiving and clarifying the status of the protected area in Yemen, which is considered one of the most important natural resources and authentic national animals. in Yemen and the extent of their exposure to danger.</w:t>
      </w:r>
      <w:r w:rsidRPr="002D2781">
        <w:rPr>
          <w:rFonts w:hint="cs"/>
        </w:rPr>
        <w:t xml:space="preserve"> </w:t>
      </w:r>
      <w:r w:rsidRPr="002D2781">
        <w:t>.</w:t>
      </w:r>
      <w:r w:rsidR="00A97F0F">
        <w:rPr>
          <w:rFonts w:asciiTheme="majorBidi" w:eastAsia="Calibri" w:hAnsiTheme="majorBidi" w:cs="Times New Roman" w:hint="cs"/>
          <w:bCs/>
          <w:color w:val="000000" w:themeColor="text1"/>
          <w:sz w:val="24"/>
          <w:szCs w:val="24"/>
        </w:rPr>
        <w:t xml:space="preserve"> </w:t>
      </w:r>
      <w:r w:rsidR="00761AF9" w:rsidRPr="00D52D7A">
        <w:rPr>
          <w:rFonts w:asciiTheme="majorBidi" w:eastAsia="Calibri" w:hAnsiTheme="majorBidi" w:cs="Times New Roman"/>
          <w:bCs/>
          <w:color w:val="000000" w:themeColor="text1"/>
          <w:sz w:val="24"/>
          <w:szCs w:val="24"/>
        </w:rPr>
        <w:t xml:space="preserve"> </w:t>
      </w:r>
      <w:r w:rsidR="00A97F0F">
        <w:rPr>
          <w:rFonts w:asciiTheme="majorBidi" w:eastAsia="Calibri" w:hAnsiTheme="majorBidi" w:cs="Times New Roman" w:hint="cs"/>
          <w:bCs/>
          <w:color w:val="000000" w:themeColor="text1"/>
          <w:sz w:val="24"/>
          <w:szCs w:val="24"/>
        </w:rPr>
        <w:t xml:space="preserve"> </w:t>
      </w:r>
      <w:r w:rsidR="00761AF9" w:rsidRPr="00D52D7A">
        <w:rPr>
          <w:rFonts w:asciiTheme="majorBidi" w:eastAsia="Calibri" w:hAnsiTheme="majorBidi" w:cstheme="majorBidi"/>
          <w:bCs/>
          <w:color w:val="000000" w:themeColor="text1"/>
          <w:sz w:val="24"/>
          <w:szCs w:val="24"/>
        </w:rPr>
        <w:t>.</w:t>
      </w:r>
    </w:p>
    <w:p w14:paraId="5DFD095A" w14:textId="77777777" w:rsidR="002D2781" w:rsidRPr="007A1FE8" w:rsidRDefault="002D2781" w:rsidP="00BD2EDE">
      <w:pPr>
        <w:shd w:val="clear" w:color="auto" w:fill="FFFFFF"/>
        <w:bidi w:val="0"/>
        <w:spacing w:after="375" w:line="240" w:lineRule="auto"/>
        <w:rPr>
          <w:rFonts w:ascii="Droid Arabic Naskh" w:eastAsia="Times New Roman" w:hAnsi="Droid Arabic Naskh" w:cs="Times New Roman"/>
          <w:color w:val="000000"/>
          <w:sz w:val="27"/>
          <w:szCs w:val="27"/>
        </w:rPr>
      </w:pPr>
    </w:p>
    <w:p w14:paraId="4F5CBB3A" w14:textId="77777777" w:rsidR="009F48DF" w:rsidRPr="009F48DF" w:rsidRDefault="009F48DF" w:rsidP="00BD2EDE">
      <w:pPr>
        <w:pStyle w:val="ListParagraph"/>
        <w:shd w:val="clear" w:color="auto" w:fill="FFFFFF"/>
        <w:bidi w:val="0"/>
        <w:spacing w:after="375" w:line="240" w:lineRule="auto"/>
        <w:rPr>
          <w:rFonts w:ascii="Droid Arabic Naskh" w:eastAsia="Times New Roman" w:hAnsi="Droid Arabic Naskh" w:cs="Times New Roman"/>
          <w:color w:val="000000"/>
          <w:sz w:val="27"/>
          <w:szCs w:val="27"/>
        </w:rPr>
      </w:pPr>
    </w:p>
    <w:p w14:paraId="338791BD" w14:textId="77777777" w:rsidR="002C3274" w:rsidRPr="002C3274" w:rsidRDefault="002C3274" w:rsidP="00BD2EDE">
      <w:pPr>
        <w:tabs>
          <w:tab w:val="left" w:pos="8053"/>
        </w:tabs>
        <w:bidi w:val="0"/>
        <w:rPr>
          <w:rFonts w:asciiTheme="majorBidi" w:eastAsia="Calibri" w:hAnsiTheme="majorBidi" w:cstheme="majorBidi"/>
          <w:bCs/>
          <w:color w:val="000000" w:themeColor="text1"/>
          <w:sz w:val="24"/>
          <w:szCs w:val="24"/>
        </w:rPr>
      </w:pPr>
    </w:p>
    <w:sectPr w:rsidR="002C3274" w:rsidRPr="002C3274" w:rsidSect="00BD2EDE">
      <w:headerReference w:type="default" r:id="rId11"/>
      <w:pgSz w:w="11906" w:h="16838"/>
      <w:pgMar w:top="1985" w:right="1800"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7ACD" w14:textId="77777777" w:rsidR="00396C8D" w:rsidRDefault="00396C8D" w:rsidP="00D960F5">
      <w:pPr>
        <w:spacing w:after="0" w:line="240" w:lineRule="auto"/>
      </w:pPr>
      <w:r>
        <w:separator/>
      </w:r>
    </w:p>
  </w:endnote>
  <w:endnote w:type="continuationSeparator" w:id="0">
    <w:p w14:paraId="36F4975B" w14:textId="77777777" w:rsidR="00396C8D" w:rsidRDefault="00396C8D" w:rsidP="00D9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Google Sans">
    <w:altName w:val="Times New Roman"/>
    <w:charset w:val="00"/>
    <w:family w:val="auto"/>
    <w:pitch w:val="default"/>
  </w:font>
  <w:font w:name="Droid Arabic Naskh">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EFC5" w14:textId="77777777" w:rsidR="00396C8D" w:rsidRDefault="00396C8D" w:rsidP="00D960F5">
      <w:pPr>
        <w:spacing w:after="0" w:line="240" w:lineRule="auto"/>
      </w:pPr>
      <w:r>
        <w:separator/>
      </w:r>
    </w:p>
  </w:footnote>
  <w:footnote w:type="continuationSeparator" w:id="0">
    <w:p w14:paraId="17083841" w14:textId="77777777" w:rsidR="00396C8D" w:rsidRDefault="00396C8D" w:rsidP="00D9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475B" w14:textId="77777777" w:rsidR="00BE2ACC" w:rsidRDefault="00BE2ACC">
    <w:pPr>
      <w:pStyle w:val="Header"/>
    </w:pPr>
    <w:r>
      <w:rPr>
        <w:noProof/>
      </w:rPr>
      <w:drawing>
        <wp:anchor distT="0" distB="0" distL="114300" distR="114300" simplePos="0" relativeHeight="251659264" behindDoc="1" locked="0" layoutInCell="1" allowOverlap="1" wp14:anchorId="369A7960" wp14:editId="5F2F1816">
          <wp:simplePos x="0" y="0"/>
          <wp:positionH relativeFrom="column">
            <wp:posOffset>-1131570</wp:posOffset>
          </wp:positionH>
          <wp:positionV relativeFrom="paragraph">
            <wp:posOffset>-440673</wp:posOffset>
          </wp:positionV>
          <wp:extent cx="7543800" cy="10814981"/>
          <wp:effectExtent l="0" t="0" r="0" b="5715"/>
          <wp:wrapNone/>
          <wp:docPr id="1234227868" name="Picture 1234227868" descr="H:\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08149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792"/>
    <w:multiLevelType w:val="hybridMultilevel"/>
    <w:tmpl w:val="6C82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B6347"/>
    <w:multiLevelType w:val="multilevel"/>
    <w:tmpl w:val="E63E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31545"/>
    <w:multiLevelType w:val="multilevel"/>
    <w:tmpl w:val="79CA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F324B"/>
    <w:multiLevelType w:val="multilevel"/>
    <w:tmpl w:val="3620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944DF"/>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133B9"/>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B5A46"/>
    <w:multiLevelType w:val="hybridMultilevel"/>
    <w:tmpl w:val="833C25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64DB6989"/>
    <w:multiLevelType w:val="hybridMultilevel"/>
    <w:tmpl w:val="E68E8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26BD0"/>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7A440A"/>
    <w:multiLevelType w:val="hybridMultilevel"/>
    <w:tmpl w:val="0C80E450"/>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1691300238">
    <w:abstractNumId w:val="8"/>
  </w:num>
  <w:num w:numId="2" w16cid:durableId="1970356020">
    <w:abstractNumId w:val="4"/>
  </w:num>
  <w:num w:numId="3" w16cid:durableId="779179688">
    <w:abstractNumId w:val="3"/>
  </w:num>
  <w:num w:numId="4" w16cid:durableId="1153568435">
    <w:abstractNumId w:val="5"/>
  </w:num>
  <w:num w:numId="5" w16cid:durableId="1903250698">
    <w:abstractNumId w:val="6"/>
  </w:num>
  <w:num w:numId="6" w16cid:durableId="2089885851">
    <w:abstractNumId w:val="7"/>
  </w:num>
  <w:num w:numId="7" w16cid:durableId="780808428">
    <w:abstractNumId w:val="9"/>
  </w:num>
  <w:num w:numId="8" w16cid:durableId="128061327">
    <w:abstractNumId w:val="0"/>
  </w:num>
  <w:num w:numId="9" w16cid:durableId="487785995">
    <w:abstractNumId w:val="2"/>
  </w:num>
  <w:num w:numId="10" w16cid:durableId="2076127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3E"/>
    <w:rsid w:val="00001253"/>
    <w:rsid w:val="000200FE"/>
    <w:rsid w:val="00053159"/>
    <w:rsid w:val="000740E1"/>
    <w:rsid w:val="000B4D14"/>
    <w:rsid w:val="000C4277"/>
    <w:rsid w:val="000C795B"/>
    <w:rsid w:val="001461F4"/>
    <w:rsid w:val="001475A1"/>
    <w:rsid w:val="001508A5"/>
    <w:rsid w:val="001550EB"/>
    <w:rsid w:val="001E6698"/>
    <w:rsid w:val="00260500"/>
    <w:rsid w:val="00293916"/>
    <w:rsid w:val="002A53DE"/>
    <w:rsid w:val="002C3274"/>
    <w:rsid w:val="002D2781"/>
    <w:rsid w:val="002D4E56"/>
    <w:rsid w:val="002F1233"/>
    <w:rsid w:val="0033043B"/>
    <w:rsid w:val="0033404A"/>
    <w:rsid w:val="0036092A"/>
    <w:rsid w:val="00360CC2"/>
    <w:rsid w:val="00364722"/>
    <w:rsid w:val="00384455"/>
    <w:rsid w:val="00391F11"/>
    <w:rsid w:val="00392D0D"/>
    <w:rsid w:val="00396C8D"/>
    <w:rsid w:val="003C7B38"/>
    <w:rsid w:val="004001E2"/>
    <w:rsid w:val="00404D0D"/>
    <w:rsid w:val="00410B55"/>
    <w:rsid w:val="00412E4D"/>
    <w:rsid w:val="004245AB"/>
    <w:rsid w:val="00430635"/>
    <w:rsid w:val="00452F55"/>
    <w:rsid w:val="00481842"/>
    <w:rsid w:val="00491CCD"/>
    <w:rsid w:val="00492F43"/>
    <w:rsid w:val="00497FAD"/>
    <w:rsid w:val="004B725E"/>
    <w:rsid w:val="004C36C9"/>
    <w:rsid w:val="004D379E"/>
    <w:rsid w:val="004F5D21"/>
    <w:rsid w:val="00513FF8"/>
    <w:rsid w:val="00557B5C"/>
    <w:rsid w:val="005E1449"/>
    <w:rsid w:val="006325E0"/>
    <w:rsid w:val="006500DB"/>
    <w:rsid w:val="00650856"/>
    <w:rsid w:val="00664AA8"/>
    <w:rsid w:val="006725A5"/>
    <w:rsid w:val="00675710"/>
    <w:rsid w:val="006866C3"/>
    <w:rsid w:val="006A62FA"/>
    <w:rsid w:val="006C7F27"/>
    <w:rsid w:val="006D19CC"/>
    <w:rsid w:val="006D2D3E"/>
    <w:rsid w:val="006D6530"/>
    <w:rsid w:val="006E5B72"/>
    <w:rsid w:val="006F619A"/>
    <w:rsid w:val="007152AA"/>
    <w:rsid w:val="00761AF9"/>
    <w:rsid w:val="00774A52"/>
    <w:rsid w:val="00777852"/>
    <w:rsid w:val="007901B9"/>
    <w:rsid w:val="007A1FE8"/>
    <w:rsid w:val="007F02CA"/>
    <w:rsid w:val="007F7DCA"/>
    <w:rsid w:val="00803832"/>
    <w:rsid w:val="008045DC"/>
    <w:rsid w:val="0081280B"/>
    <w:rsid w:val="008142DB"/>
    <w:rsid w:val="00834587"/>
    <w:rsid w:val="00844518"/>
    <w:rsid w:val="00883E2D"/>
    <w:rsid w:val="00897E87"/>
    <w:rsid w:val="008A16D7"/>
    <w:rsid w:val="008A1BC2"/>
    <w:rsid w:val="008C011F"/>
    <w:rsid w:val="008D7F5E"/>
    <w:rsid w:val="008E1EB6"/>
    <w:rsid w:val="008E240E"/>
    <w:rsid w:val="008F19B4"/>
    <w:rsid w:val="008F40A4"/>
    <w:rsid w:val="0090020F"/>
    <w:rsid w:val="00915EF8"/>
    <w:rsid w:val="00922E82"/>
    <w:rsid w:val="009256DB"/>
    <w:rsid w:val="00933D28"/>
    <w:rsid w:val="00935816"/>
    <w:rsid w:val="00973696"/>
    <w:rsid w:val="00974C33"/>
    <w:rsid w:val="00983B26"/>
    <w:rsid w:val="009F48DF"/>
    <w:rsid w:val="00A005BA"/>
    <w:rsid w:val="00A04D1F"/>
    <w:rsid w:val="00A1401B"/>
    <w:rsid w:val="00A16265"/>
    <w:rsid w:val="00A16CC6"/>
    <w:rsid w:val="00A2163C"/>
    <w:rsid w:val="00A23B50"/>
    <w:rsid w:val="00A51532"/>
    <w:rsid w:val="00A632AC"/>
    <w:rsid w:val="00A90F18"/>
    <w:rsid w:val="00A97F0F"/>
    <w:rsid w:val="00AC4B29"/>
    <w:rsid w:val="00AE244C"/>
    <w:rsid w:val="00B251DD"/>
    <w:rsid w:val="00B32345"/>
    <w:rsid w:val="00B5717B"/>
    <w:rsid w:val="00B627F7"/>
    <w:rsid w:val="00B71DAE"/>
    <w:rsid w:val="00B84333"/>
    <w:rsid w:val="00B852B0"/>
    <w:rsid w:val="00BB1D96"/>
    <w:rsid w:val="00BD0E89"/>
    <w:rsid w:val="00BD2EDE"/>
    <w:rsid w:val="00BE2ACC"/>
    <w:rsid w:val="00BE7686"/>
    <w:rsid w:val="00C36448"/>
    <w:rsid w:val="00C41FBA"/>
    <w:rsid w:val="00C45490"/>
    <w:rsid w:val="00C97B8B"/>
    <w:rsid w:val="00C97D3E"/>
    <w:rsid w:val="00CE7CC5"/>
    <w:rsid w:val="00CF26B9"/>
    <w:rsid w:val="00D14B05"/>
    <w:rsid w:val="00D662CE"/>
    <w:rsid w:val="00D671EC"/>
    <w:rsid w:val="00D8696C"/>
    <w:rsid w:val="00D960F5"/>
    <w:rsid w:val="00DA41F0"/>
    <w:rsid w:val="00E0081A"/>
    <w:rsid w:val="00E27590"/>
    <w:rsid w:val="00E52341"/>
    <w:rsid w:val="00E61C5D"/>
    <w:rsid w:val="00E653B9"/>
    <w:rsid w:val="00E876CA"/>
    <w:rsid w:val="00E92A59"/>
    <w:rsid w:val="00EA267A"/>
    <w:rsid w:val="00EA40CC"/>
    <w:rsid w:val="00EA4E1D"/>
    <w:rsid w:val="00EA4E43"/>
    <w:rsid w:val="00EB7D2E"/>
    <w:rsid w:val="00ED2B1F"/>
    <w:rsid w:val="00EE2E99"/>
    <w:rsid w:val="00EF6461"/>
    <w:rsid w:val="00F554CD"/>
    <w:rsid w:val="00FE3120"/>
    <w:rsid w:val="00FF0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A6B9E"/>
  <w15:docId w15:val="{3A03306D-3DF9-4087-8990-52F2C4F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B50"/>
    <w:pPr>
      <w:bidi/>
    </w:pPr>
  </w:style>
  <w:style w:type="paragraph" w:styleId="Heading1">
    <w:name w:val="heading 1"/>
    <w:basedOn w:val="Normal"/>
    <w:next w:val="Normal"/>
    <w:link w:val="Heading1Char"/>
    <w:uiPriority w:val="9"/>
    <w:qFormat/>
    <w:rsid w:val="00A63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3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3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D3E"/>
    <w:pPr>
      <w:ind w:left="720"/>
      <w:contextualSpacing/>
    </w:pPr>
  </w:style>
  <w:style w:type="character" w:customStyle="1" w:styleId="tlid-translation">
    <w:name w:val="tlid-translation"/>
    <w:basedOn w:val="DefaultParagraphFont"/>
    <w:rsid w:val="00C97D3E"/>
  </w:style>
  <w:style w:type="table" w:styleId="TableGrid">
    <w:name w:val="Table Grid"/>
    <w:basedOn w:val="TableNormal"/>
    <w:uiPriority w:val="59"/>
    <w:rsid w:val="00C9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C97D3E"/>
  </w:style>
  <w:style w:type="paragraph" w:styleId="BalloonText">
    <w:name w:val="Balloon Text"/>
    <w:basedOn w:val="Normal"/>
    <w:link w:val="BalloonTextChar"/>
    <w:uiPriority w:val="99"/>
    <w:semiHidden/>
    <w:unhideWhenUsed/>
    <w:rsid w:val="00672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A5"/>
    <w:rPr>
      <w:rFonts w:ascii="Tahoma" w:hAnsi="Tahoma" w:cs="Tahoma"/>
      <w:sz w:val="16"/>
      <w:szCs w:val="16"/>
    </w:rPr>
  </w:style>
  <w:style w:type="character" w:customStyle="1" w:styleId="Heading2Char">
    <w:name w:val="Heading 2 Char"/>
    <w:basedOn w:val="DefaultParagraphFont"/>
    <w:link w:val="Heading2"/>
    <w:uiPriority w:val="9"/>
    <w:rsid w:val="00A632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32A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632A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632AC"/>
    <w:pPr>
      <w:outlineLvl w:val="9"/>
    </w:pPr>
    <w:rPr>
      <w:rtl/>
    </w:rPr>
  </w:style>
  <w:style w:type="paragraph" w:styleId="TOC2">
    <w:name w:val="toc 2"/>
    <w:basedOn w:val="Normal"/>
    <w:next w:val="Normal"/>
    <w:autoRedefine/>
    <w:uiPriority w:val="39"/>
    <w:unhideWhenUsed/>
    <w:rsid w:val="00A632AC"/>
    <w:pPr>
      <w:spacing w:after="100"/>
      <w:ind w:left="220"/>
    </w:pPr>
  </w:style>
  <w:style w:type="paragraph" w:styleId="TOC3">
    <w:name w:val="toc 3"/>
    <w:basedOn w:val="Normal"/>
    <w:next w:val="Normal"/>
    <w:autoRedefine/>
    <w:uiPriority w:val="39"/>
    <w:unhideWhenUsed/>
    <w:rsid w:val="00A632AC"/>
    <w:pPr>
      <w:spacing w:after="100"/>
      <w:ind w:left="440"/>
    </w:pPr>
  </w:style>
  <w:style w:type="character" w:styleId="Hyperlink">
    <w:name w:val="Hyperlink"/>
    <w:basedOn w:val="DefaultParagraphFont"/>
    <w:uiPriority w:val="99"/>
    <w:unhideWhenUsed/>
    <w:rsid w:val="00A632AC"/>
    <w:rPr>
      <w:color w:val="0000FF" w:themeColor="hyperlink"/>
      <w:u w:val="single"/>
    </w:rPr>
  </w:style>
  <w:style w:type="paragraph" w:styleId="Header">
    <w:name w:val="header"/>
    <w:basedOn w:val="Normal"/>
    <w:link w:val="HeaderChar"/>
    <w:uiPriority w:val="99"/>
    <w:unhideWhenUsed/>
    <w:rsid w:val="00D960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60F5"/>
  </w:style>
  <w:style w:type="paragraph" w:styleId="Footer">
    <w:name w:val="footer"/>
    <w:basedOn w:val="Normal"/>
    <w:link w:val="FooterChar"/>
    <w:uiPriority w:val="99"/>
    <w:unhideWhenUsed/>
    <w:rsid w:val="00D960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60F5"/>
  </w:style>
  <w:style w:type="paragraph" w:styleId="NormalWeb">
    <w:name w:val="Normal (Web)"/>
    <w:basedOn w:val="Normal"/>
    <w:uiPriority w:val="99"/>
    <w:unhideWhenUsed/>
    <w:rsid w:val="00D671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6A62FA"/>
  </w:style>
  <w:style w:type="character" w:styleId="Strong">
    <w:name w:val="Strong"/>
    <w:basedOn w:val="DefaultParagraphFont"/>
    <w:uiPriority w:val="22"/>
    <w:qFormat/>
    <w:rsid w:val="00933D28"/>
    <w:rPr>
      <w:b/>
      <w:bCs/>
    </w:rPr>
  </w:style>
  <w:style w:type="paragraph" w:styleId="NoSpacing">
    <w:name w:val="No Spacing"/>
    <w:link w:val="NoSpacingChar"/>
    <w:uiPriority w:val="1"/>
    <w:qFormat/>
    <w:rsid w:val="00EE2E99"/>
    <w:pPr>
      <w:bidi/>
      <w:spacing w:after="0" w:line="240" w:lineRule="auto"/>
    </w:pPr>
    <w:rPr>
      <w:rFonts w:ascii="Calibri" w:eastAsia="SimSun" w:hAnsi="Calibri" w:cs="Arial"/>
      <w:lang w:eastAsia="zh-CN"/>
    </w:rPr>
  </w:style>
  <w:style w:type="character" w:customStyle="1" w:styleId="NoSpacingChar">
    <w:name w:val="No Spacing Char"/>
    <w:basedOn w:val="DefaultParagraphFont"/>
    <w:link w:val="NoSpacing"/>
    <w:uiPriority w:val="1"/>
    <w:rsid w:val="00EE2E99"/>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542">
      <w:bodyDiv w:val="1"/>
      <w:marLeft w:val="0"/>
      <w:marRight w:val="0"/>
      <w:marTop w:val="0"/>
      <w:marBottom w:val="0"/>
      <w:divBdr>
        <w:top w:val="none" w:sz="0" w:space="0" w:color="auto"/>
        <w:left w:val="none" w:sz="0" w:space="0" w:color="auto"/>
        <w:bottom w:val="none" w:sz="0" w:space="0" w:color="auto"/>
        <w:right w:val="none" w:sz="0" w:space="0" w:color="auto"/>
      </w:divBdr>
      <w:divsChild>
        <w:div w:id="521167005">
          <w:marLeft w:val="0"/>
          <w:marRight w:val="0"/>
          <w:marTop w:val="0"/>
          <w:marBottom w:val="0"/>
          <w:divBdr>
            <w:top w:val="none" w:sz="0" w:space="0" w:color="auto"/>
            <w:left w:val="none" w:sz="0" w:space="0" w:color="auto"/>
            <w:bottom w:val="none" w:sz="0" w:space="0" w:color="auto"/>
            <w:right w:val="none" w:sz="0" w:space="0" w:color="auto"/>
          </w:divBdr>
          <w:divsChild>
            <w:div w:id="815491607">
              <w:marLeft w:val="0"/>
              <w:marRight w:val="0"/>
              <w:marTop w:val="0"/>
              <w:marBottom w:val="0"/>
              <w:divBdr>
                <w:top w:val="none" w:sz="0" w:space="0" w:color="auto"/>
                <w:left w:val="none" w:sz="0" w:space="0" w:color="auto"/>
                <w:bottom w:val="none" w:sz="0" w:space="0" w:color="auto"/>
                <w:right w:val="none" w:sz="0" w:space="0" w:color="auto"/>
              </w:divBdr>
              <w:divsChild>
                <w:div w:id="226964234">
                  <w:marLeft w:val="0"/>
                  <w:marRight w:val="0"/>
                  <w:marTop w:val="0"/>
                  <w:marBottom w:val="0"/>
                  <w:divBdr>
                    <w:top w:val="none" w:sz="0" w:space="0" w:color="auto"/>
                    <w:left w:val="none" w:sz="0" w:space="0" w:color="auto"/>
                    <w:bottom w:val="none" w:sz="0" w:space="0" w:color="auto"/>
                    <w:right w:val="none" w:sz="0" w:space="0" w:color="auto"/>
                  </w:divBdr>
                  <w:divsChild>
                    <w:div w:id="258022999">
                      <w:marLeft w:val="0"/>
                      <w:marRight w:val="0"/>
                      <w:marTop w:val="0"/>
                      <w:marBottom w:val="0"/>
                      <w:divBdr>
                        <w:top w:val="none" w:sz="0" w:space="0" w:color="auto"/>
                        <w:left w:val="none" w:sz="0" w:space="0" w:color="auto"/>
                        <w:bottom w:val="none" w:sz="0" w:space="0" w:color="auto"/>
                        <w:right w:val="none" w:sz="0" w:space="0" w:color="auto"/>
                      </w:divBdr>
                      <w:divsChild>
                        <w:div w:id="885138808">
                          <w:marLeft w:val="0"/>
                          <w:marRight w:val="0"/>
                          <w:marTop w:val="0"/>
                          <w:marBottom w:val="0"/>
                          <w:divBdr>
                            <w:top w:val="none" w:sz="0" w:space="0" w:color="auto"/>
                            <w:left w:val="none" w:sz="0" w:space="0" w:color="auto"/>
                            <w:bottom w:val="none" w:sz="0" w:space="0" w:color="auto"/>
                            <w:right w:val="none" w:sz="0" w:space="0" w:color="auto"/>
                          </w:divBdr>
                          <w:divsChild>
                            <w:div w:id="2011636216">
                              <w:marLeft w:val="0"/>
                              <w:marRight w:val="0"/>
                              <w:marTop w:val="0"/>
                              <w:marBottom w:val="0"/>
                              <w:divBdr>
                                <w:top w:val="none" w:sz="0" w:space="0" w:color="auto"/>
                                <w:left w:val="none" w:sz="0" w:space="0" w:color="auto"/>
                                <w:bottom w:val="none" w:sz="0" w:space="0" w:color="auto"/>
                                <w:right w:val="none" w:sz="0" w:space="0" w:color="auto"/>
                              </w:divBdr>
                              <w:divsChild>
                                <w:div w:id="221334787">
                                  <w:marLeft w:val="0"/>
                                  <w:marRight w:val="0"/>
                                  <w:marTop w:val="0"/>
                                  <w:marBottom w:val="0"/>
                                  <w:divBdr>
                                    <w:top w:val="none" w:sz="0" w:space="0" w:color="auto"/>
                                    <w:left w:val="none" w:sz="0" w:space="0" w:color="auto"/>
                                    <w:bottom w:val="none" w:sz="0" w:space="0" w:color="auto"/>
                                    <w:right w:val="none" w:sz="0" w:space="0" w:color="auto"/>
                                  </w:divBdr>
                                  <w:divsChild>
                                    <w:div w:id="1663193564">
                                      <w:marLeft w:val="0"/>
                                      <w:marRight w:val="0"/>
                                      <w:marTop w:val="0"/>
                                      <w:marBottom w:val="0"/>
                                      <w:divBdr>
                                        <w:top w:val="none" w:sz="0" w:space="0" w:color="auto"/>
                                        <w:left w:val="none" w:sz="0" w:space="0" w:color="auto"/>
                                        <w:bottom w:val="none" w:sz="0" w:space="0" w:color="auto"/>
                                        <w:right w:val="none" w:sz="0" w:space="0" w:color="auto"/>
                                      </w:divBdr>
                                      <w:divsChild>
                                        <w:div w:id="2034767245">
                                          <w:marLeft w:val="0"/>
                                          <w:marRight w:val="0"/>
                                          <w:marTop w:val="0"/>
                                          <w:marBottom w:val="0"/>
                                          <w:divBdr>
                                            <w:top w:val="none" w:sz="0" w:space="0" w:color="auto"/>
                                            <w:left w:val="none" w:sz="0" w:space="0" w:color="auto"/>
                                            <w:bottom w:val="none" w:sz="0" w:space="0" w:color="auto"/>
                                            <w:right w:val="none" w:sz="0" w:space="0" w:color="auto"/>
                                          </w:divBdr>
                                          <w:divsChild>
                                            <w:div w:id="922689408">
                                              <w:marLeft w:val="0"/>
                                              <w:marRight w:val="0"/>
                                              <w:marTop w:val="0"/>
                                              <w:marBottom w:val="0"/>
                                              <w:divBdr>
                                                <w:top w:val="none" w:sz="0" w:space="0" w:color="auto"/>
                                                <w:left w:val="none" w:sz="0" w:space="0" w:color="auto"/>
                                                <w:bottom w:val="none" w:sz="0" w:space="0" w:color="auto"/>
                                                <w:right w:val="none" w:sz="0" w:space="0" w:color="auto"/>
                                              </w:divBdr>
                                              <w:divsChild>
                                                <w:div w:id="1679236723">
                                                  <w:marLeft w:val="0"/>
                                                  <w:marRight w:val="0"/>
                                                  <w:marTop w:val="0"/>
                                                  <w:marBottom w:val="0"/>
                                                  <w:divBdr>
                                                    <w:top w:val="none" w:sz="0" w:space="0" w:color="auto"/>
                                                    <w:left w:val="none" w:sz="0" w:space="0" w:color="auto"/>
                                                    <w:bottom w:val="none" w:sz="0" w:space="0" w:color="auto"/>
                                                    <w:right w:val="none" w:sz="0" w:space="0" w:color="auto"/>
                                                  </w:divBdr>
                                                  <w:divsChild>
                                                    <w:div w:id="932935554">
                                                      <w:marLeft w:val="0"/>
                                                      <w:marRight w:val="0"/>
                                                      <w:marTop w:val="0"/>
                                                      <w:marBottom w:val="0"/>
                                                      <w:divBdr>
                                                        <w:top w:val="none" w:sz="0" w:space="0" w:color="auto"/>
                                                        <w:left w:val="none" w:sz="0" w:space="0" w:color="auto"/>
                                                        <w:bottom w:val="none" w:sz="0" w:space="0" w:color="auto"/>
                                                        <w:right w:val="none" w:sz="0" w:space="0" w:color="auto"/>
                                                      </w:divBdr>
                                                      <w:divsChild>
                                                        <w:div w:id="1561012408">
                                                          <w:marLeft w:val="0"/>
                                                          <w:marRight w:val="0"/>
                                                          <w:marTop w:val="0"/>
                                                          <w:marBottom w:val="0"/>
                                                          <w:divBdr>
                                                            <w:top w:val="none" w:sz="0" w:space="0" w:color="auto"/>
                                                            <w:left w:val="none" w:sz="0" w:space="0" w:color="auto"/>
                                                            <w:bottom w:val="none" w:sz="0" w:space="0" w:color="auto"/>
                                                            <w:right w:val="none" w:sz="0" w:space="0" w:color="auto"/>
                                                          </w:divBdr>
                                                          <w:divsChild>
                                                            <w:div w:id="21788749">
                                                              <w:marLeft w:val="0"/>
                                                              <w:marRight w:val="0"/>
                                                              <w:marTop w:val="0"/>
                                                              <w:marBottom w:val="0"/>
                                                              <w:divBdr>
                                                                <w:top w:val="none" w:sz="0" w:space="0" w:color="auto"/>
                                                                <w:left w:val="none" w:sz="0" w:space="0" w:color="auto"/>
                                                                <w:bottom w:val="none" w:sz="0" w:space="0" w:color="auto"/>
                                                                <w:right w:val="none" w:sz="0" w:space="0" w:color="auto"/>
                                                              </w:divBdr>
                                                              <w:divsChild>
                                                                <w:div w:id="1779132120">
                                                                  <w:marLeft w:val="0"/>
                                                                  <w:marRight w:val="0"/>
                                                                  <w:marTop w:val="0"/>
                                                                  <w:marBottom w:val="0"/>
                                                                  <w:divBdr>
                                                                    <w:top w:val="none" w:sz="0" w:space="0" w:color="auto"/>
                                                                    <w:left w:val="none" w:sz="0" w:space="0" w:color="auto"/>
                                                                    <w:bottom w:val="none" w:sz="0" w:space="0" w:color="auto"/>
                                                                    <w:right w:val="none" w:sz="0" w:space="0" w:color="auto"/>
                                                                  </w:divBdr>
                                                                  <w:divsChild>
                                                                    <w:div w:id="892275615">
                                                                      <w:marLeft w:val="0"/>
                                                                      <w:marRight w:val="0"/>
                                                                      <w:marTop w:val="0"/>
                                                                      <w:marBottom w:val="0"/>
                                                                      <w:divBdr>
                                                                        <w:top w:val="none" w:sz="0" w:space="0" w:color="auto"/>
                                                                        <w:left w:val="none" w:sz="0" w:space="0" w:color="auto"/>
                                                                        <w:bottom w:val="none" w:sz="0" w:space="0" w:color="auto"/>
                                                                        <w:right w:val="none" w:sz="0" w:space="0" w:color="auto"/>
                                                                      </w:divBdr>
                                                                      <w:divsChild>
                                                                        <w:div w:id="2128230969">
                                                                          <w:marLeft w:val="0"/>
                                                                          <w:marRight w:val="0"/>
                                                                          <w:marTop w:val="0"/>
                                                                          <w:marBottom w:val="0"/>
                                                                          <w:divBdr>
                                                                            <w:top w:val="none" w:sz="0" w:space="0" w:color="auto"/>
                                                                            <w:left w:val="none" w:sz="0" w:space="0" w:color="auto"/>
                                                                            <w:bottom w:val="none" w:sz="0" w:space="0" w:color="auto"/>
                                                                            <w:right w:val="none" w:sz="0" w:space="0" w:color="auto"/>
                                                                          </w:divBdr>
                                                                          <w:divsChild>
                                                                            <w:div w:id="17703605">
                                                                              <w:marLeft w:val="0"/>
                                                                              <w:marRight w:val="0"/>
                                                                              <w:marTop w:val="0"/>
                                                                              <w:marBottom w:val="0"/>
                                                                              <w:divBdr>
                                                                                <w:top w:val="none" w:sz="0" w:space="0" w:color="auto"/>
                                                                                <w:left w:val="none" w:sz="0" w:space="0" w:color="auto"/>
                                                                                <w:bottom w:val="none" w:sz="0" w:space="0" w:color="auto"/>
                                                                                <w:right w:val="none" w:sz="0" w:space="0" w:color="auto"/>
                                                                              </w:divBdr>
                                                                              <w:divsChild>
                                                                                <w:div w:id="1185947910">
                                                                                  <w:marLeft w:val="0"/>
                                                                                  <w:marRight w:val="0"/>
                                                                                  <w:marTop w:val="0"/>
                                                                                  <w:marBottom w:val="0"/>
                                                                                  <w:divBdr>
                                                                                    <w:top w:val="none" w:sz="0" w:space="0" w:color="auto"/>
                                                                                    <w:left w:val="none" w:sz="0" w:space="0" w:color="auto"/>
                                                                                    <w:bottom w:val="none" w:sz="0" w:space="0" w:color="auto"/>
                                                                                    <w:right w:val="none" w:sz="0" w:space="0" w:color="auto"/>
                                                                                  </w:divBdr>
                                                                                  <w:divsChild>
                                                                                    <w:div w:id="2574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144284">
          <w:marLeft w:val="0"/>
          <w:marRight w:val="0"/>
          <w:marTop w:val="0"/>
          <w:marBottom w:val="0"/>
          <w:divBdr>
            <w:top w:val="none" w:sz="0" w:space="0" w:color="auto"/>
            <w:left w:val="none" w:sz="0" w:space="0" w:color="auto"/>
            <w:bottom w:val="none" w:sz="0" w:space="0" w:color="auto"/>
            <w:right w:val="none" w:sz="0" w:space="0" w:color="auto"/>
          </w:divBdr>
          <w:divsChild>
            <w:div w:id="1694190270">
              <w:marLeft w:val="0"/>
              <w:marRight w:val="0"/>
              <w:marTop w:val="0"/>
              <w:marBottom w:val="0"/>
              <w:divBdr>
                <w:top w:val="none" w:sz="0" w:space="0" w:color="auto"/>
                <w:left w:val="none" w:sz="0" w:space="0" w:color="auto"/>
                <w:bottom w:val="none" w:sz="0" w:space="0" w:color="auto"/>
                <w:right w:val="none" w:sz="0" w:space="0" w:color="auto"/>
              </w:divBdr>
              <w:divsChild>
                <w:div w:id="1344823819">
                  <w:marLeft w:val="0"/>
                  <w:marRight w:val="0"/>
                  <w:marTop w:val="0"/>
                  <w:marBottom w:val="0"/>
                  <w:divBdr>
                    <w:top w:val="none" w:sz="0" w:space="0" w:color="auto"/>
                    <w:left w:val="none" w:sz="0" w:space="0" w:color="auto"/>
                    <w:bottom w:val="none" w:sz="0" w:space="0" w:color="auto"/>
                    <w:right w:val="none" w:sz="0" w:space="0" w:color="auto"/>
                  </w:divBdr>
                  <w:divsChild>
                    <w:div w:id="486750070">
                      <w:marLeft w:val="0"/>
                      <w:marRight w:val="0"/>
                      <w:marTop w:val="0"/>
                      <w:marBottom w:val="0"/>
                      <w:divBdr>
                        <w:top w:val="none" w:sz="0" w:space="0" w:color="auto"/>
                        <w:left w:val="none" w:sz="0" w:space="0" w:color="auto"/>
                        <w:bottom w:val="none" w:sz="0" w:space="0" w:color="auto"/>
                        <w:right w:val="none" w:sz="0" w:space="0" w:color="auto"/>
                      </w:divBdr>
                      <w:divsChild>
                        <w:div w:id="1764372174">
                          <w:marLeft w:val="0"/>
                          <w:marRight w:val="0"/>
                          <w:marTop w:val="0"/>
                          <w:marBottom w:val="0"/>
                          <w:divBdr>
                            <w:top w:val="none" w:sz="0" w:space="0" w:color="auto"/>
                            <w:left w:val="none" w:sz="0" w:space="0" w:color="auto"/>
                            <w:bottom w:val="none" w:sz="0" w:space="0" w:color="auto"/>
                            <w:right w:val="none" w:sz="0" w:space="0" w:color="auto"/>
                          </w:divBdr>
                          <w:divsChild>
                            <w:div w:id="1892382651">
                              <w:marLeft w:val="0"/>
                              <w:marRight w:val="0"/>
                              <w:marTop w:val="0"/>
                              <w:marBottom w:val="0"/>
                              <w:divBdr>
                                <w:top w:val="none" w:sz="0" w:space="0" w:color="auto"/>
                                <w:left w:val="none" w:sz="0" w:space="0" w:color="auto"/>
                                <w:bottom w:val="none" w:sz="0" w:space="0" w:color="auto"/>
                                <w:right w:val="none" w:sz="0" w:space="0" w:color="auto"/>
                              </w:divBdr>
                              <w:divsChild>
                                <w:div w:id="1053505966">
                                  <w:marLeft w:val="0"/>
                                  <w:marRight w:val="0"/>
                                  <w:marTop w:val="0"/>
                                  <w:marBottom w:val="0"/>
                                  <w:divBdr>
                                    <w:top w:val="none" w:sz="0" w:space="0" w:color="auto"/>
                                    <w:left w:val="none" w:sz="0" w:space="0" w:color="auto"/>
                                    <w:bottom w:val="none" w:sz="0" w:space="0" w:color="auto"/>
                                    <w:right w:val="none" w:sz="0" w:space="0" w:color="auto"/>
                                  </w:divBdr>
                                  <w:divsChild>
                                    <w:div w:id="1020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9708">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510996807">
      <w:bodyDiv w:val="1"/>
      <w:marLeft w:val="0"/>
      <w:marRight w:val="0"/>
      <w:marTop w:val="0"/>
      <w:marBottom w:val="0"/>
      <w:divBdr>
        <w:top w:val="none" w:sz="0" w:space="0" w:color="auto"/>
        <w:left w:val="none" w:sz="0" w:space="0" w:color="auto"/>
        <w:bottom w:val="none" w:sz="0" w:space="0" w:color="auto"/>
        <w:right w:val="none" w:sz="0" w:space="0" w:color="auto"/>
      </w:divBdr>
    </w:div>
    <w:div w:id="582957115">
      <w:bodyDiv w:val="1"/>
      <w:marLeft w:val="0"/>
      <w:marRight w:val="0"/>
      <w:marTop w:val="0"/>
      <w:marBottom w:val="0"/>
      <w:divBdr>
        <w:top w:val="none" w:sz="0" w:space="0" w:color="auto"/>
        <w:left w:val="none" w:sz="0" w:space="0" w:color="auto"/>
        <w:bottom w:val="none" w:sz="0" w:space="0" w:color="auto"/>
        <w:right w:val="none" w:sz="0" w:space="0" w:color="auto"/>
      </w:divBdr>
    </w:div>
    <w:div w:id="682708893">
      <w:bodyDiv w:val="1"/>
      <w:marLeft w:val="0"/>
      <w:marRight w:val="0"/>
      <w:marTop w:val="0"/>
      <w:marBottom w:val="0"/>
      <w:divBdr>
        <w:top w:val="none" w:sz="0" w:space="0" w:color="auto"/>
        <w:left w:val="none" w:sz="0" w:space="0" w:color="auto"/>
        <w:bottom w:val="none" w:sz="0" w:space="0" w:color="auto"/>
        <w:right w:val="none" w:sz="0" w:space="0" w:color="auto"/>
      </w:divBdr>
    </w:div>
    <w:div w:id="782845183">
      <w:bodyDiv w:val="1"/>
      <w:marLeft w:val="0"/>
      <w:marRight w:val="0"/>
      <w:marTop w:val="0"/>
      <w:marBottom w:val="0"/>
      <w:divBdr>
        <w:top w:val="none" w:sz="0" w:space="0" w:color="auto"/>
        <w:left w:val="none" w:sz="0" w:space="0" w:color="auto"/>
        <w:bottom w:val="none" w:sz="0" w:space="0" w:color="auto"/>
        <w:right w:val="none" w:sz="0" w:space="0" w:color="auto"/>
      </w:divBdr>
    </w:div>
    <w:div w:id="785777714">
      <w:bodyDiv w:val="1"/>
      <w:marLeft w:val="0"/>
      <w:marRight w:val="0"/>
      <w:marTop w:val="0"/>
      <w:marBottom w:val="0"/>
      <w:divBdr>
        <w:top w:val="none" w:sz="0" w:space="0" w:color="auto"/>
        <w:left w:val="none" w:sz="0" w:space="0" w:color="auto"/>
        <w:bottom w:val="none" w:sz="0" w:space="0" w:color="auto"/>
        <w:right w:val="none" w:sz="0" w:space="0" w:color="auto"/>
      </w:divBdr>
    </w:div>
    <w:div w:id="818693470">
      <w:bodyDiv w:val="1"/>
      <w:marLeft w:val="0"/>
      <w:marRight w:val="0"/>
      <w:marTop w:val="0"/>
      <w:marBottom w:val="0"/>
      <w:divBdr>
        <w:top w:val="none" w:sz="0" w:space="0" w:color="auto"/>
        <w:left w:val="none" w:sz="0" w:space="0" w:color="auto"/>
        <w:bottom w:val="none" w:sz="0" w:space="0" w:color="auto"/>
        <w:right w:val="none" w:sz="0" w:space="0" w:color="auto"/>
      </w:divBdr>
    </w:div>
    <w:div w:id="1027828699">
      <w:bodyDiv w:val="1"/>
      <w:marLeft w:val="0"/>
      <w:marRight w:val="0"/>
      <w:marTop w:val="0"/>
      <w:marBottom w:val="0"/>
      <w:divBdr>
        <w:top w:val="none" w:sz="0" w:space="0" w:color="auto"/>
        <w:left w:val="none" w:sz="0" w:space="0" w:color="auto"/>
        <w:bottom w:val="none" w:sz="0" w:space="0" w:color="auto"/>
        <w:right w:val="none" w:sz="0" w:space="0" w:color="auto"/>
      </w:divBdr>
    </w:div>
    <w:div w:id="1108428070">
      <w:bodyDiv w:val="1"/>
      <w:marLeft w:val="0"/>
      <w:marRight w:val="0"/>
      <w:marTop w:val="0"/>
      <w:marBottom w:val="0"/>
      <w:divBdr>
        <w:top w:val="none" w:sz="0" w:space="0" w:color="auto"/>
        <w:left w:val="none" w:sz="0" w:space="0" w:color="auto"/>
        <w:bottom w:val="none" w:sz="0" w:space="0" w:color="auto"/>
        <w:right w:val="none" w:sz="0" w:space="0" w:color="auto"/>
      </w:divBdr>
    </w:div>
    <w:div w:id="1182087027">
      <w:bodyDiv w:val="1"/>
      <w:marLeft w:val="0"/>
      <w:marRight w:val="0"/>
      <w:marTop w:val="0"/>
      <w:marBottom w:val="0"/>
      <w:divBdr>
        <w:top w:val="none" w:sz="0" w:space="0" w:color="auto"/>
        <w:left w:val="none" w:sz="0" w:space="0" w:color="auto"/>
        <w:bottom w:val="none" w:sz="0" w:space="0" w:color="auto"/>
        <w:right w:val="none" w:sz="0" w:space="0" w:color="auto"/>
      </w:divBdr>
    </w:div>
    <w:div w:id="1312900829">
      <w:bodyDiv w:val="1"/>
      <w:marLeft w:val="0"/>
      <w:marRight w:val="0"/>
      <w:marTop w:val="0"/>
      <w:marBottom w:val="0"/>
      <w:divBdr>
        <w:top w:val="none" w:sz="0" w:space="0" w:color="auto"/>
        <w:left w:val="none" w:sz="0" w:space="0" w:color="auto"/>
        <w:bottom w:val="none" w:sz="0" w:space="0" w:color="auto"/>
        <w:right w:val="none" w:sz="0" w:space="0" w:color="auto"/>
      </w:divBdr>
    </w:div>
    <w:div w:id="1366446513">
      <w:bodyDiv w:val="1"/>
      <w:marLeft w:val="0"/>
      <w:marRight w:val="0"/>
      <w:marTop w:val="0"/>
      <w:marBottom w:val="0"/>
      <w:divBdr>
        <w:top w:val="none" w:sz="0" w:space="0" w:color="auto"/>
        <w:left w:val="none" w:sz="0" w:space="0" w:color="auto"/>
        <w:bottom w:val="none" w:sz="0" w:space="0" w:color="auto"/>
        <w:right w:val="none" w:sz="0" w:space="0" w:color="auto"/>
      </w:divBdr>
    </w:div>
    <w:div w:id="13684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nlinedoctranslator.com/en/?utm_source=onlinedoctranslator&amp;utm_medium=docx&amp;utm_campaign=attribution" TargetMode="External"/><Relationship Id="rId4" Type="http://schemas.openxmlformats.org/officeDocument/2006/relationships/settings" Target="settings.xml"/><Relationship Id="rId9" Type="http://schemas.openxmlformats.org/officeDocument/2006/relationships/hyperlink" Target="https://www.onlinedoctranslator.com/en/?utm_source=onlinedoctranslator&amp;utm_medium=docx&amp;utm_campaign=attrib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6BC0-E46D-4C97-8337-6972B6DE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1239</Words>
  <Characters>7066</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abdulhameed alghaily</cp:lastModifiedBy>
  <cp:revision>3</cp:revision>
  <dcterms:created xsi:type="dcterms:W3CDTF">2023-08-01T09:17:00Z</dcterms:created>
  <dcterms:modified xsi:type="dcterms:W3CDTF">2023-08-01T14:27:00Z</dcterms:modified>
</cp:coreProperties>
</file>