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30898" w14:textId="167FA207" w:rsidR="00C30438" w:rsidRDefault="00EC309B" w:rsidP="004B5C85">
      <w:pPr>
        <w:tabs>
          <w:tab w:val="left" w:pos="8640"/>
        </w:tabs>
        <w:rPr>
          <w:noProof/>
        </w:rPr>
      </w:pPr>
      <w:r>
        <w:rPr>
          <w:noProof/>
        </w:rPr>
        <mc:AlternateContent>
          <mc:Choice Requires="wps">
            <w:drawing>
              <wp:anchor distT="0" distB="0" distL="114300" distR="114300" simplePos="0" relativeHeight="251672576" behindDoc="0" locked="0" layoutInCell="1" allowOverlap="1" wp14:anchorId="7333C9EE" wp14:editId="30C63CD4">
                <wp:simplePos x="0" y="0"/>
                <wp:positionH relativeFrom="margin">
                  <wp:posOffset>-924560</wp:posOffset>
                </wp:positionH>
                <wp:positionV relativeFrom="paragraph">
                  <wp:posOffset>4360545</wp:posOffset>
                </wp:positionV>
                <wp:extent cx="8334375" cy="209550"/>
                <wp:effectExtent l="95250" t="38100" r="85725" b="95250"/>
                <wp:wrapNone/>
                <wp:docPr id="767373539" name="Rectangle 1"/>
                <wp:cNvGraphicFramePr/>
                <a:graphic xmlns:a="http://schemas.openxmlformats.org/drawingml/2006/main">
                  <a:graphicData uri="http://schemas.microsoft.com/office/word/2010/wordprocessingShape">
                    <wps:wsp>
                      <wps:cNvSpPr/>
                      <wps:spPr>
                        <a:xfrm>
                          <a:off x="0" y="0"/>
                          <a:ext cx="8334375" cy="209550"/>
                        </a:xfrm>
                        <a:custGeom>
                          <a:avLst/>
                          <a:gdLst>
                            <a:gd name="connsiteX0" fmla="*/ 0 w 8334375"/>
                            <a:gd name="connsiteY0" fmla="*/ 0 h 314325"/>
                            <a:gd name="connsiteX1" fmla="*/ 8334375 w 8334375"/>
                            <a:gd name="connsiteY1" fmla="*/ 0 h 314325"/>
                            <a:gd name="connsiteX2" fmla="*/ 8334375 w 8334375"/>
                            <a:gd name="connsiteY2" fmla="*/ 314325 h 314325"/>
                            <a:gd name="connsiteX3" fmla="*/ 0 w 8334375"/>
                            <a:gd name="connsiteY3" fmla="*/ 314325 h 314325"/>
                            <a:gd name="connsiteX4" fmla="*/ 0 w 8334375"/>
                            <a:gd name="connsiteY4" fmla="*/ 0 h 314325"/>
                            <a:gd name="connsiteX0" fmla="*/ 0 w 8334375"/>
                            <a:gd name="connsiteY0" fmla="*/ 0 h 514651"/>
                            <a:gd name="connsiteX1" fmla="*/ 8334375 w 8334375"/>
                            <a:gd name="connsiteY1" fmla="*/ 0 h 514651"/>
                            <a:gd name="connsiteX2" fmla="*/ 8334375 w 8334375"/>
                            <a:gd name="connsiteY2" fmla="*/ 314325 h 514651"/>
                            <a:gd name="connsiteX3" fmla="*/ 3895725 w 8334375"/>
                            <a:gd name="connsiteY3" fmla="*/ 514350 h 514651"/>
                            <a:gd name="connsiteX4" fmla="*/ 0 w 8334375"/>
                            <a:gd name="connsiteY4" fmla="*/ 314325 h 514651"/>
                            <a:gd name="connsiteX5" fmla="*/ 0 w 8334375"/>
                            <a:gd name="connsiteY5" fmla="*/ 0 h 514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34375" h="514651">
                              <a:moveTo>
                                <a:pt x="0" y="0"/>
                              </a:moveTo>
                              <a:lnTo>
                                <a:pt x="8334375" y="0"/>
                              </a:lnTo>
                              <a:lnTo>
                                <a:pt x="8334375" y="314325"/>
                              </a:lnTo>
                              <a:cubicBezTo>
                                <a:pt x="6854825" y="304800"/>
                                <a:pt x="5375275" y="523875"/>
                                <a:pt x="3895725" y="514350"/>
                              </a:cubicBezTo>
                              <a:lnTo>
                                <a:pt x="0" y="314325"/>
                              </a:lnTo>
                              <a:lnTo>
                                <a:pt x="0" y="0"/>
                              </a:lnTo>
                              <a:close/>
                            </a:path>
                          </a:pathLst>
                        </a:cu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F441" id="Rectangle 1" o:spid="_x0000_s1026" style="position:absolute;margin-left:-72.8pt;margin-top:343.35pt;width:656.25pt;height: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334375,51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" path="m,l8334375,r,314325c6854825,304800,5375275,523875,3895725,514350l,314325,,xe" fillcolor="#93cddd" stroked="f">
                <v:shadow on="t" color="black" opacity="22937f" origin=",.5" offset="0,.63889mm"/>
                <v:path arrowok="t" o:connecttype="custom" o:connectlocs="0,0;8334375,0;8334375,127983;3895725,209427;0,127983;0,0" o:connectangles="0,0,0,0,0,0"/>
                <w10:wrap anchorx="margin"/>
              </v:shape>
            </w:pict>
          </mc:Fallback>
        </mc:AlternateContent>
      </w:r>
      <w:r>
        <w:rPr>
          <w:noProof/>
        </w:rPr>
        <w:drawing>
          <wp:anchor distT="0" distB="0" distL="114300" distR="114300" simplePos="0" relativeHeight="251720704" behindDoc="0" locked="0" layoutInCell="1" allowOverlap="1" wp14:anchorId="01C51DE1" wp14:editId="69C5764B">
            <wp:simplePos x="0" y="0"/>
            <wp:positionH relativeFrom="page">
              <wp:align>left</wp:align>
            </wp:positionH>
            <wp:positionV relativeFrom="margin">
              <wp:posOffset>-790575</wp:posOffset>
            </wp:positionV>
            <wp:extent cx="7820025" cy="5217160"/>
            <wp:effectExtent l="0" t="0" r="0" b="2540"/>
            <wp:wrapSquare wrapText="bothSides"/>
            <wp:docPr id="583561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61386" name="Picture 5835613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0523" cy="5224444"/>
                    </a:xfrm>
                    <a:prstGeom prst="rect">
                      <a:avLst/>
                    </a:prstGeom>
                  </pic:spPr>
                </pic:pic>
              </a:graphicData>
            </a:graphic>
            <wp14:sizeRelH relativeFrom="margin">
              <wp14:pctWidth>0</wp14:pctWidth>
            </wp14:sizeRelH>
            <wp14:sizeRelV relativeFrom="margin">
              <wp14:pctHeight>0</wp14:pctHeight>
            </wp14:sizeRelV>
          </wp:anchor>
        </w:drawing>
      </w:r>
    </w:p>
    <w:p w14:paraId="6ECD67DD" w14:textId="6124B8CE" w:rsidR="00C30438" w:rsidRDefault="00C30438">
      <w:pPr>
        <w:tabs>
          <w:tab w:val="left" w:pos="8640"/>
        </w:tabs>
        <w:jc w:val="center"/>
        <w:rPr>
          <w:noProof/>
        </w:rPr>
      </w:pPr>
    </w:p>
    <w:p w14:paraId="59166F69" w14:textId="77777777" w:rsidR="00C30438" w:rsidRDefault="00C30438">
      <w:pPr>
        <w:tabs>
          <w:tab w:val="left" w:pos="8640"/>
        </w:tabs>
        <w:jc w:val="center"/>
        <w:rPr>
          <w:noProof/>
        </w:rPr>
      </w:pPr>
    </w:p>
    <w:p w14:paraId="4CBCFF29" w14:textId="281EAF0F" w:rsidR="00C30438" w:rsidRDefault="00C30438">
      <w:pPr>
        <w:tabs>
          <w:tab w:val="left" w:pos="8640"/>
        </w:tabs>
        <w:jc w:val="center"/>
        <w:rPr>
          <w:noProof/>
        </w:rPr>
      </w:pPr>
      <w:bookmarkStart w:id="0" w:name="_Hlk51245696"/>
      <w:bookmarkEnd w:id="0"/>
    </w:p>
    <w:p w14:paraId="0995B6F1" w14:textId="753EDF46" w:rsidR="00C30438" w:rsidRPr="00241E10" w:rsidRDefault="000B6548">
      <w:pPr>
        <w:pBdr>
          <w:bottom w:val="single" w:sz="4" w:space="1" w:color="auto"/>
        </w:pBdr>
        <w:jc w:val="center"/>
        <w:rPr>
          <w:rFonts w:ascii="Arial" w:hAnsi="Arial" w:cs="Arial"/>
          <w:b/>
          <w:color w:val="31849B"/>
          <w:sz w:val="40"/>
          <w:szCs w:val="40"/>
        </w:rPr>
      </w:pPr>
      <w:r w:rsidRPr="00241E10">
        <w:rPr>
          <w:rFonts w:ascii="Arial" w:hAnsi="Arial" w:cs="Arial"/>
          <w:b/>
          <w:color w:val="31849B"/>
          <w:sz w:val="40"/>
          <w:szCs w:val="40"/>
        </w:rPr>
        <w:t>Completion Report</w:t>
      </w:r>
    </w:p>
    <w:p w14:paraId="4F97F65E" w14:textId="77777777" w:rsidR="00C30438" w:rsidRDefault="00C30438">
      <w:pPr>
        <w:rPr>
          <w:rFonts w:ascii="Arial" w:hAnsi="Arial" w:cs="Arial"/>
          <w:b/>
          <w:sz w:val="24"/>
          <w:szCs w:val="24"/>
        </w:rPr>
      </w:pPr>
    </w:p>
    <w:p w14:paraId="13D3648B" w14:textId="2F48072D" w:rsidR="00C30438" w:rsidRPr="00241E10" w:rsidRDefault="000B6548">
      <w:pPr>
        <w:jc w:val="center"/>
        <w:rPr>
          <w:rFonts w:cs="Calibri"/>
          <w:color w:val="000000"/>
          <w:spacing w:val="1"/>
          <w:sz w:val="36"/>
          <w:szCs w:val="36"/>
        </w:rPr>
      </w:pPr>
      <w:r w:rsidRPr="00241E10">
        <w:rPr>
          <w:rFonts w:cs="Calibri"/>
          <w:b/>
          <w:bCs/>
          <w:color w:val="000000"/>
          <w:sz w:val="36"/>
          <w:szCs w:val="36"/>
        </w:rPr>
        <w:t>202</w:t>
      </w:r>
      <w:r w:rsidR="003D1363">
        <w:rPr>
          <w:rFonts w:cs="Calibri"/>
          <w:b/>
          <w:bCs/>
          <w:color w:val="000000"/>
          <w:sz w:val="36"/>
          <w:szCs w:val="36"/>
        </w:rPr>
        <w:t>5</w:t>
      </w:r>
      <w:r w:rsidR="00946006" w:rsidRPr="00241E10">
        <w:rPr>
          <w:rFonts w:cs="Calibri"/>
          <w:b/>
          <w:bCs/>
          <w:color w:val="000000"/>
          <w:sz w:val="36"/>
          <w:szCs w:val="36"/>
        </w:rPr>
        <w:t xml:space="preserve"> </w:t>
      </w:r>
      <w:r w:rsidRPr="00241E10">
        <w:rPr>
          <w:rFonts w:cs="Calibri"/>
          <w:b/>
          <w:bCs/>
          <w:color w:val="000000"/>
          <w:sz w:val="36"/>
          <w:szCs w:val="36"/>
        </w:rPr>
        <w:t>Rural</w:t>
      </w:r>
      <w:r w:rsidRPr="00241E10">
        <w:rPr>
          <w:rFonts w:cs="Calibri"/>
          <w:color w:val="000000"/>
          <w:spacing w:val="1"/>
          <w:sz w:val="36"/>
          <w:szCs w:val="36"/>
        </w:rPr>
        <w:t xml:space="preserve"> </w:t>
      </w:r>
      <w:r w:rsidRPr="00241E10">
        <w:rPr>
          <w:rFonts w:cs="Calibri"/>
          <w:b/>
          <w:bCs/>
          <w:color w:val="000000"/>
          <w:sz w:val="36"/>
          <w:szCs w:val="36"/>
        </w:rPr>
        <w:t>Village</w:t>
      </w:r>
      <w:r w:rsidRPr="00241E10">
        <w:rPr>
          <w:rFonts w:cs="Calibri"/>
          <w:color w:val="000000"/>
          <w:spacing w:val="2"/>
          <w:sz w:val="36"/>
          <w:szCs w:val="36"/>
        </w:rPr>
        <w:t xml:space="preserve"> </w:t>
      </w:r>
      <w:r w:rsidRPr="00241E10">
        <w:rPr>
          <w:rFonts w:cs="Calibri"/>
          <w:b/>
          <w:bCs/>
          <w:color w:val="000000"/>
          <w:sz w:val="36"/>
          <w:szCs w:val="36"/>
        </w:rPr>
        <w:t>Well</w:t>
      </w:r>
      <w:r w:rsidRPr="00241E10">
        <w:rPr>
          <w:rFonts w:cs="Calibri"/>
          <w:color w:val="000000"/>
          <w:spacing w:val="2"/>
          <w:sz w:val="36"/>
          <w:szCs w:val="36"/>
        </w:rPr>
        <w:t xml:space="preserve"> </w:t>
      </w:r>
      <w:r w:rsidRPr="00241E10">
        <w:rPr>
          <w:rFonts w:cs="Calibri"/>
          <w:b/>
          <w:bCs/>
          <w:color w:val="000000"/>
          <w:sz w:val="36"/>
          <w:szCs w:val="36"/>
        </w:rPr>
        <w:t>Ref</w:t>
      </w:r>
      <w:r w:rsidRPr="00241E10">
        <w:rPr>
          <w:rFonts w:cs="Calibri"/>
          <w:b/>
          <w:bCs/>
          <w:color w:val="000000"/>
          <w:spacing w:val="1"/>
          <w:sz w:val="36"/>
          <w:szCs w:val="36"/>
        </w:rPr>
        <w:t>u</w:t>
      </w:r>
      <w:r w:rsidRPr="00241E10">
        <w:rPr>
          <w:rFonts w:cs="Calibri"/>
          <w:b/>
          <w:bCs/>
          <w:color w:val="000000"/>
          <w:sz w:val="36"/>
          <w:szCs w:val="36"/>
        </w:rPr>
        <w:t>rbishment Program</w:t>
      </w:r>
    </w:p>
    <w:p w14:paraId="2FC4EDA8" w14:textId="77777777" w:rsidR="00C30438" w:rsidRPr="00241E10" w:rsidRDefault="000B6548">
      <w:pPr>
        <w:rPr>
          <w:rFonts w:cs="Calibri"/>
          <w:b/>
          <w:bCs/>
          <w:color w:val="000000"/>
          <w:sz w:val="36"/>
          <w:szCs w:val="36"/>
        </w:rPr>
      </w:pPr>
      <w:r>
        <w:rPr>
          <w:rFonts w:cs="Calibri"/>
          <w:b/>
          <w:bCs/>
          <w:color w:val="000000"/>
          <w:sz w:val="32"/>
          <w:szCs w:val="32"/>
        </w:rPr>
        <w:t xml:space="preserve">                                                                </w:t>
      </w:r>
      <w:r w:rsidRPr="00241E10">
        <w:rPr>
          <w:rFonts w:cs="Calibri"/>
          <w:b/>
          <w:bCs/>
          <w:color w:val="000000"/>
          <w:sz w:val="36"/>
          <w:szCs w:val="36"/>
        </w:rPr>
        <w:t>Ug</w:t>
      </w:r>
      <w:r w:rsidRPr="00241E10">
        <w:rPr>
          <w:rFonts w:cs="Calibri"/>
          <w:b/>
          <w:bCs/>
          <w:color w:val="000000"/>
          <w:spacing w:val="-2"/>
          <w:sz w:val="36"/>
          <w:szCs w:val="36"/>
        </w:rPr>
        <w:t>an</w:t>
      </w:r>
      <w:r w:rsidRPr="00241E10">
        <w:rPr>
          <w:rFonts w:cs="Calibri"/>
          <w:b/>
          <w:bCs/>
          <w:color w:val="000000"/>
          <w:sz w:val="36"/>
          <w:szCs w:val="36"/>
        </w:rPr>
        <w:t>da</w:t>
      </w:r>
    </w:p>
    <w:p w14:paraId="30DE129C" w14:textId="77777777" w:rsidR="00C30438" w:rsidRDefault="00C30438">
      <w:pPr>
        <w:rPr>
          <w:rFonts w:ascii="Arial" w:hAnsi="Arial" w:cs="Arial"/>
          <w:b/>
          <w:sz w:val="28"/>
          <w:szCs w:val="28"/>
        </w:rPr>
      </w:pPr>
    </w:p>
    <w:p w14:paraId="6410F367" w14:textId="77777777" w:rsidR="00241E10" w:rsidRDefault="00241E10">
      <w:pPr>
        <w:rPr>
          <w:rFonts w:ascii="Arial" w:hAnsi="Arial" w:cs="Arial"/>
          <w:b/>
          <w:sz w:val="28"/>
          <w:szCs w:val="28"/>
        </w:rPr>
      </w:pPr>
    </w:p>
    <w:p w14:paraId="527CB693" w14:textId="0B2F9C7F" w:rsidR="00C30438" w:rsidRDefault="000B6548">
      <w:pPr>
        <w:jc w:val="center"/>
        <w:rPr>
          <w:rFonts w:ascii="Arial" w:hAnsi="Arial" w:cs="Arial"/>
          <w:b/>
          <w:color w:val="31849B"/>
          <w:sz w:val="32"/>
          <w:szCs w:val="32"/>
        </w:rPr>
      </w:pPr>
      <w:r>
        <w:rPr>
          <w:rFonts w:ascii="Arial" w:hAnsi="Arial" w:cs="Arial"/>
          <w:b/>
          <w:color w:val="31849B"/>
          <w:sz w:val="32"/>
          <w:szCs w:val="32"/>
          <w:highlight w:val="cyan"/>
        </w:rPr>
        <w:t xml:space="preserve">Sponsored </w:t>
      </w:r>
      <w:r w:rsidRPr="008D2356">
        <w:rPr>
          <w:rFonts w:ascii="Arial" w:hAnsi="Arial" w:cs="Arial"/>
          <w:b/>
          <w:color w:val="31849B"/>
          <w:sz w:val="32"/>
          <w:szCs w:val="32"/>
          <w:highlight w:val="cyan"/>
        </w:rPr>
        <w:t>by</w:t>
      </w:r>
      <w:r w:rsidRPr="008D2356">
        <w:rPr>
          <w:rFonts w:ascii="Arial" w:hAnsi="Arial" w:cs="Arial"/>
          <w:b/>
          <w:color w:val="31849B"/>
          <w:sz w:val="32"/>
          <w:szCs w:val="32"/>
          <w:highlight w:val="cyan"/>
        </w:rPr>
        <w:t xml:space="preserve">: </w:t>
      </w:r>
      <w:r w:rsidR="0097630B" w:rsidRPr="008D2356">
        <w:rPr>
          <w:rFonts w:ascii="Arial" w:hAnsi="Arial" w:cs="Arial"/>
          <w:b/>
          <w:color w:val="31849B"/>
          <w:sz w:val="32"/>
          <w:szCs w:val="32"/>
          <w:highlight w:val="cyan"/>
        </w:rPr>
        <w:t xml:space="preserve">BWF </w:t>
      </w:r>
      <w:r w:rsidR="003D1363" w:rsidRPr="008D2356">
        <w:rPr>
          <w:rFonts w:ascii="Arial" w:hAnsi="Arial" w:cs="Arial"/>
          <w:b/>
          <w:color w:val="31849B"/>
          <w:sz w:val="32"/>
          <w:szCs w:val="32"/>
          <w:highlight w:val="cyan"/>
        </w:rPr>
        <w:t>USA</w:t>
      </w:r>
    </w:p>
    <w:p w14:paraId="1574FF52" w14:textId="77777777" w:rsidR="00C30438" w:rsidRDefault="00C30438">
      <w:pPr>
        <w:jc w:val="center"/>
        <w:rPr>
          <w:rFonts w:ascii="Arial" w:hAnsi="Arial" w:cs="Arial"/>
          <w:b/>
          <w:sz w:val="16"/>
          <w:szCs w:val="16"/>
        </w:rPr>
      </w:pPr>
    </w:p>
    <w:p w14:paraId="44739F11" w14:textId="77777777" w:rsidR="00C30438" w:rsidRDefault="00C30438">
      <w:pPr>
        <w:jc w:val="center"/>
        <w:rPr>
          <w:rFonts w:ascii="Arial" w:hAnsi="Arial" w:cs="Arial"/>
          <w:b/>
          <w:sz w:val="32"/>
          <w:szCs w:val="32"/>
        </w:rPr>
      </w:pPr>
    </w:p>
    <w:p w14:paraId="22AA2472" w14:textId="6C79A613" w:rsidR="00C30438" w:rsidRPr="00241E10" w:rsidRDefault="00241E10" w:rsidP="00241E10">
      <w:pPr>
        <w:jc w:val="center"/>
        <w:rPr>
          <w:rFonts w:asciiTheme="minorHAnsi" w:hAnsiTheme="minorHAnsi" w:cstheme="minorHAnsi"/>
          <w:b/>
          <w:sz w:val="28"/>
          <w:szCs w:val="28"/>
        </w:rPr>
      </w:pPr>
      <w:r w:rsidRPr="00241E10">
        <w:rPr>
          <w:rFonts w:asciiTheme="minorHAnsi" w:hAnsiTheme="minorHAnsi" w:cstheme="minorHAnsi"/>
          <w:b/>
          <w:sz w:val="28"/>
          <w:szCs w:val="28"/>
        </w:rPr>
        <w:t xml:space="preserve">Duration: </w:t>
      </w:r>
      <w:r w:rsidR="0097630B">
        <w:rPr>
          <w:rFonts w:asciiTheme="minorHAnsi" w:hAnsiTheme="minorHAnsi" w:cstheme="minorHAnsi"/>
          <w:b/>
          <w:sz w:val="28"/>
          <w:szCs w:val="28"/>
        </w:rPr>
        <w:t>1</w:t>
      </w:r>
      <w:r w:rsidR="008D2356">
        <w:rPr>
          <w:rFonts w:asciiTheme="minorHAnsi" w:hAnsiTheme="minorHAnsi" w:cstheme="minorHAnsi"/>
          <w:b/>
          <w:sz w:val="28"/>
          <w:szCs w:val="28"/>
          <w:vertAlign w:val="superscript"/>
        </w:rPr>
        <w:t>st</w:t>
      </w:r>
      <w:r w:rsidR="0097630B">
        <w:rPr>
          <w:rFonts w:asciiTheme="minorHAnsi" w:hAnsiTheme="minorHAnsi" w:cstheme="minorHAnsi"/>
          <w:b/>
          <w:sz w:val="28"/>
          <w:szCs w:val="28"/>
        </w:rPr>
        <w:t xml:space="preserve"> April</w:t>
      </w:r>
      <w:r w:rsidR="00404184">
        <w:rPr>
          <w:rFonts w:asciiTheme="minorHAnsi" w:hAnsiTheme="minorHAnsi" w:cstheme="minorHAnsi"/>
          <w:b/>
          <w:sz w:val="28"/>
          <w:szCs w:val="28"/>
        </w:rPr>
        <w:t xml:space="preserve"> 2025</w:t>
      </w:r>
      <w:r w:rsidR="00956EE6" w:rsidRPr="00241E10">
        <w:rPr>
          <w:rFonts w:asciiTheme="minorHAnsi" w:hAnsiTheme="minorHAnsi" w:cstheme="minorHAnsi"/>
          <w:b/>
          <w:sz w:val="28"/>
          <w:szCs w:val="28"/>
        </w:rPr>
        <w:t xml:space="preserve"> to</w:t>
      </w:r>
      <w:r w:rsidRPr="00241E10">
        <w:rPr>
          <w:rFonts w:asciiTheme="minorHAnsi" w:hAnsiTheme="minorHAnsi" w:cstheme="minorHAnsi"/>
          <w:b/>
          <w:sz w:val="28"/>
          <w:szCs w:val="28"/>
        </w:rPr>
        <w:t xml:space="preserve"> </w:t>
      </w:r>
      <w:r w:rsidR="0097630B">
        <w:rPr>
          <w:rFonts w:asciiTheme="minorHAnsi" w:hAnsiTheme="minorHAnsi" w:cstheme="minorHAnsi"/>
          <w:b/>
          <w:sz w:val="28"/>
          <w:szCs w:val="28"/>
        </w:rPr>
        <w:t>16</w:t>
      </w:r>
      <w:r w:rsidR="0097630B" w:rsidRPr="0097630B">
        <w:rPr>
          <w:rFonts w:asciiTheme="minorHAnsi" w:hAnsiTheme="minorHAnsi" w:cstheme="minorHAnsi"/>
          <w:b/>
          <w:sz w:val="28"/>
          <w:szCs w:val="28"/>
          <w:vertAlign w:val="superscript"/>
        </w:rPr>
        <w:t>th</w:t>
      </w:r>
      <w:r w:rsidR="0097630B">
        <w:rPr>
          <w:rFonts w:asciiTheme="minorHAnsi" w:hAnsiTheme="minorHAnsi" w:cstheme="minorHAnsi"/>
          <w:b/>
          <w:sz w:val="28"/>
          <w:szCs w:val="28"/>
        </w:rPr>
        <w:t>April</w:t>
      </w:r>
      <w:r w:rsidR="003D1363">
        <w:rPr>
          <w:rFonts w:asciiTheme="minorHAnsi" w:hAnsiTheme="minorHAnsi" w:cstheme="minorHAnsi"/>
          <w:b/>
          <w:sz w:val="28"/>
          <w:szCs w:val="28"/>
        </w:rPr>
        <w:t xml:space="preserve"> </w:t>
      </w:r>
      <w:r w:rsidR="001A6824" w:rsidRPr="00241E10">
        <w:rPr>
          <w:rFonts w:asciiTheme="minorHAnsi" w:hAnsiTheme="minorHAnsi" w:cstheme="minorHAnsi"/>
          <w:b/>
          <w:sz w:val="28"/>
          <w:szCs w:val="28"/>
        </w:rPr>
        <w:t>202</w:t>
      </w:r>
      <w:r w:rsidR="00D74D7E">
        <w:rPr>
          <w:rFonts w:asciiTheme="minorHAnsi" w:hAnsiTheme="minorHAnsi" w:cstheme="minorHAnsi"/>
          <w:b/>
          <w:sz w:val="28"/>
          <w:szCs w:val="28"/>
        </w:rPr>
        <w:t>5</w:t>
      </w:r>
    </w:p>
    <w:p w14:paraId="7444F803" w14:textId="77777777" w:rsidR="00C30438" w:rsidRDefault="00C30438">
      <w:pPr>
        <w:jc w:val="right"/>
        <w:rPr>
          <w:rFonts w:ascii="Arial" w:hAnsi="Arial" w:cs="Arial"/>
          <w:b/>
        </w:rPr>
      </w:pPr>
    </w:p>
    <w:p w14:paraId="14EB79B0" w14:textId="77777777" w:rsidR="00C30438" w:rsidRDefault="00C30438">
      <w:pPr>
        <w:jc w:val="right"/>
        <w:rPr>
          <w:rFonts w:ascii="Arial" w:hAnsi="Arial" w:cs="Arial"/>
          <w:b/>
        </w:rPr>
      </w:pPr>
    </w:p>
    <w:p w14:paraId="28A80C50" w14:textId="77777777" w:rsidR="00C30438" w:rsidRPr="00241E10" w:rsidRDefault="000B6548" w:rsidP="00241E10">
      <w:pPr>
        <w:shd w:val="clear" w:color="auto" w:fill="DAEEF3" w:themeFill="accent5" w:themeFillTint="33"/>
        <w:jc w:val="center"/>
        <w:rPr>
          <w:rFonts w:cs="Calibri"/>
          <w:bCs/>
          <w:color w:val="00B0F0"/>
          <w:sz w:val="24"/>
          <w:szCs w:val="24"/>
        </w:rPr>
      </w:pPr>
      <w:r w:rsidRPr="00241E10">
        <w:rPr>
          <w:rFonts w:cs="Calibri"/>
          <w:bCs/>
          <w:color w:val="00B0F0"/>
          <w:sz w:val="24"/>
          <w:szCs w:val="24"/>
        </w:rPr>
        <w:t xml:space="preserve">Managing Partner: </w:t>
      </w:r>
      <w:r w:rsidRPr="00241E10">
        <w:rPr>
          <w:rFonts w:cs="Calibri"/>
          <w:b/>
          <w:bCs/>
          <w:color w:val="00B0F0"/>
          <w:sz w:val="24"/>
          <w:szCs w:val="24"/>
        </w:rPr>
        <w:t>BridgIT</w:t>
      </w:r>
      <w:r w:rsidRPr="00241E10">
        <w:rPr>
          <w:rFonts w:cs="Calibri"/>
          <w:b/>
          <w:bCs/>
          <w:color w:val="00B0F0"/>
          <w:sz w:val="24"/>
          <w:szCs w:val="24"/>
        </w:rPr>
        <w:t xml:space="preserve"> Water Foundation, Australia</w:t>
      </w:r>
    </w:p>
    <w:p w14:paraId="51ED1574" w14:textId="5E5D7050" w:rsidR="00C30438" w:rsidRPr="00241E10" w:rsidRDefault="000B6548" w:rsidP="00241E10">
      <w:pPr>
        <w:shd w:val="clear" w:color="auto" w:fill="DAEEF3" w:themeFill="accent5" w:themeFillTint="33"/>
        <w:jc w:val="center"/>
        <w:rPr>
          <w:rFonts w:cs="Calibri"/>
          <w:b/>
          <w:bCs/>
          <w:color w:val="00B0F0"/>
          <w:sz w:val="24"/>
          <w:szCs w:val="24"/>
        </w:rPr>
      </w:pPr>
      <w:r w:rsidRPr="00241E10">
        <w:rPr>
          <w:rFonts w:cs="Calibri"/>
          <w:bCs/>
          <w:color w:val="00B0F0"/>
          <w:sz w:val="24"/>
          <w:szCs w:val="24"/>
        </w:rPr>
        <w:t xml:space="preserve">Implementing Regional Partner: </w:t>
      </w:r>
      <w:r w:rsidRPr="00241E10">
        <w:rPr>
          <w:rFonts w:cs="Calibri"/>
          <w:b/>
          <w:bCs/>
          <w:color w:val="00B0F0"/>
          <w:sz w:val="24"/>
          <w:szCs w:val="24"/>
        </w:rPr>
        <w:t>Suubi Community Projects, Uganda</w:t>
      </w:r>
    </w:p>
    <w:p w14:paraId="255F34DE" w14:textId="77777777" w:rsidR="00D953F9" w:rsidRDefault="00D953F9">
      <w:pPr>
        <w:rPr>
          <w:b/>
          <w:sz w:val="16"/>
          <w:szCs w:val="16"/>
        </w:rPr>
      </w:pPr>
    </w:p>
    <w:p w14:paraId="1EBE0CB2" w14:textId="77777777" w:rsidR="008D2356" w:rsidRPr="008D2356" w:rsidRDefault="008D2356" w:rsidP="008D2356">
      <w:pPr>
        <w:rPr>
          <w:rFonts w:ascii="Avenir Next LT Pro" w:hAnsi="Avenir Next LT Pro"/>
          <w:b/>
          <w:color w:val="0070C0"/>
          <w:sz w:val="16"/>
          <w:szCs w:val="16"/>
        </w:rPr>
      </w:pPr>
    </w:p>
    <w:p w14:paraId="77D1926C" w14:textId="2BFD3735" w:rsidR="00C30438" w:rsidRDefault="000B6548">
      <w:pPr>
        <w:spacing w:after="240"/>
        <w:rPr>
          <w:rFonts w:ascii="Avenir Next LT Pro" w:hAnsi="Avenir Next LT Pro"/>
          <w:b/>
          <w:color w:val="0070C0"/>
          <w:sz w:val="24"/>
          <w:szCs w:val="20"/>
        </w:rPr>
      </w:pPr>
      <w:r>
        <w:rPr>
          <w:rFonts w:ascii="Avenir Next LT Pro" w:hAnsi="Avenir Next LT Pro"/>
          <w:b/>
          <w:color w:val="0070C0"/>
          <w:sz w:val="24"/>
          <w:szCs w:val="20"/>
        </w:rPr>
        <w:t>Introduction</w:t>
      </w:r>
    </w:p>
    <w:tbl>
      <w:tblPr>
        <w:tblStyle w:val="GridTable1Light-Accent51"/>
        <w:tblW w:w="10255" w:type="dxa"/>
        <w:tblLook w:val="04A0" w:firstRow="1" w:lastRow="0" w:firstColumn="1" w:lastColumn="0" w:noHBand="0" w:noVBand="1"/>
      </w:tblPr>
      <w:tblGrid>
        <w:gridCol w:w="1080"/>
        <w:gridCol w:w="2147"/>
        <w:gridCol w:w="1448"/>
        <w:gridCol w:w="1890"/>
        <w:gridCol w:w="1463"/>
        <w:gridCol w:w="2227"/>
      </w:tblGrid>
      <w:tr w:rsidR="00C30438" w14:paraId="66C9FDDD" w14:textId="77777777" w:rsidTr="00C3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3DEB2E59" w14:textId="77777777" w:rsidR="00C30438" w:rsidRDefault="000B6548">
            <w:pPr>
              <w:spacing w:line="360" w:lineRule="auto"/>
            </w:pPr>
            <w:proofErr w:type="spellStart"/>
            <w:r>
              <w:t>Organisation</w:t>
            </w:r>
            <w:proofErr w:type="spellEnd"/>
            <w:r>
              <w:t xml:space="preserve"> (Partner) Name:</w:t>
            </w:r>
          </w:p>
        </w:tc>
        <w:tc>
          <w:tcPr>
            <w:tcW w:w="7028" w:type="dxa"/>
            <w:gridSpan w:val="4"/>
          </w:tcPr>
          <w:p w14:paraId="025DE294" w14:textId="77777777" w:rsidR="00C30438" w:rsidRDefault="000B6548">
            <w:pPr>
              <w:spacing w:line="360" w:lineRule="auto"/>
              <w:cnfStyle w:val="100000000000" w:firstRow="1" w:lastRow="0" w:firstColumn="0" w:lastColumn="0" w:oddVBand="0" w:evenVBand="0" w:oddHBand="0" w:evenHBand="0" w:firstRowFirstColumn="0" w:firstRowLastColumn="0" w:lastRowFirstColumn="0" w:lastRowLastColumn="0"/>
            </w:pPr>
            <w:r>
              <w:t>Suubi Community Projects Uganda (SPCU)</w:t>
            </w:r>
          </w:p>
        </w:tc>
      </w:tr>
      <w:tr w:rsidR="00C30438" w14:paraId="25C4D345" w14:textId="77777777" w:rsidTr="00C30438">
        <w:tc>
          <w:tcPr>
            <w:cnfStyle w:val="001000000000" w:firstRow="0" w:lastRow="0" w:firstColumn="1" w:lastColumn="0" w:oddVBand="0" w:evenVBand="0" w:oddHBand="0" w:evenHBand="0" w:firstRowFirstColumn="0" w:firstRowLastColumn="0" w:lastRowFirstColumn="0" w:lastRowLastColumn="0"/>
            <w:tcW w:w="3227" w:type="dxa"/>
            <w:gridSpan w:val="2"/>
          </w:tcPr>
          <w:p w14:paraId="6E1CE6AB" w14:textId="77777777" w:rsidR="00C30438" w:rsidRDefault="000B6548">
            <w:pPr>
              <w:spacing w:line="360" w:lineRule="auto"/>
            </w:pPr>
            <w:r>
              <w:t>Partner Contact:</w:t>
            </w:r>
          </w:p>
        </w:tc>
        <w:tc>
          <w:tcPr>
            <w:tcW w:w="3338" w:type="dxa"/>
            <w:gridSpan w:val="2"/>
          </w:tcPr>
          <w:p w14:paraId="65CA27BA" w14:textId="77777777" w:rsidR="00C30438" w:rsidRDefault="000B6548">
            <w:pPr>
              <w:spacing w:line="360" w:lineRule="auto"/>
              <w:cnfStyle w:val="000000000000" w:firstRow="0" w:lastRow="0" w:firstColumn="0" w:lastColumn="0" w:oddVBand="0" w:evenVBand="0" w:oddHBand="0" w:evenHBand="0" w:firstRowFirstColumn="0" w:firstRowLastColumn="0" w:lastRowFirstColumn="0" w:lastRowLastColumn="0"/>
            </w:pPr>
            <w:r>
              <w:t>Steven Beingana</w:t>
            </w:r>
          </w:p>
        </w:tc>
        <w:tc>
          <w:tcPr>
            <w:tcW w:w="1463" w:type="dxa"/>
          </w:tcPr>
          <w:p w14:paraId="17630348" w14:textId="77777777" w:rsidR="00C30438" w:rsidRDefault="000B6548">
            <w:pPr>
              <w:spacing w:line="360" w:lineRule="auto"/>
              <w:cnfStyle w:val="000000000000" w:firstRow="0" w:lastRow="0" w:firstColumn="0" w:lastColumn="0" w:oddVBand="0" w:evenVBand="0" w:oddHBand="0" w:evenHBand="0" w:firstRowFirstColumn="0" w:firstRowLastColumn="0" w:lastRowFirstColumn="0" w:lastRowLastColumn="0"/>
              <w:rPr>
                <w:b/>
                <w:szCs w:val="20"/>
              </w:rPr>
            </w:pPr>
            <w:r>
              <w:rPr>
                <w:b/>
                <w:szCs w:val="20"/>
              </w:rPr>
              <w:t>Report Date:</w:t>
            </w:r>
          </w:p>
        </w:tc>
        <w:tc>
          <w:tcPr>
            <w:tcW w:w="2227" w:type="dxa"/>
          </w:tcPr>
          <w:p w14:paraId="4C81AC89" w14:textId="74516F98" w:rsidR="00C30438" w:rsidRDefault="0097630B">
            <w:pPr>
              <w:spacing w:line="360" w:lineRule="auto"/>
              <w:cnfStyle w:val="000000000000" w:firstRow="0" w:lastRow="0" w:firstColumn="0" w:lastColumn="0" w:oddVBand="0" w:evenVBand="0" w:oddHBand="0" w:evenHBand="0" w:firstRowFirstColumn="0" w:firstRowLastColumn="0" w:lastRowFirstColumn="0" w:lastRowLastColumn="0"/>
            </w:pPr>
            <w:r>
              <w:t>24</w:t>
            </w:r>
            <w:r w:rsidRPr="0097630B">
              <w:rPr>
                <w:vertAlign w:val="superscript"/>
              </w:rPr>
              <w:t>th</w:t>
            </w:r>
            <w:r>
              <w:t xml:space="preserve"> April</w:t>
            </w:r>
            <w:r w:rsidR="00D74D7E">
              <w:t xml:space="preserve"> 2025</w:t>
            </w:r>
          </w:p>
        </w:tc>
      </w:tr>
      <w:tr w:rsidR="00C30438" w14:paraId="109833AB" w14:textId="77777777" w:rsidTr="00C30438">
        <w:tc>
          <w:tcPr>
            <w:cnfStyle w:val="001000000000" w:firstRow="0" w:lastRow="0" w:firstColumn="1" w:lastColumn="0" w:oddVBand="0" w:evenVBand="0" w:oddHBand="0" w:evenHBand="0" w:firstRowFirstColumn="0" w:firstRowLastColumn="0" w:lastRowFirstColumn="0" w:lastRowLastColumn="0"/>
            <w:tcW w:w="3227" w:type="dxa"/>
            <w:gridSpan w:val="2"/>
          </w:tcPr>
          <w:p w14:paraId="0AE9CD32" w14:textId="77777777" w:rsidR="00C30438" w:rsidRDefault="000B6548">
            <w:pPr>
              <w:spacing w:line="360" w:lineRule="auto"/>
            </w:pPr>
            <w:r>
              <w:t xml:space="preserve">Partner </w:t>
            </w:r>
            <w:r>
              <w:t>Contact Title:</w:t>
            </w:r>
          </w:p>
        </w:tc>
        <w:tc>
          <w:tcPr>
            <w:tcW w:w="7028" w:type="dxa"/>
            <w:gridSpan w:val="4"/>
          </w:tcPr>
          <w:p w14:paraId="4671A372" w14:textId="77777777" w:rsidR="00C30438" w:rsidRDefault="000B6548">
            <w:pPr>
              <w:spacing w:line="360" w:lineRule="auto"/>
              <w:cnfStyle w:val="000000000000" w:firstRow="0" w:lastRow="0" w:firstColumn="0" w:lastColumn="0" w:oddVBand="0" w:evenVBand="0" w:oddHBand="0" w:evenHBand="0" w:firstRowFirstColumn="0" w:firstRowLastColumn="0" w:lastRowFirstColumn="0" w:lastRowLastColumn="0"/>
            </w:pPr>
            <w:r>
              <w:t>Director</w:t>
            </w:r>
          </w:p>
        </w:tc>
      </w:tr>
      <w:tr w:rsidR="00C30438" w14:paraId="68F7D72A" w14:textId="77777777" w:rsidTr="00C30438">
        <w:tc>
          <w:tcPr>
            <w:cnfStyle w:val="001000000000" w:firstRow="0" w:lastRow="0" w:firstColumn="1" w:lastColumn="0" w:oddVBand="0" w:evenVBand="0" w:oddHBand="0" w:evenHBand="0" w:firstRowFirstColumn="0" w:firstRowLastColumn="0" w:lastRowFirstColumn="0" w:lastRowLastColumn="0"/>
            <w:tcW w:w="3227" w:type="dxa"/>
            <w:gridSpan w:val="2"/>
          </w:tcPr>
          <w:p w14:paraId="3A02E623" w14:textId="77777777" w:rsidR="00C30438" w:rsidRDefault="000B6548">
            <w:pPr>
              <w:spacing w:line="360" w:lineRule="auto"/>
            </w:pPr>
            <w:r>
              <w:t>Country:</w:t>
            </w:r>
          </w:p>
        </w:tc>
        <w:tc>
          <w:tcPr>
            <w:tcW w:w="7028" w:type="dxa"/>
            <w:gridSpan w:val="4"/>
          </w:tcPr>
          <w:p w14:paraId="1C439D57" w14:textId="77777777" w:rsidR="00C30438" w:rsidRDefault="000B6548">
            <w:pPr>
              <w:spacing w:line="360" w:lineRule="auto"/>
              <w:cnfStyle w:val="000000000000" w:firstRow="0" w:lastRow="0" w:firstColumn="0" w:lastColumn="0" w:oddVBand="0" w:evenVBand="0" w:oddHBand="0" w:evenHBand="0" w:firstRowFirstColumn="0" w:firstRowLastColumn="0" w:lastRowFirstColumn="0" w:lastRowLastColumn="0"/>
            </w:pPr>
            <w:r>
              <w:t>Uganda</w:t>
            </w:r>
          </w:p>
        </w:tc>
      </w:tr>
      <w:tr w:rsidR="00C30438" w14:paraId="250AF03E" w14:textId="77777777" w:rsidTr="00C30438">
        <w:tc>
          <w:tcPr>
            <w:cnfStyle w:val="001000000000" w:firstRow="0" w:lastRow="0" w:firstColumn="1" w:lastColumn="0" w:oddVBand="0" w:evenVBand="0" w:oddHBand="0" w:evenHBand="0" w:firstRowFirstColumn="0" w:firstRowLastColumn="0" w:lastRowFirstColumn="0" w:lastRowLastColumn="0"/>
            <w:tcW w:w="3227" w:type="dxa"/>
            <w:gridSpan w:val="2"/>
          </w:tcPr>
          <w:p w14:paraId="070647D1" w14:textId="77777777" w:rsidR="00C30438" w:rsidRDefault="000B6548">
            <w:pPr>
              <w:spacing w:line="360" w:lineRule="auto"/>
            </w:pPr>
            <w:r>
              <w:t>Project / Program Name:</w:t>
            </w:r>
          </w:p>
        </w:tc>
        <w:tc>
          <w:tcPr>
            <w:tcW w:w="7028" w:type="dxa"/>
            <w:gridSpan w:val="4"/>
          </w:tcPr>
          <w:p w14:paraId="16FDE370" w14:textId="3019BDD7" w:rsidR="00C30438" w:rsidRDefault="000B6548">
            <w:pPr>
              <w:cnfStyle w:val="000000000000" w:firstRow="0" w:lastRow="0" w:firstColumn="0" w:lastColumn="0" w:oddVBand="0" w:evenVBand="0" w:oddHBand="0" w:evenHBand="0" w:firstRowFirstColumn="0" w:firstRowLastColumn="0" w:lastRowFirstColumn="0" w:lastRowLastColumn="0"/>
            </w:pPr>
            <w:r>
              <w:t>202</w:t>
            </w:r>
            <w:r w:rsidR="003D1363">
              <w:t>5</w:t>
            </w:r>
            <w:r>
              <w:t xml:space="preserve"> Refurbished Well Program Uganda</w:t>
            </w:r>
          </w:p>
        </w:tc>
      </w:tr>
      <w:tr w:rsidR="00C30438" w14:paraId="1C0C9969" w14:textId="77777777" w:rsidTr="00C30438">
        <w:tc>
          <w:tcPr>
            <w:cnfStyle w:val="001000000000" w:firstRow="0" w:lastRow="0" w:firstColumn="1" w:lastColumn="0" w:oddVBand="0" w:evenVBand="0" w:oddHBand="0" w:evenHBand="0" w:firstRowFirstColumn="0" w:firstRowLastColumn="0" w:lastRowFirstColumn="0" w:lastRowLastColumn="0"/>
            <w:tcW w:w="1080" w:type="dxa"/>
          </w:tcPr>
          <w:p w14:paraId="2FAF48FA" w14:textId="77777777" w:rsidR="00C30438" w:rsidRDefault="000B6548">
            <w:pPr>
              <w:spacing w:line="360" w:lineRule="auto"/>
            </w:pPr>
            <w:r>
              <w:t>Email:</w:t>
            </w:r>
          </w:p>
        </w:tc>
        <w:tc>
          <w:tcPr>
            <w:tcW w:w="3595" w:type="dxa"/>
            <w:gridSpan w:val="2"/>
          </w:tcPr>
          <w:p w14:paraId="728F591D" w14:textId="77777777" w:rsidR="00C30438" w:rsidRDefault="00C30438">
            <w:pPr>
              <w:spacing w:line="360" w:lineRule="auto"/>
              <w:cnfStyle w:val="000000000000" w:firstRow="0" w:lastRow="0" w:firstColumn="0" w:lastColumn="0" w:oddVBand="0" w:evenVBand="0" w:oddHBand="0" w:evenHBand="0" w:firstRowFirstColumn="0" w:firstRowLastColumn="0" w:lastRowFirstColumn="0" w:lastRowLastColumn="0"/>
            </w:pPr>
            <w:hyperlink r:id="rId9" w:history="1">
              <w:r>
                <w:rPr>
                  <w:rStyle w:val="Hyperlink"/>
                </w:rPr>
                <w:t>info@scpuganda.org</w:t>
              </w:r>
            </w:hyperlink>
            <w:r>
              <w:t xml:space="preserve"> </w:t>
            </w:r>
          </w:p>
        </w:tc>
        <w:tc>
          <w:tcPr>
            <w:tcW w:w="1890" w:type="dxa"/>
          </w:tcPr>
          <w:p w14:paraId="005A9384" w14:textId="77777777" w:rsidR="00C30438" w:rsidRDefault="000B6548">
            <w:pPr>
              <w:spacing w:line="360" w:lineRule="auto"/>
              <w:cnfStyle w:val="000000000000" w:firstRow="0" w:lastRow="0" w:firstColumn="0" w:lastColumn="0" w:oddVBand="0" w:evenVBand="0" w:oddHBand="0" w:evenHBand="0" w:firstRowFirstColumn="0" w:firstRowLastColumn="0" w:lastRowFirstColumn="0" w:lastRowLastColumn="0"/>
              <w:rPr>
                <w:b/>
              </w:rPr>
            </w:pPr>
            <w:r>
              <w:rPr>
                <w:b/>
              </w:rPr>
              <w:t>Website:</w:t>
            </w:r>
          </w:p>
        </w:tc>
        <w:tc>
          <w:tcPr>
            <w:tcW w:w="3690" w:type="dxa"/>
            <w:gridSpan w:val="2"/>
          </w:tcPr>
          <w:p w14:paraId="2DD9EAAC" w14:textId="77777777" w:rsidR="00C30438" w:rsidRDefault="00C30438">
            <w:pPr>
              <w:spacing w:line="360" w:lineRule="auto"/>
              <w:cnfStyle w:val="000000000000" w:firstRow="0" w:lastRow="0" w:firstColumn="0" w:lastColumn="0" w:oddVBand="0" w:evenVBand="0" w:oddHBand="0" w:evenHBand="0" w:firstRowFirstColumn="0" w:firstRowLastColumn="0" w:lastRowFirstColumn="0" w:lastRowLastColumn="0"/>
            </w:pPr>
            <w:hyperlink r:id="rId10" w:history="1">
              <w:r>
                <w:rPr>
                  <w:rStyle w:val="Hyperlink"/>
                </w:rPr>
                <w:t>www.scpuganda.org</w:t>
              </w:r>
            </w:hyperlink>
            <w:r>
              <w:t xml:space="preserve"> </w:t>
            </w:r>
          </w:p>
        </w:tc>
      </w:tr>
      <w:tr w:rsidR="00C30438" w14:paraId="54C59CD3" w14:textId="77777777" w:rsidTr="00C30438">
        <w:trPr>
          <w:trHeight w:val="426"/>
        </w:trPr>
        <w:tc>
          <w:tcPr>
            <w:cnfStyle w:val="001000000000" w:firstRow="0" w:lastRow="0" w:firstColumn="1" w:lastColumn="0" w:oddVBand="0" w:evenVBand="0" w:oddHBand="0" w:evenHBand="0" w:firstRowFirstColumn="0" w:firstRowLastColumn="0" w:lastRowFirstColumn="0" w:lastRowLastColumn="0"/>
            <w:tcW w:w="1080" w:type="dxa"/>
          </w:tcPr>
          <w:p w14:paraId="2A66199A" w14:textId="77777777" w:rsidR="00C30438" w:rsidRDefault="000B6548">
            <w:pPr>
              <w:spacing w:line="360" w:lineRule="auto"/>
            </w:pPr>
            <w:r>
              <w:t>Donor:</w:t>
            </w:r>
          </w:p>
        </w:tc>
        <w:tc>
          <w:tcPr>
            <w:tcW w:w="3595" w:type="dxa"/>
            <w:gridSpan w:val="2"/>
          </w:tcPr>
          <w:p w14:paraId="29F0F539" w14:textId="360E77D0" w:rsidR="00C30438" w:rsidRPr="00E965F5" w:rsidRDefault="0097630B">
            <w:pPr>
              <w:spacing w:line="360" w:lineRule="auto"/>
              <w:cnfStyle w:val="000000000000" w:firstRow="0" w:lastRow="0" w:firstColumn="0" w:lastColumn="0" w:oddVBand="0" w:evenVBand="0" w:oddHBand="0" w:evenHBand="0" w:firstRowFirstColumn="0" w:firstRowLastColumn="0" w:lastRowFirstColumn="0" w:lastRowLastColumn="0"/>
            </w:pPr>
            <w:r>
              <w:t>BWF</w:t>
            </w:r>
            <w:r w:rsidR="003D1363">
              <w:t xml:space="preserve"> USA</w:t>
            </w:r>
          </w:p>
        </w:tc>
        <w:tc>
          <w:tcPr>
            <w:tcW w:w="1890" w:type="dxa"/>
          </w:tcPr>
          <w:p w14:paraId="1BFC621A" w14:textId="77777777" w:rsidR="00C30438" w:rsidRDefault="000B6548">
            <w:pPr>
              <w:spacing w:line="360" w:lineRule="auto"/>
              <w:cnfStyle w:val="000000000000" w:firstRow="0" w:lastRow="0" w:firstColumn="0" w:lastColumn="0" w:oddVBand="0" w:evenVBand="0" w:oddHBand="0" w:evenHBand="0" w:firstRowFirstColumn="0" w:firstRowLastColumn="0" w:lastRowFirstColumn="0" w:lastRowLastColumn="0"/>
              <w:rPr>
                <w:b/>
              </w:rPr>
            </w:pPr>
            <w:r>
              <w:rPr>
                <w:b/>
              </w:rPr>
              <w:t>Project Status:</w:t>
            </w:r>
          </w:p>
        </w:tc>
        <w:tc>
          <w:tcPr>
            <w:tcW w:w="3690" w:type="dxa"/>
            <w:gridSpan w:val="2"/>
          </w:tcPr>
          <w:p w14:paraId="3C4C437B" w14:textId="77777777" w:rsidR="00C30438" w:rsidRDefault="000B6548">
            <w:pPr>
              <w:spacing w:line="360" w:lineRule="auto"/>
              <w:cnfStyle w:val="000000000000" w:firstRow="0" w:lastRow="0" w:firstColumn="0" w:lastColumn="0" w:oddVBand="0" w:evenVBand="0" w:oddHBand="0" w:evenHBand="0" w:firstRowFirstColumn="0" w:firstRowLastColumn="0" w:lastRowFirstColumn="0" w:lastRowLastColumn="0"/>
            </w:pPr>
            <w:r>
              <w:t xml:space="preserve">Completed </w:t>
            </w:r>
          </w:p>
        </w:tc>
      </w:tr>
      <w:tr w:rsidR="00C30438" w14:paraId="6CD7D705" w14:textId="77777777" w:rsidTr="00C30438">
        <w:trPr>
          <w:trHeight w:val="426"/>
        </w:trPr>
        <w:tc>
          <w:tcPr>
            <w:cnfStyle w:val="001000000000" w:firstRow="0" w:lastRow="0" w:firstColumn="1" w:lastColumn="0" w:oddVBand="0" w:evenVBand="0" w:oddHBand="0" w:evenHBand="0" w:firstRowFirstColumn="0" w:firstRowLastColumn="0" w:lastRowFirstColumn="0" w:lastRowLastColumn="0"/>
            <w:tcW w:w="10255" w:type="dxa"/>
            <w:gridSpan w:val="6"/>
            <w:shd w:val="clear" w:color="auto" w:fill="DAEEF3"/>
          </w:tcPr>
          <w:p w14:paraId="3C1E2E02" w14:textId="77777777" w:rsidR="00C30438" w:rsidRDefault="000B6548">
            <w:pPr>
              <w:spacing w:line="276" w:lineRule="auto"/>
            </w:pPr>
            <w:r>
              <w:t xml:space="preserve">This project is now successfully completed.  This report shows how project funds were spent and the impact project funds have made to the beneficiary communities. </w:t>
            </w:r>
          </w:p>
        </w:tc>
      </w:tr>
    </w:tbl>
    <w:p w14:paraId="2F60C1EB" w14:textId="77777777" w:rsidR="00C30438" w:rsidRDefault="00C30438">
      <w:pPr>
        <w:spacing w:before="240" w:after="200"/>
        <w:rPr>
          <w:rFonts w:eastAsia="MS Mincho"/>
          <w:b/>
          <w:color w:val="0070C0"/>
          <w:sz w:val="24"/>
          <w:szCs w:val="28"/>
          <w:lang w:val="en-AU" w:eastAsia="en-AU"/>
        </w:rPr>
        <w:sectPr w:rsidR="00C30438" w:rsidSect="005A3598">
          <w:headerReference w:type="default" r:id="rId11"/>
          <w:footerReference w:type="default" r:id="rId12"/>
          <w:pgSz w:w="12240" w:h="15840"/>
          <w:pgMar w:top="284" w:right="1021" w:bottom="284" w:left="1021" w:header="709" w:footer="709" w:gutter="0"/>
          <w:cols w:space="708"/>
          <w:docGrid w:linePitch="360"/>
        </w:sectPr>
      </w:pPr>
    </w:p>
    <w:p w14:paraId="2DFC2BD0" w14:textId="77777777" w:rsidR="00C30438" w:rsidRDefault="000B6548">
      <w:pPr>
        <w:spacing w:before="240" w:after="200"/>
        <w:ind w:right="-385"/>
        <w:rPr>
          <w:rFonts w:ascii="Avenir Next LT Pro" w:eastAsia="MS Mincho" w:hAnsi="Avenir Next LT Pro"/>
          <w:b/>
          <w:color w:val="0070C0"/>
          <w:sz w:val="24"/>
          <w:szCs w:val="28"/>
          <w:lang w:val="en-AU" w:eastAsia="en-AU"/>
        </w:rPr>
      </w:pPr>
      <w:r>
        <w:rPr>
          <w:rFonts w:ascii="Avenir Next LT Pro" w:eastAsia="MS Mincho" w:hAnsi="Avenir Next LT Pro"/>
          <w:b/>
          <w:color w:val="0070C0"/>
          <w:sz w:val="24"/>
          <w:szCs w:val="28"/>
          <w:lang w:val="en-AU" w:eastAsia="en-AU"/>
        </w:rPr>
        <w:t>Brief Implementing Partner Introduction &amp; Approach:</w:t>
      </w:r>
    </w:p>
    <w:p w14:paraId="3E29A36E" w14:textId="2463ABC8" w:rsidR="00C30438" w:rsidRDefault="000B6548">
      <w:pPr>
        <w:spacing w:after="200" w:line="240" w:lineRule="auto"/>
        <w:ind w:right="-385"/>
        <w:rPr>
          <w:rFonts w:eastAsia="Times New Roman" w:hAnsi="Times New Roman" w:cs="Times New Roman"/>
        </w:rPr>
      </w:pPr>
      <w:r>
        <w:rPr>
          <w:rFonts w:eastAsia="MS Mincho"/>
          <w:b/>
          <w:bCs/>
          <w:noProof/>
          <w:color w:val="000000"/>
          <w:szCs w:val="24"/>
          <w:u w:val="single"/>
        </w:rPr>
        <w:drawing>
          <wp:anchor distT="0" distB="0" distL="114300" distR="114300" simplePos="0" relativeHeight="2" behindDoc="0" locked="0" layoutInCell="1" allowOverlap="1" wp14:anchorId="6FAB612A" wp14:editId="5DBFCFB5">
            <wp:simplePos x="0" y="0"/>
            <wp:positionH relativeFrom="margin">
              <wp:align>left</wp:align>
            </wp:positionH>
            <wp:positionV relativeFrom="paragraph">
              <wp:posOffset>-1270</wp:posOffset>
            </wp:positionV>
            <wp:extent cx="1181100" cy="1181100"/>
            <wp:effectExtent l="0" t="0" r="9525" b="9525"/>
            <wp:wrapSquare wrapText="bothSides"/>
            <wp:docPr id="1028" name="Picture 2" descr="166081_10208133679195910_750865100722352616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3" cstate="print"/>
                    <a:src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hAnsi="Times New Roman" w:cs="Times New Roman"/>
          <w:b/>
          <w:bCs/>
        </w:rPr>
        <w:t>Suubi Community Projects Uganda (SCPU)</w:t>
      </w:r>
      <w:r>
        <w:rPr>
          <w:rFonts w:eastAsia="Times New Roman" w:hAnsi="Times New Roman" w:cs="Times New Roman"/>
        </w:rPr>
        <w:t xml:space="preserve"> is a registered </w:t>
      </w:r>
      <w:r w:rsidR="00542AA5">
        <w:rPr>
          <w:rFonts w:eastAsia="Times New Roman" w:hAnsi="Times New Roman" w:cs="Times New Roman"/>
        </w:rPr>
        <w:t>community-based</w:t>
      </w:r>
      <w:r>
        <w:rPr>
          <w:rFonts w:eastAsia="Times New Roman" w:hAnsi="Times New Roman" w:cs="Times New Roman"/>
        </w:rPr>
        <w:t xml:space="preserve"> </w:t>
      </w:r>
      <w:proofErr w:type="spellStart"/>
      <w:r>
        <w:rPr>
          <w:rFonts w:eastAsia="Times New Roman" w:hAnsi="Times New Roman" w:cs="Times New Roman"/>
        </w:rPr>
        <w:t>organisation</w:t>
      </w:r>
      <w:proofErr w:type="spellEnd"/>
      <w:r>
        <w:rPr>
          <w:rFonts w:eastAsia="Times New Roman" w:hAnsi="Times New Roman" w:cs="Times New Roman"/>
        </w:rPr>
        <w:t xml:space="preserve"> in Uganda. </w:t>
      </w:r>
    </w:p>
    <w:p w14:paraId="5E6F76C5" w14:textId="77777777" w:rsidR="00C30438" w:rsidRDefault="000B6548">
      <w:pPr>
        <w:spacing w:after="200" w:line="240" w:lineRule="auto"/>
        <w:ind w:right="-385"/>
        <w:rPr>
          <w:rFonts w:eastAsia="SimSun" w:cs="Calibri"/>
          <w:b/>
          <w:lang w:val="en-GB" w:eastAsia="zh-CN"/>
        </w:rPr>
      </w:pPr>
      <w:r>
        <w:rPr>
          <w:rFonts w:eastAsia="Times New Roman" w:hAnsi="Times New Roman" w:cs="Times New Roman"/>
        </w:rPr>
        <w:t>SPCU</w:t>
      </w:r>
      <w:r>
        <w:rPr>
          <w:rFonts w:eastAsia="Times New Roman" w:hAnsi="Times New Roman" w:cs="Times New Roman"/>
        </w:rPr>
        <w:t>’</w:t>
      </w:r>
      <w:r>
        <w:rPr>
          <w:rFonts w:eastAsia="Times New Roman" w:hAnsi="Times New Roman" w:cs="Times New Roman"/>
        </w:rPr>
        <w:t xml:space="preserve">s mission is </w:t>
      </w:r>
      <w:r>
        <w:rPr>
          <w:rFonts w:eastAsia="Times New Roman" w:hAnsi="Times New Roman" w:cs="Times New Roman"/>
        </w:rPr>
        <w:t>“</w:t>
      </w:r>
      <w:r>
        <w:rPr>
          <w:rFonts w:eastAsia="SimSun" w:cs="Calibri"/>
          <w:b/>
          <w:bCs/>
          <w:lang w:val="en-GB" w:eastAsia="zh-CN"/>
        </w:rPr>
        <w:t>to help improve access to clean and safe water and the quality of health and education service delivery for the neediest communities in rural Uganda”.</w:t>
      </w:r>
    </w:p>
    <w:p w14:paraId="752C4C2A" w14:textId="61B844E6" w:rsidR="00C30438" w:rsidRDefault="000B6548">
      <w:pPr>
        <w:spacing w:after="200" w:line="240" w:lineRule="auto"/>
        <w:ind w:right="-385"/>
        <w:rPr>
          <w:rFonts w:eastAsia="SimSun"/>
          <w:b/>
          <w:lang w:val="en-GB" w:eastAsia="zh-CN"/>
        </w:rPr>
      </w:pPr>
      <w:r>
        <w:rPr>
          <w:rFonts w:eastAsia="Times New Roman" w:hAnsi="Times New Roman" w:cs="Times New Roman"/>
        </w:rPr>
        <w:t xml:space="preserve">For the past </w:t>
      </w:r>
      <w:r w:rsidR="00D03C8C">
        <w:rPr>
          <w:rFonts w:eastAsia="Times New Roman" w:hAnsi="Times New Roman" w:cs="Times New Roman"/>
        </w:rPr>
        <w:t xml:space="preserve">10 </w:t>
      </w:r>
      <w:r>
        <w:rPr>
          <w:rFonts w:eastAsia="Times New Roman" w:hAnsi="Times New Roman" w:cs="Times New Roman"/>
        </w:rPr>
        <w:t xml:space="preserve">years, SCPU has been working in the rural areas of </w:t>
      </w:r>
      <w:r>
        <w:rPr>
          <w:rFonts w:eastAsia="Times New Roman" w:hAnsi="Times New Roman" w:cs="Times New Roman"/>
        </w:rPr>
        <w:t>Uganda on programs that are focused on: increasing access to safe water and sanitation, improving health service delivery, improving education service delivery and economic empowerment for rural community members.</w:t>
      </w:r>
    </w:p>
    <w:p w14:paraId="3F72D6FA" w14:textId="77777777" w:rsidR="00C30438" w:rsidRDefault="000B6548">
      <w:pPr>
        <w:spacing w:after="200" w:line="240" w:lineRule="auto"/>
        <w:ind w:right="-385"/>
        <w:rPr>
          <w:rFonts w:eastAsia="Times New Roman" w:hAnsi="Times New Roman" w:cs="Times New Roman"/>
        </w:rPr>
      </w:pPr>
      <w:r>
        <w:rPr>
          <w:rFonts w:eastAsia="Times New Roman" w:hAnsi="Times New Roman" w:cs="Times New Roman"/>
        </w:rPr>
        <w:t>SPCU</w:t>
      </w:r>
      <w:r>
        <w:rPr>
          <w:rFonts w:eastAsia="Times New Roman" w:hAnsi="Times New Roman" w:cs="Times New Roman"/>
        </w:rPr>
        <w:t>’</w:t>
      </w:r>
      <w:r>
        <w:rPr>
          <w:rFonts w:eastAsia="Times New Roman" w:hAnsi="Times New Roman" w:cs="Times New Roman"/>
        </w:rPr>
        <w:t xml:space="preserve">s approach is based on the </w:t>
      </w:r>
      <w:r>
        <w:rPr>
          <w:rFonts w:eastAsia="Times New Roman" w:hAnsi="Times New Roman" w:cs="Times New Roman"/>
          <w:b/>
          <w:bCs/>
        </w:rPr>
        <w:t>self-help model</w:t>
      </w:r>
      <w:r>
        <w:rPr>
          <w:rFonts w:eastAsia="Times New Roman" w:hAnsi="Times New Roman" w:cs="Times New Roman"/>
        </w:rPr>
        <w:t xml:space="preserve"> and community ownership of all the projects; believing this is a more sustainable approach to foster the development of rural communities.</w:t>
      </w:r>
    </w:p>
    <w:p w14:paraId="33AE0811" w14:textId="74E094BA" w:rsidR="00C30438" w:rsidRDefault="000B6548">
      <w:pPr>
        <w:spacing w:line="240" w:lineRule="auto"/>
        <w:ind w:right="-385"/>
        <w:rPr>
          <w:rFonts w:cs="Calibri"/>
          <w:color w:val="000000"/>
        </w:rPr>
      </w:pPr>
      <w:r>
        <w:rPr>
          <w:rFonts w:cs="Calibri"/>
          <w:color w:val="000000"/>
        </w:rPr>
        <w:t>SPCU</w:t>
      </w:r>
      <w:r>
        <w:rPr>
          <w:rFonts w:cs="Calibri"/>
          <w:color w:val="000000"/>
          <w:spacing w:val="5"/>
        </w:rPr>
        <w:t xml:space="preserve"> </w:t>
      </w:r>
      <w:r>
        <w:rPr>
          <w:rFonts w:cs="Calibri"/>
          <w:color w:val="000000"/>
        </w:rPr>
        <w:t>has</w:t>
      </w:r>
      <w:r>
        <w:rPr>
          <w:rFonts w:cs="Calibri"/>
          <w:color w:val="000000"/>
          <w:spacing w:val="3"/>
        </w:rPr>
        <w:t xml:space="preserve"> </w:t>
      </w:r>
      <w:r>
        <w:rPr>
          <w:rFonts w:cs="Calibri"/>
          <w:color w:val="000000"/>
          <w:spacing w:val="1"/>
        </w:rPr>
        <w:t>broad</w:t>
      </w:r>
      <w:r>
        <w:rPr>
          <w:rFonts w:cs="Calibri"/>
          <w:color w:val="000000"/>
          <w:spacing w:val="3"/>
        </w:rPr>
        <w:t xml:space="preserve"> </w:t>
      </w:r>
      <w:r>
        <w:rPr>
          <w:rFonts w:cs="Calibri"/>
          <w:color w:val="000000"/>
        </w:rPr>
        <w:t>exp</w:t>
      </w:r>
      <w:r>
        <w:rPr>
          <w:rFonts w:cs="Calibri"/>
          <w:color w:val="000000"/>
          <w:spacing w:val="-1"/>
        </w:rPr>
        <w:t>e</w:t>
      </w:r>
      <w:r>
        <w:rPr>
          <w:rFonts w:cs="Calibri"/>
          <w:color w:val="000000"/>
        </w:rPr>
        <w:t>r</w:t>
      </w:r>
      <w:r>
        <w:rPr>
          <w:rFonts w:cs="Calibri"/>
          <w:color w:val="000000"/>
          <w:w w:val="101"/>
        </w:rPr>
        <w:t>i</w:t>
      </w:r>
      <w:r>
        <w:rPr>
          <w:rFonts w:cs="Calibri"/>
          <w:color w:val="000000"/>
        </w:rPr>
        <w:t>e</w:t>
      </w:r>
      <w:r>
        <w:rPr>
          <w:rFonts w:cs="Calibri"/>
          <w:color w:val="000000"/>
          <w:spacing w:val="-1"/>
        </w:rPr>
        <w:t>n</w:t>
      </w:r>
      <w:r>
        <w:rPr>
          <w:rFonts w:cs="Calibri"/>
          <w:color w:val="000000"/>
        </w:rPr>
        <w:t>ce</w:t>
      </w:r>
      <w:r>
        <w:rPr>
          <w:rFonts w:cs="Calibri"/>
          <w:color w:val="000000"/>
          <w:spacing w:val="3"/>
        </w:rPr>
        <w:t xml:space="preserve"> </w:t>
      </w:r>
      <w:r>
        <w:rPr>
          <w:rFonts w:cs="Calibri"/>
          <w:color w:val="000000"/>
          <w:spacing w:val="-1"/>
        </w:rPr>
        <w:t>w</w:t>
      </w:r>
      <w:r>
        <w:rPr>
          <w:rFonts w:cs="Calibri"/>
          <w:color w:val="000000"/>
        </w:rPr>
        <w:t>ork</w:t>
      </w:r>
      <w:r>
        <w:rPr>
          <w:rFonts w:cs="Calibri"/>
          <w:color w:val="000000"/>
          <w:w w:val="101"/>
        </w:rPr>
        <w:t>i</w:t>
      </w:r>
      <w:r>
        <w:rPr>
          <w:rFonts w:cs="Calibri"/>
          <w:color w:val="000000"/>
        </w:rPr>
        <w:t>ng</w:t>
      </w:r>
      <w:r>
        <w:rPr>
          <w:rFonts w:cs="Calibri"/>
          <w:color w:val="000000"/>
          <w:spacing w:val="5"/>
        </w:rPr>
        <w:t xml:space="preserve"> </w:t>
      </w:r>
      <w:r>
        <w:rPr>
          <w:rFonts w:cs="Calibri"/>
          <w:color w:val="000000"/>
        </w:rPr>
        <w:t>w</w:t>
      </w:r>
      <w:r>
        <w:rPr>
          <w:rFonts w:cs="Calibri"/>
          <w:color w:val="000000"/>
          <w:spacing w:val="-1"/>
          <w:w w:val="101"/>
        </w:rPr>
        <w:t>i</w:t>
      </w:r>
      <w:r>
        <w:rPr>
          <w:rFonts w:cs="Calibri"/>
          <w:color w:val="000000"/>
        </w:rPr>
        <w:t>th</w:t>
      </w:r>
      <w:r>
        <w:rPr>
          <w:rFonts w:cs="Calibri"/>
          <w:color w:val="000000"/>
          <w:spacing w:val="4"/>
        </w:rPr>
        <w:t xml:space="preserve"> </w:t>
      </w:r>
      <w:r>
        <w:rPr>
          <w:rFonts w:cs="Calibri"/>
          <w:color w:val="000000"/>
        </w:rPr>
        <w:t xml:space="preserve">both </w:t>
      </w:r>
      <w:r>
        <w:rPr>
          <w:rFonts w:cs="Calibri"/>
          <w:color w:val="000000"/>
          <w:w w:val="101"/>
        </w:rPr>
        <w:t>l</w:t>
      </w:r>
      <w:r>
        <w:rPr>
          <w:rFonts w:cs="Calibri"/>
          <w:color w:val="000000"/>
        </w:rPr>
        <w:t>oca</w:t>
      </w:r>
      <w:r>
        <w:rPr>
          <w:rFonts w:cs="Calibri"/>
          <w:color w:val="000000"/>
          <w:w w:val="101"/>
        </w:rPr>
        <w:t>l</w:t>
      </w:r>
      <w:r>
        <w:rPr>
          <w:rFonts w:cs="Calibri"/>
          <w:color w:val="000000"/>
        </w:rPr>
        <w:t xml:space="preserve"> and </w:t>
      </w:r>
      <w:r>
        <w:rPr>
          <w:rFonts w:cs="Calibri"/>
          <w:color w:val="000000"/>
          <w:w w:val="101"/>
        </w:rPr>
        <w:t>i</w:t>
      </w:r>
      <w:r>
        <w:rPr>
          <w:rFonts w:cs="Calibri"/>
          <w:color w:val="000000"/>
        </w:rPr>
        <w:t>n</w:t>
      </w:r>
      <w:r>
        <w:rPr>
          <w:rFonts w:cs="Calibri"/>
          <w:color w:val="000000"/>
          <w:spacing w:val="-2"/>
        </w:rPr>
        <w:t>t</w:t>
      </w:r>
      <w:r>
        <w:rPr>
          <w:rFonts w:cs="Calibri"/>
          <w:color w:val="000000"/>
        </w:rPr>
        <w:t>ern</w:t>
      </w:r>
      <w:r>
        <w:rPr>
          <w:rFonts w:cs="Calibri"/>
          <w:color w:val="000000"/>
          <w:spacing w:val="-1"/>
        </w:rPr>
        <w:t>a</w:t>
      </w:r>
      <w:r>
        <w:rPr>
          <w:rFonts w:cs="Calibri"/>
          <w:color w:val="000000"/>
        </w:rPr>
        <w:t>t</w:t>
      </w:r>
      <w:r>
        <w:rPr>
          <w:rFonts w:cs="Calibri"/>
          <w:color w:val="000000"/>
          <w:spacing w:val="-2"/>
          <w:w w:val="101"/>
        </w:rPr>
        <w:t>i</w:t>
      </w:r>
      <w:r>
        <w:rPr>
          <w:rFonts w:cs="Calibri"/>
          <w:color w:val="000000"/>
        </w:rPr>
        <w:t>ona</w:t>
      </w:r>
      <w:r>
        <w:rPr>
          <w:rFonts w:cs="Calibri"/>
          <w:color w:val="000000"/>
          <w:w w:val="101"/>
        </w:rPr>
        <w:t>l</w:t>
      </w:r>
      <w:r>
        <w:rPr>
          <w:rFonts w:cs="Calibri"/>
          <w:color w:val="000000"/>
        </w:rPr>
        <w:t xml:space="preserve"> do</w:t>
      </w:r>
      <w:r>
        <w:rPr>
          <w:rFonts w:cs="Calibri"/>
          <w:color w:val="000000"/>
          <w:spacing w:val="-2"/>
        </w:rPr>
        <w:t>n</w:t>
      </w:r>
      <w:r>
        <w:rPr>
          <w:rFonts w:cs="Calibri"/>
          <w:color w:val="000000"/>
        </w:rPr>
        <w:t>ors and</w:t>
      </w:r>
      <w:r>
        <w:rPr>
          <w:rFonts w:cs="Calibri"/>
          <w:color w:val="000000"/>
          <w:spacing w:val="-2"/>
        </w:rPr>
        <w:t xml:space="preserve"> </w:t>
      </w:r>
      <w:r>
        <w:rPr>
          <w:rFonts w:cs="Calibri"/>
          <w:color w:val="000000"/>
        </w:rPr>
        <w:t>v</w:t>
      </w:r>
      <w:r>
        <w:rPr>
          <w:rFonts w:cs="Calibri"/>
          <w:color w:val="000000"/>
          <w:spacing w:val="1"/>
        </w:rPr>
        <w:t>o</w:t>
      </w:r>
      <w:r>
        <w:rPr>
          <w:rFonts w:cs="Calibri"/>
          <w:color w:val="000000"/>
          <w:w w:val="101"/>
        </w:rPr>
        <w:t>l</w:t>
      </w:r>
      <w:r>
        <w:rPr>
          <w:rFonts w:cs="Calibri"/>
          <w:color w:val="000000"/>
        </w:rPr>
        <w:t>u</w:t>
      </w:r>
      <w:r>
        <w:rPr>
          <w:rFonts w:cs="Calibri"/>
          <w:color w:val="000000"/>
          <w:spacing w:val="-1"/>
        </w:rPr>
        <w:t>n</w:t>
      </w:r>
      <w:r>
        <w:rPr>
          <w:rFonts w:cs="Calibri"/>
          <w:color w:val="000000"/>
          <w:spacing w:val="-2"/>
        </w:rPr>
        <w:t>t</w:t>
      </w:r>
      <w:r>
        <w:rPr>
          <w:rFonts w:cs="Calibri"/>
          <w:color w:val="000000"/>
        </w:rPr>
        <w:t>eers</w:t>
      </w:r>
      <w:r>
        <w:rPr>
          <w:rFonts w:cs="Calibri"/>
          <w:color w:val="000000"/>
          <w:w w:val="101"/>
        </w:rPr>
        <w:t xml:space="preserve"> i</w:t>
      </w:r>
      <w:r>
        <w:rPr>
          <w:rFonts w:cs="Calibri"/>
          <w:color w:val="000000"/>
        </w:rPr>
        <w:t>n</w:t>
      </w:r>
      <w:r>
        <w:rPr>
          <w:rFonts w:cs="Calibri"/>
          <w:color w:val="000000"/>
          <w:spacing w:val="1"/>
        </w:rPr>
        <w:t xml:space="preserve"> </w:t>
      </w:r>
      <w:r>
        <w:rPr>
          <w:rFonts w:cs="Calibri"/>
          <w:color w:val="000000"/>
        </w:rPr>
        <w:t>ma</w:t>
      </w:r>
      <w:r>
        <w:rPr>
          <w:rFonts w:cs="Calibri"/>
          <w:color w:val="000000"/>
          <w:spacing w:val="-1"/>
        </w:rPr>
        <w:t>n</w:t>
      </w:r>
      <w:r>
        <w:rPr>
          <w:rFonts w:cs="Calibri"/>
          <w:color w:val="000000"/>
        </w:rPr>
        <w:t>a</w:t>
      </w:r>
      <w:r>
        <w:rPr>
          <w:rFonts w:cs="Calibri"/>
          <w:color w:val="000000"/>
          <w:spacing w:val="-1"/>
        </w:rPr>
        <w:t>g</w:t>
      </w:r>
      <w:r>
        <w:rPr>
          <w:rFonts w:cs="Calibri"/>
          <w:color w:val="000000"/>
          <w:w w:val="101"/>
        </w:rPr>
        <w:t>i</w:t>
      </w:r>
      <w:r>
        <w:rPr>
          <w:rFonts w:cs="Calibri"/>
          <w:color w:val="000000"/>
          <w:spacing w:val="-1"/>
        </w:rPr>
        <w:t>n</w:t>
      </w:r>
      <w:r>
        <w:rPr>
          <w:rFonts w:cs="Calibri"/>
          <w:color w:val="000000"/>
        </w:rPr>
        <w:t>g</w:t>
      </w:r>
      <w:r>
        <w:rPr>
          <w:rFonts w:cs="Calibri"/>
          <w:color w:val="000000"/>
          <w:spacing w:val="4"/>
        </w:rPr>
        <w:t xml:space="preserve"> </w:t>
      </w:r>
      <w:r>
        <w:rPr>
          <w:rFonts w:cs="Calibri"/>
          <w:color w:val="000000"/>
        </w:rPr>
        <w:t>and</w:t>
      </w:r>
      <w:r>
        <w:rPr>
          <w:rFonts w:cs="Calibri"/>
          <w:color w:val="000000"/>
          <w:spacing w:val="3"/>
        </w:rPr>
        <w:t xml:space="preserve"> </w:t>
      </w:r>
      <w:r>
        <w:rPr>
          <w:rFonts w:cs="Calibri"/>
          <w:color w:val="000000"/>
          <w:w w:val="101"/>
        </w:rPr>
        <w:t>i</w:t>
      </w:r>
      <w:r>
        <w:rPr>
          <w:rFonts w:cs="Calibri"/>
          <w:color w:val="000000"/>
          <w:spacing w:val="1"/>
        </w:rPr>
        <w:t>m</w:t>
      </w:r>
      <w:r>
        <w:rPr>
          <w:rFonts w:cs="Calibri"/>
          <w:color w:val="000000"/>
        </w:rPr>
        <w:t>p</w:t>
      </w:r>
      <w:r>
        <w:rPr>
          <w:rFonts w:cs="Calibri"/>
          <w:color w:val="000000"/>
          <w:w w:val="101"/>
        </w:rPr>
        <w:t>l</w:t>
      </w:r>
      <w:r>
        <w:rPr>
          <w:rFonts w:cs="Calibri"/>
          <w:color w:val="000000"/>
          <w:spacing w:val="-2"/>
        </w:rPr>
        <w:t>e</w:t>
      </w:r>
      <w:r>
        <w:rPr>
          <w:rFonts w:cs="Calibri"/>
          <w:color w:val="000000"/>
        </w:rPr>
        <w:t>ment</w:t>
      </w:r>
      <w:r>
        <w:rPr>
          <w:rFonts w:cs="Calibri"/>
          <w:color w:val="000000"/>
          <w:w w:val="101"/>
        </w:rPr>
        <w:t>i</w:t>
      </w:r>
      <w:r>
        <w:rPr>
          <w:rFonts w:cs="Calibri"/>
          <w:color w:val="000000"/>
        </w:rPr>
        <w:t>ng</w:t>
      </w:r>
      <w:r>
        <w:rPr>
          <w:rFonts w:cs="Calibri"/>
          <w:color w:val="000000"/>
          <w:spacing w:val="1"/>
        </w:rPr>
        <w:t xml:space="preserve"> </w:t>
      </w:r>
      <w:r>
        <w:rPr>
          <w:rFonts w:cs="Calibri"/>
          <w:color w:val="000000"/>
        </w:rPr>
        <w:t>WASH</w:t>
      </w:r>
      <w:r>
        <w:rPr>
          <w:rFonts w:cs="Calibri"/>
          <w:color w:val="000000"/>
          <w:spacing w:val="3"/>
        </w:rPr>
        <w:t xml:space="preserve"> </w:t>
      </w:r>
      <w:r>
        <w:rPr>
          <w:rFonts w:cs="Calibri"/>
          <w:color w:val="000000"/>
        </w:rPr>
        <w:t>pro</w:t>
      </w:r>
      <w:r>
        <w:rPr>
          <w:rFonts w:cs="Calibri"/>
          <w:color w:val="000000"/>
          <w:spacing w:val="-1"/>
        </w:rPr>
        <w:t>j</w:t>
      </w:r>
      <w:r>
        <w:rPr>
          <w:rFonts w:cs="Calibri"/>
          <w:color w:val="000000"/>
        </w:rPr>
        <w:t xml:space="preserve">ects.  For the past </w:t>
      </w:r>
      <w:r w:rsidR="00D03C8C">
        <w:rPr>
          <w:rFonts w:cs="Calibri"/>
          <w:color w:val="000000"/>
        </w:rPr>
        <w:t>1</w:t>
      </w:r>
      <w:r w:rsidR="00D74D7E">
        <w:rPr>
          <w:rFonts w:cs="Calibri"/>
          <w:color w:val="000000"/>
        </w:rPr>
        <w:t xml:space="preserve">2 </w:t>
      </w:r>
      <w:r>
        <w:rPr>
          <w:rFonts w:cs="Calibri"/>
          <w:color w:val="000000"/>
        </w:rPr>
        <w:t>years</w:t>
      </w:r>
      <w:r>
        <w:rPr>
          <w:rFonts w:cs="Calibri"/>
          <w:color w:val="000000"/>
          <w:spacing w:val="-2"/>
        </w:rPr>
        <w:t xml:space="preserve"> </w:t>
      </w:r>
      <w:r>
        <w:rPr>
          <w:rFonts w:cs="Calibri"/>
          <w:color w:val="000000"/>
        </w:rPr>
        <w:t>the orga</w:t>
      </w:r>
      <w:r>
        <w:rPr>
          <w:rFonts w:cs="Calibri"/>
          <w:color w:val="000000"/>
          <w:spacing w:val="-1"/>
        </w:rPr>
        <w:t>n</w:t>
      </w:r>
      <w:r>
        <w:rPr>
          <w:rFonts w:cs="Calibri"/>
          <w:color w:val="000000"/>
          <w:w w:val="101"/>
        </w:rPr>
        <w:t>i</w:t>
      </w:r>
      <w:r>
        <w:rPr>
          <w:rFonts w:cs="Calibri"/>
          <w:color w:val="000000"/>
          <w:spacing w:val="-1"/>
        </w:rPr>
        <w:t>z</w:t>
      </w:r>
      <w:r>
        <w:rPr>
          <w:rFonts w:cs="Calibri"/>
          <w:color w:val="000000"/>
        </w:rPr>
        <w:t>at</w:t>
      </w:r>
      <w:r>
        <w:rPr>
          <w:rFonts w:cs="Calibri"/>
          <w:color w:val="000000"/>
          <w:w w:val="101"/>
        </w:rPr>
        <w:t>i</w:t>
      </w:r>
      <w:r>
        <w:rPr>
          <w:rFonts w:cs="Calibri"/>
          <w:color w:val="000000"/>
        </w:rPr>
        <w:t xml:space="preserve">on </w:t>
      </w:r>
      <w:r>
        <w:rPr>
          <w:rFonts w:cs="Calibri"/>
          <w:color w:val="000000"/>
          <w:spacing w:val="-2"/>
        </w:rPr>
        <w:t>h</w:t>
      </w:r>
      <w:r>
        <w:rPr>
          <w:rFonts w:cs="Calibri"/>
          <w:color w:val="000000"/>
        </w:rPr>
        <w:t xml:space="preserve">as </w:t>
      </w:r>
      <w:r>
        <w:rPr>
          <w:rFonts w:cs="Calibri"/>
          <w:color w:val="000000"/>
          <w:w w:val="101"/>
        </w:rPr>
        <w:t>i</w:t>
      </w:r>
      <w:r>
        <w:rPr>
          <w:rFonts w:cs="Calibri"/>
          <w:color w:val="000000"/>
        </w:rPr>
        <w:t>mp</w:t>
      </w:r>
      <w:r>
        <w:rPr>
          <w:rFonts w:cs="Calibri"/>
          <w:color w:val="000000"/>
          <w:w w:val="101"/>
        </w:rPr>
        <w:t>l</w:t>
      </w:r>
      <w:r>
        <w:rPr>
          <w:rFonts w:cs="Calibri"/>
          <w:color w:val="000000"/>
          <w:spacing w:val="-2"/>
        </w:rPr>
        <w:t>em</w:t>
      </w:r>
      <w:r>
        <w:rPr>
          <w:rFonts w:cs="Calibri"/>
          <w:color w:val="000000"/>
        </w:rPr>
        <w:t>ented t</w:t>
      </w:r>
      <w:r>
        <w:rPr>
          <w:rFonts w:cs="Calibri"/>
          <w:color w:val="000000"/>
          <w:spacing w:val="-2"/>
        </w:rPr>
        <w:t>h</w:t>
      </w:r>
      <w:r>
        <w:rPr>
          <w:rFonts w:cs="Calibri"/>
          <w:color w:val="000000"/>
        </w:rPr>
        <w:t xml:space="preserve">e </w:t>
      </w:r>
      <w:r>
        <w:rPr>
          <w:rFonts w:cs="Calibri"/>
          <w:color w:val="000000"/>
          <w:spacing w:val="-1"/>
        </w:rPr>
        <w:t>c</w:t>
      </w:r>
      <w:r>
        <w:rPr>
          <w:rFonts w:cs="Calibri"/>
          <w:color w:val="000000"/>
        </w:rPr>
        <w:t>onst</w:t>
      </w:r>
      <w:r>
        <w:rPr>
          <w:rFonts w:cs="Calibri"/>
          <w:color w:val="000000"/>
          <w:spacing w:val="-2"/>
        </w:rPr>
        <w:t>r</w:t>
      </w:r>
      <w:r>
        <w:rPr>
          <w:rFonts w:cs="Calibri"/>
          <w:color w:val="000000"/>
          <w:spacing w:val="-1"/>
        </w:rPr>
        <w:t>u</w:t>
      </w:r>
      <w:r>
        <w:rPr>
          <w:rFonts w:cs="Calibri"/>
          <w:color w:val="000000"/>
        </w:rPr>
        <w:t>ct</w:t>
      </w:r>
      <w:r>
        <w:rPr>
          <w:rFonts w:cs="Calibri"/>
          <w:color w:val="000000"/>
          <w:w w:val="101"/>
        </w:rPr>
        <w:t>i</w:t>
      </w:r>
      <w:r>
        <w:rPr>
          <w:rFonts w:cs="Calibri"/>
          <w:color w:val="000000"/>
        </w:rPr>
        <w:t>on</w:t>
      </w:r>
      <w:r>
        <w:rPr>
          <w:rFonts w:cs="Calibri"/>
          <w:color w:val="000000"/>
          <w:spacing w:val="-1"/>
        </w:rPr>
        <w:t xml:space="preserve"> and/or repair </w:t>
      </w:r>
      <w:r>
        <w:rPr>
          <w:rFonts w:cs="Calibri"/>
          <w:color w:val="000000"/>
        </w:rPr>
        <w:t xml:space="preserve">of </w:t>
      </w:r>
      <w:r w:rsidR="00D74D7E">
        <w:rPr>
          <w:rFonts w:cs="Calibri"/>
          <w:color w:val="000000"/>
        </w:rPr>
        <w:t>5</w:t>
      </w:r>
      <w:r>
        <w:rPr>
          <w:rFonts w:cs="Calibri"/>
          <w:color w:val="000000"/>
        </w:rPr>
        <w:t>00+ b</w:t>
      </w:r>
      <w:r>
        <w:rPr>
          <w:rFonts w:cs="Calibri"/>
          <w:color w:val="000000"/>
          <w:spacing w:val="1"/>
        </w:rPr>
        <w:t>o</w:t>
      </w:r>
      <w:r>
        <w:rPr>
          <w:rFonts w:cs="Calibri"/>
          <w:color w:val="000000"/>
          <w:spacing w:val="-2"/>
        </w:rPr>
        <w:t>r</w:t>
      </w:r>
      <w:r>
        <w:rPr>
          <w:rFonts w:cs="Calibri"/>
          <w:color w:val="000000"/>
        </w:rPr>
        <w:t>eho</w:t>
      </w:r>
      <w:r>
        <w:rPr>
          <w:rFonts w:cs="Calibri"/>
          <w:color w:val="000000"/>
          <w:spacing w:val="-2"/>
          <w:w w:val="101"/>
        </w:rPr>
        <w:t>l</w:t>
      </w:r>
      <w:r>
        <w:rPr>
          <w:rFonts w:cs="Calibri"/>
          <w:color w:val="000000"/>
        </w:rPr>
        <w:t>es.</w:t>
      </w:r>
    </w:p>
    <w:p w14:paraId="36784673" w14:textId="77777777" w:rsidR="00C30438" w:rsidRDefault="00C30438">
      <w:pPr>
        <w:spacing w:line="240" w:lineRule="auto"/>
        <w:ind w:right="-385"/>
        <w:rPr>
          <w:rFonts w:cs="Calibri"/>
          <w:color w:val="000000"/>
        </w:rPr>
      </w:pPr>
    </w:p>
    <w:p w14:paraId="3F336E30" w14:textId="1C928C5B" w:rsidR="00C30438" w:rsidRDefault="000B6548">
      <w:pPr>
        <w:pStyle w:val="Default"/>
        <w:spacing w:after="240"/>
        <w:rPr>
          <w:rFonts w:ascii="Avenir Next LT Pro" w:hAnsi="Avenir Next LT Pro"/>
          <w:color w:val="0070C0"/>
        </w:rPr>
      </w:pPr>
      <w:r>
        <w:rPr>
          <w:rFonts w:ascii="Avenir Next LT Pro" w:hAnsi="Avenir Next LT Pro"/>
          <w:b/>
          <w:bCs/>
          <w:color w:val="0070C0"/>
        </w:rPr>
        <w:t>Background to Project</w:t>
      </w:r>
    </w:p>
    <w:p w14:paraId="3316FB0F" w14:textId="537BA236" w:rsidR="00C30438" w:rsidRDefault="000B6548">
      <w:pPr>
        <w:rPr>
          <w:bCs/>
        </w:rPr>
      </w:pPr>
      <w:r>
        <w:rPr>
          <w:rFonts w:eastAsia="Times New Roman" w:hAnsi="Times New Roman" w:cs="Times New Roman"/>
        </w:rPr>
        <w:t xml:space="preserve">In </w:t>
      </w:r>
      <w:r w:rsidR="0097630B">
        <w:rPr>
          <w:rFonts w:eastAsia="Times New Roman" w:hAnsi="Times New Roman" w:cs="Times New Roman"/>
        </w:rPr>
        <w:t xml:space="preserve">April </w:t>
      </w:r>
      <w:r w:rsidR="00404184">
        <w:rPr>
          <w:rFonts w:eastAsia="Times New Roman" w:hAnsi="Times New Roman" w:cs="Times New Roman"/>
        </w:rPr>
        <w:t>2025</w:t>
      </w:r>
      <w:r>
        <w:rPr>
          <w:rFonts w:eastAsia="Times New Roman" w:hAnsi="Times New Roman" w:cs="Times New Roman"/>
        </w:rPr>
        <w:t>, SCPU received a grant from BridgIT</w:t>
      </w:r>
      <w:r>
        <w:rPr>
          <w:rFonts w:eastAsia="Times New Roman" w:hAnsi="Times New Roman" w:cs="Times New Roman"/>
        </w:rPr>
        <w:t xml:space="preserve"> Water Foundation Australia (BWF) under the sponsorship of </w:t>
      </w:r>
      <w:r w:rsidR="0097630B">
        <w:rPr>
          <w:b/>
        </w:rPr>
        <w:t>BWF</w:t>
      </w:r>
      <w:r w:rsidR="003D1363">
        <w:rPr>
          <w:b/>
        </w:rPr>
        <w:t xml:space="preserve"> USA</w:t>
      </w:r>
      <w:r>
        <w:t xml:space="preserve"> for the refurbishment of </w:t>
      </w:r>
      <w:r w:rsidR="003D1363">
        <w:rPr>
          <w:b/>
        </w:rPr>
        <w:t>1</w:t>
      </w:r>
      <w:r>
        <w:rPr>
          <w:b/>
        </w:rPr>
        <w:t xml:space="preserve"> community water well </w:t>
      </w:r>
      <w:r>
        <w:rPr>
          <w:bCs/>
        </w:rPr>
        <w:t xml:space="preserve">in </w:t>
      </w:r>
      <w:r w:rsidR="00D9257C">
        <w:rPr>
          <w:bCs/>
        </w:rPr>
        <w:t>K</w:t>
      </w:r>
      <w:r w:rsidR="00D74D7E">
        <w:rPr>
          <w:bCs/>
        </w:rPr>
        <w:t>ayunga District.</w:t>
      </w:r>
    </w:p>
    <w:p w14:paraId="13AA3D34" w14:textId="77777777" w:rsidR="00C30438" w:rsidRDefault="00C30438">
      <w:pPr>
        <w:rPr>
          <w:b/>
        </w:rPr>
      </w:pPr>
    </w:p>
    <w:p w14:paraId="04FAA3B3" w14:textId="77777777" w:rsidR="00C30438" w:rsidRDefault="000B6548">
      <w:pPr>
        <w:spacing w:after="240"/>
        <w:rPr>
          <w:rFonts w:ascii="Avenir Next LT Pro" w:hAnsi="Avenir Next LT Pro"/>
          <w:b/>
          <w:color w:val="0070C0"/>
          <w:sz w:val="24"/>
          <w:szCs w:val="20"/>
        </w:rPr>
      </w:pPr>
      <w:r>
        <w:rPr>
          <w:rFonts w:ascii="Avenir Next LT Pro" w:hAnsi="Avenir Next LT Pro"/>
          <w:b/>
          <w:color w:val="0070C0"/>
          <w:sz w:val="24"/>
          <w:szCs w:val="20"/>
        </w:rPr>
        <w:t>Project Rationale &amp; Context</w:t>
      </w:r>
    </w:p>
    <w:p w14:paraId="14206C3D" w14:textId="77777777" w:rsidR="00D74D7E" w:rsidRDefault="00D74D7E" w:rsidP="00D74D7E">
      <w:pPr>
        <w:spacing w:line="259" w:lineRule="auto"/>
        <w:ind w:right="4"/>
        <w:rPr>
          <w:rFonts w:cs="Calibri"/>
          <w:color w:val="000000"/>
        </w:rPr>
      </w:pPr>
      <w:r>
        <w:rPr>
          <w:rFonts w:cs="Calibri"/>
          <w:color w:val="000000"/>
        </w:rPr>
        <w:t>In su</w:t>
      </w:r>
      <w:r>
        <w:rPr>
          <w:rFonts w:cs="Calibri"/>
          <w:color w:val="000000"/>
          <w:spacing w:val="-1"/>
        </w:rPr>
        <w:t>b-</w:t>
      </w:r>
      <w:r>
        <w:rPr>
          <w:rFonts w:cs="Calibri"/>
          <w:color w:val="000000"/>
        </w:rPr>
        <w:t>Sa</w:t>
      </w:r>
      <w:r>
        <w:rPr>
          <w:rFonts w:cs="Calibri"/>
          <w:color w:val="000000"/>
          <w:spacing w:val="-1"/>
        </w:rPr>
        <w:t>h</w:t>
      </w:r>
      <w:r>
        <w:rPr>
          <w:rFonts w:cs="Calibri"/>
          <w:color w:val="000000"/>
        </w:rPr>
        <w:t>aran</w:t>
      </w:r>
      <w:r>
        <w:rPr>
          <w:rFonts w:cs="Calibri"/>
          <w:color w:val="000000"/>
          <w:spacing w:val="-1"/>
        </w:rPr>
        <w:t xml:space="preserve"> </w:t>
      </w:r>
      <w:r>
        <w:rPr>
          <w:rFonts w:cs="Calibri"/>
          <w:color w:val="000000"/>
        </w:rPr>
        <w:t>Afr</w:t>
      </w:r>
      <w:r>
        <w:rPr>
          <w:rFonts w:cs="Calibri"/>
          <w:color w:val="000000"/>
          <w:spacing w:val="-1"/>
          <w:w w:val="101"/>
        </w:rPr>
        <w:t>i</w:t>
      </w:r>
      <w:r>
        <w:rPr>
          <w:rFonts w:cs="Calibri"/>
          <w:color w:val="000000"/>
        </w:rPr>
        <w:t>ca</w:t>
      </w:r>
      <w:r>
        <w:rPr>
          <w:rFonts w:cs="Calibri"/>
          <w:color w:val="000000"/>
          <w:w w:val="101"/>
        </w:rPr>
        <w:t>,</w:t>
      </w:r>
      <w:r>
        <w:rPr>
          <w:rFonts w:cs="Calibri"/>
          <w:color w:val="000000"/>
        </w:rPr>
        <w:t xml:space="preserve"> </w:t>
      </w:r>
      <w:r>
        <w:rPr>
          <w:rFonts w:cs="Calibri"/>
          <w:color w:val="000000"/>
          <w:spacing w:val="1"/>
        </w:rPr>
        <w:t>o</w:t>
      </w:r>
      <w:r>
        <w:rPr>
          <w:rFonts w:cs="Calibri"/>
          <w:color w:val="000000"/>
        </w:rPr>
        <w:t>ne</w:t>
      </w:r>
      <w:r>
        <w:rPr>
          <w:rFonts w:cs="Calibri"/>
          <w:color w:val="000000"/>
          <w:spacing w:val="-2"/>
        </w:rPr>
        <w:t xml:space="preserve"> </w:t>
      </w:r>
      <w:r>
        <w:rPr>
          <w:rFonts w:cs="Calibri"/>
          <w:color w:val="000000"/>
          <w:spacing w:val="-2"/>
          <w:w w:val="101"/>
        </w:rPr>
        <w:t>i</w:t>
      </w:r>
      <w:r>
        <w:rPr>
          <w:rFonts w:cs="Calibri"/>
          <w:color w:val="000000"/>
        </w:rPr>
        <w:t>n</w:t>
      </w:r>
      <w:r>
        <w:rPr>
          <w:rFonts w:cs="Calibri"/>
          <w:color w:val="000000"/>
          <w:spacing w:val="-1"/>
        </w:rPr>
        <w:t xml:space="preserve"> </w:t>
      </w:r>
      <w:r>
        <w:rPr>
          <w:rFonts w:cs="Calibri"/>
          <w:color w:val="000000"/>
        </w:rPr>
        <w:t>e</w:t>
      </w:r>
      <w:r>
        <w:rPr>
          <w:rFonts w:cs="Calibri"/>
          <w:color w:val="000000"/>
          <w:spacing w:val="1"/>
        </w:rPr>
        <w:t>v</w:t>
      </w:r>
      <w:r>
        <w:rPr>
          <w:rFonts w:cs="Calibri"/>
          <w:color w:val="000000"/>
          <w:spacing w:val="-1"/>
        </w:rPr>
        <w:t>e</w:t>
      </w:r>
      <w:r>
        <w:rPr>
          <w:rFonts w:cs="Calibri"/>
          <w:color w:val="000000"/>
        </w:rPr>
        <w:t>ry</w:t>
      </w:r>
      <w:r>
        <w:rPr>
          <w:rFonts w:cs="Calibri"/>
          <w:color w:val="000000"/>
          <w:spacing w:val="-1"/>
        </w:rPr>
        <w:t xml:space="preserve"> </w:t>
      </w:r>
      <w:r>
        <w:rPr>
          <w:rFonts w:cs="Calibri"/>
          <w:color w:val="000000"/>
        </w:rPr>
        <w:t>three we</w:t>
      </w:r>
      <w:r>
        <w:rPr>
          <w:rFonts w:cs="Calibri"/>
          <w:color w:val="000000"/>
          <w:w w:val="101"/>
        </w:rPr>
        <w:t>ll</w:t>
      </w:r>
      <w:r>
        <w:rPr>
          <w:rFonts w:cs="Calibri"/>
          <w:color w:val="000000"/>
        </w:rPr>
        <w:t>s</w:t>
      </w:r>
      <w:r>
        <w:rPr>
          <w:rFonts w:cs="Calibri"/>
          <w:color w:val="000000"/>
          <w:spacing w:val="-3"/>
        </w:rPr>
        <w:t xml:space="preserve"> </w:t>
      </w:r>
      <w:r>
        <w:rPr>
          <w:rFonts w:cs="Calibri"/>
          <w:color w:val="000000"/>
        </w:rPr>
        <w:t>are</w:t>
      </w:r>
      <w:r>
        <w:rPr>
          <w:rFonts w:cs="Calibri"/>
          <w:color w:val="000000"/>
          <w:spacing w:val="-1"/>
        </w:rPr>
        <w:t xml:space="preserve"> </w:t>
      </w:r>
      <w:r>
        <w:rPr>
          <w:rFonts w:cs="Calibri"/>
          <w:color w:val="000000"/>
          <w:w w:val="101"/>
        </w:rPr>
        <w:t>i</w:t>
      </w:r>
      <w:r>
        <w:rPr>
          <w:rFonts w:cs="Calibri"/>
          <w:color w:val="000000"/>
        </w:rPr>
        <w:t xml:space="preserve">n </w:t>
      </w:r>
      <w:r>
        <w:rPr>
          <w:rFonts w:cs="Calibri"/>
          <w:color w:val="000000"/>
          <w:spacing w:val="-1"/>
        </w:rPr>
        <w:t>n</w:t>
      </w:r>
      <w:r>
        <w:rPr>
          <w:rFonts w:cs="Calibri"/>
          <w:color w:val="000000"/>
        </w:rPr>
        <w:t>on-</w:t>
      </w:r>
      <w:r>
        <w:rPr>
          <w:rFonts w:cs="Calibri"/>
          <w:color w:val="000000"/>
          <w:spacing w:val="-1"/>
        </w:rPr>
        <w:t>w</w:t>
      </w:r>
      <w:r>
        <w:rPr>
          <w:rFonts w:cs="Calibri"/>
          <w:color w:val="000000"/>
        </w:rPr>
        <w:t>ork</w:t>
      </w:r>
      <w:r>
        <w:rPr>
          <w:rFonts w:cs="Calibri"/>
          <w:color w:val="000000"/>
          <w:w w:val="101"/>
        </w:rPr>
        <w:t>i</w:t>
      </w:r>
      <w:r>
        <w:rPr>
          <w:rFonts w:cs="Calibri"/>
          <w:color w:val="000000"/>
        </w:rPr>
        <w:t xml:space="preserve">ng </w:t>
      </w:r>
      <w:r>
        <w:rPr>
          <w:rFonts w:cs="Calibri"/>
          <w:color w:val="000000"/>
          <w:spacing w:val="1"/>
        </w:rPr>
        <w:t>o</w:t>
      </w:r>
      <w:r>
        <w:rPr>
          <w:rFonts w:cs="Calibri"/>
          <w:color w:val="000000"/>
        </w:rPr>
        <w:t>rder</w:t>
      </w:r>
      <w:r>
        <w:rPr>
          <w:rFonts w:cs="Calibri"/>
          <w:color w:val="000000"/>
          <w:w w:val="101"/>
        </w:rPr>
        <w:t>,</w:t>
      </w:r>
      <w:r>
        <w:rPr>
          <w:rFonts w:cs="Calibri"/>
          <w:color w:val="000000"/>
          <w:spacing w:val="-2"/>
        </w:rPr>
        <w:t xml:space="preserve"> </w:t>
      </w:r>
      <w:r>
        <w:rPr>
          <w:rFonts w:cs="Calibri"/>
          <w:color w:val="000000"/>
          <w:spacing w:val="-1"/>
        </w:rPr>
        <w:t>m</w:t>
      </w:r>
      <w:r>
        <w:rPr>
          <w:rFonts w:cs="Calibri"/>
          <w:color w:val="000000"/>
        </w:rPr>
        <w:t>ost c</w:t>
      </w:r>
      <w:r>
        <w:rPr>
          <w:rFonts w:cs="Calibri"/>
          <w:color w:val="000000"/>
          <w:spacing w:val="-1"/>
        </w:rPr>
        <w:t>om</w:t>
      </w:r>
      <w:r>
        <w:rPr>
          <w:rFonts w:cs="Calibri"/>
          <w:color w:val="000000"/>
          <w:spacing w:val="-2"/>
        </w:rPr>
        <w:t>m</w:t>
      </w:r>
      <w:r>
        <w:rPr>
          <w:rFonts w:cs="Calibri"/>
          <w:color w:val="000000"/>
        </w:rPr>
        <w:t>on</w:t>
      </w:r>
      <w:r>
        <w:rPr>
          <w:rFonts w:cs="Calibri"/>
          <w:color w:val="000000"/>
          <w:w w:val="101"/>
        </w:rPr>
        <w:t>l</w:t>
      </w:r>
      <w:r>
        <w:rPr>
          <w:rFonts w:cs="Calibri"/>
          <w:color w:val="000000"/>
        </w:rPr>
        <w:t>y due</w:t>
      </w:r>
      <w:r>
        <w:rPr>
          <w:rFonts w:cs="Calibri"/>
          <w:color w:val="000000"/>
          <w:spacing w:val="-2"/>
        </w:rPr>
        <w:t xml:space="preserve"> </w:t>
      </w:r>
      <w:r>
        <w:rPr>
          <w:rFonts w:cs="Calibri"/>
          <w:color w:val="000000"/>
        </w:rPr>
        <w:t>to</w:t>
      </w:r>
      <w:r>
        <w:rPr>
          <w:rFonts w:cs="Calibri"/>
          <w:color w:val="000000"/>
          <w:spacing w:val="1"/>
        </w:rPr>
        <w:t xml:space="preserve"> </w:t>
      </w:r>
      <w:r>
        <w:rPr>
          <w:rFonts w:cs="Calibri"/>
          <w:color w:val="000000"/>
        </w:rPr>
        <w:t>b</w:t>
      </w:r>
      <w:r>
        <w:rPr>
          <w:rFonts w:cs="Calibri"/>
          <w:color w:val="000000"/>
          <w:spacing w:val="-2"/>
        </w:rPr>
        <w:t>r</w:t>
      </w:r>
      <w:r>
        <w:rPr>
          <w:rFonts w:cs="Calibri"/>
          <w:color w:val="000000"/>
        </w:rPr>
        <w:t>oken h</w:t>
      </w:r>
      <w:r>
        <w:rPr>
          <w:rFonts w:cs="Calibri"/>
          <w:color w:val="000000"/>
          <w:spacing w:val="-1"/>
        </w:rPr>
        <w:t>an</w:t>
      </w:r>
      <w:r>
        <w:rPr>
          <w:rFonts w:cs="Calibri"/>
          <w:color w:val="000000"/>
        </w:rPr>
        <w:t>d p</w:t>
      </w:r>
      <w:r>
        <w:rPr>
          <w:rFonts w:cs="Calibri"/>
          <w:color w:val="000000"/>
          <w:spacing w:val="-1"/>
        </w:rPr>
        <w:t>u</w:t>
      </w:r>
      <w:r>
        <w:rPr>
          <w:rFonts w:cs="Calibri"/>
          <w:color w:val="000000"/>
        </w:rPr>
        <w:t>mps</w:t>
      </w:r>
      <w:r>
        <w:rPr>
          <w:rFonts w:cs="Calibri"/>
          <w:color w:val="000000"/>
          <w:w w:val="101"/>
        </w:rPr>
        <w:t>,</w:t>
      </w:r>
      <w:r>
        <w:rPr>
          <w:rFonts w:cs="Calibri"/>
          <w:color w:val="000000"/>
          <w:spacing w:val="-2"/>
        </w:rPr>
        <w:t xml:space="preserve"> </w:t>
      </w:r>
      <w:r>
        <w:rPr>
          <w:rFonts w:cs="Calibri"/>
          <w:color w:val="000000"/>
        </w:rPr>
        <w:t>u</w:t>
      </w:r>
      <w:r>
        <w:rPr>
          <w:rFonts w:cs="Calibri"/>
          <w:color w:val="000000"/>
          <w:spacing w:val="-3"/>
        </w:rPr>
        <w:t>s</w:t>
      </w:r>
      <w:r>
        <w:rPr>
          <w:rFonts w:cs="Calibri"/>
          <w:color w:val="000000"/>
        </w:rPr>
        <w:t>ed to p</w:t>
      </w:r>
      <w:r>
        <w:rPr>
          <w:rFonts w:cs="Calibri"/>
          <w:color w:val="000000"/>
          <w:spacing w:val="-1"/>
        </w:rPr>
        <w:t>u</w:t>
      </w:r>
      <w:r>
        <w:rPr>
          <w:rFonts w:cs="Calibri"/>
          <w:color w:val="000000"/>
        </w:rPr>
        <w:t>mp the ground</w:t>
      </w:r>
      <w:r>
        <w:rPr>
          <w:rFonts w:cs="Calibri"/>
          <w:color w:val="000000"/>
          <w:spacing w:val="-2"/>
        </w:rPr>
        <w:t xml:space="preserve"> </w:t>
      </w:r>
      <w:r>
        <w:rPr>
          <w:rFonts w:cs="Calibri"/>
          <w:color w:val="000000"/>
        </w:rPr>
        <w:t>water</w:t>
      </w:r>
      <w:r>
        <w:rPr>
          <w:rFonts w:cs="Calibri"/>
          <w:color w:val="000000"/>
          <w:spacing w:val="-2"/>
        </w:rPr>
        <w:t xml:space="preserve"> </w:t>
      </w:r>
      <w:r>
        <w:rPr>
          <w:rFonts w:cs="Calibri"/>
          <w:color w:val="000000"/>
          <w:spacing w:val="-1"/>
        </w:rPr>
        <w:t>t</w:t>
      </w:r>
      <w:r>
        <w:rPr>
          <w:rFonts w:cs="Calibri"/>
          <w:color w:val="000000"/>
        </w:rPr>
        <w:t xml:space="preserve">o </w:t>
      </w:r>
      <w:r>
        <w:rPr>
          <w:rFonts w:cs="Calibri"/>
          <w:color w:val="000000"/>
          <w:spacing w:val="1"/>
        </w:rPr>
        <w:t>t</w:t>
      </w:r>
      <w:r>
        <w:rPr>
          <w:rFonts w:cs="Calibri"/>
          <w:color w:val="000000"/>
        </w:rPr>
        <w:t>he</w:t>
      </w:r>
      <w:r>
        <w:rPr>
          <w:rFonts w:cs="Calibri"/>
          <w:color w:val="000000"/>
          <w:spacing w:val="-2"/>
        </w:rPr>
        <w:t xml:space="preserve"> </w:t>
      </w:r>
      <w:r>
        <w:rPr>
          <w:rFonts w:cs="Calibri"/>
          <w:color w:val="000000"/>
        </w:rPr>
        <w:t>s</w:t>
      </w:r>
      <w:r>
        <w:rPr>
          <w:rFonts w:cs="Calibri"/>
          <w:color w:val="000000"/>
          <w:spacing w:val="-3"/>
        </w:rPr>
        <w:t>u</w:t>
      </w:r>
      <w:r>
        <w:rPr>
          <w:rFonts w:cs="Calibri"/>
          <w:color w:val="000000"/>
        </w:rPr>
        <w:t>rface.</w:t>
      </w:r>
      <w:r>
        <w:rPr>
          <w:rFonts w:cs="Calibri"/>
          <w:color w:val="000000"/>
          <w:spacing w:val="48"/>
        </w:rPr>
        <w:t xml:space="preserve"> </w:t>
      </w:r>
      <w:r>
        <w:rPr>
          <w:rFonts w:cs="Calibri"/>
          <w:color w:val="000000"/>
        </w:rPr>
        <w:t>Th</w:t>
      </w:r>
      <w:r>
        <w:rPr>
          <w:rFonts w:cs="Calibri"/>
          <w:color w:val="000000"/>
          <w:w w:val="101"/>
        </w:rPr>
        <w:t>i</w:t>
      </w:r>
      <w:r>
        <w:rPr>
          <w:rFonts w:cs="Calibri"/>
          <w:color w:val="000000"/>
        </w:rPr>
        <w:t xml:space="preserve">s </w:t>
      </w:r>
      <w:r>
        <w:rPr>
          <w:rFonts w:cs="Calibri"/>
          <w:color w:val="000000"/>
          <w:w w:val="101"/>
        </w:rPr>
        <w:t>i</w:t>
      </w:r>
      <w:r>
        <w:rPr>
          <w:rFonts w:cs="Calibri"/>
          <w:color w:val="000000"/>
        </w:rPr>
        <w:t>s b</w:t>
      </w:r>
      <w:r>
        <w:rPr>
          <w:rFonts w:cs="Calibri"/>
          <w:color w:val="000000"/>
          <w:spacing w:val="-2"/>
        </w:rPr>
        <w:t>e</w:t>
      </w:r>
      <w:r>
        <w:rPr>
          <w:rFonts w:cs="Calibri"/>
          <w:color w:val="000000"/>
        </w:rPr>
        <w:t xml:space="preserve">cause </w:t>
      </w:r>
      <w:r>
        <w:rPr>
          <w:rFonts w:cs="Calibri"/>
          <w:color w:val="000000"/>
          <w:w w:val="101"/>
        </w:rPr>
        <w:t>i</w:t>
      </w:r>
      <w:r>
        <w:rPr>
          <w:rFonts w:cs="Calibri"/>
          <w:color w:val="000000"/>
        </w:rPr>
        <w:t>n</w:t>
      </w:r>
      <w:r>
        <w:rPr>
          <w:rFonts w:cs="Calibri"/>
          <w:color w:val="000000"/>
          <w:spacing w:val="-2"/>
        </w:rPr>
        <w:t xml:space="preserve"> </w:t>
      </w:r>
      <w:r>
        <w:rPr>
          <w:rFonts w:cs="Calibri"/>
          <w:color w:val="000000"/>
        </w:rPr>
        <w:t>the past</w:t>
      </w:r>
      <w:r>
        <w:rPr>
          <w:rFonts w:cs="Calibri"/>
          <w:color w:val="000000"/>
          <w:w w:val="101"/>
        </w:rPr>
        <w:t>,</w:t>
      </w:r>
      <w:r>
        <w:rPr>
          <w:rFonts w:cs="Calibri"/>
          <w:color w:val="000000"/>
        </w:rPr>
        <w:t xml:space="preserve"> ma</w:t>
      </w:r>
      <w:r>
        <w:rPr>
          <w:rFonts w:cs="Calibri"/>
          <w:color w:val="000000"/>
          <w:spacing w:val="-2"/>
        </w:rPr>
        <w:t>n</w:t>
      </w:r>
      <w:r>
        <w:rPr>
          <w:rFonts w:cs="Calibri"/>
          <w:color w:val="000000"/>
        </w:rPr>
        <w:t>y go</w:t>
      </w:r>
      <w:r>
        <w:rPr>
          <w:rFonts w:cs="Calibri"/>
          <w:color w:val="000000"/>
          <w:spacing w:val="1"/>
        </w:rPr>
        <w:t>v</w:t>
      </w:r>
      <w:r>
        <w:rPr>
          <w:rFonts w:cs="Calibri"/>
          <w:color w:val="000000"/>
          <w:spacing w:val="-1"/>
        </w:rPr>
        <w:t>e</w:t>
      </w:r>
      <w:r>
        <w:rPr>
          <w:rFonts w:cs="Calibri"/>
          <w:color w:val="000000"/>
        </w:rPr>
        <w:t>r</w:t>
      </w:r>
      <w:r>
        <w:rPr>
          <w:rFonts w:cs="Calibri"/>
          <w:color w:val="000000"/>
          <w:spacing w:val="-1"/>
        </w:rPr>
        <w:t>n</w:t>
      </w:r>
      <w:r>
        <w:rPr>
          <w:rFonts w:cs="Calibri"/>
          <w:color w:val="000000"/>
          <w:spacing w:val="-2"/>
        </w:rPr>
        <w:t>m</w:t>
      </w:r>
      <w:r>
        <w:rPr>
          <w:rFonts w:cs="Calibri"/>
          <w:color w:val="000000"/>
        </w:rPr>
        <w:t>ents and non-</w:t>
      </w:r>
      <w:r>
        <w:rPr>
          <w:rFonts w:cs="Calibri"/>
          <w:color w:val="000000"/>
          <w:spacing w:val="-3"/>
        </w:rPr>
        <w:t>g</w:t>
      </w:r>
      <w:r>
        <w:rPr>
          <w:rFonts w:cs="Calibri"/>
          <w:color w:val="000000"/>
          <w:spacing w:val="1"/>
        </w:rPr>
        <w:t>o</w:t>
      </w:r>
      <w:r>
        <w:rPr>
          <w:rFonts w:cs="Calibri"/>
          <w:color w:val="000000"/>
          <w:spacing w:val="-1"/>
        </w:rPr>
        <w:t>v</w:t>
      </w:r>
      <w:r>
        <w:rPr>
          <w:rFonts w:cs="Calibri"/>
          <w:color w:val="000000"/>
        </w:rPr>
        <w:t>e</w:t>
      </w:r>
      <w:r>
        <w:rPr>
          <w:rFonts w:cs="Calibri"/>
          <w:color w:val="000000"/>
          <w:spacing w:val="-2"/>
        </w:rPr>
        <w:t>r</w:t>
      </w:r>
      <w:r>
        <w:rPr>
          <w:rFonts w:cs="Calibri"/>
          <w:color w:val="000000"/>
          <w:spacing w:val="-1"/>
        </w:rPr>
        <w:t>n</w:t>
      </w:r>
      <w:r>
        <w:rPr>
          <w:rFonts w:cs="Calibri"/>
          <w:color w:val="000000"/>
        </w:rPr>
        <w:t>ment orga</w:t>
      </w:r>
      <w:r>
        <w:rPr>
          <w:rFonts w:cs="Calibri"/>
          <w:color w:val="000000"/>
          <w:spacing w:val="-1"/>
        </w:rPr>
        <w:t>n</w:t>
      </w:r>
      <w:r>
        <w:rPr>
          <w:rFonts w:cs="Calibri"/>
          <w:color w:val="000000"/>
          <w:w w:val="101"/>
        </w:rPr>
        <w:t>i</w:t>
      </w:r>
      <w:r>
        <w:rPr>
          <w:rFonts w:cs="Calibri"/>
          <w:color w:val="000000"/>
          <w:spacing w:val="-1"/>
        </w:rPr>
        <w:t>z</w:t>
      </w:r>
      <w:r>
        <w:rPr>
          <w:rFonts w:cs="Calibri"/>
          <w:color w:val="000000"/>
        </w:rPr>
        <w:t>at</w:t>
      </w:r>
      <w:r>
        <w:rPr>
          <w:rFonts w:cs="Calibri"/>
          <w:color w:val="000000"/>
          <w:spacing w:val="-3"/>
          <w:w w:val="101"/>
        </w:rPr>
        <w:t>i</w:t>
      </w:r>
      <w:r>
        <w:rPr>
          <w:rFonts w:cs="Calibri"/>
          <w:color w:val="000000"/>
        </w:rPr>
        <w:t>ons ha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s</w:t>
      </w:r>
      <w:r>
        <w:rPr>
          <w:rFonts w:cs="Calibri"/>
          <w:color w:val="000000"/>
          <w:w w:val="101"/>
        </w:rPr>
        <w:t>i</w:t>
      </w:r>
      <w:r>
        <w:rPr>
          <w:rFonts w:cs="Calibri"/>
          <w:color w:val="000000"/>
        </w:rPr>
        <w:t>mp</w:t>
      </w:r>
      <w:r>
        <w:rPr>
          <w:rFonts w:cs="Calibri"/>
          <w:color w:val="000000"/>
          <w:w w:val="101"/>
        </w:rPr>
        <w:t>l</w:t>
      </w:r>
      <w:r>
        <w:rPr>
          <w:rFonts w:cs="Calibri"/>
          <w:color w:val="000000"/>
        </w:rPr>
        <w:t>y</w:t>
      </w:r>
      <w:r>
        <w:rPr>
          <w:rFonts w:cs="Calibri"/>
          <w:color w:val="000000"/>
          <w:spacing w:val="-2"/>
        </w:rPr>
        <w:t xml:space="preserve"> </w:t>
      </w:r>
      <w:r>
        <w:rPr>
          <w:rFonts w:cs="Calibri"/>
          <w:color w:val="000000"/>
        </w:rPr>
        <w:t>c</w:t>
      </w:r>
      <w:r>
        <w:rPr>
          <w:rFonts w:cs="Calibri"/>
          <w:color w:val="000000"/>
          <w:spacing w:val="-1"/>
        </w:rPr>
        <w:t>o</w:t>
      </w:r>
      <w:r>
        <w:rPr>
          <w:rFonts w:cs="Calibri"/>
          <w:color w:val="000000"/>
        </w:rPr>
        <w:t xml:space="preserve">me </w:t>
      </w:r>
      <w:r>
        <w:rPr>
          <w:rFonts w:cs="Calibri"/>
          <w:color w:val="000000"/>
          <w:w w:val="101"/>
        </w:rPr>
        <w:t>i</w:t>
      </w:r>
      <w:r>
        <w:rPr>
          <w:rFonts w:cs="Calibri"/>
          <w:color w:val="000000"/>
        </w:rPr>
        <w:t>n w</w:t>
      </w:r>
      <w:r>
        <w:rPr>
          <w:rFonts w:cs="Calibri"/>
          <w:color w:val="000000"/>
          <w:w w:val="101"/>
        </w:rPr>
        <w:t>i</w:t>
      </w:r>
      <w:r>
        <w:rPr>
          <w:rFonts w:cs="Calibri"/>
          <w:color w:val="000000"/>
        </w:rPr>
        <w:t>th a dr</w:t>
      </w:r>
      <w:r>
        <w:rPr>
          <w:rFonts w:cs="Calibri"/>
          <w:color w:val="000000"/>
          <w:w w:val="101"/>
        </w:rPr>
        <w:t>i</w:t>
      </w:r>
      <w:r>
        <w:rPr>
          <w:rFonts w:cs="Calibri"/>
          <w:color w:val="000000"/>
          <w:spacing w:val="-1"/>
          <w:w w:val="101"/>
        </w:rPr>
        <w:t>l</w:t>
      </w:r>
      <w:r>
        <w:rPr>
          <w:rFonts w:cs="Calibri"/>
          <w:color w:val="000000"/>
          <w:w w:val="101"/>
        </w:rPr>
        <w:t>l</w:t>
      </w:r>
      <w:r>
        <w:rPr>
          <w:rFonts w:cs="Calibri"/>
          <w:color w:val="000000"/>
          <w:spacing w:val="-2"/>
        </w:rPr>
        <w:t xml:space="preserve"> </w:t>
      </w:r>
      <w:r>
        <w:rPr>
          <w:rFonts w:cs="Calibri"/>
          <w:color w:val="000000"/>
        </w:rPr>
        <w:t>te</w:t>
      </w:r>
      <w:r>
        <w:rPr>
          <w:rFonts w:cs="Calibri"/>
          <w:color w:val="000000"/>
          <w:spacing w:val="-2"/>
        </w:rPr>
        <w:t>a</w:t>
      </w:r>
      <w:r>
        <w:rPr>
          <w:rFonts w:cs="Calibri"/>
          <w:color w:val="000000"/>
        </w:rPr>
        <w:t>m</w:t>
      </w:r>
      <w:r>
        <w:rPr>
          <w:rFonts w:cs="Calibri"/>
          <w:color w:val="000000"/>
          <w:w w:val="101"/>
        </w:rPr>
        <w:t>,</w:t>
      </w:r>
      <w:r>
        <w:rPr>
          <w:rFonts w:cs="Calibri"/>
          <w:color w:val="000000"/>
        </w:rPr>
        <w:t xml:space="preserve"> dr</w:t>
      </w:r>
      <w:r>
        <w:rPr>
          <w:rFonts w:cs="Calibri"/>
          <w:color w:val="000000"/>
          <w:w w:val="101"/>
        </w:rPr>
        <w:t>il</w:t>
      </w:r>
      <w:r>
        <w:rPr>
          <w:rFonts w:cs="Calibri"/>
          <w:color w:val="000000"/>
          <w:spacing w:val="-1"/>
          <w:w w:val="101"/>
        </w:rPr>
        <w:t>l</w:t>
      </w:r>
      <w:r>
        <w:rPr>
          <w:rFonts w:cs="Calibri"/>
          <w:color w:val="000000"/>
        </w:rPr>
        <w:t>ed</w:t>
      </w:r>
      <w:r>
        <w:rPr>
          <w:rFonts w:cs="Calibri"/>
          <w:color w:val="000000"/>
          <w:spacing w:val="-2"/>
        </w:rPr>
        <w:t xml:space="preserve"> </w:t>
      </w:r>
      <w:r>
        <w:rPr>
          <w:rFonts w:cs="Calibri"/>
          <w:color w:val="000000"/>
        </w:rPr>
        <w:t>a we</w:t>
      </w:r>
      <w:r>
        <w:rPr>
          <w:rFonts w:cs="Calibri"/>
          <w:color w:val="000000"/>
          <w:w w:val="101"/>
        </w:rPr>
        <w:t>ll,</w:t>
      </w:r>
      <w:r>
        <w:rPr>
          <w:rFonts w:cs="Calibri"/>
          <w:color w:val="000000"/>
          <w:spacing w:val="-1"/>
        </w:rPr>
        <w:t xml:space="preserve"> </w:t>
      </w:r>
      <w:r>
        <w:rPr>
          <w:rFonts w:cs="Calibri"/>
          <w:color w:val="000000"/>
        </w:rPr>
        <w:t xml:space="preserve">and </w:t>
      </w:r>
      <w:r>
        <w:rPr>
          <w:rFonts w:cs="Calibri"/>
          <w:color w:val="000000"/>
          <w:w w:val="101"/>
        </w:rPr>
        <w:t>l</w:t>
      </w:r>
      <w:r>
        <w:rPr>
          <w:rFonts w:cs="Calibri"/>
          <w:color w:val="000000"/>
        </w:rPr>
        <w:t>eft.</w:t>
      </w:r>
      <w:r>
        <w:rPr>
          <w:rFonts w:cs="Calibri"/>
          <w:color w:val="000000"/>
          <w:spacing w:val="49"/>
        </w:rPr>
        <w:t xml:space="preserve"> </w:t>
      </w:r>
      <w:r>
        <w:rPr>
          <w:rFonts w:cs="Calibri"/>
          <w:color w:val="000000"/>
        </w:rPr>
        <w:t>The</w:t>
      </w:r>
      <w:r>
        <w:rPr>
          <w:rFonts w:cs="Calibri"/>
          <w:color w:val="000000"/>
          <w:spacing w:val="-2"/>
        </w:rPr>
        <w:t>r</w:t>
      </w:r>
      <w:r>
        <w:rPr>
          <w:rFonts w:cs="Calibri"/>
          <w:color w:val="000000"/>
        </w:rPr>
        <w:t>e w</w:t>
      </w:r>
      <w:r>
        <w:rPr>
          <w:rFonts w:cs="Calibri"/>
          <w:color w:val="000000"/>
          <w:spacing w:val="-1"/>
        </w:rPr>
        <w:t>a</w:t>
      </w:r>
      <w:r>
        <w:rPr>
          <w:rFonts w:cs="Calibri"/>
          <w:color w:val="000000"/>
        </w:rPr>
        <w:t>s</w:t>
      </w:r>
      <w:r>
        <w:rPr>
          <w:rFonts w:cs="Calibri"/>
          <w:color w:val="000000"/>
          <w:spacing w:val="-1"/>
        </w:rPr>
        <w:t xml:space="preserve"> </w:t>
      </w:r>
      <w:r>
        <w:rPr>
          <w:rFonts w:cs="Calibri"/>
          <w:color w:val="000000"/>
        </w:rPr>
        <w:t>ra</w:t>
      </w:r>
      <w:r>
        <w:rPr>
          <w:rFonts w:cs="Calibri"/>
          <w:color w:val="000000"/>
          <w:spacing w:val="-1"/>
        </w:rPr>
        <w:t>r</w:t>
      </w:r>
      <w:r>
        <w:rPr>
          <w:rFonts w:cs="Calibri"/>
          <w:color w:val="000000"/>
        </w:rPr>
        <w:t>e</w:t>
      </w:r>
      <w:r>
        <w:rPr>
          <w:rFonts w:cs="Calibri"/>
          <w:color w:val="000000"/>
          <w:w w:val="101"/>
        </w:rPr>
        <w:t>l</w:t>
      </w:r>
      <w:r>
        <w:rPr>
          <w:rFonts w:cs="Calibri"/>
          <w:color w:val="000000"/>
        </w:rPr>
        <w:t>y a</w:t>
      </w:r>
      <w:r>
        <w:rPr>
          <w:rFonts w:cs="Calibri"/>
          <w:color w:val="000000"/>
          <w:spacing w:val="-2"/>
        </w:rPr>
        <w:t>n</w:t>
      </w:r>
      <w:r>
        <w:rPr>
          <w:rFonts w:cs="Calibri"/>
          <w:color w:val="000000"/>
        </w:rPr>
        <w:t>y tra</w:t>
      </w:r>
      <w:r>
        <w:rPr>
          <w:rFonts w:cs="Calibri"/>
          <w:color w:val="000000"/>
          <w:w w:val="101"/>
        </w:rPr>
        <w:t>i</w:t>
      </w:r>
      <w:r>
        <w:rPr>
          <w:rFonts w:cs="Calibri"/>
          <w:color w:val="000000"/>
          <w:spacing w:val="-1"/>
        </w:rPr>
        <w:t>n</w:t>
      </w:r>
      <w:r>
        <w:rPr>
          <w:rFonts w:cs="Calibri"/>
          <w:color w:val="000000"/>
          <w:w w:val="101"/>
        </w:rPr>
        <w:t>i</w:t>
      </w:r>
      <w:r>
        <w:rPr>
          <w:rFonts w:cs="Calibri"/>
          <w:color w:val="000000"/>
          <w:spacing w:val="-1"/>
        </w:rPr>
        <w:t>n</w:t>
      </w:r>
      <w:r>
        <w:rPr>
          <w:rFonts w:cs="Calibri"/>
          <w:color w:val="000000"/>
        </w:rPr>
        <w:t xml:space="preserve">g on </w:t>
      </w:r>
      <w:r>
        <w:rPr>
          <w:rFonts w:cs="Calibri"/>
          <w:color w:val="000000"/>
          <w:spacing w:val="-1"/>
        </w:rPr>
        <w:t>w</w:t>
      </w:r>
      <w:r>
        <w:rPr>
          <w:rFonts w:cs="Calibri"/>
          <w:color w:val="000000"/>
        </w:rPr>
        <w:t>e</w:t>
      </w:r>
      <w:r>
        <w:rPr>
          <w:rFonts w:cs="Calibri"/>
          <w:color w:val="000000"/>
          <w:w w:val="101"/>
        </w:rPr>
        <w:t>ll</w:t>
      </w:r>
      <w:r>
        <w:rPr>
          <w:rFonts w:cs="Calibri"/>
          <w:color w:val="000000"/>
          <w:spacing w:val="-2"/>
        </w:rPr>
        <w:t xml:space="preserve"> </w:t>
      </w:r>
      <w:r>
        <w:rPr>
          <w:rFonts w:cs="Calibri"/>
          <w:color w:val="000000"/>
        </w:rPr>
        <w:t>ma</w:t>
      </w:r>
      <w:r>
        <w:rPr>
          <w:rFonts w:cs="Calibri"/>
          <w:color w:val="000000"/>
          <w:w w:val="101"/>
        </w:rPr>
        <w:t>i</w:t>
      </w:r>
      <w:r>
        <w:rPr>
          <w:rFonts w:cs="Calibri"/>
          <w:color w:val="000000"/>
        </w:rPr>
        <w:t>ntena</w:t>
      </w:r>
      <w:r>
        <w:rPr>
          <w:rFonts w:cs="Calibri"/>
          <w:color w:val="000000"/>
          <w:spacing w:val="-4"/>
        </w:rPr>
        <w:t>n</w:t>
      </w:r>
      <w:r>
        <w:rPr>
          <w:rFonts w:cs="Calibri"/>
          <w:color w:val="000000"/>
        </w:rPr>
        <w:t>ce</w:t>
      </w:r>
      <w:r>
        <w:rPr>
          <w:rFonts w:cs="Calibri"/>
          <w:color w:val="000000"/>
          <w:w w:val="101"/>
        </w:rPr>
        <w:t>,</w:t>
      </w:r>
      <w:r>
        <w:rPr>
          <w:rFonts w:cs="Calibri"/>
          <w:color w:val="000000"/>
          <w:spacing w:val="1"/>
        </w:rPr>
        <w:t xml:space="preserve"> </w:t>
      </w:r>
      <w:r>
        <w:rPr>
          <w:rFonts w:cs="Calibri"/>
          <w:color w:val="000000"/>
        </w:rPr>
        <w:t>t</w:t>
      </w:r>
      <w:r>
        <w:rPr>
          <w:rFonts w:cs="Calibri"/>
          <w:color w:val="000000"/>
          <w:spacing w:val="-2"/>
        </w:rPr>
        <w:t>h</w:t>
      </w:r>
      <w:r>
        <w:rPr>
          <w:rFonts w:cs="Calibri"/>
          <w:color w:val="000000"/>
        </w:rPr>
        <w:t>e e</w:t>
      </w:r>
      <w:r>
        <w:rPr>
          <w:rFonts w:cs="Calibri"/>
          <w:color w:val="000000"/>
          <w:spacing w:val="-1"/>
        </w:rPr>
        <w:t>s</w:t>
      </w:r>
      <w:r>
        <w:rPr>
          <w:rFonts w:cs="Calibri"/>
          <w:color w:val="000000"/>
        </w:rPr>
        <w:t>tab</w:t>
      </w:r>
      <w:r>
        <w:rPr>
          <w:rFonts w:cs="Calibri"/>
          <w:color w:val="000000"/>
          <w:spacing w:val="-1"/>
          <w:w w:val="101"/>
        </w:rPr>
        <w:t>l</w:t>
      </w:r>
      <w:r>
        <w:rPr>
          <w:rFonts w:cs="Calibri"/>
          <w:color w:val="000000"/>
          <w:w w:val="101"/>
        </w:rPr>
        <w:t>i</w:t>
      </w:r>
      <w:r>
        <w:rPr>
          <w:rFonts w:cs="Calibri"/>
          <w:color w:val="000000"/>
        </w:rPr>
        <w:t>s</w:t>
      </w:r>
      <w:r>
        <w:rPr>
          <w:rFonts w:cs="Calibri"/>
          <w:color w:val="000000"/>
          <w:spacing w:val="-1"/>
        </w:rPr>
        <w:t>h</w:t>
      </w:r>
      <w:r>
        <w:rPr>
          <w:rFonts w:cs="Calibri"/>
          <w:color w:val="000000"/>
          <w:spacing w:val="-2"/>
        </w:rPr>
        <w:t>m</w:t>
      </w:r>
      <w:r>
        <w:rPr>
          <w:rFonts w:cs="Calibri"/>
          <w:color w:val="000000"/>
        </w:rPr>
        <w:t>ent</w:t>
      </w:r>
      <w:r>
        <w:rPr>
          <w:rFonts w:cs="Calibri"/>
          <w:color w:val="000000"/>
          <w:spacing w:val="-1"/>
        </w:rPr>
        <w:t xml:space="preserve"> </w:t>
      </w:r>
      <w:r>
        <w:rPr>
          <w:rFonts w:cs="Calibri"/>
          <w:color w:val="000000"/>
        </w:rPr>
        <w:t>of a</w:t>
      </w:r>
      <w:r>
        <w:rPr>
          <w:rFonts w:cs="Calibri"/>
          <w:color w:val="000000"/>
          <w:spacing w:val="-1"/>
        </w:rPr>
        <w:t xml:space="preserve"> </w:t>
      </w:r>
      <w:r>
        <w:rPr>
          <w:rFonts w:cs="Calibri"/>
          <w:color w:val="000000"/>
        </w:rPr>
        <w:t>water</w:t>
      </w:r>
      <w:r>
        <w:rPr>
          <w:rFonts w:cs="Calibri"/>
          <w:color w:val="000000"/>
          <w:spacing w:val="-1"/>
        </w:rPr>
        <w:t xml:space="preserve"> </w:t>
      </w:r>
      <w:r>
        <w:rPr>
          <w:rFonts w:cs="Calibri"/>
          <w:color w:val="000000"/>
        </w:rPr>
        <w:t>user comm</w:t>
      </w:r>
      <w:r>
        <w:rPr>
          <w:rFonts w:cs="Calibri"/>
          <w:color w:val="000000"/>
          <w:spacing w:val="-1"/>
          <w:w w:val="101"/>
        </w:rPr>
        <w:t>i</w:t>
      </w:r>
      <w:r>
        <w:rPr>
          <w:rFonts w:cs="Calibri"/>
          <w:color w:val="000000"/>
        </w:rPr>
        <w:t>tt</w:t>
      </w:r>
      <w:r>
        <w:rPr>
          <w:rFonts w:cs="Calibri"/>
          <w:color w:val="000000"/>
          <w:spacing w:val="-2"/>
        </w:rPr>
        <w:t>e</w:t>
      </w:r>
      <w:r>
        <w:rPr>
          <w:rFonts w:cs="Calibri"/>
          <w:color w:val="000000"/>
        </w:rPr>
        <w:t>e</w:t>
      </w:r>
      <w:r>
        <w:rPr>
          <w:rFonts w:cs="Calibri"/>
          <w:color w:val="000000"/>
          <w:w w:val="101"/>
        </w:rPr>
        <w:t>,</w:t>
      </w:r>
      <w:r>
        <w:rPr>
          <w:rFonts w:cs="Calibri"/>
          <w:color w:val="000000"/>
          <w:spacing w:val="-1"/>
        </w:rPr>
        <w:t xml:space="preserve"> </w:t>
      </w:r>
      <w:r>
        <w:rPr>
          <w:rFonts w:cs="Calibri"/>
          <w:color w:val="000000"/>
        </w:rPr>
        <w:t xml:space="preserve">or </w:t>
      </w:r>
      <w:r>
        <w:rPr>
          <w:rFonts w:cs="Calibri"/>
          <w:color w:val="000000"/>
          <w:spacing w:val="-1"/>
        </w:rPr>
        <w:t>r</w:t>
      </w:r>
      <w:r>
        <w:rPr>
          <w:rFonts w:cs="Calibri"/>
          <w:color w:val="000000"/>
        </w:rPr>
        <w:t>out</w:t>
      </w:r>
      <w:r>
        <w:rPr>
          <w:rFonts w:cs="Calibri"/>
          <w:color w:val="000000"/>
          <w:w w:val="101"/>
        </w:rPr>
        <w:t>i</w:t>
      </w:r>
      <w:r>
        <w:rPr>
          <w:rFonts w:cs="Calibri"/>
          <w:color w:val="000000"/>
          <w:spacing w:val="-1"/>
        </w:rPr>
        <w:t>n</w:t>
      </w:r>
      <w:r>
        <w:rPr>
          <w:rFonts w:cs="Calibri"/>
          <w:color w:val="000000"/>
        </w:rPr>
        <w:t xml:space="preserve">e </w:t>
      </w:r>
      <w:r>
        <w:rPr>
          <w:rFonts w:cs="Calibri"/>
          <w:color w:val="000000"/>
          <w:spacing w:val="-1"/>
        </w:rPr>
        <w:t>f</w:t>
      </w:r>
      <w:r>
        <w:rPr>
          <w:rFonts w:cs="Calibri"/>
          <w:color w:val="000000"/>
        </w:rPr>
        <w:t>o</w:t>
      </w:r>
      <w:r>
        <w:rPr>
          <w:rFonts w:cs="Calibri"/>
          <w:color w:val="000000"/>
          <w:w w:val="101"/>
        </w:rPr>
        <w:t>l</w:t>
      </w:r>
      <w:r>
        <w:rPr>
          <w:rFonts w:cs="Calibri"/>
          <w:color w:val="000000"/>
          <w:spacing w:val="-2"/>
          <w:w w:val="101"/>
        </w:rPr>
        <w:t>l</w:t>
      </w:r>
      <w:r>
        <w:rPr>
          <w:rFonts w:cs="Calibri"/>
          <w:color w:val="000000"/>
          <w:spacing w:val="-1"/>
        </w:rPr>
        <w:t>o</w:t>
      </w:r>
      <w:r>
        <w:rPr>
          <w:rFonts w:cs="Calibri"/>
          <w:color w:val="000000"/>
          <w:spacing w:val="1"/>
        </w:rPr>
        <w:t>w</w:t>
      </w:r>
      <w:r>
        <w:rPr>
          <w:rFonts w:cs="Calibri"/>
          <w:color w:val="000000"/>
        </w:rPr>
        <w:t>-u</w:t>
      </w:r>
      <w:r>
        <w:rPr>
          <w:rFonts w:cs="Calibri"/>
          <w:color w:val="000000"/>
          <w:spacing w:val="-1"/>
        </w:rPr>
        <w:t>p</w:t>
      </w:r>
      <w:r>
        <w:rPr>
          <w:rFonts w:cs="Calibri"/>
          <w:color w:val="000000"/>
        </w:rPr>
        <w:t>s.</w:t>
      </w:r>
    </w:p>
    <w:p w14:paraId="3AE5241F" w14:textId="77777777" w:rsidR="00D74D7E" w:rsidRDefault="00D74D7E" w:rsidP="00D74D7E">
      <w:pPr>
        <w:spacing w:line="160" w:lineRule="exact"/>
        <w:rPr>
          <w:rFonts w:cs="Calibri"/>
          <w:sz w:val="16"/>
          <w:szCs w:val="16"/>
        </w:rPr>
      </w:pPr>
    </w:p>
    <w:p w14:paraId="09FD76BE" w14:textId="77777777" w:rsidR="00D74D7E" w:rsidRDefault="00D74D7E" w:rsidP="00D74D7E">
      <w:pPr>
        <w:spacing w:line="259" w:lineRule="auto"/>
        <w:ind w:right="226"/>
        <w:rPr>
          <w:rFonts w:cs="Calibri"/>
          <w:color w:val="000000"/>
        </w:rPr>
      </w:pPr>
      <w:r>
        <w:rPr>
          <w:rFonts w:cs="Calibri"/>
          <w:color w:val="000000"/>
        </w:rPr>
        <w:t>When the</w:t>
      </w:r>
      <w:r>
        <w:rPr>
          <w:rFonts w:cs="Calibri"/>
          <w:color w:val="000000"/>
          <w:spacing w:val="-2"/>
        </w:rPr>
        <w:t xml:space="preserve"> </w:t>
      </w:r>
      <w:r>
        <w:rPr>
          <w:rFonts w:cs="Calibri"/>
          <w:color w:val="000000"/>
        </w:rPr>
        <w:t>ha</w:t>
      </w:r>
      <w:r>
        <w:rPr>
          <w:rFonts w:cs="Calibri"/>
          <w:color w:val="000000"/>
          <w:spacing w:val="-1"/>
        </w:rPr>
        <w:t>n</w:t>
      </w:r>
      <w:r>
        <w:rPr>
          <w:rFonts w:cs="Calibri"/>
          <w:color w:val="000000"/>
        </w:rPr>
        <w:t>d p</w:t>
      </w:r>
      <w:r>
        <w:rPr>
          <w:rFonts w:cs="Calibri"/>
          <w:color w:val="000000"/>
          <w:spacing w:val="-1"/>
        </w:rPr>
        <w:t>u</w:t>
      </w:r>
      <w:r>
        <w:rPr>
          <w:rFonts w:cs="Calibri"/>
          <w:color w:val="000000"/>
        </w:rPr>
        <w:t xml:space="preserve">mp </w:t>
      </w:r>
      <w:r>
        <w:rPr>
          <w:rFonts w:cs="Calibri"/>
          <w:color w:val="000000"/>
          <w:spacing w:val="-1"/>
        </w:rPr>
        <w:t>e</w:t>
      </w:r>
      <w:r>
        <w:rPr>
          <w:rFonts w:cs="Calibri"/>
          <w:color w:val="000000"/>
        </w:rPr>
        <w:t>ve</w:t>
      </w:r>
      <w:r>
        <w:rPr>
          <w:rFonts w:cs="Calibri"/>
          <w:color w:val="000000"/>
          <w:spacing w:val="-2"/>
        </w:rPr>
        <w:t>n</w:t>
      </w:r>
      <w:r>
        <w:rPr>
          <w:rFonts w:cs="Calibri"/>
          <w:color w:val="000000"/>
        </w:rPr>
        <w:t>tua</w:t>
      </w:r>
      <w:r>
        <w:rPr>
          <w:rFonts w:cs="Calibri"/>
          <w:color w:val="000000"/>
          <w:spacing w:val="-1"/>
          <w:w w:val="101"/>
        </w:rPr>
        <w:t>l</w:t>
      </w:r>
      <w:r>
        <w:rPr>
          <w:rFonts w:cs="Calibri"/>
          <w:color w:val="000000"/>
          <w:w w:val="101"/>
        </w:rPr>
        <w:t>l</w:t>
      </w:r>
      <w:r>
        <w:rPr>
          <w:rFonts w:cs="Calibri"/>
          <w:color w:val="000000"/>
        </w:rPr>
        <w:t>y n</w:t>
      </w:r>
      <w:r>
        <w:rPr>
          <w:rFonts w:cs="Calibri"/>
          <w:color w:val="000000"/>
          <w:spacing w:val="-2"/>
        </w:rPr>
        <w:t>e</w:t>
      </w:r>
      <w:r>
        <w:rPr>
          <w:rFonts w:cs="Calibri"/>
          <w:color w:val="000000"/>
        </w:rPr>
        <w:t>eds repa</w:t>
      </w:r>
      <w:r>
        <w:rPr>
          <w:rFonts w:cs="Calibri"/>
          <w:color w:val="000000"/>
          <w:spacing w:val="-1"/>
          <w:w w:val="101"/>
        </w:rPr>
        <w:t>i</w:t>
      </w:r>
      <w:r>
        <w:rPr>
          <w:rFonts w:cs="Calibri"/>
          <w:color w:val="000000"/>
        </w:rPr>
        <w:t>r</w:t>
      </w:r>
      <w:r>
        <w:rPr>
          <w:rFonts w:cs="Calibri"/>
          <w:color w:val="000000"/>
          <w:w w:val="101"/>
        </w:rPr>
        <w:t>,</w:t>
      </w:r>
      <w:r>
        <w:rPr>
          <w:rFonts w:cs="Calibri"/>
          <w:color w:val="000000"/>
          <w:spacing w:val="-2"/>
        </w:rPr>
        <w:t xml:space="preserve"> </w:t>
      </w:r>
      <w:r>
        <w:rPr>
          <w:rFonts w:cs="Calibri"/>
          <w:color w:val="000000"/>
        </w:rPr>
        <w:t>the</w:t>
      </w:r>
      <w:r>
        <w:rPr>
          <w:rFonts w:cs="Calibri"/>
          <w:color w:val="000000"/>
          <w:spacing w:val="-2"/>
        </w:rPr>
        <w:t xml:space="preserve"> </w:t>
      </w:r>
      <w:r>
        <w:rPr>
          <w:rFonts w:cs="Calibri"/>
          <w:color w:val="000000"/>
        </w:rPr>
        <w:t>co</w:t>
      </w:r>
      <w:r>
        <w:rPr>
          <w:rFonts w:cs="Calibri"/>
          <w:color w:val="000000"/>
          <w:spacing w:val="-2"/>
        </w:rPr>
        <w:t>m</w:t>
      </w:r>
      <w:r>
        <w:rPr>
          <w:rFonts w:cs="Calibri"/>
          <w:color w:val="000000"/>
        </w:rPr>
        <w:t>mun</w:t>
      </w:r>
      <w:r>
        <w:rPr>
          <w:rFonts w:cs="Calibri"/>
          <w:color w:val="000000"/>
          <w:w w:val="101"/>
        </w:rPr>
        <w:t>i</w:t>
      </w:r>
      <w:r>
        <w:rPr>
          <w:rFonts w:cs="Calibri"/>
          <w:color w:val="000000"/>
        </w:rPr>
        <w:t>t</w:t>
      </w:r>
      <w:r>
        <w:rPr>
          <w:rFonts w:cs="Calibri"/>
          <w:color w:val="000000"/>
          <w:w w:val="101"/>
        </w:rPr>
        <w:t>i</w:t>
      </w:r>
      <w:r>
        <w:rPr>
          <w:rFonts w:cs="Calibri"/>
          <w:color w:val="000000"/>
        </w:rPr>
        <w:t>es are una</w:t>
      </w:r>
      <w:r>
        <w:rPr>
          <w:rFonts w:cs="Calibri"/>
          <w:color w:val="000000"/>
          <w:spacing w:val="-1"/>
        </w:rPr>
        <w:t>b</w:t>
      </w:r>
      <w:r>
        <w:rPr>
          <w:rFonts w:cs="Calibri"/>
          <w:color w:val="000000"/>
          <w:w w:val="101"/>
        </w:rPr>
        <w:t>l</w:t>
      </w:r>
      <w:r>
        <w:rPr>
          <w:rFonts w:cs="Calibri"/>
          <w:color w:val="000000"/>
        </w:rPr>
        <w:t xml:space="preserve">e </w:t>
      </w:r>
      <w:r>
        <w:rPr>
          <w:rFonts w:cs="Calibri"/>
          <w:color w:val="000000"/>
          <w:spacing w:val="-1"/>
        </w:rPr>
        <w:t>t</w:t>
      </w:r>
      <w:r>
        <w:rPr>
          <w:rFonts w:cs="Calibri"/>
          <w:color w:val="000000"/>
        </w:rPr>
        <w:t xml:space="preserve">o </w:t>
      </w:r>
      <w:r>
        <w:rPr>
          <w:rFonts w:cs="Calibri"/>
          <w:color w:val="000000"/>
          <w:spacing w:val="-2"/>
        </w:rPr>
        <w:t>d</w:t>
      </w:r>
      <w:r>
        <w:rPr>
          <w:rFonts w:cs="Calibri"/>
          <w:color w:val="000000"/>
        </w:rPr>
        <w:t>o</w:t>
      </w:r>
      <w:r>
        <w:rPr>
          <w:rFonts w:cs="Calibri"/>
          <w:color w:val="000000"/>
          <w:spacing w:val="1"/>
        </w:rPr>
        <w:t xml:space="preserve"> </w:t>
      </w:r>
      <w:r>
        <w:rPr>
          <w:rFonts w:cs="Calibri"/>
          <w:color w:val="000000"/>
          <w:spacing w:val="-1"/>
        </w:rPr>
        <w:t>s</w:t>
      </w:r>
      <w:r>
        <w:rPr>
          <w:rFonts w:cs="Calibri"/>
          <w:color w:val="000000"/>
        </w:rPr>
        <w:t>o b</w:t>
      </w:r>
      <w:r>
        <w:rPr>
          <w:rFonts w:cs="Calibri"/>
          <w:color w:val="000000"/>
          <w:spacing w:val="-1"/>
        </w:rPr>
        <w:t>e</w:t>
      </w:r>
      <w:r>
        <w:rPr>
          <w:rFonts w:cs="Calibri"/>
          <w:color w:val="000000"/>
        </w:rPr>
        <w:t>ca</w:t>
      </w:r>
      <w:r>
        <w:rPr>
          <w:rFonts w:cs="Calibri"/>
          <w:color w:val="000000"/>
          <w:spacing w:val="-1"/>
        </w:rPr>
        <w:t>u</w:t>
      </w:r>
      <w:r>
        <w:rPr>
          <w:rFonts w:cs="Calibri"/>
          <w:color w:val="000000"/>
          <w:spacing w:val="-2"/>
        </w:rPr>
        <w:t>s</w:t>
      </w:r>
      <w:r>
        <w:rPr>
          <w:rFonts w:cs="Calibri"/>
          <w:color w:val="000000"/>
        </w:rPr>
        <w:t xml:space="preserve">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w w:val="101"/>
        </w:rPr>
        <w:t>l</w:t>
      </w:r>
      <w:r>
        <w:rPr>
          <w:rFonts w:cs="Calibri"/>
          <w:color w:val="000000"/>
          <w:spacing w:val="-2"/>
        </w:rPr>
        <w:t>a</w:t>
      </w:r>
      <w:r>
        <w:rPr>
          <w:rFonts w:cs="Calibri"/>
          <w:color w:val="000000"/>
        </w:rPr>
        <w:t>ck</w:t>
      </w:r>
      <w:r>
        <w:rPr>
          <w:rFonts w:cs="Calibri"/>
          <w:color w:val="000000"/>
          <w:spacing w:val="-1"/>
        </w:rPr>
        <w:t xml:space="preserve"> </w:t>
      </w:r>
      <w:r>
        <w:rPr>
          <w:rFonts w:cs="Calibri"/>
          <w:color w:val="000000"/>
        </w:rPr>
        <w:t xml:space="preserve">of </w:t>
      </w:r>
      <w:r>
        <w:rPr>
          <w:rFonts w:cs="Calibri"/>
          <w:color w:val="000000"/>
          <w:spacing w:val="-1"/>
        </w:rPr>
        <w:t>r</w:t>
      </w:r>
      <w:r>
        <w:rPr>
          <w:rFonts w:cs="Calibri"/>
          <w:color w:val="000000"/>
        </w:rPr>
        <w:t>es</w:t>
      </w:r>
      <w:r>
        <w:rPr>
          <w:rFonts w:cs="Calibri"/>
          <w:color w:val="000000"/>
          <w:spacing w:val="1"/>
        </w:rPr>
        <w:t>o</w:t>
      </w:r>
      <w:r>
        <w:rPr>
          <w:rFonts w:cs="Calibri"/>
          <w:color w:val="000000"/>
        </w:rPr>
        <w:t>u</w:t>
      </w:r>
      <w:r>
        <w:rPr>
          <w:rFonts w:cs="Calibri"/>
          <w:color w:val="000000"/>
          <w:spacing w:val="-3"/>
        </w:rPr>
        <w:t>r</w:t>
      </w:r>
      <w:r>
        <w:rPr>
          <w:rFonts w:cs="Calibri"/>
          <w:color w:val="000000"/>
        </w:rPr>
        <w:t>ces</w:t>
      </w:r>
      <w:r>
        <w:rPr>
          <w:rFonts w:cs="Calibri"/>
          <w:color w:val="000000"/>
          <w:w w:val="101"/>
        </w:rPr>
        <w:t>,</w:t>
      </w:r>
      <w:r>
        <w:rPr>
          <w:rFonts w:cs="Calibri"/>
          <w:color w:val="000000"/>
          <w:spacing w:val="-3"/>
        </w:rPr>
        <w:t xml:space="preserve"> </w:t>
      </w:r>
      <w:r>
        <w:rPr>
          <w:rFonts w:cs="Calibri"/>
          <w:color w:val="000000"/>
          <w:spacing w:val="-1"/>
        </w:rPr>
        <w:t>p</w:t>
      </w:r>
      <w:r>
        <w:rPr>
          <w:rFonts w:cs="Calibri"/>
          <w:color w:val="000000"/>
        </w:rPr>
        <w:t>roper manag</w:t>
      </w:r>
      <w:r>
        <w:rPr>
          <w:rFonts w:cs="Calibri"/>
          <w:color w:val="000000"/>
          <w:spacing w:val="-2"/>
        </w:rPr>
        <w:t>e</w:t>
      </w:r>
      <w:r>
        <w:rPr>
          <w:rFonts w:cs="Calibri"/>
          <w:color w:val="000000"/>
        </w:rPr>
        <w:t>ment</w:t>
      </w:r>
      <w:r>
        <w:rPr>
          <w:rFonts w:cs="Calibri"/>
          <w:color w:val="000000"/>
          <w:w w:val="101"/>
        </w:rPr>
        <w:t>,</w:t>
      </w:r>
      <w:r>
        <w:rPr>
          <w:rFonts w:cs="Calibri"/>
          <w:color w:val="000000"/>
          <w:spacing w:val="-1"/>
        </w:rPr>
        <w:t xml:space="preserve"> </w:t>
      </w:r>
      <w:r>
        <w:rPr>
          <w:rFonts w:cs="Calibri"/>
          <w:color w:val="000000"/>
        </w:rPr>
        <w:t>and</w:t>
      </w:r>
      <w:r>
        <w:rPr>
          <w:rFonts w:cs="Calibri"/>
          <w:color w:val="000000"/>
          <w:spacing w:val="-1"/>
        </w:rPr>
        <w:t xml:space="preserve"> </w:t>
      </w:r>
      <w:r>
        <w:rPr>
          <w:rFonts w:cs="Calibri"/>
          <w:color w:val="000000"/>
        </w:rPr>
        <w:t>sen</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of</w:t>
      </w:r>
      <w:r>
        <w:rPr>
          <w:rFonts w:cs="Calibri"/>
          <w:color w:val="000000"/>
          <w:spacing w:val="-1"/>
        </w:rPr>
        <w:t xml:space="preserve"> </w:t>
      </w:r>
      <w:r>
        <w:rPr>
          <w:rFonts w:cs="Calibri"/>
          <w:color w:val="000000"/>
        </w:rPr>
        <w:t>ow</w:t>
      </w:r>
      <w:r>
        <w:rPr>
          <w:rFonts w:cs="Calibri"/>
          <w:color w:val="000000"/>
          <w:spacing w:val="-2"/>
        </w:rPr>
        <w:t>n</w:t>
      </w:r>
      <w:r>
        <w:rPr>
          <w:rFonts w:cs="Calibri"/>
          <w:color w:val="000000"/>
        </w:rPr>
        <w:t>ersh</w:t>
      </w:r>
      <w:r>
        <w:rPr>
          <w:rFonts w:cs="Calibri"/>
          <w:color w:val="000000"/>
          <w:w w:val="101"/>
        </w:rPr>
        <w:t>i</w:t>
      </w:r>
      <w:r>
        <w:rPr>
          <w:rFonts w:cs="Calibri"/>
          <w:color w:val="000000"/>
          <w:spacing w:val="-1"/>
        </w:rPr>
        <w:t>p</w:t>
      </w:r>
      <w:r>
        <w:rPr>
          <w:rFonts w:cs="Calibri"/>
          <w:color w:val="000000"/>
        </w:rPr>
        <w:t>.</w:t>
      </w:r>
    </w:p>
    <w:p w14:paraId="21400348" w14:textId="77777777" w:rsidR="00D12596" w:rsidRDefault="00D12596" w:rsidP="00D74D7E">
      <w:pPr>
        <w:spacing w:line="259" w:lineRule="auto"/>
        <w:ind w:right="226"/>
        <w:rPr>
          <w:rFonts w:cs="Calibri"/>
          <w:color w:val="000000"/>
        </w:rPr>
      </w:pPr>
    </w:p>
    <w:p w14:paraId="23C458C7" w14:textId="77777777" w:rsidR="00D620FE" w:rsidRDefault="00D620FE" w:rsidP="00D74D7E">
      <w:pPr>
        <w:spacing w:line="259" w:lineRule="auto"/>
        <w:ind w:right="226"/>
        <w:rPr>
          <w:rFonts w:cs="Calibri"/>
          <w:color w:val="000000"/>
        </w:rPr>
      </w:pPr>
    </w:p>
    <w:p w14:paraId="00164B38" w14:textId="77777777" w:rsidR="00D620FE" w:rsidRDefault="00D620FE" w:rsidP="00D74D7E">
      <w:pPr>
        <w:spacing w:line="259" w:lineRule="auto"/>
        <w:ind w:right="226"/>
        <w:rPr>
          <w:rFonts w:cs="Calibri"/>
          <w:color w:val="000000"/>
        </w:rPr>
      </w:pPr>
    </w:p>
    <w:p w14:paraId="0ECF0B96" w14:textId="77777777" w:rsidR="00D620FE" w:rsidRDefault="00D620FE" w:rsidP="00D74D7E">
      <w:pPr>
        <w:spacing w:line="259" w:lineRule="auto"/>
        <w:ind w:right="226"/>
        <w:rPr>
          <w:rFonts w:cs="Calibri"/>
          <w:color w:val="000000"/>
        </w:rPr>
      </w:pPr>
    </w:p>
    <w:p w14:paraId="6261203A" w14:textId="77777777" w:rsidR="00D620FE" w:rsidRDefault="00D620FE" w:rsidP="00D74D7E">
      <w:pPr>
        <w:spacing w:line="259" w:lineRule="auto"/>
        <w:ind w:right="226"/>
        <w:rPr>
          <w:rFonts w:cs="Calibri"/>
          <w:color w:val="000000"/>
        </w:rPr>
      </w:pPr>
    </w:p>
    <w:p w14:paraId="79E4E158" w14:textId="77777777" w:rsidR="00D620FE" w:rsidRDefault="00D620FE" w:rsidP="00D74D7E">
      <w:pPr>
        <w:spacing w:line="259" w:lineRule="auto"/>
        <w:ind w:right="226"/>
        <w:rPr>
          <w:rFonts w:cs="Calibri"/>
          <w:color w:val="000000"/>
        </w:rPr>
      </w:pPr>
    </w:p>
    <w:p w14:paraId="641B47A5" w14:textId="77777777" w:rsidR="00D620FE" w:rsidRDefault="00D620FE" w:rsidP="00D74D7E">
      <w:pPr>
        <w:spacing w:line="259" w:lineRule="auto"/>
        <w:ind w:right="226"/>
        <w:rPr>
          <w:rFonts w:cs="Calibri"/>
          <w:color w:val="000000"/>
        </w:rPr>
      </w:pPr>
    </w:p>
    <w:p w14:paraId="19240063" w14:textId="77777777" w:rsidR="00D74D7E" w:rsidRDefault="00D74D7E" w:rsidP="00D74D7E">
      <w:pPr>
        <w:spacing w:line="259" w:lineRule="auto"/>
        <w:ind w:right="226"/>
        <w:rPr>
          <w:rFonts w:cs="Calibri"/>
          <w:color w:val="000000"/>
        </w:rPr>
      </w:pPr>
    </w:p>
    <w:p w14:paraId="65DA1709" w14:textId="286400D3" w:rsidR="00F93AED" w:rsidRPr="00D620FE" w:rsidRDefault="00F93AED">
      <w:pPr>
        <w:pStyle w:val="NormalWeb"/>
        <w:rPr>
          <w:rFonts w:ascii="Calibri" w:hAnsi="Calibri" w:cs="Calibri"/>
          <w:sz w:val="16"/>
          <w:szCs w:val="16"/>
        </w:rPr>
        <w:sectPr w:rsidR="00F93AED" w:rsidRPr="00D620FE" w:rsidSect="005A3598">
          <w:type w:val="continuous"/>
          <w:pgSz w:w="12240" w:h="15840"/>
          <w:pgMar w:top="284" w:right="1021" w:bottom="284" w:left="1021" w:header="709" w:footer="709" w:gutter="0"/>
          <w:cols w:num="2" w:space="708"/>
          <w:docGrid w:linePitch="360"/>
        </w:sectPr>
      </w:pPr>
    </w:p>
    <w:p w14:paraId="1D2CB89A" w14:textId="77777777" w:rsidR="00C30438" w:rsidRDefault="000B6548">
      <w:pPr>
        <w:spacing w:line="258" w:lineRule="auto"/>
        <w:rPr>
          <w:rFonts w:cs="Calibri"/>
          <w:color w:val="000000"/>
        </w:rPr>
      </w:pPr>
      <w:r>
        <w:rPr>
          <w:rFonts w:cs="Calibri"/>
          <w:color w:val="000000"/>
        </w:rPr>
        <w:t>In most c</w:t>
      </w:r>
      <w:r>
        <w:rPr>
          <w:rFonts w:cs="Calibri"/>
          <w:color w:val="000000"/>
          <w:spacing w:val="-1"/>
        </w:rPr>
        <w:t>a</w:t>
      </w:r>
      <w:r>
        <w:rPr>
          <w:rFonts w:cs="Calibri"/>
          <w:color w:val="000000"/>
        </w:rPr>
        <w:t>ses</w:t>
      </w:r>
      <w:r>
        <w:rPr>
          <w:rFonts w:cs="Calibri"/>
          <w:color w:val="000000"/>
          <w:w w:val="101"/>
        </w:rPr>
        <w:t>,</w:t>
      </w:r>
      <w:r>
        <w:rPr>
          <w:rFonts w:cs="Calibri"/>
          <w:color w:val="000000"/>
          <w:spacing w:val="-2"/>
        </w:rPr>
        <w:t xml:space="preserve"> </w:t>
      </w:r>
      <w:r>
        <w:rPr>
          <w:rFonts w:cs="Calibri"/>
          <w:color w:val="000000"/>
        </w:rPr>
        <w:t xml:space="preserve">the </w:t>
      </w:r>
      <w:r>
        <w:rPr>
          <w:rFonts w:cs="Calibri"/>
          <w:color w:val="000000"/>
          <w:spacing w:val="-2"/>
        </w:rPr>
        <w:t>r</w:t>
      </w:r>
      <w:r>
        <w:rPr>
          <w:rFonts w:cs="Calibri"/>
          <w:color w:val="000000"/>
        </w:rPr>
        <w:t>epa</w:t>
      </w:r>
      <w:r>
        <w:rPr>
          <w:rFonts w:cs="Calibri"/>
          <w:color w:val="000000"/>
          <w:spacing w:val="-1"/>
          <w:w w:val="101"/>
        </w:rPr>
        <w:t>i</w:t>
      </w:r>
      <w:r>
        <w:rPr>
          <w:rFonts w:cs="Calibri"/>
          <w:color w:val="000000"/>
        </w:rPr>
        <w:t>r simply r</w:t>
      </w:r>
      <w:r>
        <w:rPr>
          <w:rFonts w:cs="Calibri"/>
          <w:color w:val="000000"/>
          <w:spacing w:val="-2"/>
        </w:rPr>
        <w:t>e</w:t>
      </w:r>
      <w:r>
        <w:rPr>
          <w:rFonts w:cs="Calibri"/>
          <w:color w:val="000000"/>
        </w:rPr>
        <w:t>q</w:t>
      </w:r>
      <w:r>
        <w:rPr>
          <w:rFonts w:cs="Calibri"/>
          <w:color w:val="000000"/>
          <w:spacing w:val="-1"/>
        </w:rPr>
        <w:t>u</w:t>
      </w:r>
      <w:r>
        <w:rPr>
          <w:rFonts w:cs="Calibri"/>
          <w:color w:val="000000"/>
          <w:w w:val="101"/>
        </w:rPr>
        <w:t>i</w:t>
      </w:r>
      <w:r>
        <w:rPr>
          <w:rFonts w:cs="Calibri"/>
          <w:color w:val="000000"/>
        </w:rPr>
        <w:t>res an overha</w:t>
      </w:r>
      <w:r>
        <w:rPr>
          <w:rFonts w:cs="Calibri"/>
          <w:color w:val="000000"/>
          <w:spacing w:val="-1"/>
        </w:rPr>
        <w:t>u</w:t>
      </w:r>
      <w:r>
        <w:rPr>
          <w:rFonts w:cs="Calibri"/>
          <w:color w:val="000000"/>
          <w:w w:val="101"/>
        </w:rPr>
        <w:t>l</w:t>
      </w:r>
      <w:r>
        <w:rPr>
          <w:rFonts w:cs="Calibri"/>
          <w:color w:val="000000"/>
          <w:spacing w:val="-2"/>
        </w:rPr>
        <w:t xml:space="preserve"> </w:t>
      </w:r>
      <w:r>
        <w:rPr>
          <w:rFonts w:cs="Calibri"/>
          <w:color w:val="000000"/>
        </w:rPr>
        <w:t>of</w:t>
      </w:r>
      <w:r>
        <w:rPr>
          <w:rFonts w:cs="Calibri"/>
          <w:color w:val="000000"/>
          <w:spacing w:val="-1"/>
        </w:rPr>
        <w:t xml:space="preserve"> </w:t>
      </w:r>
      <w:r>
        <w:rPr>
          <w:rFonts w:cs="Calibri"/>
          <w:color w:val="000000"/>
        </w:rPr>
        <w:t>the hand p</w:t>
      </w:r>
      <w:r>
        <w:rPr>
          <w:rFonts w:cs="Calibri"/>
          <w:color w:val="000000"/>
          <w:spacing w:val="-1"/>
        </w:rPr>
        <w:t>u</w:t>
      </w:r>
      <w:r>
        <w:rPr>
          <w:rFonts w:cs="Calibri"/>
          <w:color w:val="000000"/>
        </w:rPr>
        <w:t>mp s</w:t>
      </w:r>
      <w:r>
        <w:rPr>
          <w:rFonts w:cs="Calibri"/>
          <w:color w:val="000000"/>
          <w:spacing w:val="1"/>
        </w:rPr>
        <w:t>y</w:t>
      </w:r>
      <w:r>
        <w:rPr>
          <w:rFonts w:cs="Calibri"/>
          <w:color w:val="000000"/>
          <w:spacing w:val="-2"/>
        </w:rPr>
        <w:t>s</w:t>
      </w:r>
      <w:r>
        <w:rPr>
          <w:rFonts w:cs="Calibri"/>
          <w:color w:val="000000"/>
        </w:rPr>
        <w:t>t</w:t>
      </w:r>
      <w:r>
        <w:rPr>
          <w:rFonts w:cs="Calibri"/>
          <w:color w:val="000000"/>
          <w:spacing w:val="-1"/>
        </w:rPr>
        <w:t>e</w:t>
      </w:r>
      <w:r>
        <w:rPr>
          <w:rFonts w:cs="Calibri"/>
          <w:color w:val="000000"/>
        </w:rPr>
        <w:t>m, but th</w:t>
      </w:r>
      <w:r>
        <w:rPr>
          <w:rFonts w:cs="Calibri"/>
          <w:color w:val="000000"/>
          <w:w w:val="101"/>
        </w:rPr>
        <w:t>i</w:t>
      </w:r>
      <w:r>
        <w:rPr>
          <w:rFonts w:cs="Calibri"/>
          <w:color w:val="000000"/>
        </w:rPr>
        <w:t xml:space="preserve">s cost </w:t>
      </w:r>
      <w:r>
        <w:rPr>
          <w:rFonts w:cs="Calibri"/>
          <w:color w:val="000000"/>
          <w:spacing w:val="-2"/>
          <w:w w:val="101"/>
        </w:rPr>
        <w:t>i</w:t>
      </w:r>
      <w:r>
        <w:rPr>
          <w:rFonts w:cs="Calibri"/>
          <w:color w:val="000000"/>
        </w:rPr>
        <w:t>s w</w:t>
      </w:r>
      <w:r>
        <w:rPr>
          <w:rFonts w:cs="Calibri"/>
          <w:color w:val="000000"/>
          <w:spacing w:val="-2"/>
        </w:rPr>
        <w:t>a</w:t>
      </w:r>
      <w:r>
        <w:rPr>
          <w:rFonts w:cs="Calibri"/>
          <w:color w:val="000000"/>
        </w:rPr>
        <w:t>y too h</w:t>
      </w:r>
      <w:r>
        <w:rPr>
          <w:rFonts w:cs="Calibri"/>
          <w:color w:val="000000"/>
          <w:w w:val="101"/>
        </w:rPr>
        <w:t>i</w:t>
      </w:r>
      <w:r>
        <w:rPr>
          <w:rFonts w:cs="Calibri"/>
          <w:color w:val="000000"/>
          <w:spacing w:val="-1"/>
        </w:rPr>
        <w:t>g</w:t>
      </w:r>
      <w:r>
        <w:rPr>
          <w:rFonts w:cs="Calibri"/>
          <w:color w:val="000000"/>
        </w:rPr>
        <w:t>h</w:t>
      </w:r>
      <w:r>
        <w:rPr>
          <w:rFonts w:cs="Calibri"/>
          <w:color w:val="000000"/>
          <w:spacing w:val="-1"/>
        </w:rPr>
        <w:t xml:space="preserve"> </w:t>
      </w:r>
      <w:r>
        <w:rPr>
          <w:rFonts w:cs="Calibri"/>
          <w:color w:val="000000"/>
        </w:rPr>
        <w:t>for</w:t>
      </w:r>
      <w:r>
        <w:rPr>
          <w:rFonts w:cs="Calibri"/>
          <w:color w:val="000000"/>
          <w:spacing w:val="-1"/>
        </w:rPr>
        <w:t xml:space="preserve"> </w:t>
      </w:r>
      <w:r>
        <w:rPr>
          <w:rFonts w:cs="Calibri"/>
          <w:color w:val="000000"/>
        </w:rPr>
        <w:t xml:space="preserve">the </w:t>
      </w:r>
      <w:r>
        <w:rPr>
          <w:rFonts w:cs="Calibri"/>
          <w:color w:val="000000"/>
          <w:spacing w:val="-1"/>
        </w:rPr>
        <w:t>com</w:t>
      </w:r>
      <w:r>
        <w:rPr>
          <w:rFonts w:cs="Calibri"/>
          <w:color w:val="000000"/>
        </w:rPr>
        <w:t>mu</w:t>
      </w:r>
      <w:r>
        <w:rPr>
          <w:rFonts w:cs="Calibri"/>
          <w:color w:val="000000"/>
          <w:spacing w:val="-1"/>
        </w:rPr>
        <w:t>n</w:t>
      </w:r>
      <w:r>
        <w:rPr>
          <w:rFonts w:cs="Calibri"/>
          <w:color w:val="000000"/>
          <w:w w:val="101"/>
        </w:rPr>
        <w:t>i</w:t>
      </w:r>
      <w:r>
        <w:rPr>
          <w:rFonts w:cs="Calibri"/>
          <w:color w:val="000000"/>
        </w:rPr>
        <w:t>t</w:t>
      </w:r>
      <w:r>
        <w:rPr>
          <w:rFonts w:cs="Calibri"/>
          <w:color w:val="000000"/>
          <w:w w:val="101"/>
        </w:rPr>
        <w:t>i</w:t>
      </w:r>
      <w:r>
        <w:rPr>
          <w:rFonts w:cs="Calibri"/>
          <w:color w:val="000000"/>
          <w:spacing w:val="-2"/>
        </w:rPr>
        <w:t>e</w:t>
      </w:r>
      <w:r>
        <w:rPr>
          <w:rFonts w:cs="Calibri"/>
          <w:color w:val="000000"/>
        </w:rPr>
        <w:t>s to fu</w:t>
      </w:r>
      <w:r>
        <w:rPr>
          <w:rFonts w:cs="Calibri"/>
          <w:color w:val="000000"/>
          <w:spacing w:val="-1"/>
        </w:rPr>
        <w:t>n</w:t>
      </w:r>
      <w:r>
        <w:rPr>
          <w:rFonts w:cs="Calibri"/>
          <w:color w:val="000000"/>
        </w:rPr>
        <w:t>d</w:t>
      </w:r>
      <w:r>
        <w:rPr>
          <w:rFonts w:cs="Calibri"/>
          <w:color w:val="000000"/>
          <w:spacing w:val="-1"/>
        </w:rPr>
        <w:t xml:space="preserve"> </w:t>
      </w:r>
      <w:r>
        <w:rPr>
          <w:rFonts w:cs="Calibri"/>
          <w:color w:val="000000"/>
          <w:w w:val="101"/>
        </w:rPr>
        <w:t>i</w:t>
      </w:r>
      <w:r>
        <w:rPr>
          <w:rFonts w:cs="Calibri"/>
          <w:color w:val="000000"/>
        </w:rPr>
        <w:t>f they h</w:t>
      </w:r>
      <w:r>
        <w:rPr>
          <w:rFonts w:cs="Calibri"/>
          <w:color w:val="000000"/>
          <w:spacing w:val="-2"/>
        </w:rPr>
        <w:t>a</w:t>
      </w:r>
      <w:r>
        <w:rPr>
          <w:rFonts w:cs="Calibri"/>
          <w:color w:val="000000"/>
        </w:rPr>
        <w:t>ve</w:t>
      </w:r>
      <w:r>
        <w:rPr>
          <w:rFonts w:cs="Calibri"/>
          <w:color w:val="000000"/>
          <w:spacing w:val="1"/>
        </w:rPr>
        <w:t xml:space="preserve"> </w:t>
      </w:r>
      <w:r>
        <w:rPr>
          <w:rFonts w:cs="Calibri"/>
          <w:color w:val="000000"/>
          <w:spacing w:val="-2"/>
        </w:rPr>
        <w:t>n</w:t>
      </w:r>
      <w:r>
        <w:rPr>
          <w:rFonts w:cs="Calibri"/>
          <w:color w:val="000000"/>
        </w:rPr>
        <w:t>ot</w:t>
      </w:r>
      <w:r>
        <w:rPr>
          <w:rFonts w:cs="Calibri"/>
          <w:color w:val="000000"/>
          <w:spacing w:val="-1"/>
        </w:rPr>
        <w:t xml:space="preserve"> </w:t>
      </w:r>
      <w:r>
        <w:rPr>
          <w:rFonts w:cs="Calibri"/>
          <w:color w:val="000000"/>
        </w:rPr>
        <w:t xml:space="preserve">been </w:t>
      </w:r>
      <w:r>
        <w:rPr>
          <w:rFonts w:cs="Calibri"/>
          <w:color w:val="000000"/>
          <w:spacing w:val="-2"/>
        </w:rPr>
        <w:t>p</w:t>
      </w:r>
      <w:r>
        <w:rPr>
          <w:rFonts w:cs="Calibri"/>
          <w:color w:val="000000"/>
        </w:rPr>
        <w:t>o</w:t>
      </w:r>
      <w:r>
        <w:rPr>
          <w:rFonts w:cs="Calibri"/>
          <w:color w:val="000000"/>
          <w:spacing w:val="1"/>
        </w:rPr>
        <w:t>o</w:t>
      </w:r>
      <w:r>
        <w:rPr>
          <w:rFonts w:cs="Calibri"/>
          <w:color w:val="000000"/>
          <w:w w:val="101"/>
        </w:rPr>
        <w:t>li</w:t>
      </w:r>
      <w:r>
        <w:rPr>
          <w:rFonts w:cs="Calibri"/>
          <w:color w:val="000000"/>
        </w:rPr>
        <w:t>ng</w:t>
      </w:r>
      <w:r>
        <w:rPr>
          <w:rFonts w:cs="Calibri"/>
          <w:color w:val="000000"/>
          <w:spacing w:val="-3"/>
        </w:rPr>
        <w:t xml:space="preserve"> </w:t>
      </w:r>
      <w:r>
        <w:rPr>
          <w:rFonts w:cs="Calibri"/>
          <w:color w:val="000000"/>
        </w:rPr>
        <w:t>tog</w:t>
      </w:r>
      <w:r>
        <w:rPr>
          <w:rFonts w:cs="Calibri"/>
          <w:color w:val="000000"/>
          <w:spacing w:val="-1"/>
        </w:rPr>
        <w:t>e</w:t>
      </w:r>
      <w:r>
        <w:rPr>
          <w:rFonts w:cs="Calibri"/>
          <w:color w:val="000000"/>
        </w:rPr>
        <w:t>ther a</w:t>
      </w:r>
      <w:r>
        <w:rPr>
          <w:rFonts w:cs="Calibri"/>
          <w:color w:val="000000"/>
          <w:spacing w:val="-2"/>
        </w:rPr>
        <w:t xml:space="preserve"> </w:t>
      </w:r>
      <w:r>
        <w:rPr>
          <w:rFonts w:cs="Calibri"/>
          <w:color w:val="000000"/>
          <w:spacing w:val="-1"/>
        </w:rPr>
        <w:t>m</w:t>
      </w:r>
      <w:r>
        <w:rPr>
          <w:rFonts w:cs="Calibri"/>
          <w:color w:val="000000"/>
        </w:rPr>
        <w:t>a</w:t>
      </w:r>
      <w:r>
        <w:rPr>
          <w:rFonts w:cs="Calibri"/>
          <w:color w:val="000000"/>
          <w:w w:val="101"/>
        </w:rPr>
        <w:t>i</w:t>
      </w:r>
      <w:r>
        <w:rPr>
          <w:rFonts w:cs="Calibri"/>
          <w:color w:val="000000"/>
          <w:spacing w:val="-1"/>
        </w:rPr>
        <w:t>n</w:t>
      </w:r>
      <w:r>
        <w:rPr>
          <w:rFonts w:cs="Calibri"/>
          <w:color w:val="000000"/>
        </w:rPr>
        <w:t>tena</w:t>
      </w:r>
      <w:r>
        <w:rPr>
          <w:rFonts w:cs="Calibri"/>
          <w:color w:val="000000"/>
          <w:spacing w:val="-1"/>
        </w:rPr>
        <w:t>n</w:t>
      </w:r>
      <w:r>
        <w:rPr>
          <w:rFonts w:cs="Calibri"/>
          <w:color w:val="000000"/>
        </w:rPr>
        <w:t>ce</w:t>
      </w:r>
      <w:r>
        <w:rPr>
          <w:rFonts w:cs="Calibri"/>
          <w:color w:val="000000"/>
          <w:spacing w:val="-2"/>
        </w:rPr>
        <w:t xml:space="preserve"> </w:t>
      </w:r>
      <w:r>
        <w:rPr>
          <w:rFonts w:cs="Calibri"/>
          <w:color w:val="000000"/>
        </w:rPr>
        <w:t>f</w:t>
      </w:r>
      <w:r>
        <w:rPr>
          <w:rFonts w:cs="Calibri"/>
          <w:color w:val="000000"/>
          <w:spacing w:val="-3"/>
        </w:rPr>
        <w:t>u</w:t>
      </w:r>
      <w:r>
        <w:rPr>
          <w:rFonts w:cs="Calibri"/>
          <w:color w:val="000000"/>
        </w:rPr>
        <w:t>nd</w:t>
      </w:r>
      <w:r>
        <w:rPr>
          <w:rFonts w:cs="Calibri"/>
          <w:color w:val="000000"/>
          <w:spacing w:val="-1"/>
        </w:rPr>
        <w:t xml:space="preserve"> </w:t>
      </w:r>
      <w:r>
        <w:rPr>
          <w:rFonts w:cs="Calibri"/>
          <w:color w:val="000000"/>
        </w:rPr>
        <w:t>for</w:t>
      </w:r>
      <w:r>
        <w:rPr>
          <w:rFonts w:cs="Calibri"/>
          <w:color w:val="000000"/>
          <w:spacing w:val="1"/>
        </w:rPr>
        <w:t xml:space="preserve"> </w:t>
      </w:r>
      <w:r>
        <w:rPr>
          <w:rFonts w:cs="Calibri"/>
          <w:color w:val="000000"/>
        </w:rPr>
        <w:t xml:space="preserve">the past </w:t>
      </w:r>
      <w:r>
        <w:rPr>
          <w:rFonts w:cs="Calibri"/>
          <w:color w:val="000000"/>
          <w:spacing w:val="-2"/>
        </w:rPr>
        <w:t>c</w:t>
      </w:r>
      <w:r>
        <w:rPr>
          <w:rFonts w:cs="Calibri"/>
          <w:color w:val="000000"/>
          <w:spacing w:val="1"/>
        </w:rPr>
        <w:t>o</w:t>
      </w:r>
      <w:r>
        <w:rPr>
          <w:rFonts w:cs="Calibri"/>
          <w:color w:val="000000"/>
        </w:rPr>
        <w:t>u</w:t>
      </w:r>
      <w:r>
        <w:rPr>
          <w:rFonts w:cs="Calibri"/>
          <w:color w:val="000000"/>
          <w:spacing w:val="-1"/>
        </w:rPr>
        <w:t>p</w:t>
      </w:r>
      <w:r>
        <w:rPr>
          <w:rFonts w:cs="Calibri"/>
          <w:color w:val="000000"/>
          <w:w w:val="101"/>
        </w:rPr>
        <w:t>l</w:t>
      </w:r>
      <w:r>
        <w:rPr>
          <w:rFonts w:cs="Calibri"/>
          <w:color w:val="000000"/>
        </w:rPr>
        <w:t xml:space="preserve">e of </w:t>
      </w:r>
      <w:r>
        <w:rPr>
          <w:rFonts w:cs="Calibri"/>
          <w:color w:val="000000"/>
          <w:spacing w:val="-1"/>
        </w:rPr>
        <w:t>y</w:t>
      </w:r>
      <w:r>
        <w:rPr>
          <w:rFonts w:cs="Calibri"/>
          <w:color w:val="000000"/>
        </w:rPr>
        <w:t>ears.</w:t>
      </w:r>
    </w:p>
    <w:p w14:paraId="4DA4C0DC" w14:textId="77777777" w:rsidR="00A33ADD" w:rsidRDefault="00A33ADD">
      <w:pPr>
        <w:spacing w:line="258" w:lineRule="auto"/>
        <w:rPr>
          <w:rFonts w:cs="Calibri"/>
          <w:color w:val="000000"/>
        </w:rPr>
      </w:pPr>
    </w:p>
    <w:p w14:paraId="7A832EEE" w14:textId="77777777" w:rsidR="00A33ADD" w:rsidRDefault="00A33ADD" w:rsidP="00A33ADD">
      <w:pPr>
        <w:rPr>
          <w:rFonts w:ascii="Avenir Next LT Pro" w:hAnsi="Avenir Next LT Pro"/>
          <w:b/>
          <w:color w:val="0070C0"/>
          <w:sz w:val="24"/>
          <w:szCs w:val="20"/>
        </w:rPr>
      </w:pPr>
      <w:r>
        <w:rPr>
          <w:rFonts w:ascii="Avenir Next LT Pro" w:hAnsi="Avenir Next LT Pro"/>
          <w:b/>
          <w:color w:val="0070C0"/>
          <w:sz w:val="24"/>
          <w:szCs w:val="20"/>
        </w:rPr>
        <w:t>Description of Funded Activities - Action &amp; Methodology</w:t>
      </w:r>
    </w:p>
    <w:p w14:paraId="15AC4F95" w14:textId="4CE98A25" w:rsidR="00A33ADD" w:rsidRDefault="00A33ADD" w:rsidP="00A33ADD">
      <w:pPr>
        <w:spacing w:before="240"/>
        <w:rPr>
          <w:rFonts w:cs="Times New Roman"/>
          <w:lang w:eastAsia="en-GB"/>
        </w:rPr>
      </w:pPr>
      <w:r>
        <w:rPr>
          <w:rFonts w:cs="Times New Roman"/>
          <w:lang w:eastAsia="en-GB"/>
        </w:rPr>
        <w:t xml:space="preserve">The scope of work involved the refurbishment of </w:t>
      </w:r>
      <w:r w:rsidR="00F628E6">
        <w:rPr>
          <w:rFonts w:cs="Times New Roman"/>
          <w:lang w:eastAsia="en-GB"/>
        </w:rPr>
        <w:t>(</w:t>
      </w:r>
      <w:r w:rsidR="003D1363">
        <w:rPr>
          <w:rFonts w:cs="Times New Roman"/>
          <w:lang w:eastAsia="en-GB"/>
        </w:rPr>
        <w:t>1</w:t>
      </w:r>
      <w:r w:rsidR="00F628E6">
        <w:rPr>
          <w:rFonts w:cs="Times New Roman"/>
          <w:lang w:eastAsia="en-GB"/>
        </w:rPr>
        <w:t xml:space="preserve">) </w:t>
      </w:r>
      <w:r>
        <w:rPr>
          <w:rFonts w:cs="Times New Roman"/>
          <w:lang w:eastAsia="en-GB"/>
        </w:rPr>
        <w:t>existing bore</w:t>
      </w:r>
      <w:r w:rsidR="00F628E6">
        <w:rPr>
          <w:rFonts w:cs="Times New Roman"/>
          <w:lang w:eastAsia="en-GB"/>
        </w:rPr>
        <w:t>well</w:t>
      </w:r>
      <w:r>
        <w:rPr>
          <w:rFonts w:cs="Times New Roman"/>
          <w:lang w:eastAsia="en-GB"/>
        </w:rPr>
        <w:t xml:space="preserve"> by the re-construction of the </w:t>
      </w:r>
      <w:r w:rsidR="00F628E6">
        <w:rPr>
          <w:rFonts w:cs="Times New Roman"/>
          <w:lang w:eastAsia="en-GB"/>
        </w:rPr>
        <w:t>a</w:t>
      </w:r>
      <w:r>
        <w:rPr>
          <w:rFonts w:cs="Times New Roman"/>
          <w:lang w:eastAsia="en-GB"/>
        </w:rPr>
        <w:t>pron/</w:t>
      </w:r>
      <w:r w:rsidR="00F628E6">
        <w:rPr>
          <w:rFonts w:cs="Times New Roman"/>
          <w:lang w:eastAsia="en-GB"/>
        </w:rPr>
        <w:t>p</w:t>
      </w:r>
      <w:r>
        <w:rPr>
          <w:rFonts w:cs="Times New Roman"/>
          <w:lang w:eastAsia="en-GB"/>
        </w:rPr>
        <w:t>latform</w:t>
      </w:r>
      <w:r w:rsidR="003D1363">
        <w:rPr>
          <w:rFonts w:cs="Times New Roman"/>
          <w:lang w:eastAsia="en-GB"/>
        </w:rPr>
        <w:t xml:space="preserve"> </w:t>
      </w:r>
      <w:r>
        <w:rPr>
          <w:rFonts w:cs="Times New Roman"/>
          <w:lang w:eastAsia="en-GB"/>
        </w:rPr>
        <w:t xml:space="preserve">(where necessary), the </w:t>
      </w:r>
      <w:r>
        <w:rPr>
          <w:rFonts w:eastAsia="Times New Roman" w:cs="Calibri"/>
        </w:rPr>
        <w:t xml:space="preserve">replacement of all the hand pump parts, and the implementation of water sustainability strategies by establishing and training </w:t>
      </w:r>
      <w:r w:rsidR="003D1363">
        <w:rPr>
          <w:rFonts w:eastAsia="Times New Roman" w:cs="Calibri"/>
        </w:rPr>
        <w:t xml:space="preserve">a </w:t>
      </w:r>
      <w:r>
        <w:rPr>
          <w:rFonts w:eastAsia="Times New Roman" w:cs="Calibri"/>
        </w:rPr>
        <w:t xml:space="preserve">Water User Committee. </w:t>
      </w:r>
    </w:p>
    <w:p w14:paraId="0E75C8FF" w14:textId="761EF94B" w:rsidR="00A33ADD" w:rsidRDefault="00A33ADD" w:rsidP="00A33ADD">
      <w:pPr>
        <w:spacing w:before="240" w:after="200"/>
        <w:rPr>
          <w:rFonts w:cs="Times New Roman"/>
          <w:lang w:eastAsia="en-GB"/>
        </w:rPr>
      </w:pPr>
      <w:r>
        <w:t xml:space="preserve">The </w:t>
      </w:r>
      <w:r w:rsidR="00F628E6">
        <w:t>borew</w:t>
      </w:r>
      <w:r>
        <w:t>ell w</w:t>
      </w:r>
      <w:r w:rsidR="003D1363">
        <w:t>as</w:t>
      </w:r>
      <w:r>
        <w:t xml:space="preserve"> successfully repaired by </w:t>
      </w:r>
      <w:r w:rsidR="00996630">
        <w:t xml:space="preserve">a trained site team by </w:t>
      </w:r>
      <w:r>
        <w:t xml:space="preserve">installing new hand pump parts </w:t>
      </w:r>
      <w:r w:rsidR="00DB4AF5">
        <w:t>including</w:t>
      </w:r>
      <w:r>
        <w:t> </w:t>
      </w:r>
      <w:r w:rsidR="00996630">
        <w:t>r</w:t>
      </w:r>
      <w:r>
        <w:t>iser pipes, </w:t>
      </w:r>
      <w:r w:rsidR="00996630">
        <w:t>c</w:t>
      </w:r>
      <w:r>
        <w:t xml:space="preserve">onnecting rods, cylinder pump, water tank, and complete head assembly (Indian </w:t>
      </w:r>
      <w:proofErr w:type="spellStart"/>
      <w:r>
        <w:t>MarkII</w:t>
      </w:r>
      <w:proofErr w:type="spellEnd"/>
      <w:r>
        <w:t xml:space="preserve">) </w:t>
      </w:r>
      <w:r>
        <w:rPr>
          <w:rFonts w:cs="Times New Roman"/>
          <w:lang w:eastAsia="en-GB"/>
        </w:rPr>
        <w:t xml:space="preserve">and any necessary masonry work on the platform. </w:t>
      </w:r>
    </w:p>
    <w:p w14:paraId="57B2A4AA" w14:textId="77777777" w:rsidR="00C30438" w:rsidRDefault="000B6548">
      <w:pPr>
        <w:spacing w:before="240" w:after="240" w:line="259" w:lineRule="auto"/>
        <w:rPr>
          <w:rFonts w:ascii="Avenir Next LT Pro" w:hAnsi="Avenir Next LT Pro"/>
          <w:b/>
          <w:sz w:val="16"/>
          <w:szCs w:val="16"/>
        </w:rPr>
      </w:pPr>
      <w:r>
        <w:rPr>
          <w:rFonts w:ascii="Avenir Next LT Pro" w:hAnsi="Avenir Next LT Pro"/>
          <w:b/>
          <w:color w:val="0070C0"/>
          <w:sz w:val="24"/>
          <w:szCs w:val="20"/>
        </w:rPr>
        <w:t>Beneficiaries &amp; Stakeholders</w:t>
      </w:r>
    </w:p>
    <w:p w14:paraId="7B63FADA" w14:textId="71175417" w:rsidR="00C30438" w:rsidRDefault="000B6548">
      <w:pPr>
        <w:rPr>
          <w:rFonts w:cs="Calibri"/>
        </w:rPr>
      </w:pPr>
      <w:r>
        <w:rPr>
          <w:rFonts w:cs="Calibri"/>
        </w:rPr>
        <w:t xml:space="preserve">The project beneficiaries are the </w:t>
      </w:r>
      <w:r w:rsidR="00C20BBF">
        <w:rPr>
          <w:rFonts w:cs="Calibri"/>
          <w:b/>
          <w:bCs/>
        </w:rPr>
        <w:t>1,260</w:t>
      </w:r>
      <w:r w:rsidR="003D1363">
        <w:rPr>
          <w:rFonts w:cs="Calibri"/>
          <w:b/>
          <w:bCs/>
        </w:rPr>
        <w:t xml:space="preserve"> </w:t>
      </w:r>
      <w:r>
        <w:rPr>
          <w:rFonts w:cs="Calibri"/>
        </w:rPr>
        <w:t>res</w:t>
      </w:r>
      <w:r w:rsidR="00D9257C">
        <w:rPr>
          <w:rFonts w:cs="Calibri"/>
        </w:rPr>
        <w:t xml:space="preserve">idents </w:t>
      </w:r>
      <w:r w:rsidR="006E3D21">
        <w:rPr>
          <w:rFonts w:cs="Calibri"/>
        </w:rPr>
        <w:t xml:space="preserve">of </w:t>
      </w:r>
      <w:proofErr w:type="spellStart"/>
      <w:r w:rsidR="003D1363">
        <w:rPr>
          <w:rFonts w:cs="Calibri"/>
        </w:rPr>
        <w:t>K</w:t>
      </w:r>
      <w:r w:rsidR="00C20BBF">
        <w:rPr>
          <w:rFonts w:cs="Calibri"/>
        </w:rPr>
        <w:t>angulumira</w:t>
      </w:r>
      <w:proofErr w:type="spellEnd"/>
      <w:r w:rsidR="00C20BBF">
        <w:rPr>
          <w:rFonts w:cs="Calibri"/>
        </w:rPr>
        <w:t xml:space="preserve"> B Village </w:t>
      </w:r>
      <w:r w:rsidR="0035577E">
        <w:rPr>
          <w:rFonts w:cs="Calibri"/>
        </w:rPr>
        <w:t>in</w:t>
      </w:r>
      <w:r w:rsidR="00C20BBF">
        <w:rPr>
          <w:rFonts w:cs="Calibri"/>
        </w:rPr>
        <w:t xml:space="preserve"> </w:t>
      </w:r>
      <w:r w:rsidR="00D74D7E">
        <w:rPr>
          <w:rFonts w:cs="Calibri"/>
        </w:rPr>
        <w:t>Kayunga</w:t>
      </w:r>
      <w:r w:rsidR="0035577E">
        <w:rPr>
          <w:rFonts w:cs="Calibri"/>
        </w:rPr>
        <w:t xml:space="preserve"> District. </w:t>
      </w:r>
    </w:p>
    <w:p w14:paraId="72AA9A0C" w14:textId="1070E84E" w:rsidR="00814F22" w:rsidRPr="000B67ED" w:rsidRDefault="00417D19" w:rsidP="00814F22">
      <w:pPr>
        <w:spacing w:before="100" w:beforeAutospacing="1" w:after="100" w:afterAutospacing="1"/>
        <w:rPr>
          <w:rFonts w:eastAsia="Times New Roman" w:cs="Calibri"/>
          <w:color w:val="000000"/>
          <w:shd w:val="clear" w:color="auto" w:fill="FFFFFF"/>
        </w:rPr>
      </w:pPr>
      <w:r>
        <w:rPr>
          <w:rFonts w:eastAsia="Times New Roman" w:cs="Calibri"/>
          <w:color w:val="000000"/>
          <w:shd w:val="clear" w:color="auto" w:fill="FFFFFF"/>
        </w:rPr>
        <w:t>T</w:t>
      </w:r>
      <w:r w:rsidR="003D1363">
        <w:rPr>
          <w:rFonts w:eastAsia="Times New Roman" w:cs="Calibri"/>
          <w:color w:val="000000"/>
          <w:shd w:val="clear" w:color="auto" w:fill="FFFFFF"/>
        </w:rPr>
        <w:t>his borehole</w:t>
      </w:r>
      <w:r>
        <w:rPr>
          <w:rFonts w:eastAsia="Times New Roman" w:cs="Calibri"/>
          <w:color w:val="000000"/>
          <w:shd w:val="clear" w:color="auto" w:fill="FFFFFF"/>
        </w:rPr>
        <w:t xml:space="preserve"> </w:t>
      </w:r>
      <w:r w:rsidR="000B67ED">
        <w:rPr>
          <w:rFonts w:eastAsia="Times New Roman" w:cs="Calibri"/>
          <w:color w:val="000000"/>
          <w:shd w:val="clear" w:color="auto" w:fill="FFFFFF"/>
        </w:rPr>
        <w:t xml:space="preserve">was </w:t>
      </w:r>
      <w:r>
        <w:rPr>
          <w:rFonts w:eastAsia="Times New Roman" w:cs="Calibri"/>
          <w:color w:val="000000"/>
          <w:shd w:val="clear" w:color="auto" w:fill="FFFFFF"/>
        </w:rPr>
        <w:t>constructed by the government more than 20 years ago to provide safe water to the</w:t>
      </w:r>
      <w:r w:rsidR="006E3D21">
        <w:rPr>
          <w:rFonts w:eastAsia="Times New Roman" w:cs="Calibri"/>
          <w:color w:val="000000"/>
          <w:shd w:val="clear" w:color="auto" w:fill="FFFFFF"/>
        </w:rPr>
        <w:t xml:space="preserve"> communit</w:t>
      </w:r>
      <w:r w:rsidR="000B67ED">
        <w:rPr>
          <w:rFonts w:eastAsia="Times New Roman" w:cs="Calibri"/>
          <w:color w:val="000000"/>
          <w:shd w:val="clear" w:color="auto" w:fill="FFFFFF"/>
        </w:rPr>
        <w:t>y</w:t>
      </w:r>
      <w:r>
        <w:rPr>
          <w:rFonts w:eastAsia="Times New Roman" w:cs="Calibri"/>
          <w:color w:val="000000"/>
          <w:shd w:val="clear" w:color="auto" w:fill="FFFFFF"/>
        </w:rPr>
        <w:t xml:space="preserve">. </w:t>
      </w:r>
      <w:r w:rsidR="00C20BBF">
        <w:rPr>
          <w:rFonts w:eastAsia="Times New Roman" w:cs="Calibri"/>
          <w:color w:val="000000"/>
          <w:shd w:val="clear" w:color="auto" w:fill="FFFFFF"/>
        </w:rPr>
        <w:t>3</w:t>
      </w:r>
      <w:r w:rsidR="000B67ED">
        <w:rPr>
          <w:rFonts w:eastAsia="Times New Roman" w:cs="Calibri"/>
          <w:color w:val="000000"/>
          <w:shd w:val="clear" w:color="auto" w:fill="FFFFFF"/>
        </w:rPr>
        <w:t xml:space="preserve"> years ago, the borehole</w:t>
      </w:r>
      <w:r>
        <w:rPr>
          <w:rFonts w:eastAsia="Times New Roman" w:cs="Calibri"/>
          <w:color w:val="000000"/>
          <w:shd w:val="clear" w:color="auto" w:fill="FFFFFF"/>
        </w:rPr>
        <w:t xml:space="preserve"> broke down and needed major repairs that the communi</w:t>
      </w:r>
      <w:r w:rsidR="006E3D21">
        <w:rPr>
          <w:rFonts w:eastAsia="Times New Roman" w:cs="Calibri"/>
          <w:color w:val="000000"/>
          <w:shd w:val="clear" w:color="auto" w:fill="FFFFFF"/>
        </w:rPr>
        <w:t>t</w:t>
      </w:r>
      <w:r w:rsidR="000B67ED">
        <w:rPr>
          <w:rFonts w:eastAsia="Times New Roman" w:cs="Calibri"/>
          <w:color w:val="000000"/>
          <w:shd w:val="clear" w:color="auto" w:fill="FFFFFF"/>
        </w:rPr>
        <w:t>y</w:t>
      </w:r>
      <w:r>
        <w:rPr>
          <w:rFonts w:eastAsia="Times New Roman" w:cs="Calibri"/>
          <w:color w:val="000000"/>
          <w:shd w:val="clear" w:color="auto" w:fill="FFFFFF"/>
        </w:rPr>
        <w:t xml:space="preserve"> could not afford. Community members were forced to start using unsafe/dirty water from surface ponds. Women and Children have been walking up to </w:t>
      </w:r>
      <w:r w:rsidR="006E3D21">
        <w:rPr>
          <w:rFonts w:eastAsia="Times New Roman" w:cs="Calibri"/>
          <w:color w:val="000000"/>
          <w:shd w:val="clear" w:color="auto" w:fill="FFFFFF"/>
        </w:rPr>
        <w:t>4</w:t>
      </w:r>
      <w:r>
        <w:rPr>
          <w:rFonts w:eastAsia="Times New Roman" w:cs="Calibri"/>
          <w:color w:val="000000"/>
          <w:shd w:val="clear" w:color="auto" w:fill="FFFFFF"/>
        </w:rPr>
        <w:t xml:space="preserve">km into swamps to collect dirty water. </w:t>
      </w:r>
    </w:p>
    <w:p w14:paraId="6DF2F851" w14:textId="77777777" w:rsidR="00586477" w:rsidRDefault="00586477" w:rsidP="00586477">
      <w:pPr>
        <w:spacing w:line="259" w:lineRule="auto"/>
        <w:rPr>
          <w:bCs/>
          <w:sz w:val="16"/>
          <w:szCs w:val="16"/>
          <w:lang w:eastAsia="en-GB"/>
        </w:rPr>
      </w:pPr>
    </w:p>
    <w:tbl>
      <w:tblPr>
        <w:tblStyle w:val="GridTable1Light-Accent51"/>
        <w:tblW w:w="9289" w:type="dxa"/>
        <w:tblLook w:val="04A0" w:firstRow="1" w:lastRow="0" w:firstColumn="1" w:lastColumn="0" w:noHBand="0" w:noVBand="1"/>
      </w:tblPr>
      <w:tblGrid>
        <w:gridCol w:w="2965"/>
        <w:gridCol w:w="3206"/>
        <w:gridCol w:w="1559"/>
        <w:gridCol w:w="1559"/>
      </w:tblGrid>
      <w:tr w:rsidR="000B67ED" w14:paraId="30AB8035" w14:textId="77777777" w:rsidTr="000B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80B2733" w14:textId="6AE2B6F4" w:rsidR="000B67ED" w:rsidRDefault="000B67ED" w:rsidP="006465B1">
            <w:pPr>
              <w:jc w:val="center"/>
            </w:pPr>
            <w:r>
              <w:t>Coordinates</w:t>
            </w:r>
          </w:p>
        </w:tc>
        <w:tc>
          <w:tcPr>
            <w:tcW w:w="3206" w:type="dxa"/>
          </w:tcPr>
          <w:p w14:paraId="0EEBC910" w14:textId="61AB9FAB" w:rsidR="000B67ED" w:rsidRDefault="000B67ED" w:rsidP="006465B1">
            <w:pPr>
              <w:jc w:val="center"/>
              <w:cnfStyle w:val="100000000000" w:firstRow="1" w:lastRow="0" w:firstColumn="0" w:lastColumn="0" w:oddVBand="0" w:evenVBand="0" w:oddHBand="0" w:evenHBand="0" w:firstRowFirstColumn="0" w:firstRowLastColumn="0" w:lastRowFirstColumn="0" w:lastRowLastColumn="0"/>
            </w:pPr>
            <w:r>
              <w:t>Community Names</w:t>
            </w:r>
          </w:p>
        </w:tc>
        <w:tc>
          <w:tcPr>
            <w:tcW w:w="1559" w:type="dxa"/>
          </w:tcPr>
          <w:p w14:paraId="068D361F" w14:textId="77777777" w:rsidR="000B67ED" w:rsidRDefault="000B67ED" w:rsidP="006465B1">
            <w:pPr>
              <w:jc w:val="center"/>
              <w:cnfStyle w:val="100000000000" w:firstRow="1" w:lastRow="0" w:firstColumn="0" w:lastColumn="0" w:oddVBand="0" w:evenVBand="0" w:oddHBand="0" w:evenHBand="0" w:firstRowFirstColumn="0" w:firstRowLastColumn="0" w:lastRowFirstColumn="0" w:lastRowLastColumn="0"/>
            </w:pPr>
            <w:r>
              <w:t>H/Holds</w:t>
            </w:r>
          </w:p>
        </w:tc>
        <w:tc>
          <w:tcPr>
            <w:tcW w:w="1559" w:type="dxa"/>
          </w:tcPr>
          <w:p w14:paraId="7261E56D" w14:textId="77777777" w:rsidR="000B67ED" w:rsidRDefault="000B67ED" w:rsidP="006465B1">
            <w:pPr>
              <w:jc w:val="center"/>
              <w:cnfStyle w:val="100000000000" w:firstRow="1" w:lastRow="0" w:firstColumn="0" w:lastColumn="0" w:oddVBand="0" w:evenVBand="0" w:oddHBand="0" w:evenHBand="0" w:firstRowFirstColumn="0" w:firstRowLastColumn="0" w:lastRowFirstColumn="0" w:lastRowLastColumn="0"/>
            </w:pPr>
            <w:r>
              <w:t>People Impacted</w:t>
            </w:r>
          </w:p>
        </w:tc>
      </w:tr>
      <w:tr w:rsidR="000B67ED" w14:paraId="27DEF795" w14:textId="77777777" w:rsidTr="000B67ED">
        <w:trPr>
          <w:trHeight w:hRule="exact" w:val="617"/>
        </w:trPr>
        <w:tc>
          <w:tcPr>
            <w:cnfStyle w:val="001000000000" w:firstRow="0" w:lastRow="0" w:firstColumn="1" w:lastColumn="0" w:oddVBand="0" w:evenVBand="0" w:oddHBand="0" w:evenHBand="0" w:firstRowFirstColumn="0" w:firstRowLastColumn="0" w:lastRowFirstColumn="0" w:lastRowLastColumn="0"/>
            <w:tcW w:w="2965" w:type="dxa"/>
          </w:tcPr>
          <w:p w14:paraId="5AC83652" w14:textId="4D2BB30B" w:rsidR="000B67ED" w:rsidRDefault="005C60C9" w:rsidP="006465B1">
            <w:pPr>
              <w:spacing w:before="9" w:line="276" w:lineRule="auto"/>
              <w:ind w:right="-20"/>
              <w:rPr>
                <w:rFonts w:cs="Calibri"/>
                <w:b w:val="0"/>
                <w:bCs w:val="0"/>
                <w:color w:val="000000"/>
              </w:rPr>
            </w:pPr>
            <w:hyperlink r:id="rId14" w:history="1">
              <w:r w:rsidR="00C20BBF" w:rsidRPr="005C60C9">
                <w:rPr>
                  <w:rStyle w:val="Hyperlink"/>
                  <w:rFonts w:cs="Calibri"/>
                  <w:b w:val="0"/>
                  <w:bCs w:val="0"/>
                </w:rPr>
                <w:t>0.58179N, 33.02665E</w:t>
              </w:r>
            </w:hyperlink>
          </w:p>
        </w:tc>
        <w:tc>
          <w:tcPr>
            <w:tcW w:w="3206" w:type="dxa"/>
          </w:tcPr>
          <w:p w14:paraId="4DD8DDA7" w14:textId="03ECB9DA" w:rsidR="000B67ED" w:rsidRPr="005B18F8" w:rsidRDefault="000B67ED" w:rsidP="005B18F8">
            <w:pPr>
              <w:spacing w:after="120"/>
              <w:jc w:val="center"/>
              <w:cnfStyle w:val="000000000000" w:firstRow="0" w:lastRow="0" w:firstColumn="0" w:lastColumn="0" w:oddVBand="0" w:evenVBand="0" w:oddHBand="0" w:evenHBand="0" w:firstRowFirstColumn="0" w:firstRowLastColumn="0" w:lastRowFirstColumn="0" w:lastRowLastColumn="0"/>
              <w:rPr>
                <w:rFonts w:cs="Calibri"/>
                <w:b/>
                <w:bCs/>
                <w:lang w:val="en-AU"/>
              </w:rPr>
            </w:pPr>
            <w:proofErr w:type="spellStart"/>
            <w:r>
              <w:rPr>
                <w:rFonts w:cs="Calibri"/>
                <w:b/>
                <w:bCs/>
                <w:lang w:val="en-AU"/>
              </w:rPr>
              <w:t>K</w:t>
            </w:r>
            <w:r w:rsidR="0097630B">
              <w:rPr>
                <w:rFonts w:cs="Calibri"/>
                <w:b/>
                <w:bCs/>
                <w:lang w:val="en-AU"/>
              </w:rPr>
              <w:t>angulumira</w:t>
            </w:r>
            <w:proofErr w:type="spellEnd"/>
            <w:r w:rsidR="0097630B">
              <w:rPr>
                <w:rFonts w:cs="Calibri"/>
                <w:b/>
                <w:bCs/>
                <w:lang w:val="en-AU"/>
              </w:rPr>
              <w:t xml:space="preserve"> B</w:t>
            </w:r>
          </w:p>
        </w:tc>
        <w:tc>
          <w:tcPr>
            <w:tcW w:w="1559" w:type="dxa"/>
          </w:tcPr>
          <w:p w14:paraId="13BC1ECC" w14:textId="6B02BB2E" w:rsidR="000B67ED" w:rsidRDefault="0097630B" w:rsidP="006465B1">
            <w:pPr>
              <w:spacing w:before="9"/>
              <w:ind w:left="-14" w:right="-20"/>
              <w:jc w:val="center"/>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210</w:t>
            </w:r>
          </w:p>
        </w:tc>
        <w:tc>
          <w:tcPr>
            <w:tcW w:w="1559" w:type="dxa"/>
          </w:tcPr>
          <w:p w14:paraId="32F62465" w14:textId="1B7A4276" w:rsidR="000B67ED" w:rsidRDefault="0097630B" w:rsidP="006465B1">
            <w:pPr>
              <w:spacing w:before="9"/>
              <w:ind w:left="-14" w:right="-20"/>
              <w:jc w:val="center"/>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b/>
                <w:bCs/>
                <w:color w:val="000000"/>
              </w:rPr>
              <w:t>1260</w:t>
            </w:r>
          </w:p>
        </w:tc>
      </w:tr>
    </w:tbl>
    <w:p w14:paraId="4235B252" w14:textId="7BC26F3D" w:rsidR="00E37546" w:rsidRDefault="00E37546" w:rsidP="00E37546">
      <w:pPr>
        <w:spacing w:before="240"/>
        <w:rPr>
          <w:rFonts w:eastAsia="MS Mincho"/>
          <w:lang w:val="en-AU" w:eastAsia="en-AU"/>
        </w:rPr>
      </w:pPr>
      <w:r>
        <w:rPr>
          <w:rFonts w:eastAsia="MS Mincho"/>
          <w:lang w:val="en-AU" w:eastAsia="en-AU"/>
        </w:rPr>
        <w:t xml:space="preserve">* Populations figures are based on the number of households per community, allowing for </w:t>
      </w:r>
      <w:r w:rsidR="003856DF">
        <w:rPr>
          <w:rFonts w:eastAsia="MS Mincho"/>
          <w:lang w:val="en-AU" w:eastAsia="en-AU"/>
        </w:rPr>
        <w:t>10</w:t>
      </w:r>
      <w:r>
        <w:rPr>
          <w:rFonts w:eastAsia="MS Mincho"/>
          <w:lang w:val="en-AU" w:eastAsia="en-AU"/>
        </w:rPr>
        <w:t xml:space="preserve"> people per household. </w:t>
      </w:r>
    </w:p>
    <w:p w14:paraId="390E2C54" w14:textId="77777777" w:rsidR="00586477" w:rsidRDefault="00586477" w:rsidP="00814F22">
      <w:pPr>
        <w:spacing w:before="100" w:beforeAutospacing="1" w:after="100" w:afterAutospacing="1"/>
        <w:rPr>
          <w:rFonts w:eastAsia="Times New Roman" w:cs="Calibri"/>
        </w:rPr>
      </w:pPr>
    </w:p>
    <w:p w14:paraId="338100E6" w14:textId="77777777" w:rsidR="001202FC" w:rsidRDefault="001202FC" w:rsidP="00814F22">
      <w:pPr>
        <w:spacing w:before="100" w:beforeAutospacing="1" w:after="100" w:afterAutospacing="1"/>
        <w:rPr>
          <w:rFonts w:eastAsia="Times New Roman" w:cs="Calibri"/>
        </w:rPr>
      </w:pPr>
    </w:p>
    <w:p w14:paraId="2A8DB00D" w14:textId="77777777" w:rsidR="001202FC" w:rsidRDefault="001202FC" w:rsidP="00814F22">
      <w:pPr>
        <w:spacing w:before="100" w:beforeAutospacing="1" w:after="100" w:afterAutospacing="1"/>
        <w:rPr>
          <w:rFonts w:eastAsia="Times New Roman" w:cs="Calibri"/>
        </w:rPr>
      </w:pPr>
    </w:p>
    <w:p w14:paraId="50DC8D7F" w14:textId="5E410008" w:rsidR="00586477" w:rsidRPr="005C60C9" w:rsidRDefault="00586477" w:rsidP="00A5737E">
      <w:pPr>
        <w:spacing w:before="100" w:beforeAutospacing="1"/>
        <w:rPr>
          <w:rFonts w:eastAsia="Times New Roman" w:cs="Calibri"/>
          <w:color w:val="000000"/>
          <w:sz w:val="16"/>
          <w:szCs w:val="16"/>
          <w:shd w:val="clear" w:color="auto" w:fill="FFFFFF"/>
        </w:rPr>
      </w:pPr>
      <w:r>
        <w:rPr>
          <w:rFonts w:eastAsia="Times New Roman" w:cs="Calibri"/>
          <w:color w:val="000000"/>
          <w:shd w:val="clear" w:color="auto" w:fill="FFFFFF"/>
        </w:rPr>
        <w:br w:type="column"/>
      </w:r>
    </w:p>
    <w:p w14:paraId="5A85FF61" w14:textId="77777777" w:rsidR="0015269C" w:rsidRDefault="0015269C" w:rsidP="005C60C9">
      <w:pPr>
        <w:spacing w:after="240" w:line="259" w:lineRule="auto"/>
        <w:rPr>
          <w:rFonts w:ascii="Avenir Next LT Pro" w:hAnsi="Avenir Next LT Pro"/>
          <w:b/>
          <w:sz w:val="16"/>
          <w:szCs w:val="16"/>
        </w:rPr>
      </w:pPr>
      <w:r>
        <w:rPr>
          <w:rFonts w:ascii="Avenir Next LT Pro" w:hAnsi="Avenir Next LT Pro"/>
          <w:b/>
          <w:color w:val="0070C0"/>
          <w:sz w:val="24"/>
          <w:szCs w:val="20"/>
        </w:rPr>
        <w:t>Pictorial of Work in Progress</w:t>
      </w:r>
    </w:p>
    <w:p w14:paraId="028C8BF1" w14:textId="77777777" w:rsidR="00D86BB4" w:rsidRDefault="00F34648">
      <w:pPr>
        <w:rPr>
          <w:rFonts w:cs="Calibri"/>
          <w:noProof/>
        </w:rPr>
      </w:pPr>
      <w:r>
        <w:rPr>
          <w:rFonts w:cs="Calibri"/>
          <w:noProof/>
        </w:rPr>
        <w:drawing>
          <wp:inline distT="0" distB="0" distL="0" distR="0" wp14:anchorId="410C120D" wp14:editId="1EF9B5CD">
            <wp:extent cx="3037996" cy="2026920"/>
            <wp:effectExtent l="0" t="0" r="0" b="0"/>
            <wp:docPr id="1529845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45653" name="Picture 15298456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7540" cy="2033288"/>
                    </a:xfrm>
                    <a:prstGeom prst="rect">
                      <a:avLst/>
                    </a:prstGeom>
                  </pic:spPr>
                </pic:pic>
              </a:graphicData>
            </a:graphic>
          </wp:inline>
        </w:drawing>
      </w:r>
      <w:r w:rsidR="00404184">
        <w:rPr>
          <w:rFonts w:cs="Calibri"/>
          <w:noProof/>
        </w:rPr>
        <w:t xml:space="preserve">  </w:t>
      </w:r>
      <w:r>
        <w:rPr>
          <w:rFonts w:cs="Calibri"/>
          <w:noProof/>
        </w:rPr>
        <w:drawing>
          <wp:inline distT="0" distB="0" distL="0" distR="0" wp14:anchorId="6CB72229" wp14:editId="5193CE7D">
            <wp:extent cx="3197891" cy="2133600"/>
            <wp:effectExtent l="0" t="0" r="2540" b="0"/>
            <wp:docPr id="17959978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97875" name="Picture 17959978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5475" cy="2138660"/>
                    </a:xfrm>
                    <a:prstGeom prst="rect">
                      <a:avLst/>
                    </a:prstGeom>
                  </pic:spPr>
                </pic:pic>
              </a:graphicData>
            </a:graphic>
          </wp:inline>
        </w:drawing>
      </w:r>
      <w:r w:rsidR="00404184">
        <w:rPr>
          <w:rFonts w:cs="Calibri"/>
          <w:noProof/>
        </w:rPr>
        <w:t xml:space="preserve"> </w:t>
      </w:r>
    </w:p>
    <w:p w14:paraId="64AD64A7" w14:textId="323834AF" w:rsidR="001218F6" w:rsidRDefault="00D86BB4">
      <w:pPr>
        <w:rPr>
          <w:rFonts w:cs="Calibri"/>
          <w:noProof/>
        </w:rPr>
      </w:pPr>
      <w:r>
        <w:rPr>
          <w:rFonts w:cs="Calibri"/>
          <w:noProof/>
        </w:rPr>
        <w:drawing>
          <wp:inline distT="0" distB="0" distL="0" distR="0" wp14:anchorId="3149F5D7" wp14:editId="2C9A2AD3">
            <wp:extent cx="6475730" cy="4320540"/>
            <wp:effectExtent l="0" t="0" r="1270" b="3810"/>
            <wp:docPr id="1789277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77414" name="Picture 17892774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5730" cy="4320540"/>
                    </a:xfrm>
                    <a:prstGeom prst="rect">
                      <a:avLst/>
                    </a:prstGeom>
                  </pic:spPr>
                </pic:pic>
              </a:graphicData>
            </a:graphic>
          </wp:inline>
        </w:drawing>
      </w:r>
      <w:r w:rsidR="00404184">
        <w:rPr>
          <w:rFonts w:cs="Calibri"/>
          <w:noProof/>
        </w:rPr>
        <w:t xml:space="preserve">                     </w:t>
      </w:r>
    </w:p>
    <w:p w14:paraId="3D2E39E2" w14:textId="203890BE" w:rsidR="00404184" w:rsidRDefault="00404184">
      <w:pPr>
        <w:rPr>
          <w:rFonts w:cs="Calibri"/>
        </w:rPr>
      </w:pPr>
    </w:p>
    <w:p w14:paraId="36F9A3F7" w14:textId="77777777" w:rsidR="00404184" w:rsidRDefault="00404184">
      <w:pPr>
        <w:rPr>
          <w:rFonts w:cs="Calibri"/>
        </w:rPr>
      </w:pPr>
    </w:p>
    <w:p w14:paraId="745DD9A0" w14:textId="77777777" w:rsidR="00404184" w:rsidRDefault="00404184">
      <w:pPr>
        <w:rPr>
          <w:rFonts w:cs="Calibri"/>
        </w:rPr>
      </w:pPr>
    </w:p>
    <w:p w14:paraId="027D1BC9" w14:textId="18583E01" w:rsidR="00404184" w:rsidRDefault="00404184">
      <w:pPr>
        <w:rPr>
          <w:rFonts w:cs="Calibri"/>
        </w:rPr>
      </w:pPr>
      <w:r>
        <w:rPr>
          <w:rFonts w:cs="Calibri"/>
        </w:rPr>
        <w:t xml:space="preserve"> </w:t>
      </w:r>
    </w:p>
    <w:p w14:paraId="72A68802" w14:textId="5FC8827C" w:rsidR="00404184" w:rsidRDefault="00404184">
      <w:pPr>
        <w:rPr>
          <w:rFonts w:cs="Calibri"/>
        </w:rPr>
      </w:pPr>
      <w:r>
        <w:rPr>
          <w:rFonts w:cs="Calibri"/>
        </w:rPr>
        <w:t xml:space="preserve"> </w:t>
      </w:r>
    </w:p>
    <w:p w14:paraId="7B7D34B3" w14:textId="63D6B655" w:rsidR="00260197" w:rsidRDefault="00260197">
      <w:pPr>
        <w:rPr>
          <w:rFonts w:cs="Calibri"/>
        </w:rPr>
      </w:pPr>
      <w:r>
        <w:rPr>
          <w:rFonts w:cs="Calibri"/>
          <w:noProof/>
        </w:rPr>
        <w:t xml:space="preserve">                         </w:t>
      </w:r>
    </w:p>
    <w:p w14:paraId="09E23FBD" w14:textId="41FB5621" w:rsidR="00D12596" w:rsidRDefault="00D12596">
      <w:pPr>
        <w:rPr>
          <w:rFonts w:cs="Calibri"/>
        </w:rPr>
      </w:pPr>
      <w:r>
        <w:rPr>
          <w:rFonts w:cs="Calibri"/>
        </w:rPr>
        <w:t xml:space="preserve"> </w:t>
      </w:r>
    </w:p>
    <w:p w14:paraId="67DAD66B" w14:textId="05A6EB81" w:rsidR="00733BEE" w:rsidRDefault="00733BEE">
      <w:pPr>
        <w:rPr>
          <w:rFonts w:cs="Calibri"/>
          <w:noProof/>
        </w:rPr>
      </w:pPr>
      <w:r>
        <w:rPr>
          <w:rFonts w:cs="Calibri"/>
          <w:noProof/>
        </w:rPr>
        <w:t xml:space="preserve">                                      </w:t>
      </w:r>
    </w:p>
    <w:p w14:paraId="7C83EEEE" w14:textId="59F42149" w:rsidR="00733BEE" w:rsidRDefault="00733BEE">
      <w:pPr>
        <w:rPr>
          <w:rFonts w:cs="Calibri"/>
          <w:noProof/>
        </w:rPr>
      </w:pPr>
    </w:p>
    <w:p w14:paraId="459CE6A4" w14:textId="7E708E5A" w:rsidR="00733BEE" w:rsidRDefault="00733BEE">
      <w:pPr>
        <w:rPr>
          <w:rFonts w:cs="Calibri"/>
          <w:noProof/>
        </w:rPr>
      </w:pPr>
      <w:r>
        <w:rPr>
          <w:rFonts w:cs="Calibri"/>
          <w:noProof/>
        </w:rPr>
        <w:lastRenderedPageBreak/>
        <w:t xml:space="preserve"> </w:t>
      </w:r>
      <w:r w:rsidR="00260197">
        <w:rPr>
          <w:rFonts w:cs="Calibri"/>
          <w:noProof/>
        </w:rPr>
        <w:t xml:space="preserve"> </w:t>
      </w:r>
      <w:r w:rsidR="00D86BB4">
        <w:rPr>
          <w:rFonts w:cs="Calibri"/>
          <w:noProof/>
        </w:rPr>
        <w:drawing>
          <wp:inline distT="0" distB="0" distL="0" distR="0" wp14:anchorId="3F11FFB7" wp14:editId="0DA2761F">
            <wp:extent cx="6475730" cy="4320540"/>
            <wp:effectExtent l="0" t="0" r="1270" b="3810"/>
            <wp:docPr id="9129608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60892" name="Picture 9129608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5730" cy="4320540"/>
                    </a:xfrm>
                    <a:prstGeom prst="rect">
                      <a:avLst/>
                    </a:prstGeom>
                  </pic:spPr>
                </pic:pic>
              </a:graphicData>
            </a:graphic>
          </wp:inline>
        </w:drawing>
      </w:r>
    </w:p>
    <w:p w14:paraId="23694D9F" w14:textId="3245CE72" w:rsidR="007A136D" w:rsidRDefault="007A136D">
      <w:pPr>
        <w:rPr>
          <w:rFonts w:cs="Calibri"/>
          <w:noProof/>
        </w:rPr>
      </w:pPr>
    </w:p>
    <w:p w14:paraId="5115DC12" w14:textId="25569623" w:rsidR="00D86BB4" w:rsidRDefault="00D86BB4">
      <w:pPr>
        <w:rPr>
          <w:rFonts w:cs="Calibri"/>
          <w:noProof/>
        </w:rPr>
      </w:pPr>
      <w:r>
        <w:rPr>
          <w:rFonts w:cs="Calibri"/>
          <w:noProof/>
        </w:rPr>
        <w:drawing>
          <wp:inline distT="0" distB="0" distL="0" distR="0" wp14:anchorId="0BEACC40" wp14:editId="2AE2A6C5">
            <wp:extent cx="3186470" cy="2125980"/>
            <wp:effectExtent l="0" t="0" r="0" b="7620"/>
            <wp:docPr id="1357082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82297" name="Picture 13570822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7773" cy="2140193"/>
                    </a:xfrm>
                    <a:prstGeom prst="rect">
                      <a:avLst/>
                    </a:prstGeom>
                  </pic:spPr>
                </pic:pic>
              </a:graphicData>
            </a:graphic>
          </wp:inline>
        </w:drawing>
      </w:r>
      <w:r>
        <w:rPr>
          <w:rFonts w:cs="Calibri"/>
          <w:noProof/>
        </w:rPr>
        <w:t xml:space="preserve"> </w:t>
      </w:r>
      <w:r>
        <w:rPr>
          <w:rFonts w:cs="Calibri"/>
          <w:noProof/>
        </w:rPr>
        <w:drawing>
          <wp:inline distT="0" distB="0" distL="0" distR="0" wp14:anchorId="05CA8194" wp14:editId="6638C4CC">
            <wp:extent cx="3197891" cy="2133600"/>
            <wp:effectExtent l="0" t="0" r="2540" b="0"/>
            <wp:docPr id="8650294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29470" name="Picture 8650294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6783" cy="2146205"/>
                    </a:xfrm>
                    <a:prstGeom prst="rect">
                      <a:avLst/>
                    </a:prstGeom>
                  </pic:spPr>
                </pic:pic>
              </a:graphicData>
            </a:graphic>
          </wp:inline>
        </w:drawing>
      </w:r>
    </w:p>
    <w:p w14:paraId="327A97C1" w14:textId="77777777" w:rsidR="00D86BB4" w:rsidRDefault="00D86BB4">
      <w:pPr>
        <w:rPr>
          <w:rFonts w:cs="Calibri"/>
          <w:noProof/>
        </w:rPr>
      </w:pPr>
    </w:p>
    <w:p w14:paraId="09831A07" w14:textId="77777777" w:rsidR="00D86BB4" w:rsidRDefault="00D86BB4">
      <w:pPr>
        <w:rPr>
          <w:rFonts w:cs="Calibri"/>
          <w:noProof/>
        </w:rPr>
      </w:pPr>
    </w:p>
    <w:p w14:paraId="59855126" w14:textId="77777777" w:rsidR="00D86BB4" w:rsidRDefault="00D86BB4">
      <w:pPr>
        <w:rPr>
          <w:rFonts w:cs="Calibri"/>
          <w:noProof/>
        </w:rPr>
      </w:pPr>
    </w:p>
    <w:p w14:paraId="68D17C21" w14:textId="77777777" w:rsidR="005471BB" w:rsidRDefault="005471BB" w:rsidP="005471BB">
      <w:pPr>
        <w:rPr>
          <w:rFonts w:cs="Calibri"/>
          <w:noProof/>
        </w:rPr>
      </w:pPr>
    </w:p>
    <w:p w14:paraId="4793F593" w14:textId="77777777" w:rsidR="005471BB" w:rsidRDefault="005471BB" w:rsidP="005471BB">
      <w:pPr>
        <w:rPr>
          <w:rFonts w:cs="Calibri"/>
          <w:noProof/>
        </w:rPr>
      </w:pPr>
    </w:p>
    <w:p w14:paraId="1240DE59" w14:textId="77777777" w:rsidR="005471BB" w:rsidRDefault="005471BB" w:rsidP="005471BB">
      <w:pPr>
        <w:rPr>
          <w:rFonts w:cs="Calibri"/>
          <w:noProof/>
        </w:rPr>
      </w:pPr>
      <w:r>
        <w:rPr>
          <w:rFonts w:cs="Calibri"/>
          <w:noProof/>
        </w:rPr>
        <w:t xml:space="preserve">For more photos and videos, click </w:t>
      </w:r>
      <w:hyperlink r:id="rId21" w:history="1">
        <w:r w:rsidRPr="00C20BBF">
          <w:rPr>
            <w:rStyle w:val="Hyperlink"/>
          </w:rPr>
          <w:t>HERE</w:t>
        </w:r>
      </w:hyperlink>
    </w:p>
    <w:p w14:paraId="5D9EBCEB" w14:textId="77777777" w:rsidR="005471BB" w:rsidRDefault="005471BB" w:rsidP="005471BB">
      <w:pPr>
        <w:rPr>
          <w:rFonts w:cs="Calibri"/>
          <w:noProof/>
        </w:rPr>
      </w:pPr>
    </w:p>
    <w:p w14:paraId="0CACE27F" w14:textId="77777777" w:rsidR="00D86BB4" w:rsidRDefault="00D86BB4">
      <w:pPr>
        <w:rPr>
          <w:rFonts w:cs="Calibri"/>
          <w:noProof/>
        </w:rPr>
      </w:pPr>
    </w:p>
    <w:p w14:paraId="398E7A68" w14:textId="77777777" w:rsidR="00D86BB4" w:rsidRDefault="00D86BB4">
      <w:pPr>
        <w:rPr>
          <w:rFonts w:cs="Calibri"/>
          <w:noProof/>
        </w:rPr>
      </w:pPr>
    </w:p>
    <w:p w14:paraId="68D4877B" w14:textId="0F39B87A" w:rsidR="005C60C9" w:rsidRPr="005C60C9" w:rsidRDefault="005C60C9">
      <w:pPr>
        <w:rPr>
          <w:rFonts w:cs="Calibri"/>
          <w:noProof/>
          <w:sz w:val="16"/>
          <w:szCs w:val="16"/>
        </w:rPr>
      </w:pPr>
    </w:p>
    <w:p w14:paraId="3ED3DE77" w14:textId="7A68599A" w:rsidR="007A136D" w:rsidRDefault="00534BEE">
      <w:pPr>
        <w:rPr>
          <w:rFonts w:ascii="Avenir Next LT Pro Demi" w:hAnsi="Avenir Next LT Pro Demi" w:cs="Times New Roman"/>
          <w:b/>
          <w:iCs/>
          <w:noProof/>
          <w:color w:val="00B0F0"/>
          <w:sz w:val="24"/>
          <w:szCs w:val="24"/>
        </w:rPr>
      </w:pPr>
      <w:bookmarkStart w:id="1" w:name="_Hlk188637099"/>
      <w:r w:rsidRPr="007A136D">
        <w:rPr>
          <w:rFonts w:cs="Calibri"/>
          <w:noProof/>
        </w:rPr>
        <mc:AlternateContent>
          <mc:Choice Requires="wps">
            <w:drawing>
              <wp:anchor distT="45720" distB="45720" distL="114300" distR="114300" simplePos="0" relativeHeight="251717632" behindDoc="0" locked="0" layoutInCell="1" allowOverlap="1" wp14:anchorId="61D800A5" wp14:editId="4365D7CD">
                <wp:simplePos x="0" y="0"/>
                <wp:positionH relativeFrom="margin">
                  <wp:align>right</wp:align>
                </wp:positionH>
                <wp:positionV relativeFrom="paragraph">
                  <wp:posOffset>4951730</wp:posOffset>
                </wp:positionV>
                <wp:extent cx="6448425" cy="2305050"/>
                <wp:effectExtent l="0" t="0" r="28575" b="19050"/>
                <wp:wrapSquare wrapText="bothSides"/>
                <wp:docPr id="26421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305050"/>
                        </a:xfrm>
                        <a:prstGeom prst="rect">
                          <a:avLst/>
                        </a:prstGeom>
                        <a:solidFill>
                          <a:srgbClr val="FFFFFF"/>
                        </a:solidFill>
                        <a:ln w="9525">
                          <a:solidFill>
                            <a:srgbClr val="000000"/>
                          </a:solidFill>
                          <a:miter lim="800000"/>
                          <a:headEnd/>
                          <a:tailEnd/>
                        </a:ln>
                      </wps:spPr>
                      <wps:txbx>
                        <w:txbxContent>
                          <w:p w14:paraId="2EBDEB73" w14:textId="3316D378" w:rsidR="00F34648" w:rsidRDefault="00C20BBF">
                            <w:r>
                              <w:t>Jesca</w:t>
                            </w:r>
                            <w:r w:rsidR="00F20F2D">
                              <w:t xml:space="preserve">, a </w:t>
                            </w:r>
                            <w:r>
                              <w:t>52 year</w:t>
                            </w:r>
                            <w:r w:rsidR="00F20F2D">
                              <w:t>-</w:t>
                            </w:r>
                            <w:r>
                              <w:t>old,</w:t>
                            </w:r>
                            <w:r w:rsidR="007A136D">
                              <w:t xml:space="preserve"> </w:t>
                            </w:r>
                            <w:r w:rsidR="00260197">
                              <w:t xml:space="preserve">resident of </w:t>
                            </w:r>
                            <w:proofErr w:type="spellStart"/>
                            <w:r w:rsidR="00260197">
                              <w:t>K</w:t>
                            </w:r>
                            <w:r>
                              <w:t>angulumira</w:t>
                            </w:r>
                            <w:proofErr w:type="spellEnd"/>
                            <w:r>
                              <w:t xml:space="preserve"> B </w:t>
                            </w:r>
                            <w:r w:rsidR="00260197">
                              <w:t xml:space="preserve">Village and </w:t>
                            </w:r>
                            <w:r>
                              <w:t>the treasurer for the Water User Committee</w:t>
                            </w:r>
                            <w:r w:rsidR="00F20F2D">
                              <w:t xml:space="preserve"> </w:t>
                            </w:r>
                            <w:r w:rsidR="007A136D">
                              <w:t>said; “</w:t>
                            </w:r>
                            <w:r>
                              <w:t>Our borehole was functioning properly and giving us very clean water for many years. 3 years ago, it started failing and we could mobilize the users and pay for repairs. How</w:t>
                            </w:r>
                            <w:r w:rsidR="00F34648">
                              <w:t xml:space="preserve"> </w:t>
                            </w:r>
                            <w:r>
                              <w:t xml:space="preserve">ever </w:t>
                            </w:r>
                            <w:r w:rsidR="00F34648">
                              <w:t>at some stage, the mechanic told us that most of the parts of the handpump had grown old and rust was causing them to disconnect. The rust was also making the water dangerous. The money that was needed to do a complete repair was so much for us. We could not raise it! Families resorted to looking for water elsewhere, even very dirty water, and the borehole was neglected.</w:t>
                            </w:r>
                          </w:p>
                          <w:p w14:paraId="610C8ECC" w14:textId="77777777" w:rsidR="00F34648" w:rsidRDefault="00F34648">
                            <w:r>
                              <w:t>We have now been trained about the right way to prepare for future repairs. We will be more committed to always be prepared with funds.</w:t>
                            </w:r>
                          </w:p>
                          <w:p w14:paraId="1B4D6175" w14:textId="57095C57" w:rsidR="007A136D" w:rsidRDefault="00F34648">
                            <w:r>
                              <w:t>We thank so much our dear friends who have supported us to have the well repaired. We are very happy to have safe water again.</w:t>
                            </w:r>
                            <w:r w:rsidR="007A136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800A5" id="_x0000_t202" coordsize="21600,21600" o:spt="202" path="m,l,21600r21600,l21600,xe">
                <v:stroke joinstyle="miter"/>
                <v:path gradientshapeok="t" o:connecttype="rect"/>
              </v:shapetype>
              <v:shape id="Text Box 2" o:spid="_x0000_s1026" type="#_x0000_t202" style="position:absolute;margin-left:456.55pt;margin-top:389.9pt;width:507.75pt;height:181.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">
                <v:textbox>
                  <w:txbxContent>
                    <w:p w14:paraId="2EBDEB73" w14:textId="3316D378" w:rsidR="00F34648" w:rsidRDefault="00C20BBF">
                      <w:r>
                        <w:t>Jesca</w:t>
                      </w:r>
                      <w:r w:rsidR="00F20F2D">
                        <w:t xml:space="preserve">, a </w:t>
                      </w:r>
                      <w:r>
                        <w:t>52 year</w:t>
                      </w:r>
                      <w:r w:rsidR="00F20F2D">
                        <w:t>-</w:t>
                      </w:r>
                      <w:r>
                        <w:t>old,</w:t>
                      </w:r>
                      <w:r w:rsidR="007A136D">
                        <w:t xml:space="preserve"> </w:t>
                      </w:r>
                      <w:r w:rsidR="00260197">
                        <w:t xml:space="preserve">resident of </w:t>
                      </w:r>
                      <w:proofErr w:type="spellStart"/>
                      <w:r w:rsidR="00260197">
                        <w:t>K</w:t>
                      </w:r>
                      <w:r>
                        <w:t>angulumira</w:t>
                      </w:r>
                      <w:proofErr w:type="spellEnd"/>
                      <w:r>
                        <w:t xml:space="preserve"> B </w:t>
                      </w:r>
                      <w:r w:rsidR="00260197">
                        <w:t xml:space="preserve">Village and </w:t>
                      </w:r>
                      <w:r>
                        <w:t>the treasurer for the Water User Committee</w:t>
                      </w:r>
                      <w:r w:rsidR="00F20F2D">
                        <w:t xml:space="preserve"> </w:t>
                      </w:r>
                      <w:r w:rsidR="007A136D">
                        <w:t>said; “</w:t>
                      </w:r>
                      <w:r>
                        <w:t>Our borehole was functioning properly and giving us very clean water for many years. 3 years ago, it started failing and we could mobilize the users and pay for repairs. How</w:t>
                      </w:r>
                      <w:r w:rsidR="00F34648">
                        <w:t xml:space="preserve"> </w:t>
                      </w:r>
                      <w:r>
                        <w:t xml:space="preserve">ever </w:t>
                      </w:r>
                      <w:r w:rsidR="00F34648">
                        <w:t>at some stage, the mechanic told us that most of the parts of the handpump had grown old and rust was causing them to disconnect. The rust was also making the water dangerous. The money that was needed to do a complete repair was so much for us. We could not raise it! Families resorted to looking for water elsewhere, even very dirty water, and the borehole was neglected.</w:t>
                      </w:r>
                    </w:p>
                    <w:p w14:paraId="610C8ECC" w14:textId="77777777" w:rsidR="00F34648" w:rsidRDefault="00F34648">
                      <w:r>
                        <w:t>We have now been trained about the right way to prepare for future repairs. We will be more committed to always be prepared with funds.</w:t>
                      </w:r>
                    </w:p>
                    <w:p w14:paraId="1B4D6175" w14:textId="57095C57" w:rsidR="007A136D" w:rsidRDefault="00F34648">
                      <w:r>
                        <w:t>We thank so much our dear friends who have supported us to have the well repaired. We are very happy to have safe water again.</w:t>
                      </w:r>
                      <w:r w:rsidR="007A136D">
                        <w:t>”</w:t>
                      </w:r>
                    </w:p>
                  </w:txbxContent>
                </v:textbox>
                <w10:wrap type="square" anchorx="margin"/>
              </v:shape>
            </w:pict>
          </mc:Fallback>
        </mc:AlternateContent>
      </w:r>
      <w:r>
        <w:rPr>
          <w:rFonts w:cs="Calibri"/>
          <w:noProof/>
        </w:rPr>
        <w:drawing>
          <wp:anchor distT="0" distB="0" distL="114300" distR="114300" simplePos="0" relativeHeight="251719680" behindDoc="0" locked="0" layoutInCell="1" allowOverlap="1" wp14:anchorId="3FBB6CED" wp14:editId="2A25ED2E">
            <wp:simplePos x="0" y="0"/>
            <wp:positionH relativeFrom="margin">
              <wp:align>right</wp:align>
            </wp:positionH>
            <wp:positionV relativeFrom="margin">
              <wp:posOffset>417195</wp:posOffset>
            </wp:positionV>
            <wp:extent cx="6505575" cy="4662805"/>
            <wp:effectExtent l="0" t="0" r="9525" b="4445"/>
            <wp:wrapSquare wrapText="bothSides"/>
            <wp:docPr id="101821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1161" name="Picture 1018211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5575" cy="4662805"/>
                    </a:xfrm>
                    <a:prstGeom prst="rect">
                      <a:avLst/>
                    </a:prstGeom>
                  </pic:spPr>
                </pic:pic>
              </a:graphicData>
            </a:graphic>
            <wp14:sizeRelH relativeFrom="margin">
              <wp14:pctWidth>0</wp14:pctWidth>
            </wp14:sizeRelH>
            <wp14:sizeRelV relativeFrom="margin">
              <wp14:pctHeight>0</wp14:pctHeight>
            </wp14:sizeRelV>
          </wp:anchor>
        </w:drawing>
      </w:r>
      <w:r w:rsidR="007A136D" w:rsidRPr="00A8469F">
        <w:rPr>
          <w:rFonts w:ascii="Avenir Next LT Pro Demi" w:hAnsi="Avenir Next LT Pro Demi" w:cs="Times New Roman"/>
          <w:b/>
          <w:iCs/>
          <w:noProof/>
          <w:color w:val="00B0F0"/>
          <w:sz w:val="24"/>
          <w:szCs w:val="24"/>
        </w:rPr>
        <w:t>Testimonia</w:t>
      </w:r>
      <w:bookmarkEnd w:id="1"/>
      <w:r w:rsidR="007A136D" w:rsidRPr="00A8469F">
        <w:rPr>
          <w:rFonts w:ascii="Avenir Next LT Pro Demi" w:hAnsi="Avenir Next LT Pro Demi" w:cs="Times New Roman"/>
          <w:b/>
          <w:iCs/>
          <w:noProof/>
          <w:color w:val="00B0F0"/>
          <w:sz w:val="24"/>
          <w:szCs w:val="24"/>
        </w:rPr>
        <w:t>l</w:t>
      </w:r>
    </w:p>
    <w:p w14:paraId="33A686C0" w14:textId="3A4B6B83" w:rsidR="00F34648" w:rsidRDefault="00F34648">
      <w:pPr>
        <w:rPr>
          <w:rFonts w:ascii="Avenir Next LT Pro Demi" w:hAnsi="Avenir Next LT Pro Demi" w:cs="Times New Roman"/>
          <w:b/>
          <w:iCs/>
          <w:noProof/>
          <w:color w:val="00B0F0"/>
          <w:sz w:val="24"/>
          <w:szCs w:val="24"/>
        </w:rPr>
      </w:pPr>
    </w:p>
    <w:p w14:paraId="2195D12D" w14:textId="0A6347E5" w:rsidR="00F34648" w:rsidRDefault="00F34648">
      <w:pPr>
        <w:rPr>
          <w:rFonts w:ascii="Avenir Next LT Pro Demi" w:hAnsi="Avenir Next LT Pro Demi" w:cs="Times New Roman"/>
          <w:b/>
          <w:iCs/>
          <w:noProof/>
          <w:color w:val="00B0F0"/>
          <w:sz w:val="24"/>
          <w:szCs w:val="24"/>
        </w:rPr>
      </w:pPr>
    </w:p>
    <w:p w14:paraId="212C9808" w14:textId="5527686F" w:rsidR="00914F48" w:rsidRPr="000B67ED" w:rsidRDefault="00914F48" w:rsidP="005834AB">
      <w:pPr>
        <w:rPr>
          <w:rFonts w:cs="Calibri"/>
          <w:noProof/>
        </w:rPr>
      </w:pPr>
    </w:p>
    <w:p w14:paraId="549FC569" w14:textId="16847B30" w:rsidR="00C60CC2" w:rsidRDefault="00C60CC2" w:rsidP="005834AB">
      <w:pPr>
        <w:rPr>
          <w:rFonts w:ascii="Avenir Next LT Pro" w:hAnsi="Avenir Next LT Pro"/>
          <w:b/>
          <w:color w:val="0070C0"/>
          <w:sz w:val="16"/>
          <w:szCs w:val="16"/>
        </w:rPr>
      </w:pPr>
      <w:r>
        <w:rPr>
          <w:rFonts w:ascii="Avenir Next LT Pro" w:hAnsi="Avenir Next LT Pro"/>
          <w:b/>
          <w:color w:val="0070C0"/>
          <w:sz w:val="16"/>
          <w:szCs w:val="16"/>
        </w:rPr>
        <w:t xml:space="preserve"> </w:t>
      </w:r>
    </w:p>
    <w:p w14:paraId="3DBC2F0C" w14:textId="50D6A9FA" w:rsidR="00C60CC2" w:rsidRPr="005834AB" w:rsidRDefault="006E3B5B" w:rsidP="005834AB">
      <w:pPr>
        <w:rPr>
          <w:rFonts w:ascii="Avenir Next LT Pro" w:hAnsi="Avenir Next LT Pro"/>
          <w:b/>
          <w:color w:val="0070C0"/>
          <w:sz w:val="16"/>
          <w:szCs w:val="16"/>
        </w:rPr>
      </w:pPr>
      <w:r>
        <w:rPr>
          <w:rFonts w:ascii="Avenir Next LT Pro" w:hAnsi="Avenir Next LT Pro"/>
          <w:b/>
          <w:color w:val="0070C0"/>
          <w:sz w:val="16"/>
          <w:szCs w:val="16"/>
        </w:rPr>
        <w:t xml:space="preserve">                     </w:t>
      </w:r>
    </w:p>
    <w:p w14:paraId="0BC113E8" w14:textId="77777777" w:rsidR="006E3B5B" w:rsidRDefault="006E3B5B" w:rsidP="00C60CC2">
      <w:pPr>
        <w:spacing w:after="240"/>
        <w:rPr>
          <w:rFonts w:ascii="Avenir Next LT Pro Demi" w:hAnsi="Avenir Next LT Pro Demi" w:cs="Times New Roman"/>
          <w:b/>
          <w:iCs/>
          <w:noProof/>
          <w:color w:val="00B0F0"/>
          <w:sz w:val="24"/>
          <w:szCs w:val="24"/>
        </w:rPr>
      </w:pPr>
    </w:p>
    <w:p w14:paraId="4AC2529A" w14:textId="77777777" w:rsidR="00534BEE" w:rsidRPr="00534BEE" w:rsidRDefault="00534BEE" w:rsidP="00534BEE">
      <w:pPr>
        <w:rPr>
          <w:rFonts w:ascii="Avenir Next LT Pro Demi" w:hAnsi="Avenir Next LT Pro Demi" w:cs="Times New Roman"/>
          <w:b/>
          <w:iCs/>
          <w:noProof/>
          <w:color w:val="00B0F0"/>
          <w:sz w:val="16"/>
          <w:szCs w:val="16"/>
        </w:rPr>
      </w:pPr>
    </w:p>
    <w:p w14:paraId="34FF518D" w14:textId="1E0260A1" w:rsidR="00C30438" w:rsidRDefault="000B6548">
      <w:pPr>
        <w:spacing w:after="240"/>
        <w:rPr>
          <w:rFonts w:ascii="Avenir Next LT Pro" w:hAnsi="Avenir Next LT Pro"/>
          <w:b/>
          <w:color w:val="0070C0"/>
          <w:sz w:val="24"/>
          <w:szCs w:val="20"/>
        </w:rPr>
      </w:pPr>
      <w:r>
        <w:rPr>
          <w:rFonts w:ascii="Avenir Next LT Pro" w:hAnsi="Avenir Next LT Pro"/>
          <w:b/>
          <w:color w:val="0070C0"/>
          <w:sz w:val="24"/>
          <w:szCs w:val="20"/>
        </w:rPr>
        <w:t xml:space="preserve">Project </w:t>
      </w:r>
      <w:r>
        <w:rPr>
          <w:rFonts w:ascii="Avenir Next LT Pro" w:hAnsi="Avenir Next LT Pro"/>
          <w:b/>
          <w:color w:val="0070C0"/>
          <w:sz w:val="24"/>
          <w:szCs w:val="20"/>
        </w:rPr>
        <w:t>Impacts</w:t>
      </w:r>
    </w:p>
    <w:p w14:paraId="41E87014" w14:textId="24E1BDB1" w:rsidR="00C30438" w:rsidRDefault="000B6548">
      <w:pPr>
        <w:spacing w:after="200"/>
        <w:contextualSpacing/>
        <w:rPr>
          <w:rFonts w:eastAsia="Arial" w:hAnsi="Arial"/>
        </w:rPr>
      </w:pPr>
      <w:r>
        <w:rPr>
          <w:rFonts w:eastAsia="Arial" w:hAnsi="Arial"/>
          <w:lang w:val="en-GB"/>
        </w:rPr>
        <w:t>Impact is expected in</w:t>
      </w:r>
      <w:r>
        <w:rPr>
          <w:rFonts w:eastAsia="Arial" w:hAnsi="Arial"/>
        </w:rPr>
        <w:t xml:space="preserve"> </w:t>
      </w:r>
      <w:r>
        <w:rPr>
          <w:rFonts w:eastAsia="Arial" w:hAnsi="Arial"/>
          <w:lang w:val="en-GB"/>
        </w:rPr>
        <w:t xml:space="preserve">four </w:t>
      </w:r>
      <w:r>
        <w:rPr>
          <w:rFonts w:eastAsia="Arial" w:hAnsi="Arial"/>
        </w:rPr>
        <w:t>areas:</w:t>
      </w:r>
    </w:p>
    <w:p w14:paraId="0D2091A6" w14:textId="77777777" w:rsidR="00C30438" w:rsidRDefault="00C30438">
      <w:pPr>
        <w:spacing w:after="200" w:line="2" w:lineRule="exact"/>
        <w:rPr>
          <w:rFonts w:eastAsia="Arial" w:hAnsi="Arial"/>
        </w:rPr>
      </w:pPr>
    </w:p>
    <w:p w14:paraId="3B6C2F84" w14:textId="3A0CC932" w:rsidR="00424648" w:rsidRPr="00A7720A" w:rsidRDefault="000B6548" w:rsidP="00424648">
      <w:pPr>
        <w:pStyle w:val="ListParagraph"/>
        <w:numPr>
          <w:ilvl w:val="0"/>
          <w:numId w:val="1"/>
        </w:numPr>
        <w:spacing w:after="200"/>
        <w:rPr>
          <w:rFonts w:eastAsia="Arial" w:hAnsi="Arial"/>
          <w:b/>
          <w:bCs/>
          <w:i/>
          <w:iCs/>
        </w:rPr>
      </w:pPr>
      <w:r>
        <w:rPr>
          <w:rFonts w:eastAsia="Arial" w:hAnsi="Arial"/>
          <w:b/>
          <w:bCs/>
          <w:i/>
          <w:iCs/>
          <w:lang w:val="en-GB"/>
        </w:rPr>
        <w:t>Access</w:t>
      </w:r>
      <w:r>
        <w:rPr>
          <w:rFonts w:eastAsia="Arial" w:hAnsi="Arial"/>
          <w:b/>
          <w:bCs/>
          <w:i/>
          <w:iCs/>
          <w:lang w:val="en-GB"/>
        </w:rPr>
        <w:tab/>
      </w:r>
      <w:r w:rsidR="00B41C8C">
        <w:rPr>
          <w:rFonts w:eastAsia="Arial" w:hAnsi="Arial"/>
          <w:b/>
          <w:bCs/>
          <w:i/>
          <w:iCs/>
          <w:lang w:val="en-GB"/>
        </w:rPr>
        <w:t xml:space="preserve">(ii)safety  </w:t>
      </w:r>
      <w:r>
        <w:rPr>
          <w:rFonts w:eastAsia="Arial" w:hAnsi="Arial"/>
          <w:b/>
          <w:bCs/>
          <w:i/>
          <w:iCs/>
          <w:lang w:val="en-GB"/>
        </w:rPr>
        <w:t>(ii</w:t>
      </w:r>
      <w:r w:rsidR="006A7250">
        <w:rPr>
          <w:rFonts w:eastAsia="Arial" w:hAnsi="Arial"/>
          <w:b/>
          <w:bCs/>
          <w:i/>
          <w:iCs/>
          <w:lang w:val="en-GB"/>
        </w:rPr>
        <w:t>i</w:t>
      </w:r>
      <w:r>
        <w:rPr>
          <w:rFonts w:eastAsia="Arial" w:hAnsi="Arial"/>
          <w:b/>
          <w:bCs/>
          <w:i/>
          <w:iCs/>
          <w:lang w:val="en-GB"/>
        </w:rPr>
        <w:t>) Health</w:t>
      </w:r>
      <w:r>
        <w:rPr>
          <w:rFonts w:eastAsia="Arial" w:hAnsi="Arial"/>
          <w:b/>
          <w:bCs/>
          <w:i/>
          <w:iCs/>
          <w:lang w:val="en-GB"/>
        </w:rPr>
        <w:tab/>
        <w:t>(i</w:t>
      </w:r>
      <w:r w:rsidR="006A7250">
        <w:rPr>
          <w:rFonts w:eastAsia="Arial" w:hAnsi="Arial"/>
          <w:b/>
          <w:bCs/>
          <w:i/>
          <w:iCs/>
          <w:lang w:val="en-GB"/>
        </w:rPr>
        <w:t>v</w:t>
      </w:r>
      <w:r>
        <w:rPr>
          <w:rFonts w:eastAsia="Arial" w:hAnsi="Arial"/>
          <w:b/>
          <w:bCs/>
          <w:i/>
          <w:iCs/>
          <w:lang w:val="en-GB"/>
        </w:rPr>
        <w:t>) Education</w:t>
      </w:r>
      <w:r>
        <w:rPr>
          <w:rFonts w:eastAsia="Arial" w:hAnsi="Arial"/>
          <w:b/>
          <w:bCs/>
          <w:i/>
          <w:iCs/>
          <w:lang w:val="en-GB"/>
        </w:rPr>
        <w:tab/>
        <w:t>(v) Labour force participation and hours worked</w:t>
      </w:r>
    </w:p>
    <w:p w14:paraId="1719499D" w14:textId="7A13A83D" w:rsidR="00C30438" w:rsidRPr="00B41C8C" w:rsidRDefault="000B6548">
      <w:pPr>
        <w:numPr>
          <w:ilvl w:val="0"/>
          <w:numId w:val="39"/>
        </w:numPr>
        <w:rPr>
          <w:bCs/>
        </w:rPr>
      </w:pPr>
      <w:r>
        <w:rPr>
          <w:bCs/>
          <w:lang w:val="en-GB"/>
        </w:rPr>
        <w:t>Access to clean and safe water has been restored to</w:t>
      </w:r>
      <w:r w:rsidR="00C20BBF">
        <w:rPr>
          <w:bCs/>
          <w:lang w:val="en-GB"/>
        </w:rPr>
        <w:t xml:space="preserve"> 1,260</w:t>
      </w:r>
      <w:r w:rsidR="00260197">
        <w:rPr>
          <w:bCs/>
          <w:lang w:val="en-GB"/>
        </w:rPr>
        <w:t xml:space="preserve"> </w:t>
      </w:r>
      <w:r w:rsidR="006E3D21">
        <w:rPr>
          <w:bCs/>
          <w:lang w:val="en-GB"/>
        </w:rPr>
        <w:t>people i</w:t>
      </w:r>
      <w:r>
        <w:rPr>
          <w:bCs/>
          <w:lang w:val="en-GB"/>
        </w:rPr>
        <w:t>nclu</w:t>
      </w:r>
      <w:r w:rsidR="002C1166">
        <w:rPr>
          <w:bCs/>
          <w:lang w:val="en-GB"/>
        </w:rPr>
        <w:t xml:space="preserve">ding </w:t>
      </w:r>
      <w:r>
        <w:rPr>
          <w:bCs/>
          <w:lang w:val="en-GB"/>
        </w:rPr>
        <w:t>school children.</w:t>
      </w:r>
    </w:p>
    <w:p w14:paraId="53F5FE76" w14:textId="1379F905" w:rsidR="00B41C8C" w:rsidRDefault="00B41C8C">
      <w:pPr>
        <w:numPr>
          <w:ilvl w:val="0"/>
          <w:numId w:val="39"/>
        </w:numPr>
        <w:rPr>
          <w:bCs/>
        </w:rPr>
      </w:pPr>
      <w:r>
        <w:rPr>
          <w:bCs/>
          <w:lang w:val="en-GB"/>
        </w:rPr>
        <w:t>The safety of children and women who risked facing all kinds of violence while our in the swamps looking for water, has now been restored.</w:t>
      </w:r>
    </w:p>
    <w:p w14:paraId="4029B83E" w14:textId="77777777" w:rsidR="00C30438" w:rsidRDefault="000B6548">
      <w:pPr>
        <w:numPr>
          <w:ilvl w:val="0"/>
          <w:numId w:val="39"/>
        </w:numPr>
        <w:rPr>
          <w:bCs/>
        </w:rPr>
      </w:pPr>
      <w:r>
        <w:rPr>
          <w:bCs/>
          <w:lang w:val="en-GB"/>
        </w:rPr>
        <w:t xml:space="preserve">The beneficiaries can wash their hands as a way to prevent the spread of disease. </w:t>
      </w:r>
    </w:p>
    <w:p w14:paraId="1B8E02CF" w14:textId="187A53F6" w:rsidR="00C30438" w:rsidRDefault="000B6548">
      <w:pPr>
        <w:numPr>
          <w:ilvl w:val="0"/>
          <w:numId w:val="39"/>
        </w:numPr>
        <w:rPr>
          <w:bCs/>
        </w:rPr>
      </w:pPr>
      <w:r>
        <w:rPr>
          <w:bCs/>
          <w:lang w:val="en-GB"/>
        </w:rPr>
        <w:t xml:space="preserve">On average, people will walk 500mtrs to access the water, as opposed to the </w:t>
      </w:r>
      <w:r w:rsidR="00B41C8C">
        <w:rPr>
          <w:bCs/>
          <w:lang w:val="en-GB"/>
        </w:rPr>
        <w:t>3-4</w:t>
      </w:r>
      <w:r>
        <w:rPr>
          <w:bCs/>
          <w:lang w:val="en-GB"/>
        </w:rPr>
        <w:t>km before the well</w:t>
      </w:r>
      <w:r w:rsidR="00F46A1B">
        <w:rPr>
          <w:bCs/>
          <w:lang w:val="en-GB"/>
        </w:rPr>
        <w:t xml:space="preserve">s were </w:t>
      </w:r>
      <w:r>
        <w:rPr>
          <w:bCs/>
          <w:lang w:val="en-GB"/>
        </w:rPr>
        <w:t>repaired.</w:t>
      </w:r>
    </w:p>
    <w:p w14:paraId="320E8256" w14:textId="77777777" w:rsidR="00C30438" w:rsidRDefault="000B6548">
      <w:pPr>
        <w:numPr>
          <w:ilvl w:val="0"/>
          <w:numId w:val="39"/>
        </w:numPr>
        <w:rPr>
          <w:bCs/>
        </w:rPr>
      </w:pPr>
      <w:r>
        <w:rPr>
          <w:bCs/>
          <w:lang w:val="en-GB"/>
        </w:rPr>
        <w:t>Incidences of diarrhoea and typhoid, especially among children less than 12 years are expected to reduce.</w:t>
      </w:r>
    </w:p>
    <w:p w14:paraId="71AAED7D" w14:textId="77777777" w:rsidR="00C30438" w:rsidRDefault="000B6548">
      <w:pPr>
        <w:numPr>
          <w:ilvl w:val="0"/>
          <w:numId w:val="39"/>
        </w:numPr>
        <w:rPr>
          <w:bCs/>
        </w:rPr>
      </w:pPr>
      <w:r>
        <w:rPr>
          <w:bCs/>
          <w:lang w:val="en-GB"/>
        </w:rPr>
        <w:t>Incidences of back pain especially among women and older girls is expected to reduce. This is because they no longer move long distances while carrying the heavy containers filled with water.</w:t>
      </w:r>
    </w:p>
    <w:p w14:paraId="4565C2DB" w14:textId="069969DF" w:rsidR="00C30438" w:rsidRDefault="000B6548">
      <w:pPr>
        <w:numPr>
          <w:ilvl w:val="0"/>
          <w:numId w:val="39"/>
        </w:numPr>
        <w:rPr>
          <w:bCs/>
        </w:rPr>
      </w:pPr>
      <w:r>
        <w:rPr>
          <w:bCs/>
          <w:lang w:val="en-GB"/>
        </w:rPr>
        <w:t>There is an average 2hours saved everyday especially by women who have the responsibility of fetching water. This time is now used for productive work on family</w:t>
      </w:r>
      <w:r w:rsidR="00B41C8C">
        <w:rPr>
          <w:bCs/>
          <w:lang w:val="en-GB"/>
        </w:rPr>
        <w:t xml:space="preserve"> </w:t>
      </w:r>
      <w:r>
        <w:rPr>
          <w:bCs/>
          <w:lang w:val="en-GB"/>
        </w:rPr>
        <w:t>businesses.</w:t>
      </w:r>
    </w:p>
    <w:p w14:paraId="27ED1DBF" w14:textId="77777777" w:rsidR="00D33324" w:rsidRPr="00D33324" w:rsidRDefault="00D33324" w:rsidP="00044342">
      <w:pPr>
        <w:rPr>
          <w:rFonts w:ascii="Avenir Next LT Pro" w:hAnsi="Avenir Next LT Pro"/>
          <w:b/>
          <w:bCs/>
          <w:color w:val="0070C0"/>
          <w:sz w:val="16"/>
          <w:szCs w:val="16"/>
        </w:rPr>
      </w:pPr>
    </w:p>
    <w:p w14:paraId="1BB91CCD" w14:textId="5AADFC97" w:rsidR="00C30438" w:rsidRDefault="000B6548">
      <w:pPr>
        <w:spacing w:after="240"/>
        <w:rPr>
          <w:rFonts w:ascii="Avenir Next LT Pro" w:hAnsi="Avenir Next LT Pro" w:cs="Times New Roman"/>
          <w:sz w:val="16"/>
          <w:szCs w:val="16"/>
          <w:lang w:val="en-GB"/>
        </w:rPr>
      </w:pPr>
      <w:r>
        <w:rPr>
          <w:rFonts w:ascii="Avenir Next LT Pro" w:hAnsi="Avenir Next LT Pro"/>
          <w:b/>
          <w:bCs/>
          <w:color w:val="0070C0"/>
          <w:sz w:val="24"/>
          <w:szCs w:val="24"/>
        </w:rPr>
        <w:t>Community Ownership &amp; Sustainability</w:t>
      </w:r>
    </w:p>
    <w:p w14:paraId="27929E8B" w14:textId="77777777" w:rsidR="00C30438" w:rsidRDefault="000B6548">
      <w:pPr>
        <w:contextualSpacing/>
        <w:rPr>
          <w:b/>
          <w:bCs/>
          <w:color w:val="002060"/>
          <w:sz w:val="24"/>
          <w:szCs w:val="24"/>
        </w:rPr>
      </w:pPr>
      <w:r>
        <w:rPr>
          <w:b/>
          <w:bCs/>
          <w:color w:val="002060"/>
          <w:sz w:val="24"/>
          <w:szCs w:val="24"/>
        </w:rPr>
        <w:t xml:space="preserve">It is crucial that community ownership is established for the sustainability of the refurbished wells. </w:t>
      </w:r>
    </w:p>
    <w:p w14:paraId="3ED90B92" w14:textId="77777777" w:rsidR="00C30438" w:rsidRDefault="000B6548">
      <w:pPr>
        <w:spacing w:before="240"/>
        <w:contextualSpacing/>
      </w:pPr>
      <w:r>
        <w:t xml:space="preserve">The sustainability of the wells largely depends on the beneficiary community. </w:t>
      </w:r>
    </w:p>
    <w:p w14:paraId="279DA80C" w14:textId="77777777" w:rsidR="00C30438" w:rsidRDefault="00C30438">
      <w:pPr>
        <w:spacing w:before="240"/>
        <w:contextualSpacing/>
      </w:pPr>
    </w:p>
    <w:p w14:paraId="66449D30" w14:textId="77777777" w:rsidR="00C30438" w:rsidRDefault="000B6548">
      <w:pPr>
        <w:spacing w:before="240"/>
        <w:contextualSpacing/>
      </w:pPr>
      <w:r>
        <w:t xml:space="preserve">The community has been empowered to take complete ownership of the borewell and trained on how to plan for future maintenance and repairs.  </w:t>
      </w:r>
      <w:r>
        <w:rPr>
          <w:rFonts w:eastAsia="Arial" w:hAnsi="Arial"/>
        </w:rPr>
        <w:t>To ensure sustainability of project benefits, it is important</w:t>
      </w:r>
      <w:r>
        <w:rPr>
          <w:rFonts w:eastAsia="Arial" w:hAnsi="Arial"/>
          <w:b/>
        </w:rPr>
        <w:t xml:space="preserve"> </w:t>
      </w:r>
      <w:r>
        <w:rPr>
          <w:rFonts w:eastAsia="Arial" w:hAnsi="Arial"/>
        </w:rPr>
        <w:t xml:space="preserve">that, after construction, physical conditions of infrastructure, water </w:t>
      </w:r>
      <w:r>
        <w:rPr>
          <w:rFonts w:eastAsia="Arial" w:hAnsi="Arial"/>
          <w:lang w:val="en-GB"/>
        </w:rPr>
        <w:t>yield</w:t>
      </w:r>
      <w:r>
        <w:rPr>
          <w:rFonts w:eastAsia="Arial" w:hAnsi="Arial"/>
        </w:rPr>
        <w:t xml:space="preserve">, and the status of operation, water quality, sanitary hazards, and financial viability are regularly monitored; initially by the implementing agency jointly with concerned Water User Committees, so that timely corrective measures can be taken without disruptions to </w:t>
      </w:r>
      <w:r>
        <w:rPr>
          <w:rFonts w:eastAsia="Arial" w:hAnsi="Arial"/>
          <w:lang w:val="en-GB"/>
        </w:rPr>
        <w:t>the Well</w:t>
      </w:r>
      <w:r>
        <w:rPr>
          <w:rFonts w:eastAsia="Arial" w:hAnsi="Arial"/>
          <w:lang w:val="en-GB"/>
        </w:rPr>
        <w:t>’</w:t>
      </w:r>
      <w:r>
        <w:rPr>
          <w:rFonts w:eastAsia="Arial" w:hAnsi="Arial"/>
          <w:lang w:val="en-GB"/>
        </w:rPr>
        <w:t xml:space="preserve">s function ability. </w:t>
      </w:r>
    </w:p>
    <w:p w14:paraId="714F298E" w14:textId="77777777" w:rsidR="00C30438" w:rsidRDefault="00C30438">
      <w:pPr>
        <w:spacing w:after="200"/>
        <w:contextualSpacing/>
        <w:rPr>
          <w:rFonts w:eastAsia="Arial" w:hAnsi="Arial"/>
          <w:lang w:val="en-GB"/>
        </w:rPr>
      </w:pPr>
    </w:p>
    <w:p w14:paraId="04FA14BD" w14:textId="77777777" w:rsidR="00C30438" w:rsidRDefault="000B6548">
      <w:pPr>
        <w:rPr>
          <w:rFonts w:ascii="Avenir Next LT Pro" w:hAnsi="Avenir Next LT Pro"/>
          <w:b/>
          <w:color w:val="0070C0"/>
          <w:sz w:val="16"/>
          <w:szCs w:val="16"/>
        </w:rPr>
      </w:pPr>
      <w:r>
        <w:rPr>
          <w:rFonts w:ascii="Avenir Next LT Pro" w:hAnsi="Avenir Next LT Pro"/>
          <w:b/>
          <w:color w:val="0070C0"/>
          <w:sz w:val="24"/>
          <w:szCs w:val="20"/>
        </w:rPr>
        <w:t>Community Capacity Building &amp; Training</w:t>
      </w:r>
    </w:p>
    <w:p w14:paraId="08FA5CB9" w14:textId="7D239E4F" w:rsidR="00C30438" w:rsidRDefault="000672D7">
      <w:pPr>
        <w:spacing w:before="240" w:after="200"/>
        <w:rPr>
          <w:lang w:val="en-GB"/>
        </w:rPr>
      </w:pPr>
      <w:r>
        <w:rPr>
          <w:noProof/>
          <w:lang w:val="en-GB"/>
        </w:rPr>
        <w:drawing>
          <wp:anchor distT="0" distB="0" distL="114300" distR="114300" simplePos="0" relativeHeight="251718656" behindDoc="0" locked="0" layoutInCell="1" allowOverlap="1" wp14:anchorId="5A7D472A" wp14:editId="1F3AAB95">
            <wp:simplePos x="0" y="0"/>
            <wp:positionH relativeFrom="column">
              <wp:posOffset>-635</wp:posOffset>
            </wp:positionH>
            <wp:positionV relativeFrom="paragraph">
              <wp:posOffset>149225</wp:posOffset>
            </wp:positionV>
            <wp:extent cx="2397604" cy="1798320"/>
            <wp:effectExtent l="0" t="0" r="3175" b="0"/>
            <wp:wrapSquare wrapText="bothSides"/>
            <wp:docPr id="19639927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92761" name="Picture 19639927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7604" cy="1798320"/>
                    </a:xfrm>
                    <a:prstGeom prst="rect">
                      <a:avLst/>
                    </a:prstGeom>
                  </pic:spPr>
                </pic:pic>
              </a:graphicData>
            </a:graphic>
          </wp:anchor>
        </w:drawing>
      </w:r>
      <w:r w:rsidR="00AD6D63">
        <w:rPr>
          <w:lang w:val="en-GB"/>
        </w:rPr>
        <w:t xml:space="preserve">BridgIT aims to create sustainable improvements to rural development in the areas we work, therefore it is our intention that the infrastructure we provide to our rural communities will last for years and provide clean, safe water to the people far into the future.  The community must have a clear understanding that the water system installed is a valuable piece of infrastructure – </w:t>
      </w:r>
      <w:r w:rsidR="00AD6D63">
        <w:rPr>
          <w:b/>
          <w:bCs/>
          <w:lang w:val="en-GB"/>
        </w:rPr>
        <w:t>it is an asset and responsibility</w:t>
      </w:r>
      <w:r w:rsidR="00AD6D63">
        <w:rPr>
          <w:lang w:val="en-GB"/>
        </w:rPr>
        <w:t>.</w:t>
      </w:r>
    </w:p>
    <w:p w14:paraId="7E682E3C" w14:textId="77777777" w:rsidR="00C30438" w:rsidRDefault="000B6548">
      <w:pPr>
        <w:spacing w:before="240" w:after="200"/>
        <w:rPr>
          <w:lang w:val="en-GB"/>
        </w:rPr>
      </w:pPr>
      <w:r>
        <w:rPr>
          <w:lang w:val="en-GB"/>
        </w:rPr>
        <w:t xml:space="preserve">The first training was offered to all members of the beneficiary communities at the pre-construction meetings. During this first encounter with the beneficiaries, we educate them about their responsibility during the </w:t>
      </w:r>
      <w:r>
        <w:rPr>
          <w:bCs/>
          <w:lang w:val="en-GB"/>
        </w:rPr>
        <w:t>project implementation and as well as the long-term commitment to acquiring the water resource</w:t>
      </w:r>
      <w:r>
        <w:rPr>
          <w:lang w:val="en-GB"/>
        </w:rPr>
        <w:t xml:space="preserve">. </w:t>
      </w:r>
    </w:p>
    <w:p w14:paraId="46E62C4C" w14:textId="77777777" w:rsidR="00F20F2D" w:rsidRPr="00F20F2D" w:rsidRDefault="00F20F2D" w:rsidP="00F20F2D">
      <w:pPr>
        <w:spacing w:before="240"/>
        <w:rPr>
          <w:sz w:val="16"/>
          <w:szCs w:val="16"/>
          <w:lang w:val="en-GB"/>
        </w:rPr>
      </w:pPr>
    </w:p>
    <w:p w14:paraId="7DC2B891" w14:textId="77777777" w:rsidR="00C30438" w:rsidRDefault="000B6548">
      <w:pPr>
        <w:pStyle w:val="ListParagraph"/>
        <w:numPr>
          <w:ilvl w:val="0"/>
          <w:numId w:val="41"/>
        </w:numPr>
        <w:spacing w:after="200"/>
        <w:rPr>
          <w:rFonts w:cs="Calibri"/>
          <w:i/>
          <w:noProof/>
          <w:sz w:val="20"/>
          <w:szCs w:val="20"/>
        </w:rPr>
      </w:pPr>
      <w:r>
        <w:rPr>
          <w:rFonts w:cs="Calibri"/>
          <w:b/>
          <w:color w:val="0070C0"/>
          <w:szCs w:val="18"/>
        </w:rPr>
        <w:t xml:space="preserve">Establish and Train and a Water User </w:t>
      </w:r>
      <w:r>
        <w:rPr>
          <w:rFonts w:cs="Calibri"/>
          <w:b/>
          <w:color w:val="0070C0"/>
          <w:szCs w:val="18"/>
        </w:rPr>
        <w:t>Committee (WUC)</w:t>
      </w:r>
    </w:p>
    <w:p w14:paraId="67901477" w14:textId="54200FA2" w:rsidR="006A35FC" w:rsidRDefault="000B6548" w:rsidP="00F46A1B">
      <w:pPr>
        <w:rPr>
          <w:rFonts w:eastAsia="Times New Roman" w:cs="Calibri"/>
        </w:rPr>
      </w:pPr>
      <w:r>
        <w:rPr>
          <w:rFonts w:eastAsia="Times New Roman" w:cs="Calibri"/>
        </w:rPr>
        <w:t>A WUC is essential to ensure the sustainability of any community water system. BridgIT and its implementing partners have observed that it is important that the community feels responsible for, and develops the capacity to manage the maintenance and operation of its own water access points.  The establishment and training of a WUC is an integral part of every water project we implement; in every community we work with.</w:t>
      </w:r>
    </w:p>
    <w:p w14:paraId="63945F9E" w14:textId="77777777" w:rsidR="00F46A1B" w:rsidRPr="00F46A1B" w:rsidRDefault="00F46A1B" w:rsidP="00F46A1B">
      <w:pPr>
        <w:rPr>
          <w:rFonts w:eastAsia="Times New Roman" w:cs="Calibri"/>
        </w:rPr>
      </w:pPr>
    </w:p>
    <w:p w14:paraId="359FC639" w14:textId="77777777" w:rsidR="000672D7" w:rsidRDefault="000B6548" w:rsidP="00F46A1B">
      <w:pPr>
        <w:spacing w:after="200"/>
        <w:rPr>
          <w:lang w:val="en-GB"/>
        </w:rPr>
      </w:pPr>
      <w:r>
        <w:rPr>
          <w:lang w:val="en-GB"/>
        </w:rPr>
        <w:t xml:space="preserve">A Water User Committee of 8 people was selected and trained </w:t>
      </w:r>
      <w:r w:rsidR="00A7720A">
        <w:rPr>
          <w:lang w:val="en-GB"/>
        </w:rPr>
        <w:t>for</w:t>
      </w:r>
      <w:r w:rsidR="000672D7">
        <w:rPr>
          <w:lang w:val="en-GB"/>
        </w:rPr>
        <w:t xml:space="preserve"> </w:t>
      </w:r>
      <w:r w:rsidR="00A7720A">
        <w:rPr>
          <w:lang w:val="en-GB"/>
        </w:rPr>
        <w:t xml:space="preserve">the </w:t>
      </w:r>
      <w:r>
        <w:rPr>
          <w:lang w:val="en-GB"/>
        </w:rPr>
        <w:t>communit</w:t>
      </w:r>
      <w:r w:rsidR="000672D7">
        <w:rPr>
          <w:lang w:val="en-GB"/>
        </w:rPr>
        <w:t>y</w:t>
      </w:r>
      <w:r>
        <w:rPr>
          <w:lang w:val="en-GB"/>
        </w:rPr>
        <w:t xml:space="preserve">. The committee is made up of a Chairperson, Vice Chairperson, Secretary, Treasurer, 2 Caretakers and 2 members. </w:t>
      </w:r>
    </w:p>
    <w:p w14:paraId="685DCE01" w14:textId="6EC063B3" w:rsidR="00B20104" w:rsidRPr="00F46A1B" w:rsidRDefault="000B6548" w:rsidP="00F46A1B">
      <w:pPr>
        <w:spacing w:after="200"/>
        <w:rPr>
          <w:lang w:val="en-GB"/>
        </w:rPr>
      </w:pPr>
      <w:r>
        <w:rPr>
          <w:lang w:val="en-GB"/>
        </w:rPr>
        <w:t xml:space="preserve"> </w:t>
      </w:r>
      <w:r>
        <w:rPr>
          <w:lang w:val="en-GB"/>
        </w:rPr>
        <w:t xml:space="preserve">At least 3 members must be women, and the post of Treasurer is specifically reserved for a woman. 2 young people must also be on the </w:t>
      </w:r>
      <w:r>
        <w:rPr>
          <w:lang w:val="en-GB"/>
        </w:rPr>
        <w:t>committee and at least 1 person with disability (PWD).</w:t>
      </w:r>
    </w:p>
    <w:p w14:paraId="04A93D0A" w14:textId="77777777" w:rsidR="00C30438" w:rsidRDefault="000B6548">
      <w:pPr>
        <w:pStyle w:val="ListParagraph"/>
        <w:numPr>
          <w:ilvl w:val="0"/>
          <w:numId w:val="41"/>
        </w:numPr>
        <w:spacing w:after="200"/>
        <w:rPr>
          <w:rFonts w:cs="Calibri"/>
          <w:i/>
          <w:noProof/>
          <w:sz w:val="20"/>
          <w:szCs w:val="20"/>
        </w:rPr>
      </w:pPr>
      <w:r>
        <w:rPr>
          <w:rFonts w:cs="Calibri"/>
          <w:b/>
          <w:color w:val="0070C0"/>
          <w:szCs w:val="18"/>
        </w:rPr>
        <w:t>Health &amp; Hygiene (WASH) Awareness Training</w:t>
      </w:r>
    </w:p>
    <w:p w14:paraId="6B97689F" w14:textId="7B318CF2" w:rsidR="00C30438" w:rsidRDefault="000B6548">
      <w:pPr>
        <w:spacing w:before="240" w:after="200"/>
        <w:rPr>
          <w:lang w:val="en-GB"/>
        </w:rPr>
      </w:pPr>
      <w:r>
        <w:rPr>
          <w:lang w:val="en-GB"/>
        </w:rPr>
        <w:t xml:space="preserve">Meetings entail good water, sanitation and hygiene (WASH) practice guidance. </w:t>
      </w:r>
      <w:r w:rsidR="000672D7">
        <w:rPr>
          <w:lang w:val="en-GB"/>
        </w:rPr>
        <w:t>The WUC</w:t>
      </w:r>
      <w:r>
        <w:rPr>
          <w:lang w:val="en-GB"/>
        </w:rPr>
        <w:t xml:space="preserve"> w</w:t>
      </w:r>
      <w:r w:rsidR="000672D7">
        <w:rPr>
          <w:lang w:val="en-GB"/>
        </w:rPr>
        <w:t xml:space="preserve">as </w:t>
      </w:r>
      <w:r>
        <w:rPr>
          <w:lang w:val="en-GB"/>
        </w:rPr>
        <w:t>trained in basic maintenance and management of the water resource, and how they can help to maximise impact by enforcing other good sanitation practices like use of clean containers, boiling all drinking water, latrines for homes, and use of tippy taps.</w:t>
      </w:r>
    </w:p>
    <w:p w14:paraId="2A957A3F" w14:textId="77777777" w:rsidR="00C30438" w:rsidRDefault="000B6548">
      <w:pPr>
        <w:pStyle w:val="ListParagraph"/>
        <w:numPr>
          <w:ilvl w:val="0"/>
          <w:numId w:val="41"/>
        </w:numPr>
        <w:spacing w:after="200"/>
        <w:rPr>
          <w:rFonts w:cs="Calibri"/>
          <w:i/>
          <w:noProof/>
          <w:sz w:val="20"/>
          <w:szCs w:val="20"/>
        </w:rPr>
      </w:pPr>
      <w:r>
        <w:rPr>
          <w:rFonts w:cs="Calibri"/>
          <w:b/>
          <w:color w:val="0070C0"/>
          <w:szCs w:val="18"/>
        </w:rPr>
        <w:t>Equipment Maintenance Training</w:t>
      </w:r>
    </w:p>
    <w:p w14:paraId="437F9EAD" w14:textId="1EB28F5E" w:rsidR="00C30438" w:rsidRPr="008B35F2" w:rsidRDefault="000B6548">
      <w:pPr>
        <w:spacing w:after="240"/>
        <w:rPr>
          <w:rFonts w:cs="Calibri"/>
          <w:bCs/>
          <w:szCs w:val="18"/>
        </w:rPr>
      </w:pPr>
      <w:r w:rsidRPr="008B35F2">
        <w:rPr>
          <w:rFonts w:cs="Calibri"/>
          <w:bCs/>
          <w:szCs w:val="18"/>
        </w:rPr>
        <w:t xml:space="preserve">Generally, </w:t>
      </w:r>
      <w:r w:rsidR="00044342" w:rsidRPr="008B35F2">
        <w:rPr>
          <w:rFonts w:cs="Calibri"/>
          <w:bCs/>
          <w:szCs w:val="18"/>
        </w:rPr>
        <w:t xml:space="preserve">the </w:t>
      </w:r>
      <w:r w:rsidRPr="008B35F2">
        <w:rPr>
          <w:rFonts w:cs="Calibri"/>
          <w:bCs/>
          <w:szCs w:val="18"/>
        </w:rPr>
        <w:t>community is trained and enforced to always collect</w:t>
      </w:r>
      <w:r w:rsidR="00CB0220" w:rsidRPr="008B35F2">
        <w:rPr>
          <w:rFonts w:cs="Calibri"/>
          <w:bCs/>
          <w:szCs w:val="18"/>
        </w:rPr>
        <w:t xml:space="preserve"> </w:t>
      </w:r>
      <w:r w:rsidRPr="008B35F2">
        <w:rPr>
          <w:rFonts w:cs="Calibri"/>
          <w:bCs/>
          <w:szCs w:val="18"/>
        </w:rPr>
        <w:t xml:space="preserve">minimal and affordable user fees so that any future maintenance and repairs can be </w:t>
      </w:r>
      <w:r w:rsidR="00044342" w:rsidRPr="008B35F2">
        <w:rPr>
          <w:rFonts w:cs="Calibri"/>
          <w:bCs/>
          <w:szCs w:val="18"/>
        </w:rPr>
        <w:t>self-funded</w:t>
      </w:r>
      <w:r w:rsidRPr="008B35F2">
        <w:rPr>
          <w:rFonts w:cs="Calibri"/>
          <w:bCs/>
          <w:szCs w:val="18"/>
        </w:rPr>
        <w:t xml:space="preserve">. </w:t>
      </w:r>
    </w:p>
    <w:p w14:paraId="4FA8AE12" w14:textId="4747783A" w:rsidR="00C30438" w:rsidRPr="008B35F2" w:rsidRDefault="000B6548">
      <w:pPr>
        <w:spacing w:after="240"/>
        <w:rPr>
          <w:rFonts w:cs="Calibri"/>
          <w:bCs/>
          <w:szCs w:val="18"/>
        </w:rPr>
      </w:pPr>
      <w:r w:rsidRPr="008B35F2">
        <w:rPr>
          <w:rFonts w:cs="Calibri"/>
          <w:bCs/>
          <w:szCs w:val="18"/>
        </w:rPr>
        <w:t xml:space="preserve">The community recommends 3 people who are trained </w:t>
      </w:r>
      <w:r w:rsidR="008B35F2" w:rsidRPr="008B35F2">
        <w:rPr>
          <w:rFonts w:cs="Calibri"/>
          <w:bCs/>
          <w:szCs w:val="18"/>
        </w:rPr>
        <w:t>in</w:t>
      </w:r>
      <w:r w:rsidRPr="008B35F2">
        <w:rPr>
          <w:rFonts w:cs="Calibri"/>
          <w:bCs/>
          <w:szCs w:val="18"/>
        </w:rPr>
        <w:t xml:space="preserve"> the basic maintenance of the hand pump like applying grease to the chain, bolts and nuts every month. They are also trained </w:t>
      </w:r>
      <w:r w:rsidR="008B35F2" w:rsidRPr="008B35F2">
        <w:rPr>
          <w:rFonts w:cs="Calibri"/>
          <w:bCs/>
          <w:szCs w:val="18"/>
        </w:rPr>
        <w:t>in</w:t>
      </w:r>
      <w:r w:rsidRPr="008B35F2">
        <w:rPr>
          <w:rFonts w:cs="Calibri"/>
          <w:bCs/>
          <w:szCs w:val="18"/>
        </w:rPr>
        <w:t xml:space="preserve"> how to identify any indications of need for repair before there's a major breakdown. That way, they </w:t>
      </w:r>
      <w:r w:rsidR="008B35F2" w:rsidRPr="008B35F2">
        <w:rPr>
          <w:rFonts w:cs="Calibri"/>
          <w:bCs/>
          <w:szCs w:val="18"/>
        </w:rPr>
        <w:t>can</w:t>
      </w:r>
      <w:r w:rsidRPr="008B35F2">
        <w:rPr>
          <w:rFonts w:cs="Calibri"/>
          <w:bCs/>
          <w:szCs w:val="18"/>
        </w:rPr>
        <w:t xml:space="preserve"> inform our hand pump technicians to </w:t>
      </w:r>
      <w:r w:rsidR="008B35F2" w:rsidRPr="008B35F2">
        <w:rPr>
          <w:rFonts w:cs="Calibri"/>
          <w:bCs/>
          <w:szCs w:val="18"/>
        </w:rPr>
        <w:t>act</w:t>
      </w:r>
      <w:r w:rsidRPr="008B35F2">
        <w:rPr>
          <w:rFonts w:cs="Calibri"/>
          <w:bCs/>
          <w:szCs w:val="18"/>
        </w:rPr>
        <w:t xml:space="preserve">. </w:t>
      </w:r>
    </w:p>
    <w:p w14:paraId="152AC082" w14:textId="1EAAE0FE" w:rsidR="00C30438" w:rsidRDefault="000B6548">
      <w:pPr>
        <w:spacing w:after="200"/>
        <w:rPr>
          <w:rFonts w:cs="Calibri"/>
          <w:i/>
          <w:noProof/>
          <w:sz w:val="20"/>
          <w:szCs w:val="20"/>
        </w:rPr>
      </w:pPr>
      <w:r>
        <w:rPr>
          <w:rFonts w:cs="Calibri"/>
          <w:b/>
          <w:color w:val="0070C0"/>
          <w:szCs w:val="18"/>
        </w:rPr>
        <w:t>Follow up &amp; Monitoring</w:t>
      </w:r>
    </w:p>
    <w:p w14:paraId="2427F825" w14:textId="11E1D08A" w:rsidR="00C30438" w:rsidRDefault="000B6548">
      <w:pPr>
        <w:spacing w:before="240" w:after="200"/>
        <w:contextualSpacing/>
        <w:rPr>
          <w:rFonts w:eastAsia="Arial" w:hAnsi="Arial"/>
          <w:lang w:val="en-GB"/>
        </w:rPr>
      </w:pPr>
      <w:r>
        <w:rPr>
          <w:rFonts w:eastAsia="Arial" w:hAnsi="Arial"/>
          <w:lang w:val="en-GB"/>
        </w:rPr>
        <w:t>Suubi</w:t>
      </w:r>
      <w:r>
        <w:rPr>
          <w:rFonts w:eastAsia="Arial" w:hAnsi="Arial"/>
          <w:lang w:val="en-GB"/>
        </w:rPr>
        <w:t>’</w:t>
      </w:r>
      <w:r>
        <w:rPr>
          <w:rFonts w:eastAsia="Arial" w:hAnsi="Arial"/>
          <w:lang w:val="en-GB"/>
        </w:rPr>
        <w:t>s team will continue to monitor the WUC</w:t>
      </w:r>
      <w:r w:rsidR="000672D7">
        <w:rPr>
          <w:rFonts w:eastAsia="Arial" w:hAnsi="Arial"/>
          <w:lang w:val="en-GB"/>
        </w:rPr>
        <w:t xml:space="preserve"> </w:t>
      </w:r>
      <w:r>
        <w:rPr>
          <w:rFonts w:eastAsia="Arial" w:hAnsi="Arial"/>
          <w:lang w:val="en-GB"/>
        </w:rPr>
        <w:t xml:space="preserve">regularly and work with them to provide support and continue capacity building as required.  </w:t>
      </w:r>
    </w:p>
    <w:p w14:paraId="2C6770C5" w14:textId="77777777" w:rsidR="00C30438" w:rsidRDefault="00C30438">
      <w:pPr>
        <w:spacing w:before="240" w:after="200"/>
        <w:contextualSpacing/>
        <w:rPr>
          <w:rFonts w:eastAsia="Arial" w:hAnsi="Arial"/>
          <w:lang w:val="en-GB"/>
        </w:rPr>
      </w:pPr>
    </w:p>
    <w:p w14:paraId="09A29C26" w14:textId="77777777" w:rsidR="00C30438" w:rsidRDefault="000B6548">
      <w:pPr>
        <w:spacing w:after="240"/>
        <w:rPr>
          <w:rFonts w:ascii="Avenir Next LT Pro" w:hAnsi="Avenir Next LT Pro" w:cs="Calibri"/>
          <w:b/>
          <w:bCs/>
          <w:color w:val="0070C0"/>
          <w:sz w:val="24"/>
          <w:szCs w:val="24"/>
        </w:rPr>
      </w:pPr>
      <w:r>
        <w:rPr>
          <w:rFonts w:ascii="Avenir Next LT Pro" w:hAnsi="Avenir Next LT Pro" w:cs="Calibri"/>
          <w:b/>
          <w:bCs/>
          <w:color w:val="0070C0"/>
          <w:sz w:val="24"/>
          <w:szCs w:val="24"/>
        </w:rPr>
        <w:t>Cross Cutting Themes &amp; Social Inclusion on BWF Programs</w:t>
      </w:r>
    </w:p>
    <w:p w14:paraId="3F3F0C2B" w14:textId="2C3F4E40" w:rsidR="00A7720A" w:rsidRPr="00F46A1B" w:rsidRDefault="000B6548">
      <w:pPr>
        <w:spacing w:after="240"/>
      </w:pPr>
      <w:r>
        <w:t>The impact of stereotypes and prejudice against women and girls, disability and PWDs and other social issues and pro-vulnerable strategies on the effective implementation of programs can’t be understated.  BridgIT Water Foundation and its partners are committed to avoiding, minimizing, and mitigating adverse environmental impacts as well as adopting a gender-sensitive and gender-equitable approaches for all its projects.</w:t>
      </w:r>
    </w:p>
    <w:p w14:paraId="2D662B49" w14:textId="77777777" w:rsidR="00C30438" w:rsidRDefault="000B6548">
      <w:pPr>
        <w:spacing w:before="240"/>
        <w:rPr>
          <w:rFonts w:cs="Arial"/>
        </w:rPr>
      </w:pPr>
      <w:r>
        <w:rPr>
          <w:b/>
          <w:bCs/>
        </w:rPr>
        <w:t>Gender equality approaches were employed</w:t>
      </w:r>
      <w:r>
        <w:t xml:space="preserve">:  We are aware that the </w:t>
      </w:r>
      <w:r>
        <w:rPr>
          <w:rFonts w:cs="Arial"/>
        </w:rPr>
        <w:t>success and effective use of water facilities depends on the involvement of women and men, boys and girls in selecting the location and technology of such facilities, and taking responsibility for management, operation and maintenance.   The role of women, men, boys and girls in maintaining the borehole was not underestimated; it varies from preventive maintenance and repairs, to paying of user fees. Women, men and youth all hold equal representation on the Water User Committee, wit</w:t>
      </w:r>
      <w:r>
        <w:rPr>
          <w:rFonts w:cs="Arial"/>
        </w:rPr>
        <w:t>h the post of the Treasurer being reserved for a woman.</w:t>
      </w:r>
    </w:p>
    <w:p w14:paraId="43976A7C" w14:textId="77777777" w:rsidR="00C30438" w:rsidRPr="008B35F2" w:rsidRDefault="00C30438">
      <w:pPr>
        <w:rPr>
          <w:rFonts w:cs="Arial"/>
          <w:sz w:val="16"/>
          <w:szCs w:val="16"/>
        </w:rPr>
      </w:pPr>
    </w:p>
    <w:p w14:paraId="22DCDE28" w14:textId="77777777" w:rsidR="00C30438" w:rsidRDefault="000B6548">
      <w:r>
        <w:rPr>
          <w:b/>
          <w:bCs/>
        </w:rPr>
        <w:t>PWD Inclusion approaches were employed</w:t>
      </w:r>
      <w:r>
        <w:t xml:space="preserve">: The composition of the Water User Committee reserves a special slot for the representation of a PWD. PWD’s were equally consulted during site location, and they are empowered to equally participate in the maintenance and operation of the water source. Where they are heads of families and have active income, they as well contribute by paying user fees. </w:t>
      </w:r>
    </w:p>
    <w:p w14:paraId="0E436679" w14:textId="65EAD39F" w:rsidR="00C30438" w:rsidRDefault="000B6548">
      <w:pPr>
        <w:spacing w:before="240"/>
        <w:rPr>
          <w:rFonts w:cs="Arial"/>
        </w:rPr>
        <w:sectPr w:rsidR="00C30438" w:rsidSect="005A3598">
          <w:type w:val="continuous"/>
          <w:pgSz w:w="12240" w:h="15840"/>
          <w:pgMar w:top="284" w:right="1021" w:bottom="284" w:left="1021" w:header="709" w:footer="709" w:gutter="0"/>
          <w:cols w:space="708"/>
          <w:docGrid w:linePitch="360"/>
        </w:sectPr>
      </w:pPr>
      <w:r>
        <w:rPr>
          <w:b/>
          <w:bCs/>
        </w:rPr>
        <w:t>Environmentally friendly practices were employed</w:t>
      </w:r>
      <w:r>
        <w:t>:  The refurbishment project did not have any adverse environmental impacts for the communities.</w:t>
      </w:r>
      <w:r>
        <w:rPr>
          <w:rFonts w:cs="Arial"/>
        </w:rPr>
        <w:t xml:space="preserve"> The beneficiaries were trained to observe environmentally friendly approaches while they access and use the Wel</w:t>
      </w:r>
      <w:r w:rsidR="00D86BB4">
        <w:rPr>
          <w:rFonts w:cs="Arial"/>
        </w:rPr>
        <w:t>l</w:t>
      </w:r>
    </w:p>
    <w:p w14:paraId="4ABEDD70" w14:textId="77777777" w:rsidR="00C30438" w:rsidRDefault="00C30438">
      <w:pPr>
        <w:rPr>
          <w:b/>
          <w:color w:val="0070C0"/>
          <w:sz w:val="24"/>
          <w:szCs w:val="20"/>
        </w:rPr>
        <w:sectPr w:rsidR="00C30438" w:rsidSect="005A3598">
          <w:type w:val="continuous"/>
          <w:pgSz w:w="12240" w:h="15840"/>
          <w:pgMar w:top="284" w:right="1021" w:bottom="284" w:left="1021" w:header="709" w:footer="709" w:gutter="0"/>
          <w:cols w:space="708"/>
          <w:docGrid w:linePitch="360"/>
        </w:sectPr>
      </w:pPr>
    </w:p>
    <w:p w14:paraId="6BD9B326" w14:textId="742C2075" w:rsidR="00C30438" w:rsidRDefault="000B6548">
      <w:pPr>
        <w:spacing w:after="240"/>
        <w:rPr>
          <w:rFonts w:ascii="Avenir Next LT Pro" w:hAnsi="Avenir Next LT Pro"/>
          <w:b/>
          <w:color w:val="0070C0"/>
          <w:sz w:val="24"/>
          <w:szCs w:val="20"/>
        </w:rPr>
      </w:pPr>
      <w:r>
        <w:rPr>
          <w:rFonts w:ascii="Avenir Next LT Pro" w:hAnsi="Avenir Next LT Pro"/>
          <w:b/>
          <w:color w:val="0070C0"/>
          <w:sz w:val="24"/>
          <w:szCs w:val="20"/>
        </w:rPr>
        <w:t>Project Challenges</w:t>
      </w:r>
    </w:p>
    <w:p w14:paraId="2CA4754F" w14:textId="5F2A2697" w:rsidR="00187955" w:rsidRDefault="000B6548" w:rsidP="00187955">
      <w:pPr>
        <w:spacing w:after="240"/>
      </w:pPr>
      <w:r>
        <w:t xml:space="preserve">The Project was successfully implemented with minimal challenges. </w:t>
      </w:r>
    </w:p>
    <w:p w14:paraId="2ABA3A83" w14:textId="2C009016" w:rsidR="00C30438" w:rsidRDefault="000B6548" w:rsidP="00187955">
      <w:pPr>
        <w:spacing w:after="240"/>
        <w:rPr>
          <w:rFonts w:ascii="Avenir Next LT Pro" w:hAnsi="Avenir Next LT Pro"/>
          <w:b/>
          <w:color w:val="0070C0"/>
          <w:sz w:val="24"/>
          <w:szCs w:val="20"/>
        </w:rPr>
      </w:pPr>
      <w:r>
        <w:rPr>
          <w:rFonts w:ascii="Avenir Next LT Pro" w:hAnsi="Avenir Next LT Pro"/>
          <w:b/>
          <w:color w:val="0070C0"/>
          <w:sz w:val="24"/>
          <w:szCs w:val="20"/>
        </w:rPr>
        <w:t>Lessons Learned</w:t>
      </w:r>
    </w:p>
    <w:p w14:paraId="15AB8939" w14:textId="2BD06129" w:rsidR="005E2761" w:rsidRDefault="000B6548" w:rsidP="007533BE">
      <w:pPr>
        <w:spacing w:before="240"/>
      </w:pPr>
      <w:r>
        <w:t>A healthy engagement with partners, the local government and the project beneficiaries has been helpful in finding the solutions for some of the challenges encountered.</w:t>
      </w:r>
    </w:p>
    <w:p w14:paraId="2E0AC501" w14:textId="77777777" w:rsidR="00D33324" w:rsidRPr="00D33324" w:rsidRDefault="00D33324" w:rsidP="007533BE">
      <w:pPr>
        <w:spacing w:before="240"/>
        <w:rPr>
          <w:sz w:val="16"/>
          <w:szCs w:val="16"/>
        </w:rPr>
      </w:pPr>
    </w:p>
    <w:p w14:paraId="169D2D7D" w14:textId="2EB09B69" w:rsidR="00C30438" w:rsidRDefault="000B6548" w:rsidP="00D33324">
      <w:pPr>
        <w:spacing w:after="240"/>
        <w:rPr>
          <w:rFonts w:ascii="Avenir Next LT Pro" w:hAnsi="Avenir Next LT Pro"/>
          <w:b/>
          <w:color w:val="0070C0"/>
          <w:sz w:val="24"/>
          <w:szCs w:val="20"/>
        </w:rPr>
      </w:pPr>
      <w:r>
        <w:rPr>
          <w:rFonts w:ascii="Avenir Next LT Pro" w:hAnsi="Avenir Next LT Pro"/>
          <w:b/>
          <w:color w:val="0070C0"/>
          <w:sz w:val="24"/>
          <w:szCs w:val="20"/>
        </w:rPr>
        <w:t>Acknowledgements</w:t>
      </w:r>
    </w:p>
    <w:p w14:paraId="26E6E20A" w14:textId="67B4F7CE" w:rsidR="00C30438" w:rsidRDefault="000B6548">
      <w:r>
        <w:t xml:space="preserve">Our gratitude goes to </w:t>
      </w:r>
      <w:r w:rsidR="00C20BBF">
        <w:rPr>
          <w:b/>
        </w:rPr>
        <w:t>BWF</w:t>
      </w:r>
      <w:r w:rsidR="000672D7">
        <w:rPr>
          <w:b/>
        </w:rPr>
        <w:t xml:space="preserve"> USA </w:t>
      </w:r>
      <w:r w:rsidR="008B35F2">
        <w:rPr>
          <w:b/>
        </w:rPr>
        <w:t>for</w:t>
      </w:r>
      <w:r>
        <w:t xml:space="preserve"> the support and generosity towards this p</w:t>
      </w:r>
      <w:r w:rsidR="000672D7">
        <w:t>roject</w:t>
      </w:r>
      <w:r>
        <w:t>.</w:t>
      </w:r>
    </w:p>
    <w:p w14:paraId="027A5402" w14:textId="77777777" w:rsidR="00C30438" w:rsidRDefault="000B6548">
      <w:r>
        <w:t xml:space="preserve">We thank BridgIT Water Foundation for managing and coordinating the project.  </w:t>
      </w:r>
    </w:p>
    <w:p w14:paraId="29F570F3" w14:textId="77777777" w:rsidR="00C30438" w:rsidRDefault="000B6548">
      <w:r>
        <w:t xml:space="preserve">Locally, we appreciate the members of the WUC, program </w:t>
      </w:r>
      <w:r>
        <w:t>implementation team, local leadership and the beneficiary population for their cooperation during the implementation of the project.  The project succeeded with the efforts of all of you, thank you so much.</w:t>
      </w:r>
    </w:p>
    <w:p w14:paraId="47FAD1CD" w14:textId="77777777" w:rsidR="00C30438" w:rsidRDefault="00C30438"/>
    <w:p w14:paraId="7C4F86CD" w14:textId="77777777" w:rsidR="00C30438" w:rsidRDefault="000B6548">
      <w:pPr>
        <w:spacing w:before="240"/>
        <w:jc w:val="right"/>
        <w:rPr>
          <w:rFonts w:eastAsia="Times New Roman" w:cs="Calibri"/>
          <w:b/>
          <w:bCs/>
          <w:color w:val="7F7F7F"/>
        </w:rPr>
      </w:pPr>
      <w:r>
        <w:rPr>
          <w:rFonts w:eastAsia="Times New Roman" w:cs="Calibri"/>
          <w:b/>
          <w:bCs/>
          <w:color w:val="7F7F7F"/>
        </w:rPr>
        <w:t>Compiled by: Steven Beingana</w:t>
      </w:r>
    </w:p>
    <w:p w14:paraId="11F364CE" w14:textId="77777777" w:rsidR="00C30438" w:rsidRDefault="000B6548">
      <w:pPr>
        <w:jc w:val="right"/>
        <w:rPr>
          <w:rFonts w:eastAsia="Times New Roman" w:cs="Calibri"/>
          <w:b/>
          <w:bCs/>
          <w:color w:val="7F7F7F"/>
        </w:rPr>
      </w:pPr>
      <w:r>
        <w:rPr>
          <w:rFonts w:eastAsia="Times New Roman" w:cs="Calibri"/>
          <w:b/>
          <w:bCs/>
          <w:color w:val="7F7F7F"/>
        </w:rPr>
        <w:t>Suubi Community Projects, Uganda</w:t>
      </w:r>
    </w:p>
    <w:p w14:paraId="553AB0B7" w14:textId="4184C120" w:rsidR="008B35F2" w:rsidRDefault="008B35F2">
      <w:pPr>
        <w:jc w:val="right"/>
        <w:rPr>
          <w:rFonts w:eastAsia="Times New Roman" w:cs="Calibri"/>
          <w:b/>
          <w:bCs/>
          <w:color w:val="7F7F7F"/>
        </w:rPr>
      </w:pPr>
      <w:r>
        <w:rPr>
          <w:rFonts w:eastAsia="Times New Roman" w:cs="Calibri"/>
          <w:b/>
          <w:bCs/>
          <w:color w:val="7F7F7F"/>
        </w:rPr>
        <w:t>Edited by: BridgIT Water Foundation Australia</w:t>
      </w:r>
    </w:p>
    <w:p w14:paraId="416EEFE7" w14:textId="702ED722" w:rsidR="00C30438" w:rsidRDefault="00C30438">
      <w:pPr>
        <w:jc w:val="right"/>
        <w:rPr>
          <w:rFonts w:eastAsia="Times New Roman" w:cs="Calibri"/>
          <w:b/>
          <w:bCs/>
          <w:color w:val="7F7F7F"/>
        </w:rPr>
      </w:pPr>
    </w:p>
    <w:sectPr w:rsidR="00C30438">
      <w:type w:val="continuous"/>
      <w:pgSz w:w="12240" w:h="15840"/>
      <w:pgMar w:top="284" w:right="1021" w:bottom="28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F1ED5" w14:textId="77777777" w:rsidR="002F4F99" w:rsidRDefault="002F4F99">
      <w:pPr>
        <w:spacing w:line="240" w:lineRule="auto"/>
      </w:pPr>
      <w:r>
        <w:separator/>
      </w:r>
    </w:p>
  </w:endnote>
  <w:endnote w:type="continuationSeparator" w:id="0">
    <w:p w14:paraId="48A07305" w14:textId="77777777" w:rsidR="002F4F99" w:rsidRDefault="002F4F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8B8CF" w14:textId="77777777" w:rsidR="00C30438" w:rsidRDefault="000B6548">
    <w:pPr>
      <w:pStyle w:val="Footer"/>
      <w:pBdr>
        <w:top w:val="single" w:sz="4" w:space="1" w:color="auto"/>
      </w:pBdr>
      <w:jc w:val="center"/>
      <w:rPr>
        <w:lang w:val="en-AU"/>
      </w:rPr>
    </w:pPr>
    <w:r>
      <w:rPr>
        <w:noProof/>
      </w:rPr>
      <w:t>BridgIT Water Foundation, Australia</w:t>
    </w:r>
    <w:r>
      <w:rPr>
        <w:lang w:val="en-AU"/>
      </w:rPr>
      <w:t xml:space="preserve"> </w:t>
    </w:r>
    <w:r>
      <w:rPr>
        <w:lang w:val="en-AU"/>
      </w:rPr>
      <w:tab/>
      <w:t xml:space="preserve">   Web. </w:t>
    </w:r>
    <w:hyperlink r:id="rId1" w:history="1">
      <w:r w:rsidR="00C30438">
        <w:rPr>
          <w:rStyle w:val="Hyperlink"/>
          <w:lang w:val="en-AU"/>
        </w:rPr>
        <w:t>www.bridgitwater.org</w:t>
      </w:r>
    </w:hyperlink>
    <w:r>
      <w:rPr>
        <w:lang w:val="en-AU"/>
      </w:rPr>
      <w:t xml:space="preserve">  E-Mail. </w:t>
    </w:r>
    <w:hyperlink r:id="rId2" w:history="1">
      <w:r w:rsidR="00C30438">
        <w:rPr>
          <w:rStyle w:val="Hyperlink"/>
          <w:lang w:val="en-AU"/>
        </w:rPr>
        <w:t>info@bridgitwater.org</w:t>
      </w:r>
    </w:hyperlink>
    <w:r>
      <w:rPr>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2AC50" w14:textId="77777777" w:rsidR="002F4F99" w:rsidRDefault="002F4F99">
      <w:pPr>
        <w:spacing w:line="240" w:lineRule="auto"/>
      </w:pPr>
      <w:r>
        <w:separator/>
      </w:r>
    </w:p>
  </w:footnote>
  <w:footnote w:type="continuationSeparator" w:id="0">
    <w:p w14:paraId="46063150" w14:textId="77777777" w:rsidR="002F4F99" w:rsidRDefault="002F4F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52F6" w14:textId="53AAD072" w:rsidR="00C30438" w:rsidRDefault="000B6548">
    <w:pPr>
      <w:pStyle w:val="Header"/>
      <w:pBdr>
        <w:bottom w:val="single" w:sz="4" w:space="1" w:color="auto"/>
      </w:pBdr>
      <w:jc w:val="center"/>
      <w:rPr>
        <w:color w:val="31849B"/>
      </w:rPr>
    </w:pPr>
    <w:r>
      <w:rPr>
        <w:color w:val="31849B"/>
      </w:rPr>
      <w:t xml:space="preserve">Completion Report | Refurbished Well Program </w:t>
    </w:r>
    <w:r w:rsidR="00D953F9">
      <w:rPr>
        <w:color w:val="31849B"/>
      </w:rPr>
      <w:t>Uganda</w:t>
    </w:r>
    <w:r>
      <w:rPr>
        <w:color w:val="31849B"/>
      </w:rPr>
      <w:t xml:space="preserve"> | </w:t>
    </w:r>
    <w:r w:rsidR="0097630B">
      <w:rPr>
        <w:color w:val="31849B"/>
      </w:rPr>
      <w:t xml:space="preserve">BWF </w:t>
    </w:r>
    <w:r w:rsidR="008D2356">
      <w:rPr>
        <w:color w:val="31849B"/>
      </w:rPr>
      <w:t xml:space="preserve">USA | </w:t>
    </w:r>
    <w:r w:rsidR="0097630B">
      <w:rPr>
        <w:color w:val="31849B"/>
      </w:rPr>
      <w:t>April</w:t>
    </w:r>
    <w:r w:rsidR="00903F8F">
      <w:rPr>
        <w:color w:val="31849B"/>
      </w:rPr>
      <w:t xml:space="preserve"> </w:t>
    </w:r>
    <w:r>
      <w:rPr>
        <w:color w:val="31849B"/>
      </w:rPr>
      <w:t>202</w:t>
    </w:r>
    <w:r w:rsidR="008B43C2">
      <w:rPr>
        <w:color w:val="31849B"/>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C425C02"/>
    <w:lvl w:ilvl="0" w:tplc="3F6450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6038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3E4C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28A8F960"/>
    <w:lvl w:ilvl="0" w:tplc="B6A671B8">
      <w:start w:val="1"/>
      <w:numFmt w:val="decimal"/>
      <w:lvlText w:val="%1."/>
      <w:lvlJc w:val="left"/>
      <w:pPr>
        <w:ind w:left="720" w:hanging="360"/>
      </w:pPr>
      <w:rPr>
        <w:rFonts w:eastAsia="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7BBC64AA"/>
    <w:lvl w:ilvl="0" w:tplc="9C980726">
      <w:start w:val="2"/>
      <w:numFmt w:val="bullet"/>
      <w:lvlText w:val="-"/>
      <w:lvlJc w:val="left"/>
      <w:pPr>
        <w:ind w:left="1080" w:hanging="360"/>
      </w:pPr>
      <w:rPr>
        <w:rFonts w:ascii="Calibri" w:eastAsia="MS Mincho" w:hAnsi="Calibri" w:cs="SimSu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0000006"/>
    <w:multiLevelType w:val="hybridMultilevel"/>
    <w:tmpl w:val="24C2AC4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257A45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CB8C3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E258E5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000000A"/>
    <w:multiLevelType w:val="hybridMultilevel"/>
    <w:tmpl w:val="F44247D8"/>
    <w:lvl w:ilvl="0" w:tplc="AC0A663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0000000B"/>
    <w:multiLevelType w:val="hybridMultilevel"/>
    <w:tmpl w:val="19E4C7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00000C"/>
    <w:multiLevelType w:val="hybridMultilevel"/>
    <w:tmpl w:val="8E860F98"/>
    <w:lvl w:ilvl="0" w:tplc="0C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000000D"/>
    <w:multiLevelType w:val="hybridMultilevel"/>
    <w:tmpl w:val="03CE70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000000E"/>
    <w:multiLevelType w:val="hybridMultilevel"/>
    <w:tmpl w:val="F83C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436AAD0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47E0D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06E49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0000012"/>
    <w:multiLevelType w:val="hybridMultilevel"/>
    <w:tmpl w:val="367484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0000013"/>
    <w:multiLevelType w:val="hybridMultilevel"/>
    <w:tmpl w:val="5142AE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0000014"/>
    <w:multiLevelType w:val="hybridMultilevel"/>
    <w:tmpl w:val="BB34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FD04106A"/>
    <w:lvl w:ilvl="0" w:tplc="C60EACC8">
      <w:start w:val="2"/>
      <w:numFmt w:val="bullet"/>
      <w:lvlText w:val="-"/>
      <w:lvlJc w:val="left"/>
      <w:pPr>
        <w:ind w:left="1080" w:hanging="360"/>
      </w:pPr>
      <w:rPr>
        <w:rFonts w:ascii="Calibri" w:eastAsia="Calibri" w:hAnsi="Calibri" w:cs="SimSu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00000016"/>
    <w:multiLevelType w:val="hybridMultilevel"/>
    <w:tmpl w:val="6DE21582"/>
    <w:lvl w:ilvl="0" w:tplc="187A70B6">
      <w:start w:val="5"/>
      <w:numFmt w:val="bullet"/>
      <w:lvlText w:val=""/>
      <w:lvlJc w:val="left"/>
      <w:pPr>
        <w:ind w:left="720" w:hanging="360"/>
      </w:pPr>
      <w:rPr>
        <w:rFonts w:ascii="Symbol" w:eastAsia="MS Mincho" w:hAnsi="Symbol" w:cs="SimSu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singleLevel"/>
    <w:tmpl w:val="59C12145"/>
    <w:lvl w:ilvl="0">
      <w:start w:val="1"/>
      <w:numFmt w:val="bullet"/>
      <w:lvlText w:val=""/>
      <w:lvlJc w:val="left"/>
      <w:pPr>
        <w:ind w:left="420" w:hanging="420"/>
      </w:pPr>
      <w:rPr>
        <w:rFonts w:ascii="Wingdings" w:hAnsi="Wingdings" w:hint="default"/>
      </w:rPr>
    </w:lvl>
  </w:abstractNum>
  <w:abstractNum w:abstractNumId="23" w15:restartNumberingAfterBreak="0">
    <w:nsid w:val="00000018"/>
    <w:multiLevelType w:val="hybridMultilevel"/>
    <w:tmpl w:val="59D359FC"/>
    <w:lvl w:ilvl="0" w:tplc="16541AB8">
      <w:start w:val="1"/>
      <w:numFmt w:val="decimal"/>
      <w:lvlText w:val="%1."/>
      <w:lvlJc w:val="left"/>
      <w:pPr>
        <w:ind w:left="425" w:hanging="425"/>
      </w:pPr>
    </w:lvl>
    <w:lvl w:ilvl="1" w:tplc="789C8C6A">
      <w:start w:val="1"/>
      <w:numFmt w:val="decimal"/>
      <w:lvlText w:val="."/>
      <w:lvlJc w:val="left"/>
    </w:lvl>
    <w:lvl w:ilvl="2" w:tplc="3F6EBD52">
      <w:start w:val="1"/>
      <w:numFmt w:val="decimal"/>
      <w:lvlText w:val="."/>
      <w:lvlJc w:val="left"/>
    </w:lvl>
    <w:lvl w:ilvl="3" w:tplc="90745022">
      <w:start w:val="1"/>
      <w:numFmt w:val="decimal"/>
      <w:lvlText w:val="."/>
      <w:lvlJc w:val="left"/>
    </w:lvl>
    <w:lvl w:ilvl="4" w:tplc="9698C35E">
      <w:start w:val="1"/>
      <w:numFmt w:val="decimal"/>
      <w:lvlText w:val="."/>
      <w:lvlJc w:val="left"/>
    </w:lvl>
    <w:lvl w:ilvl="5" w:tplc="6F2C8C92">
      <w:start w:val="1"/>
      <w:numFmt w:val="decimal"/>
      <w:lvlText w:val="."/>
      <w:lvlJc w:val="left"/>
    </w:lvl>
    <w:lvl w:ilvl="6" w:tplc="2A903294">
      <w:start w:val="1"/>
      <w:numFmt w:val="decimal"/>
      <w:lvlText w:val="."/>
      <w:lvlJc w:val="left"/>
    </w:lvl>
    <w:lvl w:ilvl="7" w:tplc="DDEAFF56">
      <w:start w:val="1"/>
      <w:numFmt w:val="decimal"/>
      <w:lvlText w:val="."/>
      <w:lvlJc w:val="left"/>
    </w:lvl>
    <w:lvl w:ilvl="8" w:tplc="4768B2D2">
      <w:start w:val="1"/>
      <w:numFmt w:val="decimal"/>
      <w:lvlText w:val="."/>
      <w:lvlJc w:val="left"/>
    </w:lvl>
  </w:abstractNum>
  <w:abstractNum w:abstractNumId="24" w15:restartNumberingAfterBreak="0">
    <w:nsid w:val="00000019"/>
    <w:multiLevelType w:val="singleLevel"/>
    <w:tmpl w:val="59E646D3"/>
    <w:lvl w:ilvl="0">
      <w:start w:val="1"/>
      <w:numFmt w:val="bullet"/>
      <w:lvlText w:val=""/>
      <w:lvlJc w:val="left"/>
      <w:pPr>
        <w:ind w:left="420" w:hanging="420"/>
      </w:pPr>
      <w:rPr>
        <w:rFonts w:ascii="Wingdings" w:hAnsi="Wingdings" w:hint="default"/>
      </w:rPr>
    </w:lvl>
  </w:abstractNum>
  <w:abstractNum w:abstractNumId="25" w15:restartNumberingAfterBreak="0">
    <w:nsid w:val="0000001A"/>
    <w:multiLevelType w:val="hybridMultilevel"/>
    <w:tmpl w:val="ED3CB904"/>
    <w:lvl w:ilvl="0" w:tplc="C7104B72">
      <w:start w:val="1"/>
      <w:numFmt w:val="bullet"/>
      <w:lvlText w:val="-"/>
      <w:lvlJc w:val="left"/>
      <w:pPr>
        <w:ind w:left="720" w:hanging="360"/>
      </w:pPr>
      <w:rPr>
        <w:rFonts w:ascii="Calibri" w:eastAsia="MS Mincho" w:hAnsi="Calibri" w:cs="SimSu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627826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000001C"/>
    <w:multiLevelType w:val="hybridMultilevel"/>
    <w:tmpl w:val="C9A42E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000001D"/>
    <w:multiLevelType w:val="hybridMultilevel"/>
    <w:tmpl w:val="EE56010C"/>
    <w:lvl w:ilvl="0" w:tplc="987C69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1E"/>
    <w:multiLevelType w:val="hybridMultilevel"/>
    <w:tmpl w:val="D1CA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82940FCC"/>
    <w:lvl w:ilvl="0" w:tplc="1672798C">
      <w:start w:val="9"/>
      <w:numFmt w:val="bullet"/>
      <w:lvlText w:val=""/>
      <w:lvlJc w:val="left"/>
      <w:pPr>
        <w:ind w:left="720" w:hanging="360"/>
      </w:pPr>
      <w:rPr>
        <w:rFonts w:ascii="Symbol" w:eastAsia="Calibri" w:hAnsi="Symbol" w:cs="SimSu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A3C41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0000021"/>
    <w:multiLevelType w:val="hybridMultilevel"/>
    <w:tmpl w:val="E10635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446C63AE"/>
    <w:lvl w:ilvl="0" w:tplc="76703532">
      <w:start w:val="1"/>
      <w:numFmt w:val="bullet"/>
      <w:lvlText w:val="-"/>
      <w:lvlJc w:val="left"/>
      <w:pPr>
        <w:ind w:left="720" w:hanging="360"/>
      </w:pPr>
      <w:rPr>
        <w:rFonts w:ascii="Avenir Next LT Pro" w:eastAsia="Calibri" w:hAnsi="Avenir Next LT Pro" w:cs="SimSun" w:hint="default"/>
        <w:b/>
        <w:i w:val="0"/>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777C6DC8"/>
    <w:lvl w:ilvl="0" w:tplc="83827ED0">
      <w:start w:val="5"/>
      <w:numFmt w:val="bullet"/>
      <w:lvlText w:val=""/>
      <w:lvlJc w:val="left"/>
      <w:pPr>
        <w:ind w:left="720" w:hanging="360"/>
      </w:pPr>
      <w:rPr>
        <w:rFonts w:ascii="Symbol" w:eastAsia="Calibri" w:hAnsi="Symbol" w:cs="SimSu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0000024"/>
    <w:multiLevelType w:val="hybridMultilevel"/>
    <w:tmpl w:val="7CC0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hybridMultilevel"/>
    <w:tmpl w:val="2DA0D48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0000026"/>
    <w:multiLevelType w:val="hybridMultilevel"/>
    <w:tmpl w:val="E3024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00000027"/>
    <w:multiLevelType w:val="hybridMultilevel"/>
    <w:tmpl w:val="EA242E8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0000028"/>
    <w:multiLevelType w:val="hybridMultilevel"/>
    <w:tmpl w:val="696C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A0928CE"/>
    <w:multiLevelType w:val="hybridMultilevel"/>
    <w:tmpl w:val="E49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6457394">
    <w:abstractNumId w:val="28"/>
  </w:num>
  <w:num w:numId="2" w16cid:durableId="894662727">
    <w:abstractNumId w:val="31"/>
  </w:num>
  <w:num w:numId="3" w16cid:durableId="641540098">
    <w:abstractNumId w:val="15"/>
  </w:num>
  <w:num w:numId="4" w16cid:durableId="1365012656">
    <w:abstractNumId w:val="17"/>
  </w:num>
  <w:num w:numId="5" w16cid:durableId="1656952566">
    <w:abstractNumId w:val="8"/>
  </w:num>
  <w:num w:numId="6" w16cid:durableId="906259268">
    <w:abstractNumId w:val="27"/>
  </w:num>
  <w:num w:numId="7" w16cid:durableId="1260142139">
    <w:abstractNumId w:val="12"/>
  </w:num>
  <w:num w:numId="8" w16cid:durableId="1590965283">
    <w:abstractNumId w:val="26"/>
  </w:num>
  <w:num w:numId="9" w16cid:durableId="618754867">
    <w:abstractNumId w:val="18"/>
  </w:num>
  <w:num w:numId="10" w16cid:durableId="892035252">
    <w:abstractNumId w:val="10"/>
  </w:num>
  <w:num w:numId="11" w16cid:durableId="485709791">
    <w:abstractNumId w:val="30"/>
  </w:num>
  <w:num w:numId="12" w16cid:durableId="1638950017">
    <w:abstractNumId w:val="34"/>
  </w:num>
  <w:num w:numId="13" w16cid:durableId="722827156">
    <w:abstractNumId w:val="21"/>
  </w:num>
  <w:num w:numId="14" w16cid:durableId="2110541017">
    <w:abstractNumId w:val="25"/>
  </w:num>
  <w:num w:numId="15" w16cid:durableId="1885210320">
    <w:abstractNumId w:val="20"/>
  </w:num>
  <w:num w:numId="16" w16cid:durableId="1367560130">
    <w:abstractNumId w:val="4"/>
  </w:num>
  <w:num w:numId="17" w16cid:durableId="1816068219">
    <w:abstractNumId w:val="37"/>
  </w:num>
  <w:num w:numId="18" w16cid:durableId="901333741">
    <w:abstractNumId w:val="23"/>
  </w:num>
  <w:num w:numId="19" w16cid:durableId="270361612">
    <w:abstractNumId w:val="1"/>
  </w:num>
  <w:num w:numId="20" w16cid:durableId="180900500">
    <w:abstractNumId w:val="24"/>
  </w:num>
  <w:num w:numId="21" w16cid:durableId="1665165955">
    <w:abstractNumId w:val="22"/>
  </w:num>
  <w:num w:numId="22" w16cid:durableId="1912888019">
    <w:abstractNumId w:val="29"/>
  </w:num>
  <w:num w:numId="23" w16cid:durableId="952788058">
    <w:abstractNumId w:val="11"/>
  </w:num>
  <w:num w:numId="24" w16cid:durableId="29575109">
    <w:abstractNumId w:val="6"/>
  </w:num>
  <w:num w:numId="25" w16cid:durableId="53745190">
    <w:abstractNumId w:val="3"/>
  </w:num>
  <w:num w:numId="26" w16cid:durableId="1090740703">
    <w:abstractNumId w:val="36"/>
  </w:num>
  <w:num w:numId="27" w16cid:durableId="1927688926">
    <w:abstractNumId w:val="5"/>
  </w:num>
  <w:num w:numId="28" w16cid:durableId="579486200">
    <w:abstractNumId w:val="32"/>
  </w:num>
  <w:num w:numId="29" w16cid:durableId="1444693824">
    <w:abstractNumId w:val="19"/>
  </w:num>
  <w:num w:numId="30" w16cid:durableId="1706827774">
    <w:abstractNumId w:val="13"/>
  </w:num>
  <w:num w:numId="31" w16cid:durableId="1012992626">
    <w:abstractNumId w:val="39"/>
  </w:num>
  <w:num w:numId="32" w16cid:durableId="327370516">
    <w:abstractNumId w:val="2"/>
  </w:num>
  <w:num w:numId="33" w16cid:durableId="384304076">
    <w:abstractNumId w:val="0"/>
  </w:num>
  <w:num w:numId="34" w16cid:durableId="306516580">
    <w:abstractNumId w:val="7"/>
  </w:num>
  <w:num w:numId="35" w16cid:durableId="1787657067">
    <w:abstractNumId w:val="14"/>
  </w:num>
  <w:num w:numId="36" w16cid:durableId="1382749048">
    <w:abstractNumId w:val="40"/>
  </w:num>
  <w:num w:numId="37" w16cid:durableId="387652960">
    <w:abstractNumId w:val="35"/>
  </w:num>
  <w:num w:numId="38" w16cid:durableId="1060518516">
    <w:abstractNumId w:val="16"/>
  </w:num>
  <w:num w:numId="39" w16cid:durableId="520247075">
    <w:abstractNumId w:val="38"/>
  </w:num>
  <w:num w:numId="40" w16cid:durableId="989558425">
    <w:abstractNumId w:val="9"/>
  </w:num>
  <w:num w:numId="41" w16cid:durableId="11366072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438"/>
    <w:rsid w:val="00001EB2"/>
    <w:rsid w:val="0000743E"/>
    <w:rsid w:val="00044342"/>
    <w:rsid w:val="000672D7"/>
    <w:rsid w:val="0007146F"/>
    <w:rsid w:val="0007615B"/>
    <w:rsid w:val="00090A56"/>
    <w:rsid w:val="00092407"/>
    <w:rsid w:val="000B01B7"/>
    <w:rsid w:val="000B15A0"/>
    <w:rsid w:val="000B67ED"/>
    <w:rsid w:val="000C0AEC"/>
    <w:rsid w:val="000C71F6"/>
    <w:rsid w:val="000D24A9"/>
    <w:rsid w:val="000D3A27"/>
    <w:rsid w:val="000F45CE"/>
    <w:rsid w:val="000F4EBE"/>
    <w:rsid w:val="001032D7"/>
    <w:rsid w:val="001103E5"/>
    <w:rsid w:val="0011273C"/>
    <w:rsid w:val="001202FC"/>
    <w:rsid w:val="001218F6"/>
    <w:rsid w:val="0015269C"/>
    <w:rsid w:val="001614C9"/>
    <w:rsid w:val="001670E2"/>
    <w:rsid w:val="0017565D"/>
    <w:rsid w:val="00176CB7"/>
    <w:rsid w:val="0018731F"/>
    <w:rsid w:val="00187955"/>
    <w:rsid w:val="001A6824"/>
    <w:rsid w:val="001A6AF6"/>
    <w:rsid w:val="001C3A3D"/>
    <w:rsid w:val="001D6C7D"/>
    <w:rsid w:val="0022419D"/>
    <w:rsid w:val="0023740A"/>
    <w:rsid w:val="00240319"/>
    <w:rsid w:val="00241E10"/>
    <w:rsid w:val="00260197"/>
    <w:rsid w:val="002C0CB4"/>
    <w:rsid w:val="002C1166"/>
    <w:rsid w:val="002D1C75"/>
    <w:rsid w:val="002D44BB"/>
    <w:rsid w:val="002F2518"/>
    <w:rsid w:val="002F4F99"/>
    <w:rsid w:val="002F57C5"/>
    <w:rsid w:val="00307152"/>
    <w:rsid w:val="003245C2"/>
    <w:rsid w:val="00336EB2"/>
    <w:rsid w:val="00354ECC"/>
    <w:rsid w:val="0035577E"/>
    <w:rsid w:val="00360DE3"/>
    <w:rsid w:val="003743B4"/>
    <w:rsid w:val="003856DF"/>
    <w:rsid w:val="0039291E"/>
    <w:rsid w:val="003B1F72"/>
    <w:rsid w:val="003B5C49"/>
    <w:rsid w:val="003C26BC"/>
    <w:rsid w:val="003C6B2B"/>
    <w:rsid w:val="003D1363"/>
    <w:rsid w:val="003E327C"/>
    <w:rsid w:val="00404184"/>
    <w:rsid w:val="00411108"/>
    <w:rsid w:val="00417D19"/>
    <w:rsid w:val="00424648"/>
    <w:rsid w:val="004359C1"/>
    <w:rsid w:val="00436233"/>
    <w:rsid w:val="004613C9"/>
    <w:rsid w:val="00461CA5"/>
    <w:rsid w:val="00466B1B"/>
    <w:rsid w:val="00472299"/>
    <w:rsid w:val="00481F94"/>
    <w:rsid w:val="004952B4"/>
    <w:rsid w:val="004B5C85"/>
    <w:rsid w:val="004F1BA7"/>
    <w:rsid w:val="00507790"/>
    <w:rsid w:val="00517234"/>
    <w:rsid w:val="00525882"/>
    <w:rsid w:val="0052680D"/>
    <w:rsid w:val="00534BEE"/>
    <w:rsid w:val="00542AA5"/>
    <w:rsid w:val="00545F03"/>
    <w:rsid w:val="0054651F"/>
    <w:rsid w:val="00546BF1"/>
    <w:rsid w:val="005471BB"/>
    <w:rsid w:val="0055122E"/>
    <w:rsid w:val="00551656"/>
    <w:rsid w:val="00560DE5"/>
    <w:rsid w:val="00561AED"/>
    <w:rsid w:val="005622E6"/>
    <w:rsid w:val="00565CDF"/>
    <w:rsid w:val="00572BC3"/>
    <w:rsid w:val="005834AB"/>
    <w:rsid w:val="00586477"/>
    <w:rsid w:val="00593C53"/>
    <w:rsid w:val="005A3598"/>
    <w:rsid w:val="005A49E2"/>
    <w:rsid w:val="005B18F8"/>
    <w:rsid w:val="005C055C"/>
    <w:rsid w:val="005C4EDF"/>
    <w:rsid w:val="005C60C9"/>
    <w:rsid w:val="005E2761"/>
    <w:rsid w:val="00603AD0"/>
    <w:rsid w:val="0063604B"/>
    <w:rsid w:val="00646A88"/>
    <w:rsid w:val="00652940"/>
    <w:rsid w:val="0065421D"/>
    <w:rsid w:val="00662863"/>
    <w:rsid w:val="00684286"/>
    <w:rsid w:val="006901AA"/>
    <w:rsid w:val="006A35FC"/>
    <w:rsid w:val="006A7250"/>
    <w:rsid w:val="006B15E1"/>
    <w:rsid w:val="006B4B31"/>
    <w:rsid w:val="006D0B4A"/>
    <w:rsid w:val="006E3B5B"/>
    <w:rsid w:val="006E3D21"/>
    <w:rsid w:val="00733BEE"/>
    <w:rsid w:val="00733C3A"/>
    <w:rsid w:val="0074349E"/>
    <w:rsid w:val="007477C4"/>
    <w:rsid w:val="0075168B"/>
    <w:rsid w:val="007533BE"/>
    <w:rsid w:val="00767A12"/>
    <w:rsid w:val="00772AAB"/>
    <w:rsid w:val="007A136D"/>
    <w:rsid w:val="007B22E9"/>
    <w:rsid w:val="007D0BDD"/>
    <w:rsid w:val="0080284F"/>
    <w:rsid w:val="00814F22"/>
    <w:rsid w:val="00835D1E"/>
    <w:rsid w:val="00845394"/>
    <w:rsid w:val="00872F24"/>
    <w:rsid w:val="00875A29"/>
    <w:rsid w:val="0088569A"/>
    <w:rsid w:val="008913F5"/>
    <w:rsid w:val="008956EB"/>
    <w:rsid w:val="008B35F2"/>
    <w:rsid w:val="008B4330"/>
    <w:rsid w:val="008B43C2"/>
    <w:rsid w:val="008C0C38"/>
    <w:rsid w:val="008D2356"/>
    <w:rsid w:val="008D515A"/>
    <w:rsid w:val="008F045D"/>
    <w:rsid w:val="00903F8F"/>
    <w:rsid w:val="00914F48"/>
    <w:rsid w:val="009232AE"/>
    <w:rsid w:val="00925BB5"/>
    <w:rsid w:val="00946006"/>
    <w:rsid w:val="009517CE"/>
    <w:rsid w:val="00954C87"/>
    <w:rsid w:val="00956EE6"/>
    <w:rsid w:val="0095725C"/>
    <w:rsid w:val="00957693"/>
    <w:rsid w:val="009604B3"/>
    <w:rsid w:val="009610CE"/>
    <w:rsid w:val="00966973"/>
    <w:rsid w:val="00975002"/>
    <w:rsid w:val="0097630B"/>
    <w:rsid w:val="0097641C"/>
    <w:rsid w:val="00996630"/>
    <w:rsid w:val="009A0753"/>
    <w:rsid w:val="009A7037"/>
    <w:rsid w:val="009D132B"/>
    <w:rsid w:val="009E38A3"/>
    <w:rsid w:val="00A01C6A"/>
    <w:rsid w:val="00A0232D"/>
    <w:rsid w:val="00A11005"/>
    <w:rsid w:val="00A14064"/>
    <w:rsid w:val="00A15BD4"/>
    <w:rsid w:val="00A227DD"/>
    <w:rsid w:val="00A31A85"/>
    <w:rsid w:val="00A33ADD"/>
    <w:rsid w:val="00A5737E"/>
    <w:rsid w:val="00A61661"/>
    <w:rsid w:val="00A7218D"/>
    <w:rsid w:val="00A7720A"/>
    <w:rsid w:val="00A8469F"/>
    <w:rsid w:val="00AA6077"/>
    <w:rsid w:val="00AC6B23"/>
    <w:rsid w:val="00AD0A12"/>
    <w:rsid w:val="00AD4860"/>
    <w:rsid w:val="00AD6D63"/>
    <w:rsid w:val="00AF1FCD"/>
    <w:rsid w:val="00B20104"/>
    <w:rsid w:val="00B207BE"/>
    <w:rsid w:val="00B21EA7"/>
    <w:rsid w:val="00B33CD7"/>
    <w:rsid w:val="00B41C8C"/>
    <w:rsid w:val="00B4743A"/>
    <w:rsid w:val="00B64805"/>
    <w:rsid w:val="00B64C53"/>
    <w:rsid w:val="00B9577C"/>
    <w:rsid w:val="00BA0F59"/>
    <w:rsid w:val="00BA1715"/>
    <w:rsid w:val="00BB427F"/>
    <w:rsid w:val="00BE0ACB"/>
    <w:rsid w:val="00BE44F3"/>
    <w:rsid w:val="00C20BBF"/>
    <w:rsid w:val="00C30438"/>
    <w:rsid w:val="00C56305"/>
    <w:rsid w:val="00C60C21"/>
    <w:rsid w:val="00C60CC2"/>
    <w:rsid w:val="00C62E7E"/>
    <w:rsid w:val="00C63DBB"/>
    <w:rsid w:val="00C824B0"/>
    <w:rsid w:val="00C95029"/>
    <w:rsid w:val="00CB0220"/>
    <w:rsid w:val="00CF262D"/>
    <w:rsid w:val="00CF6D06"/>
    <w:rsid w:val="00CF776B"/>
    <w:rsid w:val="00D03C8C"/>
    <w:rsid w:val="00D101EF"/>
    <w:rsid w:val="00D12596"/>
    <w:rsid w:val="00D144E8"/>
    <w:rsid w:val="00D27BB5"/>
    <w:rsid w:val="00D311B6"/>
    <w:rsid w:val="00D33324"/>
    <w:rsid w:val="00D500C0"/>
    <w:rsid w:val="00D55218"/>
    <w:rsid w:val="00D620FE"/>
    <w:rsid w:val="00D74D7E"/>
    <w:rsid w:val="00D86BB4"/>
    <w:rsid w:val="00D915DB"/>
    <w:rsid w:val="00D9257C"/>
    <w:rsid w:val="00D953F9"/>
    <w:rsid w:val="00DB4AF5"/>
    <w:rsid w:val="00DD152D"/>
    <w:rsid w:val="00DF005C"/>
    <w:rsid w:val="00E0157F"/>
    <w:rsid w:val="00E05042"/>
    <w:rsid w:val="00E12620"/>
    <w:rsid w:val="00E13708"/>
    <w:rsid w:val="00E37546"/>
    <w:rsid w:val="00E468C2"/>
    <w:rsid w:val="00E6423C"/>
    <w:rsid w:val="00E722E6"/>
    <w:rsid w:val="00E737FD"/>
    <w:rsid w:val="00E80310"/>
    <w:rsid w:val="00E84D6F"/>
    <w:rsid w:val="00E965F5"/>
    <w:rsid w:val="00EC309B"/>
    <w:rsid w:val="00EE6CA0"/>
    <w:rsid w:val="00EE6CF4"/>
    <w:rsid w:val="00EF589D"/>
    <w:rsid w:val="00F06C80"/>
    <w:rsid w:val="00F20F2D"/>
    <w:rsid w:val="00F24D98"/>
    <w:rsid w:val="00F251AD"/>
    <w:rsid w:val="00F25780"/>
    <w:rsid w:val="00F3361B"/>
    <w:rsid w:val="00F34648"/>
    <w:rsid w:val="00F348BF"/>
    <w:rsid w:val="00F37947"/>
    <w:rsid w:val="00F46A1B"/>
    <w:rsid w:val="00F57552"/>
    <w:rsid w:val="00F628E6"/>
    <w:rsid w:val="00F630D3"/>
    <w:rsid w:val="00F7354A"/>
    <w:rsid w:val="00F76ACE"/>
    <w:rsid w:val="00F7779B"/>
    <w:rsid w:val="00F93AED"/>
    <w:rsid w:val="00FB452E"/>
    <w:rsid w:val="00FB5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8C555"/>
  <w15:docId w15:val="{44EA7C49-D368-484D-BF1C-8F84B81F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paragraph" w:customStyle="1" w:styleId="font7">
    <w:name w:val="font_7"/>
    <w:basedOn w:val="Normal"/>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olor20">
    <w:name w:val="color_20"/>
    <w:basedOn w:val="DefaultParagraphFont"/>
  </w:style>
  <w:style w:type="character" w:customStyle="1" w:styleId="UnresolvedMention1">
    <w:name w:val="Unresolved Mention1"/>
    <w:basedOn w:val="DefaultParagraphFont"/>
    <w:uiPriority w:val="99"/>
    <w:rPr>
      <w:color w:val="605E5C"/>
      <w:shd w:val="clear" w:color="auto" w:fill="E1DFDD"/>
    </w:rPr>
  </w:style>
  <w:style w:type="paragraph" w:customStyle="1" w:styleId="Default">
    <w:name w:val="Default"/>
    <w:pPr>
      <w:autoSpaceDE w:val="0"/>
      <w:autoSpaceDN w:val="0"/>
      <w:adjustRightInd w:val="0"/>
      <w:spacing w:line="240" w:lineRule="auto"/>
    </w:pPr>
    <w:rPr>
      <w:rFonts w:cs="Calibri"/>
      <w:color w:val="000000"/>
      <w:sz w:val="24"/>
      <w:szCs w:val="24"/>
    </w:rPr>
  </w:style>
  <w:style w:type="paragraph" w:styleId="NoSpacing">
    <w:name w:val="No Spacing"/>
    <w:uiPriority w:val="1"/>
    <w:qFormat/>
    <w:pPr>
      <w:spacing w:line="240" w:lineRule="auto"/>
    </w:p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1202FC"/>
    <w:rPr>
      <w:color w:val="605E5C"/>
      <w:shd w:val="clear" w:color="auto" w:fill="E1DFDD"/>
    </w:rPr>
  </w:style>
  <w:style w:type="character" w:styleId="FollowedHyperlink">
    <w:name w:val="FollowedHyperlink"/>
    <w:basedOn w:val="DefaultParagraphFont"/>
    <w:uiPriority w:val="99"/>
    <w:semiHidden/>
    <w:unhideWhenUsed/>
    <w:rsid w:val="008913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drive.google.com/drive/folders/1NtZ5SM_vAkMOgRdQiSVsk-xjuKX2gBGw?usp=shar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yperlink" Target="http://www.scpuganda.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info@scpuganda.org" TargetMode="External"/><Relationship Id="rId14" Type="http://schemas.openxmlformats.org/officeDocument/2006/relationships/hyperlink" Target="https://www.google.com.ua/maps/place/0%C2%B034'54.4%22N+33%C2%B001'35.9%22E/@0.5817954,33.0240751,1065m/data=!3m2!1e3!4b1!4m4!3m3!8m2!3d0.58179!4d33.02665?entry=ttu&amp;g_ep=EgoyMDI1MDQyMy4wIKXMDSoASAFQAw%3D%3D" TargetMode="External"/><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hyperlink" Target="mailto:info@bridgitwater.org" TargetMode="External"/><Relationship Id="rId1" Type="http://schemas.openxmlformats.org/officeDocument/2006/relationships/hyperlink" Target="http://www.bridgitwa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17EFF-C4D2-431C-8D14-18DC632B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Wendy Tisdell</cp:lastModifiedBy>
  <cp:revision>11</cp:revision>
  <cp:lastPrinted>2021-01-12T03:53:00Z</cp:lastPrinted>
  <dcterms:created xsi:type="dcterms:W3CDTF">2025-04-28T02:25:00Z</dcterms:created>
  <dcterms:modified xsi:type="dcterms:W3CDTF">2025-04-28T02:35:00Z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3a25a72725e045e0bea0036c1d4abed7</vt:lpwstr>
  </property>
</Properties>
</file>