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9948B" w14:textId="77777777" w:rsidR="001C3E15" w:rsidRDefault="001C3E15" w:rsidP="001C3E15">
      <w:pPr>
        <w:jc w:val="center"/>
        <w:rPr>
          <w:b/>
          <w:sz w:val="72"/>
          <w:szCs w:val="72"/>
        </w:rPr>
      </w:pPr>
    </w:p>
    <w:p w14:paraId="66A50E91" w14:textId="77777777" w:rsidR="003879E8" w:rsidRDefault="003879E8" w:rsidP="001C3E15">
      <w:pPr>
        <w:jc w:val="center"/>
        <w:rPr>
          <w:b/>
          <w:sz w:val="72"/>
          <w:szCs w:val="72"/>
        </w:rPr>
      </w:pPr>
    </w:p>
    <w:p w14:paraId="1A38C3F7" w14:textId="0AB541AC" w:rsidR="001C3E15" w:rsidRPr="001C3E15" w:rsidRDefault="001C3E15" w:rsidP="001C3E15">
      <w:pPr>
        <w:jc w:val="center"/>
        <w:rPr>
          <w:b/>
          <w:sz w:val="72"/>
          <w:szCs w:val="72"/>
        </w:rPr>
      </w:pPr>
      <w:r w:rsidRPr="001C3E15">
        <w:rPr>
          <w:b/>
          <w:sz w:val="72"/>
          <w:szCs w:val="72"/>
        </w:rPr>
        <w:t>Project Proposal</w:t>
      </w:r>
    </w:p>
    <w:p w14:paraId="27E84084" w14:textId="6B7466A5" w:rsidR="001C3E15" w:rsidRDefault="001C3E15" w:rsidP="001C3E15">
      <w:pPr>
        <w:jc w:val="center"/>
        <w:rPr>
          <w:bCs/>
          <w:sz w:val="72"/>
          <w:szCs w:val="72"/>
        </w:rPr>
      </w:pPr>
    </w:p>
    <w:p w14:paraId="6B92B316" w14:textId="4AFBF28B" w:rsidR="001C3E15" w:rsidRDefault="001C3E15" w:rsidP="001C3E15">
      <w:pPr>
        <w:jc w:val="center"/>
        <w:rPr>
          <w:bCs/>
          <w:sz w:val="72"/>
          <w:szCs w:val="72"/>
        </w:rPr>
      </w:pPr>
    </w:p>
    <w:p w14:paraId="3E94A2D3" w14:textId="77777777" w:rsidR="003879E8" w:rsidRDefault="003879E8" w:rsidP="001C3E15">
      <w:pPr>
        <w:jc w:val="center"/>
        <w:rPr>
          <w:bCs/>
          <w:sz w:val="72"/>
          <w:szCs w:val="72"/>
        </w:rPr>
      </w:pPr>
    </w:p>
    <w:p w14:paraId="59897E1D" w14:textId="6AFB6FC6" w:rsidR="001C3E15" w:rsidRPr="003879E8" w:rsidRDefault="003879E8" w:rsidP="001C3E15">
      <w:pPr>
        <w:jc w:val="center"/>
        <w:rPr>
          <w:b/>
          <w:sz w:val="56"/>
          <w:szCs w:val="56"/>
        </w:rPr>
      </w:pPr>
      <w:r w:rsidRPr="003879E8">
        <w:rPr>
          <w:b/>
          <w:sz w:val="56"/>
          <w:szCs w:val="56"/>
        </w:rPr>
        <w:t xml:space="preserve">Community-based Prevention of </w:t>
      </w:r>
      <w:r w:rsidR="001C3E15" w:rsidRPr="003879E8">
        <w:rPr>
          <w:b/>
          <w:sz w:val="56"/>
          <w:szCs w:val="56"/>
        </w:rPr>
        <w:t>Coronavirus (Covid-19)</w:t>
      </w:r>
      <w:r w:rsidRPr="003879E8">
        <w:rPr>
          <w:b/>
          <w:sz w:val="56"/>
          <w:szCs w:val="56"/>
        </w:rPr>
        <w:t xml:space="preserve"> in </w:t>
      </w:r>
      <w:r w:rsidR="001C3E15" w:rsidRPr="003879E8">
        <w:rPr>
          <w:b/>
          <w:sz w:val="56"/>
          <w:szCs w:val="56"/>
        </w:rPr>
        <w:t>Sindh Province</w:t>
      </w:r>
      <w:r w:rsidRPr="003879E8">
        <w:rPr>
          <w:b/>
          <w:sz w:val="56"/>
          <w:szCs w:val="56"/>
        </w:rPr>
        <w:t>,</w:t>
      </w:r>
      <w:r w:rsidR="001C3E15" w:rsidRPr="003879E8">
        <w:rPr>
          <w:b/>
          <w:sz w:val="56"/>
          <w:szCs w:val="56"/>
        </w:rPr>
        <w:t xml:space="preserve"> Pakistan</w:t>
      </w:r>
    </w:p>
    <w:p w14:paraId="46082345" w14:textId="413DEA4E" w:rsidR="001C3E15" w:rsidRDefault="001C3E15" w:rsidP="001C3E15">
      <w:pPr>
        <w:jc w:val="center"/>
        <w:rPr>
          <w:bCs/>
          <w:sz w:val="72"/>
          <w:szCs w:val="72"/>
        </w:rPr>
      </w:pPr>
    </w:p>
    <w:p w14:paraId="7F527CD0" w14:textId="5D5B62B5" w:rsidR="001C3E15" w:rsidRDefault="001C3E15" w:rsidP="001C3E15">
      <w:pPr>
        <w:jc w:val="center"/>
        <w:rPr>
          <w:bCs/>
          <w:sz w:val="72"/>
          <w:szCs w:val="72"/>
        </w:rPr>
      </w:pPr>
    </w:p>
    <w:p w14:paraId="2B2D8777" w14:textId="0CB2B713" w:rsidR="001C3E15" w:rsidRDefault="001C3E15" w:rsidP="001C3E15">
      <w:pPr>
        <w:jc w:val="center"/>
        <w:rPr>
          <w:bCs/>
          <w:sz w:val="72"/>
          <w:szCs w:val="72"/>
        </w:rPr>
      </w:pPr>
    </w:p>
    <w:p w14:paraId="67F265D7" w14:textId="77777777" w:rsidR="001C3E15" w:rsidRDefault="001C3E15" w:rsidP="001C3E15">
      <w:pPr>
        <w:jc w:val="center"/>
        <w:rPr>
          <w:bCs/>
          <w:sz w:val="72"/>
          <w:szCs w:val="72"/>
        </w:rPr>
      </w:pPr>
    </w:p>
    <w:p w14:paraId="3CB8CDAF" w14:textId="057CB65E" w:rsidR="001C3E15" w:rsidRDefault="001C3E15" w:rsidP="001C3E15">
      <w:pPr>
        <w:jc w:val="center"/>
        <w:rPr>
          <w:bCs/>
          <w:sz w:val="48"/>
          <w:szCs w:val="48"/>
        </w:rPr>
      </w:pPr>
      <w:r w:rsidRPr="001C3E15">
        <w:rPr>
          <w:bCs/>
          <w:sz w:val="48"/>
          <w:szCs w:val="48"/>
        </w:rPr>
        <w:t xml:space="preserve">Association </w:t>
      </w:r>
      <w:r>
        <w:rPr>
          <w:bCs/>
          <w:sz w:val="48"/>
          <w:szCs w:val="48"/>
        </w:rPr>
        <w:t>f</w:t>
      </w:r>
      <w:r w:rsidRPr="001C3E15">
        <w:rPr>
          <w:bCs/>
          <w:sz w:val="48"/>
          <w:szCs w:val="48"/>
        </w:rPr>
        <w:t>or Humanitarian Development (A</w:t>
      </w:r>
      <w:r>
        <w:rPr>
          <w:bCs/>
          <w:sz w:val="48"/>
          <w:szCs w:val="48"/>
        </w:rPr>
        <w:t>HD</w:t>
      </w:r>
      <w:r w:rsidRPr="001C3E15">
        <w:rPr>
          <w:bCs/>
          <w:sz w:val="48"/>
          <w:szCs w:val="48"/>
        </w:rPr>
        <w:t>)</w:t>
      </w:r>
      <w:r>
        <w:rPr>
          <w:bCs/>
          <w:sz w:val="48"/>
          <w:szCs w:val="48"/>
        </w:rPr>
        <w:t>, Hyderabad, Sindh</w:t>
      </w:r>
    </w:p>
    <w:p w14:paraId="09BAEBF3" w14:textId="232E0F32" w:rsidR="00372456" w:rsidRDefault="001C3E15" w:rsidP="00372456">
      <w:pPr>
        <w:jc w:val="center"/>
        <w:rPr>
          <w:bCs/>
          <w:sz w:val="48"/>
          <w:szCs w:val="48"/>
        </w:rPr>
      </w:pPr>
      <w:r>
        <w:rPr>
          <w:bCs/>
          <w:sz w:val="48"/>
          <w:szCs w:val="48"/>
        </w:rPr>
        <w:t>Pakistan</w:t>
      </w:r>
    </w:p>
    <w:p w14:paraId="3909A923" w14:textId="67375ACE" w:rsidR="003879E8" w:rsidRDefault="003879E8">
      <w:pPr>
        <w:rPr>
          <w:bCs/>
          <w:sz w:val="48"/>
          <w:szCs w:val="48"/>
        </w:rPr>
      </w:pPr>
      <w:r>
        <w:rPr>
          <w:bCs/>
          <w:sz w:val="48"/>
          <w:szCs w:val="48"/>
        </w:rPr>
        <w:br w:type="page"/>
      </w:r>
    </w:p>
    <w:sdt>
      <w:sdtPr>
        <w:id w:val="97001641"/>
        <w:docPartObj>
          <w:docPartGallery w:val="Table of Contents"/>
          <w:docPartUnique/>
        </w:docPartObj>
      </w:sdtPr>
      <w:sdtEndPr>
        <w:rPr>
          <w:rFonts w:ascii="Arial" w:eastAsiaTheme="minorHAnsi" w:hAnsi="Arial" w:cstheme="minorBidi"/>
          <w:b/>
          <w:bCs/>
          <w:noProof/>
          <w:color w:val="auto"/>
          <w:sz w:val="24"/>
          <w:szCs w:val="22"/>
          <w:lang w:val="en-GB"/>
        </w:rPr>
      </w:sdtEndPr>
      <w:sdtContent>
        <w:p w14:paraId="49BA7596" w14:textId="77777777" w:rsidR="002227C5" w:rsidRPr="002227C5" w:rsidRDefault="002227C5">
          <w:pPr>
            <w:pStyle w:val="TOCHeading"/>
            <w:rPr>
              <w:b/>
              <w:bCs/>
              <w:sz w:val="36"/>
              <w:szCs w:val="36"/>
            </w:rPr>
          </w:pPr>
          <w:r w:rsidRPr="002227C5">
            <w:rPr>
              <w:b/>
              <w:bCs/>
              <w:sz w:val="36"/>
              <w:szCs w:val="36"/>
            </w:rPr>
            <w:t>Table of Contents</w:t>
          </w:r>
        </w:p>
        <w:p w14:paraId="4180F399" w14:textId="43899200" w:rsidR="00A54AFD" w:rsidRDefault="002227C5">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35542499" w:history="1">
            <w:r w:rsidR="00A54AFD" w:rsidRPr="00E06DF1">
              <w:rPr>
                <w:rStyle w:val="Hyperlink"/>
                <w:b/>
                <w:bCs/>
                <w:noProof/>
              </w:rPr>
              <w:t>1.0 Background</w:t>
            </w:r>
            <w:r w:rsidR="00A54AFD">
              <w:rPr>
                <w:noProof/>
                <w:webHidden/>
              </w:rPr>
              <w:tab/>
            </w:r>
            <w:r w:rsidR="00A54AFD">
              <w:rPr>
                <w:noProof/>
                <w:webHidden/>
              </w:rPr>
              <w:fldChar w:fldCharType="begin"/>
            </w:r>
            <w:r w:rsidR="00A54AFD">
              <w:rPr>
                <w:noProof/>
                <w:webHidden/>
              </w:rPr>
              <w:instrText xml:space="preserve"> PAGEREF _Toc35542499 \h </w:instrText>
            </w:r>
            <w:r w:rsidR="00A54AFD">
              <w:rPr>
                <w:noProof/>
                <w:webHidden/>
              </w:rPr>
            </w:r>
            <w:r w:rsidR="00A54AFD">
              <w:rPr>
                <w:noProof/>
                <w:webHidden/>
              </w:rPr>
              <w:fldChar w:fldCharType="separate"/>
            </w:r>
            <w:r w:rsidR="00A54AFD">
              <w:rPr>
                <w:noProof/>
                <w:webHidden/>
              </w:rPr>
              <w:t>3</w:t>
            </w:r>
            <w:r w:rsidR="00A54AFD">
              <w:rPr>
                <w:noProof/>
                <w:webHidden/>
              </w:rPr>
              <w:fldChar w:fldCharType="end"/>
            </w:r>
          </w:hyperlink>
        </w:p>
        <w:p w14:paraId="0B0DFE9D" w14:textId="026983F8" w:rsidR="00A54AFD" w:rsidRDefault="00A54AFD">
          <w:pPr>
            <w:pStyle w:val="TOC1"/>
            <w:tabs>
              <w:tab w:val="right" w:leader="dot" w:pos="9016"/>
            </w:tabs>
            <w:rPr>
              <w:rFonts w:asciiTheme="minorHAnsi" w:eastAsiaTheme="minorEastAsia" w:hAnsiTheme="minorHAnsi"/>
              <w:noProof/>
              <w:sz w:val="22"/>
              <w:lang w:eastAsia="en-GB"/>
            </w:rPr>
          </w:pPr>
          <w:hyperlink w:anchor="_Toc35542500" w:history="1">
            <w:r w:rsidRPr="00E06DF1">
              <w:rPr>
                <w:rStyle w:val="Hyperlink"/>
                <w:b/>
                <w:bCs/>
                <w:noProof/>
              </w:rPr>
              <w:t>2.0 Project Intervention Logic</w:t>
            </w:r>
            <w:r>
              <w:rPr>
                <w:noProof/>
                <w:webHidden/>
              </w:rPr>
              <w:tab/>
            </w:r>
            <w:r>
              <w:rPr>
                <w:noProof/>
                <w:webHidden/>
              </w:rPr>
              <w:fldChar w:fldCharType="begin"/>
            </w:r>
            <w:r>
              <w:rPr>
                <w:noProof/>
                <w:webHidden/>
              </w:rPr>
              <w:instrText xml:space="preserve"> PAGEREF _Toc35542500 \h </w:instrText>
            </w:r>
            <w:r>
              <w:rPr>
                <w:noProof/>
                <w:webHidden/>
              </w:rPr>
            </w:r>
            <w:r>
              <w:rPr>
                <w:noProof/>
                <w:webHidden/>
              </w:rPr>
              <w:fldChar w:fldCharType="separate"/>
            </w:r>
            <w:r>
              <w:rPr>
                <w:noProof/>
                <w:webHidden/>
              </w:rPr>
              <w:t>4</w:t>
            </w:r>
            <w:r>
              <w:rPr>
                <w:noProof/>
                <w:webHidden/>
              </w:rPr>
              <w:fldChar w:fldCharType="end"/>
            </w:r>
          </w:hyperlink>
        </w:p>
        <w:p w14:paraId="32ED9232" w14:textId="2ABD1CF3" w:rsidR="00A54AFD" w:rsidRDefault="00A54AFD">
          <w:pPr>
            <w:pStyle w:val="TOC2"/>
            <w:tabs>
              <w:tab w:val="right" w:leader="dot" w:pos="9016"/>
            </w:tabs>
            <w:rPr>
              <w:rFonts w:asciiTheme="minorHAnsi" w:eastAsiaTheme="minorEastAsia" w:hAnsiTheme="minorHAnsi"/>
              <w:noProof/>
              <w:sz w:val="22"/>
              <w:lang w:eastAsia="en-GB"/>
            </w:rPr>
          </w:pPr>
          <w:hyperlink w:anchor="_Toc35542501" w:history="1">
            <w:r w:rsidRPr="00E06DF1">
              <w:rPr>
                <w:rStyle w:val="Hyperlink"/>
                <w:b/>
                <w:bCs/>
                <w:noProof/>
              </w:rPr>
              <w:t>2.1 Overall Objective</w:t>
            </w:r>
            <w:r>
              <w:rPr>
                <w:noProof/>
                <w:webHidden/>
              </w:rPr>
              <w:tab/>
            </w:r>
            <w:r>
              <w:rPr>
                <w:noProof/>
                <w:webHidden/>
              </w:rPr>
              <w:fldChar w:fldCharType="begin"/>
            </w:r>
            <w:r>
              <w:rPr>
                <w:noProof/>
                <w:webHidden/>
              </w:rPr>
              <w:instrText xml:space="preserve"> PAGEREF _Toc35542501 \h </w:instrText>
            </w:r>
            <w:r>
              <w:rPr>
                <w:noProof/>
                <w:webHidden/>
              </w:rPr>
            </w:r>
            <w:r>
              <w:rPr>
                <w:noProof/>
                <w:webHidden/>
              </w:rPr>
              <w:fldChar w:fldCharType="separate"/>
            </w:r>
            <w:r>
              <w:rPr>
                <w:noProof/>
                <w:webHidden/>
              </w:rPr>
              <w:t>4</w:t>
            </w:r>
            <w:r>
              <w:rPr>
                <w:noProof/>
                <w:webHidden/>
              </w:rPr>
              <w:fldChar w:fldCharType="end"/>
            </w:r>
          </w:hyperlink>
        </w:p>
        <w:p w14:paraId="5F0E54BD" w14:textId="5B9D5524" w:rsidR="00A54AFD" w:rsidRDefault="00A54AFD">
          <w:pPr>
            <w:pStyle w:val="TOC2"/>
            <w:tabs>
              <w:tab w:val="right" w:leader="dot" w:pos="9016"/>
            </w:tabs>
            <w:rPr>
              <w:rFonts w:asciiTheme="minorHAnsi" w:eastAsiaTheme="minorEastAsia" w:hAnsiTheme="minorHAnsi"/>
              <w:noProof/>
              <w:sz w:val="22"/>
              <w:lang w:eastAsia="en-GB"/>
            </w:rPr>
          </w:pPr>
          <w:hyperlink w:anchor="_Toc35542502" w:history="1">
            <w:r w:rsidRPr="00E06DF1">
              <w:rPr>
                <w:rStyle w:val="Hyperlink"/>
                <w:b/>
                <w:bCs/>
                <w:noProof/>
              </w:rPr>
              <w:t>2.2 Outcome</w:t>
            </w:r>
            <w:r>
              <w:rPr>
                <w:noProof/>
                <w:webHidden/>
              </w:rPr>
              <w:tab/>
            </w:r>
            <w:r>
              <w:rPr>
                <w:noProof/>
                <w:webHidden/>
              </w:rPr>
              <w:fldChar w:fldCharType="begin"/>
            </w:r>
            <w:r>
              <w:rPr>
                <w:noProof/>
                <w:webHidden/>
              </w:rPr>
              <w:instrText xml:space="preserve"> PAGEREF _Toc35542502 \h </w:instrText>
            </w:r>
            <w:r>
              <w:rPr>
                <w:noProof/>
                <w:webHidden/>
              </w:rPr>
            </w:r>
            <w:r>
              <w:rPr>
                <w:noProof/>
                <w:webHidden/>
              </w:rPr>
              <w:fldChar w:fldCharType="separate"/>
            </w:r>
            <w:r>
              <w:rPr>
                <w:noProof/>
                <w:webHidden/>
              </w:rPr>
              <w:t>4</w:t>
            </w:r>
            <w:r>
              <w:rPr>
                <w:noProof/>
                <w:webHidden/>
              </w:rPr>
              <w:fldChar w:fldCharType="end"/>
            </w:r>
          </w:hyperlink>
        </w:p>
        <w:p w14:paraId="43D5C8ED" w14:textId="082F7565" w:rsidR="00A54AFD" w:rsidRDefault="00A54AFD">
          <w:pPr>
            <w:pStyle w:val="TOC2"/>
            <w:tabs>
              <w:tab w:val="right" w:leader="dot" w:pos="9016"/>
            </w:tabs>
            <w:rPr>
              <w:rFonts w:asciiTheme="minorHAnsi" w:eastAsiaTheme="minorEastAsia" w:hAnsiTheme="minorHAnsi"/>
              <w:noProof/>
              <w:sz w:val="22"/>
              <w:lang w:eastAsia="en-GB"/>
            </w:rPr>
          </w:pPr>
          <w:hyperlink w:anchor="_Toc35542503" w:history="1">
            <w:r w:rsidRPr="00E06DF1">
              <w:rPr>
                <w:rStyle w:val="Hyperlink"/>
                <w:b/>
                <w:bCs/>
                <w:noProof/>
              </w:rPr>
              <w:t>2.3 Outputs</w:t>
            </w:r>
            <w:r>
              <w:rPr>
                <w:noProof/>
                <w:webHidden/>
              </w:rPr>
              <w:tab/>
            </w:r>
            <w:r>
              <w:rPr>
                <w:noProof/>
                <w:webHidden/>
              </w:rPr>
              <w:fldChar w:fldCharType="begin"/>
            </w:r>
            <w:r>
              <w:rPr>
                <w:noProof/>
                <w:webHidden/>
              </w:rPr>
              <w:instrText xml:space="preserve"> PAGEREF _Toc35542503 \h </w:instrText>
            </w:r>
            <w:r>
              <w:rPr>
                <w:noProof/>
                <w:webHidden/>
              </w:rPr>
            </w:r>
            <w:r>
              <w:rPr>
                <w:noProof/>
                <w:webHidden/>
              </w:rPr>
              <w:fldChar w:fldCharType="separate"/>
            </w:r>
            <w:r>
              <w:rPr>
                <w:noProof/>
                <w:webHidden/>
              </w:rPr>
              <w:t>4</w:t>
            </w:r>
            <w:r>
              <w:rPr>
                <w:noProof/>
                <w:webHidden/>
              </w:rPr>
              <w:fldChar w:fldCharType="end"/>
            </w:r>
          </w:hyperlink>
        </w:p>
        <w:p w14:paraId="7B8A0602" w14:textId="117BA0AC" w:rsidR="00A54AFD" w:rsidRDefault="00A54AFD">
          <w:pPr>
            <w:pStyle w:val="TOC2"/>
            <w:tabs>
              <w:tab w:val="right" w:leader="dot" w:pos="9016"/>
            </w:tabs>
            <w:rPr>
              <w:rFonts w:asciiTheme="minorHAnsi" w:eastAsiaTheme="minorEastAsia" w:hAnsiTheme="minorHAnsi"/>
              <w:noProof/>
              <w:sz w:val="22"/>
              <w:lang w:eastAsia="en-GB"/>
            </w:rPr>
          </w:pPr>
          <w:hyperlink w:anchor="_Toc35542504" w:history="1">
            <w:r w:rsidRPr="00E06DF1">
              <w:rPr>
                <w:rStyle w:val="Hyperlink"/>
                <w:b/>
                <w:bCs/>
                <w:noProof/>
              </w:rPr>
              <w:t>2.4 Major Activities</w:t>
            </w:r>
            <w:r>
              <w:rPr>
                <w:noProof/>
                <w:webHidden/>
              </w:rPr>
              <w:tab/>
            </w:r>
            <w:r>
              <w:rPr>
                <w:noProof/>
                <w:webHidden/>
              </w:rPr>
              <w:fldChar w:fldCharType="begin"/>
            </w:r>
            <w:r>
              <w:rPr>
                <w:noProof/>
                <w:webHidden/>
              </w:rPr>
              <w:instrText xml:space="preserve"> PAGEREF _Toc35542504 \h </w:instrText>
            </w:r>
            <w:r>
              <w:rPr>
                <w:noProof/>
                <w:webHidden/>
              </w:rPr>
            </w:r>
            <w:r>
              <w:rPr>
                <w:noProof/>
                <w:webHidden/>
              </w:rPr>
              <w:fldChar w:fldCharType="separate"/>
            </w:r>
            <w:r>
              <w:rPr>
                <w:noProof/>
                <w:webHidden/>
              </w:rPr>
              <w:t>4</w:t>
            </w:r>
            <w:r>
              <w:rPr>
                <w:noProof/>
                <w:webHidden/>
              </w:rPr>
              <w:fldChar w:fldCharType="end"/>
            </w:r>
          </w:hyperlink>
        </w:p>
        <w:p w14:paraId="791579BA" w14:textId="0CDB6837" w:rsidR="00A54AFD" w:rsidRDefault="00A54AFD">
          <w:pPr>
            <w:pStyle w:val="TOC1"/>
            <w:tabs>
              <w:tab w:val="right" w:leader="dot" w:pos="9016"/>
            </w:tabs>
            <w:rPr>
              <w:rFonts w:asciiTheme="minorHAnsi" w:eastAsiaTheme="minorEastAsia" w:hAnsiTheme="minorHAnsi"/>
              <w:noProof/>
              <w:sz w:val="22"/>
              <w:lang w:eastAsia="en-GB"/>
            </w:rPr>
          </w:pPr>
          <w:hyperlink w:anchor="_Toc35542505" w:history="1">
            <w:r w:rsidRPr="00E06DF1">
              <w:rPr>
                <w:rStyle w:val="Hyperlink"/>
                <w:b/>
                <w:bCs/>
                <w:noProof/>
              </w:rPr>
              <w:t>3.0 Project Implementation Strategy</w:t>
            </w:r>
            <w:r>
              <w:rPr>
                <w:noProof/>
                <w:webHidden/>
              </w:rPr>
              <w:tab/>
            </w:r>
            <w:r>
              <w:rPr>
                <w:noProof/>
                <w:webHidden/>
              </w:rPr>
              <w:fldChar w:fldCharType="begin"/>
            </w:r>
            <w:r>
              <w:rPr>
                <w:noProof/>
                <w:webHidden/>
              </w:rPr>
              <w:instrText xml:space="preserve"> PAGEREF _Toc35542505 \h </w:instrText>
            </w:r>
            <w:r>
              <w:rPr>
                <w:noProof/>
                <w:webHidden/>
              </w:rPr>
            </w:r>
            <w:r>
              <w:rPr>
                <w:noProof/>
                <w:webHidden/>
              </w:rPr>
              <w:fldChar w:fldCharType="separate"/>
            </w:r>
            <w:r>
              <w:rPr>
                <w:noProof/>
                <w:webHidden/>
              </w:rPr>
              <w:t>7</w:t>
            </w:r>
            <w:r>
              <w:rPr>
                <w:noProof/>
                <w:webHidden/>
              </w:rPr>
              <w:fldChar w:fldCharType="end"/>
            </w:r>
          </w:hyperlink>
        </w:p>
        <w:p w14:paraId="47EBD047" w14:textId="063E6185" w:rsidR="00A54AFD" w:rsidRDefault="00A54AFD">
          <w:pPr>
            <w:pStyle w:val="TOC3"/>
            <w:tabs>
              <w:tab w:val="right" w:leader="dot" w:pos="9016"/>
            </w:tabs>
            <w:rPr>
              <w:rFonts w:asciiTheme="minorHAnsi" w:eastAsiaTheme="minorEastAsia" w:hAnsiTheme="minorHAnsi"/>
              <w:noProof/>
              <w:sz w:val="22"/>
              <w:lang w:eastAsia="en-GB"/>
            </w:rPr>
          </w:pPr>
          <w:hyperlink w:anchor="_Toc35542506" w:history="1">
            <w:r w:rsidRPr="00E06DF1">
              <w:rPr>
                <w:rStyle w:val="Hyperlink"/>
                <w:b/>
                <w:bCs/>
                <w:noProof/>
              </w:rPr>
              <w:t>3.1 Strengthening Enabling Environment</w:t>
            </w:r>
            <w:r>
              <w:rPr>
                <w:noProof/>
                <w:webHidden/>
              </w:rPr>
              <w:tab/>
            </w:r>
            <w:r>
              <w:rPr>
                <w:noProof/>
                <w:webHidden/>
              </w:rPr>
              <w:fldChar w:fldCharType="begin"/>
            </w:r>
            <w:r>
              <w:rPr>
                <w:noProof/>
                <w:webHidden/>
              </w:rPr>
              <w:instrText xml:space="preserve"> PAGEREF _Toc35542506 \h </w:instrText>
            </w:r>
            <w:r>
              <w:rPr>
                <w:noProof/>
                <w:webHidden/>
              </w:rPr>
            </w:r>
            <w:r>
              <w:rPr>
                <w:noProof/>
                <w:webHidden/>
              </w:rPr>
              <w:fldChar w:fldCharType="separate"/>
            </w:r>
            <w:r>
              <w:rPr>
                <w:noProof/>
                <w:webHidden/>
              </w:rPr>
              <w:t>7</w:t>
            </w:r>
            <w:r>
              <w:rPr>
                <w:noProof/>
                <w:webHidden/>
              </w:rPr>
              <w:fldChar w:fldCharType="end"/>
            </w:r>
          </w:hyperlink>
        </w:p>
        <w:p w14:paraId="3CA20970" w14:textId="0AF9A5DC" w:rsidR="00A54AFD" w:rsidRDefault="00A54AFD">
          <w:pPr>
            <w:pStyle w:val="TOC3"/>
            <w:tabs>
              <w:tab w:val="right" w:leader="dot" w:pos="9016"/>
            </w:tabs>
            <w:rPr>
              <w:rFonts w:asciiTheme="minorHAnsi" w:eastAsiaTheme="minorEastAsia" w:hAnsiTheme="minorHAnsi"/>
              <w:noProof/>
              <w:sz w:val="22"/>
              <w:lang w:eastAsia="en-GB"/>
            </w:rPr>
          </w:pPr>
          <w:hyperlink w:anchor="_Toc35542507" w:history="1">
            <w:r w:rsidRPr="00E06DF1">
              <w:rPr>
                <w:rStyle w:val="Hyperlink"/>
                <w:b/>
                <w:bCs/>
                <w:noProof/>
              </w:rPr>
              <w:t>3.2 Hygiene Promotion</w:t>
            </w:r>
            <w:r>
              <w:rPr>
                <w:noProof/>
                <w:webHidden/>
              </w:rPr>
              <w:tab/>
            </w:r>
            <w:r>
              <w:rPr>
                <w:noProof/>
                <w:webHidden/>
              </w:rPr>
              <w:fldChar w:fldCharType="begin"/>
            </w:r>
            <w:r>
              <w:rPr>
                <w:noProof/>
                <w:webHidden/>
              </w:rPr>
              <w:instrText xml:space="preserve"> PAGEREF _Toc35542507 \h </w:instrText>
            </w:r>
            <w:r>
              <w:rPr>
                <w:noProof/>
                <w:webHidden/>
              </w:rPr>
            </w:r>
            <w:r>
              <w:rPr>
                <w:noProof/>
                <w:webHidden/>
              </w:rPr>
              <w:fldChar w:fldCharType="separate"/>
            </w:r>
            <w:r>
              <w:rPr>
                <w:noProof/>
                <w:webHidden/>
              </w:rPr>
              <w:t>8</w:t>
            </w:r>
            <w:r>
              <w:rPr>
                <w:noProof/>
                <w:webHidden/>
              </w:rPr>
              <w:fldChar w:fldCharType="end"/>
            </w:r>
          </w:hyperlink>
        </w:p>
        <w:p w14:paraId="2F50D8C4" w14:textId="267EDE9A" w:rsidR="00A54AFD" w:rsidRDefault="00A54AFD">
          <w:pPr>
            <w:pStyle w:val="TOC3"/>
            <w:tabs>
              <w:tab w:val="right" w:leader="dot" w:pos="9016"/>
            </w:tabs>
            <w:rPr>
              <w:rFonts w:asciiTheme="minorHAnsi" w:eastAsiaTheme="minorEastAsia" w:hAnsiTheme="minorHAnsi"/>
              <w:noProof/>
              <w:sz w:val="22"/>
              <w:lang w:eastAsia="en-GB"/>
            </w:rPr>
          </w:pPr>
          <w:hyperlink w:anchor="_Toc35542508" w:history="1">
            <w:r w:rsidRPr="00E06DF1">
              <w:rPr>
                <w:rStyle w:val="Hyperlink"/>
                <w:b/>
                <w:bCs/>
                <w:noProof/>
              </w:rPr>
              <w:t>3.3 Access to Hardware</w:t>
            </w:r>
            <w:r>
              <w:rPr>
                <w:noProof/>
                <w:webHidden/>
              </w:rPr>
              <w:tab/>
            </w:r>
            <w:r>
              <w:rPr>
                <w:noProof/>
                <w:webHidden/>
              </w:rPr>
              <w:fldChar w:fldCharType="begin"/>
            </w:r>
            <w:r>
              <w:rPr>
                <w:noProof/>
                <w:webHidden/>
              </w:rPr>
              <w:instrText xml:space="preserve"> PAGEREF _Toc35542508 \h </w:instrText>
            </w:r>
            <w:r>
              <w:rPr>
                <w:noProof/>
                <w:webHidden/>
              </w:rPr>
            </w:r>
            <w:r>
              <w:rPr>
                <w:noProof/>
                <w:webHidden/>
              </w:rPr>
              <w:fldChar w:fldCharType="separate"/>
            </w:r>
            <w:r>
              <w:rPr>
                <w:noProof/>
                <w:webHidden/>
              </w:rPr>
              <w:t>8</w:t>
            </w:r>
            <w:r>
              <w:rPr>
                <w:noProof/>
                <w:webHidden/>
              </w:rPr>
              <w:fldChar w:fldCharType="end"/>
            </w:r>
          </w:hyperlink>
          <w:bookmarkStart w:id="0" w:name="_GoBack"/>
          <w:bookmarkEnd w:id="0"/>
        </w:p>
        <w:p w14:paraId="4B98B131" w14:textId="39F182FF" w:rsidR="00A54AFD" w:rsidRDefault="00A54AFD">
          <w:pPr>
            <w:pStyle w:val="TOC1"/>
            <w:tabs>
              <w:tab w:val="right" w:leader="dot" w:pos="9016"/>
            </w:tabs>
            <w:rPr>
              <w:rFonts w:asciiTheme="minorHAnsi" w:eastAsiaTheme="minorEastAsia" w:hAnsiTheme="minorHAnsi"/>
              <w:noProof/>
              <w:sz w:val="22"/>
              <w:lang w:eastAsia="en-GB"/>
            </w:rPr>
          </w:pPr>
          <w:hyperlink w:anchor="_Toc35542509" w:history="1">
            <w:r w:rsidRPr="00E06DF1">
              <w:rPr>
                <w:rStyle w:val="Hyperlink"/>
                <w:b/>
                <w:bCs/>
                <w:noProof/>
              </w:rPr>
              <w:t>4.0 Project Management</w:t>
            </w:r>
            <w:r>
              <w:rPr>
                <w:noProof/>
                <w:webHidden/>
              </w:rPr>
              <w:tab/>
            </w:r>
            <w:r>
              <w:rPr>
                <w:noProof/>
                <w:webHidden/>
              </w:rPr>
              <w:fldChar w:fldCharType="begin"/>
            </w:r>
            <w:r>
              <w:rPr>
                <w:noProof/>
                <w:webHidden/>
              </w:rPr>
              <w:instrText xml:space="preserve"> PAGEREF _Toc35542509 \h </w:instrText>
            </w:r>
            <w:r>
              <w:rPr>
                <w:noProof/>
                <w:webHidden/>
              </w:rPr>
            </w:r>
            <w:r>
              <w:rPr>
                <w:noProof/>
                <w:webHidden/>
              </w:rPr>
              <w:fldChar w:fldCharType="separate"/>
            </w:r>
            <w:r>
              <w:rPr>
                <w:noProof/>
                <w:webHidden/>
              </w:rPr>
              <w:t>9</w:t>
            </w:r>
            <w:r>
              <w:rPr>
                <w:noProof/>
                <w:webHidden/>
              </w:rPr>
              <w:fldChar w:fldCharType="end"/>
            </w:r>
          </w:hyperlink>
        </w:p>
        <w:p w14:paraId="3BD28469" w14:textId="4EA1F54D" w:rsidR="00A54AFD" w:rsidRDefault="00A54AFD">
          <w:pPr>
            <w:pStyle w:val="TOC2"/>
            <w:tabs>
              <w:tab w:val="right" w:leader="dot" w:pos="9016"/>
            </w:tabs>
            <w:rPr>
              <w:rFonts w:asciiTheme="minorHAnsi" w:eastAsiaTheme="minorEastAsia" w:hAnsiTheme="minorHAnsi"/>
              <w:noProof/>
              <w:sz w:val="22"/>
              <w:lang w:eastAsia="en-GB"/>
            </w:rPr>
          </w:pPr>
          <w:hyperlink w:anchor="_Toc35542510" w:history="1">
            <w:r w:rsidRPr="00E06DF1">
              <w:rPr>
                <w:rStyle w:val="Hyperlink"/>
                <w:b/>
                <w:bCs/>
                <w:noProof/>
              </w:rPr>
              <w:t>4.1 Project Manager</w:t>
            </w:r>
            <w:r>
              <w:rPr>
                <w:noProof/>
                <w:webHidden/>
              </w:rPr>
              <w:tab/>
            </w:r>
            <w:r>
              <w:rPr>
                <w:noProof/>
                <w:webHidden/>
              </w:rPr>
              <w:fldChar w:fldCharType="begin"/>
            </w:r>
            <w:r>
              <w:rPr>
                <w:noProof/>
                <w:webHidden/>
              </w:rPr>
              <w:instrText xml:space="preserve"> PAGEREF _Toc35542510 \h </w:instrText>
            </w:r>
            <w:r>
              <w:rPr>
                <w:noProof/>
                <w:webHidden/>
              </w:rPr>
            </w:r>
            <w:r>
              <w:rPr>
                <w:noProof/>
                <w:webHidden/>
              </w:rPr>
              <w:fldChar w:fldCharType="separate"/>
            </w:r>
            <w:r>
              <w:rPr>
                <w:noProof/>
                <w:webHidden/>
              </w:rPr>
              <w:t>10</w:t>
            </w:r>
            <w:r>
              <w:rPr>
                <w:noProof/>
                <w:webHidden/>
              </w:rPr>
              <w:fldChar w:fldCharType="end"/>
            </w:r>
          </w:hyperlink>
        </w:p>
        <w:p w14:paraId="162E814B" w14:textId="779ABA30" w:rsidR="00A54AFD" w:rsidRDefault="00A54AFD">
          <w:pPr>
            <w:pStyle w:val="TOC2"/>
            <w:tabs>
              <w:tab w:val="right" w:leader="dot" w:pos="9016"/>
            </w:tabs>
            <w:rPr>
              <w:rFonts w:asciiTheme="minorHAnsi" w:eastAsiaTheme="minorEastAsia" w:hAnsiTheme="minorHAnsi"/>
              <w:noProof/>
              <w:sz w:val="22"/>
              <w:lang w:eastAsia="en-GB"/>
            </w:rPr>
          </w:pPr>
          <w:hyperlink w:anchor="_Toc35542511" w:history="1">
            <w:r w:rsidRPr="00E06DF1">
              <w:rPr>
                <w:rStyle w:val="Hyperlink"/>
                <w:b/>
                <w:bCs/>
                <w:noProof/>
              </w:rPr>
              <w:t>4.2 Health &amp; Hygiene Promoters</w:t>
            </w:r>
            <w:r>
              <w:rPr>
                <w:noProof/>
                <w:webHidden/>
              </w:rPr>
              <w:tab/>
            </w:r>
            <w:r>
              <w:rPr>
                <w:noProof/>
                <w:webHidden/>
              </w:rPr>
              <w:fldChar w:fldCharType="begin"/>
            </w:r>
            <w:r>
              <w:rPr>
                <w:noProof/>
                <w:webHidden/>
              </w:rPr>
              <w:instrText xml:space="preserve"> PAGEREF _Toc35542511 \h </w:instrText>
            </w:r>
            <w:r>
              <w:rPr>
                <w:noProof/>
                <w:webHidden/>
              </w:rPr>
            </w:r>
            <w:r>
              <w:rPr>
                <w:noProof/>
                <w:webHidden/>
              </w:rPr>
              <w:fldChar w:fldCharType="separate"/>
            </w:r>
            <w:r>
              <w:rPr>
                <w:noProof/>
                <w:webHidden/>
              </w:rPr>
              <w:t>10</w:t>
            </w:r>
            <w:r>
              <w:rPr>
                <w:noProof/>
                <w:webHidden/>
              </w:rPr>
              <w:fldChar w:fldCharType="end"/>
            </w:r>
          </w:hyperlink>
        </w:p>
        <w:p w14:paraId="1122E939" w14:textId="0EC92E3E" w:rsidR="00A54AFD" w:rsidRDefault="00A54AFD">
          <w:pPr>
            <w:pStyle w:val="TOC2"/>
            <w:tabs>
              <w:tab w:val="right" w:leader="dot" w:pos="9016"/>
            </w:tabs>
            <w:rPr>
              <w:rFonts w:asciiTheme="minorHAnsi" w:eastAsiaTheme="minorEastAsia" w:hAnsiTheme="minorHAnsi"/>
              <w:noProof/>
              <w:sz w:val="22"/>
              <w:lang w:eastAsia="en-GB"/>
            </w:rPr>
          </w:pPr>
          <w:hyperlink w:anchor="_Toc35542512" w:history="1">
            <w:r w:rsidRPr="00E06DF1">
              <w:rPr>
                <w:rStyle w:val="Hyperlink"/>
                <w:b/>
                <w:bCs/>
                <w:noProof/>
              </w:rPr>
              <w:t>4.3 Admin Officers</w:t>
            </w:r>
            <w:r>
              <w:rPr>
                <w:noProof/>
                <w:webHidden/>
              </w:rPr>
              <w:tab/>
            </w:r>
            <w:r>
              <w:rPr>
                <w:noProof/>
                <w:webHidden/>
              </w:rPr>
              <w:fldChar w:fldCharType="begin"/>
            </w:r>
            <w:r>
              <w:rPr>
                <w:noProof/>
                <w:webHidden/>
              </w:rPr>
              <w:instrText xml:space="preserve"> PAGEREF _Toc35542512 \h </w:instrText>
            </w:r>
            <w:r>
              <w:rPr>
                <w:noProof/>
                <w:webHidden/>
              </w:rPr>
            </w:r>
            <w:r>
              <w:rPr>
                <w:noProof/>
                <w:webHidden/>
              </w:rPr>
              <w:fldChar w:fldCharType="separate"/>
            </w:r>
            <w:r>
              <w:rPr>
                <w:noProof/>
                <w:webHidden/>
              </w:rPr>
              <w:t>10</w:t>
            </w:r>
            <w:r>
              <w:rPr>
                <w:noProof/>
                <w:webHidden/>
              </w:rPr>
              <w:fldChar w:fldCharType="end"/>
            </w:r>
          </w:hyperlink>
        </w:p>
        <w:p w14:paraId="0359F46C" w14:textId="3175BC19" w:rsidR="00A54AFD" w:rsidRDefault="00A54AFD">
          <w:pPr>
            <w:pStyle w:val="TOC2"/>
            <w:tabs>
              <w:tab w:val="right" w:leader="dot" w:pos="9016"/>
            </w:tabs>
            <w:rPr>
              <w:rFonts w:asciiTheme="minorHAnsi" w:eastAsiaTheme="minorEastAsia" w:hAnsiTheme="minorHAnsi"/>
              <w:noProof/>
              <w:sz w:val="22"/>
              <w:lang w:eastAsia="en-GB"/>
            </w:rPr>
          </w:pPr>
          <w:hyperlink w:anchor="_Toc35542513" w:history="1">
            <w:r w:rsidRPr="00E06DF1">
              <w:rPr>
                <w:rStyle w:val="Hyperlink"/>
                <w:b/>
                <w:bCs/>
                <w:noProof/>
              </w:rPr>
              <w:t>4.4 Finance Officer</w:t>
            </w:r>
            <w:r>
              <w:rPr>
                <w:noProof/>
                <w:webHidden/>
              </w:rPr>
              <w:tab/>
            </w:r>
            <w:r>
              <w:rPr>
                <w:noProof/>
                <w:webHidden/>
              </w:rPr>
              <w:fldChar w:fldCharType="begin"/>
            </w:r>
            <w:r>
              <w:rPr>
                <w:noProof/>
                <w:webHidden/>
              </w:rPr>
              <w:instrText xml:space="preserve"> PAGEREF _Toc35542513 \h </w:instrText>
            </w:r>
            <w:r>
              <w:rPr>
                <w:noProof/>
                <w:webHidden/>
              </w:rPr>
            </w:r>
            <w:r>
              <w:rPr>
                <w:noProof/>
                <w:webHidden/>
              </w:rPr>
              <w:fldChar w:fldCharType="separate"/>
            </w:r>
            <w:r>
              <w:rPr>
                <w:noProof/>
                <w:webHidden/>
              </w:rPr>
              <w:t>11</w:t>
            </w:r>
            <w:r>
              <w:rPr>
                <w:noProof/>
                <w:webHidden/>
              </w:rPr>
              <w:fldChar w:fldCharType="end"/>
            </w:r>
          </w:hyperlink>
        </w:p>
        <w:p w14:paraId="2D027601" w14:textId="1F563627" w:rsidR="00A54AFD" w:rsidRDefault="00A54AFD">
          <w:pPr>
            <w:pStyle w:val="TOC2"/>
            <w:tabs>
              <w:tab w:val="right" w:leader="dot" w:pos="9016"/>
            </w:tabs>
            <w:rPr>
              <w:rFonts w:asciiTheme="minorHAnsi" w:eastAsiaTheme="minorEastAsia" w:hAnsiTheme="minorHAnsi"/>
              <w:noProof/>
              <w:sz w:val="22"/>
              <w:lang w:eastAsia="en-GB"/>
            </w:rPr>
          </w:pPr>
          <w:hyperlink w:anchor="_Toc35542514" w:history="1">
            <w:r w:rsidRPr="00E06DF1">
              <w:rPr>
                <w:rStyle w:val="Hyperlink"/>
                <w:b/>
                <w:bCs/>
                <w:noProof/>
              </w:rPr>
              <w:t>4.5 Monitoring and Evaluation Officer</w:t>
            </w:r>
            <w:r>
              <w:rPr>
                <w:noProof/>
                <w:webHidden/>
              </w:rPr>
              <w:tab/>
            </w:r>
            <w:r>
              <w:rPr>
                <w:noProof/>
                <w:webHidden/>
              </w:rPr>
              <w:fldChar w:fldCharType="begin"/>
            </w:r>
            <w:r>
              <w:rPr>
                <w:noProof/>
                <w:webHidden/>
              </w:rPr>
              <w:instrText xml:space="preserve"> PAGEREF _Toc35542514 \h </w:instrText>
            </w:r>
            <w:r>
              <w:rPr>
                <w:noProof/>
                <w:webHidden/>
              </w:rPr>
            </w:r>
            <w:r>
              <w:rPr>
                <w:noProof/>
                <w:webHidden/>
              </w:rPr>
              <w:fldChar w:fldCharType="separate"/>
            </w:r>
            <w:r>
              <w:rPr>
                <w:noProof/>
                <w:webHidden/>
              </w:rPr>
              <w:t>11</w:t>
            </w:r>
            <w:r>
              <w:rPr>
                <w:noProof/>
                <w:webHidden/>
              </w:rPr>
              <w:fldChar w:fldCharType="end"/>
            </w:r>
          </w:hyperlink>
        </w:p>
        <w:p w14:paraId="5275C2A1" w14:textId="2807FB55" w:rsidR="00A54AFD" w:rsidRDefault="00A54AFD">
          <w:pPr>
            <w:pStyle w:val="TOC2"/>
            <w:tabs>
              <w:tab w:val="right" w:leader="dot" w:pos="9016"/>
            </w:tabs>
            <w:rPr>
              <w:rFonts w:asciiTheme="minorHAnsi" w:eastAsiaTheme="minorEastAsia" w:hAnsiTheme="minorHAnsi"/>
              <w:noProof/>
              <w:sz w:val="22"/>
              <w:lang w:eastAsia="en-GB"/>
            </w:rPr>
          </w:pPr>
          <w:hyperlink w:anchor="_Toc35542515" w:history="1">
            <w:r w:rsidRPr="00E06DF1">
              <w:rPr>
                <w:rStyle w:val="Hyperlink"/>
                <w:b/>
                <w:bCs/>
                <w:noProof/>
              </w:rPr>
              <w:t>4.6 Office Attendants</w:t>
            </w:r>
            <w:r>
              <w:rPr>
                <w:noProof/>
                <w:webHidden/>
              </w:rPr>
              <w:tab/>
            </w:r>
            <w:r>
              <w:rPr>
                <w:noProof/>
                <w:webHidden/>
              </w:rPr>
              <w:fldChar w:fldCharType="begin"/>
            </w:r>
            <w:r>
              <w:rPr>
                <w:noProof/>
                <w:webHidden/>
              </w:rPr>
              <w:instrText xml:space="preserve"> PAGEREF _Toc35542515 \h </w:instrText>
            </w:r>
            <w:r>
              <w:rPr>
                <w:noProof/>
                <w:webHidden/>
              </w:rPr>
            </w:r>
            <w:r>
              <w:rPr>
                <w:noProof/>
                <w:webHidden/>
              </w:rPr>
              <w:fldChar w:fldCharType="separate"/>
            </w:r>
            <w:r>
              <w:rPr>
                <w:noProof/>
                <w:webHidden/>
              </w:rPr>
              <w:t>11</w:t>
            </w:r>
            <w:r>
              <w:rPr>
                <w:noProof/>
                <w:webHidden/>
              </w:rPr>
              <w:fldChar w:fldCharType="end"/>
            </w:r>
          </w:hyperlink>
        </w:p>
        <w:p w14:paraId="0AB87228" w14:textId="636F8D12" w:rsidR="00A54AFD" w:rsidRDefault="00A54AFD">
          <w:pPr>
            <w:pStyle w:val="TOC1"/>
            <w:tabs>
              <w:tab w:val="right" w:leader="dot" w:pos="9016"/>
            </w:tabs>
            <w:rPr>
              <w:rFonts w:asciiTheme="minorHAnsi" w:eastAsiaTheme="minorEastAsia" w:hAnsiTheme="minorHAnsi"/>
              <w:noProof/>
              <w:sz w:val="22"/>
              <w:lang w:eastAsia="en-GB"/>
            </w:rPr>
          </w:pPr>
          <w:hyperlink w:anchor="_Toc35542516" w:history="1">
            <w:r w:rsidRPr="00E06DF1">
              <w:rPr>
                <w:rStyle w:val="Hyperlink"/>
                <w:b/>
                <w:bCs/>
                <w:noProof/>
              </w:rPr>
              <w:t>5.0 Project Monitoring and Reporting</w:t>
            </w:r>
            <w:r>
              <w:rPr>
                <w:noProof/>
                <w:webHidden/>
              </w:rPr>
              <w:tab/>
            </w:r>
            <w:r>
              <w:rPr>
                <w:noProof/>
                <w:webHidden/>
              </w:rPr>
              <w:fldChar w:fldCharType="begin"/>
            </w:r>
            <w:r>
              <w:rPr>
                <w:noProof/>
                <w:webHidden/>
              </w:rPr>
              <w:instrText xml:space="preserve"> PAGEREF _Toc35542516 \h </w:instrText>
            </w:r>
            <w:r>
              <w:rPr>
                <w:noProof/>
                <w:webHidden/>
              </w:rPr>
            </w:r>
            <w:r>
              <w:rPr>
                <w:noProof/>
                <w:webHidden/>
              </w:rPr>
              <w:fldChar w:fldCharType="separate"/>
            </w:r>
            <w:r>
              <w:rPr>
                <w:noProof/>
                <w:webHidden/>
              </w:rPr>
              <w:t>12</w:t>
            </w:r>
            <w:r>
              <w:rPr>
                <w:noProof/>
                <w:webHidden/>
              </w:rPr>
              <w:fldChar w:fldCharType="end"/>
            </w:r>
          </w:hyperlink>
        </w:p>
        <w:p w14:paraId="61002FF0" w14:textId="6A3E2124" w:rsidR="00A54AFD" w:rsidRDefault="00A54AFD">
          <w:pPr>
            <w:pStyle w:val="TOC1"/>
            <w:tabs>
              <w:tab w:val="right" w:leader="dot" w:pos="9016"/>
            </w:tabs>
            <w:rPr>
              <w:rFonts w:asciiTheme="minorHAnsi" w:eastAsiaTheme="minorEastAsia" w:hAnsiTheme="minorHAnsi"/>
              <w:noProof/>
              <w:sz w:val="22"/>
              <w:lang w:eastAsia="en-GB"/>
            </w:rPr>
          </w:pPr>
          <w:hyperlink w:anchor="_Toc35542517" w:history="1">
            <w:r w:rsidRPr="00E06DF1">
              <w:rPr>
                <w:rStyle w:val="Hyperlink"/>
                <w:b/>
                <w:bCs/>
                <w:noProof/>
              </w:rPr>
              <w:t>6.0 Project Work Plan</w:t>
            </w:r>
            <w:r>
              <w:rPr>
                <w:noProof/>
                <w:webHidden/>
              </w:rPr>
              <w:tab/>
            </w:r>
            <w:r>
              <w:rPr>
                <w:noProof/>
                <w:webHidden/>
              </w:rPr>
              <w:fldChar w:fldCharType="begin"/>
            </w:r>
            <w:r>
              <w:rPr>
                <w:noProof/>
                <w:webHidden/>
              </w:rPr>
              <w:instrText xml:space="preserve"> PAGEREF _Toc35542517 \h </w:instrText>
            </w:r>
            <w:r>
              <w:rPr>
                <w:noProof/>
                <w:webHidden/>
              </w:rPr>
            </w:r>
            <w:r>
              <w:rPr>
                <w:noProof/>
                <w:webHidden/>
              </w:rPr>
              <w:fldChar w:fldCharType="separate"/>
            </w:r>
            <w:r>
              <w:rPr>
                <w:noProof/>
                <w:webHidden/>
              </w:rPr>
              <w:t>15</w:t>
            </w:r>
            <w:r>
              <w:rPr>
                <w:noProof/>
                <w:webHidden/>
              </w:rPr>
              <w:fldChar w:fldCharType="end"/>
            </w:r>
          </w:hyperlink>
        </w:p>
        <w:p w14:paraId="5F3BE7FF" w14:textId="4270B2C7" w:rsidR="00A54AFD" w:rsidRDefault="00A54AFD">
          <w:pPr>
            <w:pStyle w:val="TOC1"/>
            <w:tabs>
              <w:tab w:val="right" w:leader="dot" w:pos="9016"/>
            </w:tabs>
            <w:rPr>
              <w:rFonts w:asciiTheme="minorHAnsi" w:eastAsiaTheme="minorEastAsia" w:hAnsiTheme="minorHAnsi"/>
              <w:noProof/>
              <w:sz w:val="22"/>
              <w:lang w:eastAsia="en-GB"/>
            </w:rPr>
          </w:pPr>
          <w:hyperlink w:anchor="_Toc35542518" w:history="1">
            <w:r w:rsidRPr="00E06DF1">
              <w:rPr>
                <w:rStyle w:val="Hyperlink"/>
                <w:b/>
                <w:bCs/>
                <w:noProof/>
              </w:rPr>
              <w:t>7.0 Project Budget</w:t>
            </w:r>
            <w:r>
              <w:rPr>
                <w:noProof/>
                <w:webHidden/>
              </w:rPr>
              <w:tab/>
            </w:r>
            <w:r>
              <w:rPr>
                <w:noProof/>
                <w:webHidden/>
              </w:rPr>
              <w:fldChar w:fldCharType="begin"/>
            </w:r>
            <w:r>
              <w:rPr>
                <w:noProof/>
                <w:webHidden/>
              </w:rPr>
              <w:instrText xml:space="preserve"> PAGEREF _Toc35542518 \h </w:instrText>
            </w:r>
            <w:r>
              <w:rPr>
                <w:noProof/>
                <w:webHidden/>
              </w:rPr>
            </w:r>
            <w:r>
              <w:rPr>
                <w:noProof/>
                <w:webHidden/>
              </w:rPr>
              <w:fldChar w:fldCharType="separate"/>
            </w:r>
            <w:r>
              <w:rPr>
                <w:noProof/>
                <w:webHidden/>
              </w:rPr>
              <w:t>15</w:t>
            </w:r>
            <w:r>
              <w:rPr>
                <w:noProof/>
                <w:webHidden/>
              </w:rPr>
              <w:fldChar w:fldCharType="end"/>
            </w:r>
          </w:hyperlink>
        </w:p>
        <w:p w14:paraId="18400B5D" w14:textId="216A1AA9" w:rsidR="00A54AFD" w:rsidRDefault="00A54AFD">
          <w:pPr>
            <w:pStyle w:val="TOC1"/>
            <w:tabs>
              <w:tab w:val="right" w:leader="dot" w:pos="9016"/>
            </w:tabs>
            <w:rPr>
              <w:rFonts w:asciiTheme="minorHAnsi" w:eastAsiaTheme="minorEastAsia" w:hAnsiTheme="minorHAnsi"/>
              <w:noProof/>
              <w:sz w:val="22"/>
              <w:lang w:eastAsia="en-GB"/>
            </w:rPr>
          </w:pPr>
          <w:hyperlink w:anchor="_Toc35542519" w:history="1">
            <w:r w:rsidRPr="00E06DF1">
              <w:rPr>
                <w:rStyle w:val="Hyperlink"/>
                <w:b/>
                <w:bCs/>
                <w:noProof/>
              </w:rPr>
              <w:t>8.0 Organisational Profile of AHD</w:t>
            </w:r>
            <w:r>
              <w:rPr>
                <w:noProof/>
                <w:webHidden/>
              </w:rPr>
              <w:tab/>
            </w:r>
            <w:r>
              <w:rPr>
                <w:noProof/>
                <w:webHidden/>
              </w:rPr>
              <w:fldChar w:fldCharType="begin"/>
            </w:r>
            <w:r>
              <w:rPr>
                <w:noProof/>
                <w:webHidden/>
              </w:rPr>
              <w:instrText xml:space="preserve"> PAGEREF _Toc35542519 \h </w:instrText>
            </w:r>
            <w:r>
              <w:rPr>
                <w:noProof/>
                <w:webHidden/>
              </w:rPr>
            </w:r>
            <w:r>
              <w:rPr>
                <w:noProof/>
                <w:webHidden/>
              </w:rPr>
              <w:fldChar w:fldCharType="separate"/>
            </w:r>
            <w:r>
              <w:rPr>
                <w:noProof/>
                <w:webHidden/>
              </w:rPr>
              <w:t>15</w:t>
            </w:r>
            <w:r>
              <w:rPr>
                <w:noProof/>
                <w:webHidden/>
              </w:rPr>
              <w:fldChar w:fldCharType="end"/>
            </w:r>
          </w:hyperlink>
        </w:p>
        <w:p w14:paraId="1DE5EDEC" w14:textId="6C00AD93" w:rsidR="00DF329A" w:rsidRDefault="002227C5" w:rsidP="00DF329A">
          <w:pPr>
            <w:rPr>
              <w:b/>
              <w:bCs/>
              <w:noProof/>
            </w:rPr>
          </w:pPr>
          <w:r>
            <w:rPr>
              <w:b/>
              <w:bCs/>
              <w:noProof/>
            </w:rPr>
            <w:fldChar w:fldCharType="end"/>
          </w:r>
        </w:p>
      </w:sdtContent>
    </w:sdt>
    <w:bookmarkStart w:id="1" w:name="_Toc35531583" w:displacedByCustomXml="prev"/>
    <w:p w14:paraId="5E304937" w14:textId="77777777" w:rsidR="00DF329A" w:rsidRDefault="00DF329A">
      <w:pPr>
        <w:rPr>
          <w:b/>
          <w:bCs/>
          <w:noProof/>
        </w:rPr>
      </w:pPr>
      <w:r>
        <w:rPr>
          <w:b/>
          <w:bCs/>
          <w:noProof/>
        </w:rPr>
        <w:br w:type="page"/>
      </w:r>
    </w:p>
    <w:p w14:paraId="4E251388" w14:textId="38FB5B2F" w:rsidR="001C3E15" w:rsidRPr="000371A5" w:rsidRDefault="000371A5" w:rsidP="000371A5">
      <w:pPr>
        <w:pStyle w:val="Heading1"/>
        <w:rPr>
          <w:b/>
          <w:bCs/>
        </w:rPr>
      </w:pPr>
      <w:bookmarkStart w:id="2" w:name="_Toc35542499"/>
      <w:r w:rsidRPr="000371A5">
        <w:rPr>
          <w:b/>
          <w:bCs/>
        </w:rPr>
        <w:lastRenderedPageBreak/>
        <w:t>1.0 Background</w:t>
      </w:r>
      <w:bookmarkEnd w:id="1"/>
      <w:bookmarkEnd w:id="2"/>
    </w:p>
    <w:p w14:paraId="21983AFA" w14:textId="75D41481" w:rsidR="00484869" w:rsidRPr="00484869" w:rsidRDefault="00484869" w:rsidP="00484869">
      <w:pPr>
        <w:jc w:val="both"/>
        <w:rPr>
          <w:bCs/>
          <w:szCs w:val="24"/>
        </w:rPr>
      </w:pPr>
      <w:r w:rsidRPr="00484869">
        <w:rPr>
          <w:bCs/>
          <w:szCs w:val="24"/>
        </w:rPr>
        <w:t>The governments around the world are responding to an outbreak of respiratory disease caused by a novel (new) coronavirus. The disease was first detected in China and which has now been detected in more than 1</w:t>
      </w:r>
      <w:r>
        <w:rPr>
          <w:bCs/>
          <w:szCs w:val="24"/>
        </w:rPr>
        <w:t>6</w:t>
      </w:r>
      <w:r w:rsidRPr="00484869">
        <w:rPr>
          <w:bCs/>
          <w:szCs w:val="24"/>
        </w:rPr>
        <w:t xml:space="preserve">0 locations internationally including Pakistan. The technical name of the virus is “SARS-CoV-2” and the disease it causes has been named “coronavirus disease 2019.” It has been abbreviated as “COVID-19” for general communication. World Health Organisation (WHO) declared the disease as pandemic and asked for greater national and international efforts to take preventive actions. It is a major crisis of Public Health </w:t>
      </w:r>
      <w:r>
        <w:rPr>
          <w:bCs/>
          <w:szCs w:val="24"/>
        </w:rPr>
        <w:t>in the history of Pakistan</w:t>
      </w:r>
      <w:r w:rsidRPr="00484869">
        <w:rPr>
          <w:bCs/>
          <w:szCs w:val="24"/>
        </w:rPr>
        <w:t>.</w:t>
      </w:r>
    </w:p>
    <w:p w14:paraId="6A92ED34" w14:textId="77777777" w:rsidR="00484869" w:rsidRDefault="00484869" w:rsidP="00484869">
      <w:pPr>
        <w:jc w:val="both"/>
        <w:rPr>
          <w:bCs/>
          <w:szCs w:val="24"/>
        </w:rPr>
      </w:pPr>
    </w:p>
    <w:p w14:paraId="681B4762" w14:textId="097863A2" w:rsidR="00484869" w:rsidRPr="00484869" w:rsidRDefault="00484869" w:rsidP="00484869">
      <w:pPr>
        <w:jc w:val="both"/>
        <w:rPr>
          <w:bCs/>
          <w:szCs w:val="24"/>
        </w:rPr>
      </w:pPr>
      <w:r w:rsidRPr="00484869">
        <w:rPr>
          <w:bCs/>
          <w:szCs w:val="24"/>
        </w:rPr>
        <w:t>The disease has caused severe illness, including illness resulting in death is concerning, especially since it has also shown sustained person-to-person spread in several places. These factors meet two of the criteria of a pandemic. As community spread is detected in more and more countries, the world moves closer toward meeting the third criteria, worldwide spread of the new virus. This is a rapidly evolving situation and every major business organisation is undertaking risk assessment to manage the impact effectively.</w:t>
      </w:r>
    </w:p>
    <w:p w14:paraId="452F8D70" w14:textId="77777777" w:rsidR="00484869" w:rsidRDefault="00484869" w:rsidP="00484869">
      <w:pPr>
        <w:jc w:val="both"/>
        <w:rPr>
          <w:bCs/>
          <w:szCs w:val="24"/>
        </w:rPr>
      </w:pPr>
    </w:p>
    <w:p w14:paraId="798E6E23" w14:textId="64239C49" w:rsidR="00484869" w:rsidRPr="00484869" w:rsidRDefault="00484869" w:rsidP="00484869">
      <w:pPr>
        <w:jc w:val="both"/>
        <w:rPr>
          <w:bCs/>
          <w:szCs w:val="24"/>
        </w:rPr>
      </w:pPr>
      <w:r w:rsidRPr="00484869">
        <w:rPr>
          <w:bCs/>
          <w:szCs w:val="24"/>
        </w:rPr>
        <w:t>Here are some of the key points of our assessment in the context of Pakistan:</w:t>
      </w:r>
    </w:p>
    <w:p w14:paraId="79D5CD6E" w14:textId="3F8B3723" w:rsidR="00484869" w:rsidRDefault="00484869" w:rsidP="00484869">
      <w:pPr>
        <w:jc w:val="both"/>
        <w:rPr>
          <w:bCs/>
          <w:szCs w:val="24"/>
        </w:rPr>
      </w:pPr>
    </w:p>
    <w:p w14:paraId="69B9A29B" w14:textId="532D0760" w:rsidR="00484869" w:rsidRDefault="00484869" w:rsidP="00484869">
      <w:pPr>
        <w:jc w:val="both"/>
        <w:rPr>
          <w:bCs/>
          <w:szCs w:val="24"/>
        </w:rPr>
      </w:pPr>
      <w:r>
        <w:rPr>
          <w:bCs/>
          <w:szCs w:val="24"/>
        </w:rPr>
        <w:t xml:space="preserve">The Government of Pakistan did not take leadership role in coordinating and resourcing the preventive efforts when Pakistani pilgrims from Iran returned. After initial media spike, the issue of managing the returnees were left to provincial Government of Balochistan. Though the provincial government made efforts but it lacked resources and capacity to screen and adequately quarantine. The mismanagement of the federal and provincial governments resulted in spreading of the virus to the healthy pilgrims at </w:t>
      </w:r>
      <w:r w:rsidRPr="00484869">
        <w:rPr>
          <w:bCs/>
          <w:szCs w:val="24"/>
        </w:rPr>
        <w:t>Taftan</w:t>
      </w:r>
      <w:r>
        <w:rPr>
          <w:bCs/>
          <w:szCs w:val="24"/>
        </w:rPr>
        <w:t xml:space="preserve"> boarder’s crossing with Iran, where they were held in </w:t>
      </w:r>
      <w:r w:rsidR="00D76F52">
        <w:rPr>
          <w:bCs/>
          <w:szCs w:val="24"/>
        </w:rPr>
        <w:t>appalling</w:t>
      </w:r>
      <w:r>
        <w:rPr>
          <w:bCs/>
          <w:szCs w:val="24"/>
        </w:rPr>
        <w:t xml:space="preserve"> conditions for weeks.</w:t>
      </w:r>
      <w:r w:rsidR="00D76F52">
        <w:rPr>
          <w:bCs/>
          <w:szCs w:val="24"/>
        </w:rPr>
        <w:t xml:space="preserve"> Since majority of the pilgrims were from the provinces of Sindh, Gilgit Baltistan and Punjab, the other provincial governments raised their resources and intervened. The Government of Sindh established its first largest quarantine facility at </w:t>
      </w:r>
      <w:r w:rsidR="00D76F52" w:rsidRPr="00D76F52">
        <w:rPr>
          <w:bCs/>
          <w:szCs w:val="24"/>
        </w:rPr>
        <w:t>Sakhar</w:t>
      </w:r>
      <w:r w:rsidR="00D76F52">
        <w:rPr>
          <w:bCs/>
          <w:szCs w:val="24"/>
        </w:rPr>
        <w:t>.</w:t>
      </w:r>
    </w:p>
    <w:p w14:paraId="5ACF0983" w14:textId="0180E2FE" w:rsidR="00484869" w:rsidRDefault="00484869" w:rsidP="00484869">
      <w:pPr>
        <w:jc w:val="both"/>
        <w:rPr>
          <w:bCs/>
          <w:szCs w:val="24"/>
        </w:rPr>
      </w:pPr>
    </w:p>
    <w:p w14:paraId="12C6C2CC" w14:textId="127AC3B2" w:rsidR="00D76F52" w:rsidRDefault="00484869" w:rsidP="00484869">
      <w:pPr>
        <w:jc w:val="both"/>
        <w:rPr>
          <w:bCs/>
          <w:szCs w:val="24"/>
        </w:rPr>
      </w:pPr>
      <w:r w:rsidRPr="00484869">
        <w:rPr>
          <w:bCs/>
          <w:szCs w:val="24"/>
        </w:rPr>
        <w:t>For the majority of people</w:t>
      </w:r>
      <w:r w:rsidR="00D76F52">
        <w:rPr>
          <w:bCs/>
          <w:szCs w:val="24"/>
        </w:rPr>
        <w:t xml:space="preserve"> in Sindh province</w:t>
      </w:r>
      <w:r w:rsidRPr="00484869">
        <w:rPr>
          <w:bCs/>
          <w:szCs w:val="24"/>
        </w:rPr>
        <w:t xml:space="preserve">, the immediate risk of being exposed to the virus is </w:t>
      </w:r>
      <w:r w:rsidR="00D76F52">
        <w:rPr>
          <w:bCs/>
          <w:szCs w:val="24"/>
        </w:rPr>
        <w:t xml:space="preserve">now </w:t>
      </w:r>
      <w:r>
        <w:rPr>
          <w:bCs/>
          <w:szCs w:val="24"/>
        </w:rPr>
        <w:t>medium</w:t>
      </w:r>
      <w:r w:rsidR="00D76F52">
        <w:rPr>
          <w:bCs/>
          <w:szCs w:val="24"/>
        </w:rPr>
        <w:t xml:space="preserve"> to high</w:t>
      </w:r>
      <w:r w:rsidRPr="00484869">
        <w:rPr>
          <w:bCs/>
          <w:szCs w:val="24"/>
        </w:rPr>
        <w:t xml:space="preserve">. </w:t>
      </w:r>
      <w:r w:rsidR="00D76F52">
        <w:rPr>
          <w:bCs/>
          <w:szCs w:val="24"/>
        </w:rPr>
        <w:t>As of March 19, 2020, the total confirmed cases are 331, out of which 213 are in Sindh province. Sindh government has taken steps to reduce gathering of people at public places and has declared health emergency in the province. The civil society organisations are working closely with the Public Health Department and Health Department at provincial and district levels. The focus of the current activities is on urban areas whereas rural areas are also high risk in the province. There is an urgent need of community led preventive work against the spread of Coronavirus (Covid-19).</w:t>
      </w:r>
    </w:p>
    <w:p w14:paraId="2347224A" w14:textId="3C3FC9FA" w:rsidR="00D76F52" w:rsidRDefault="00D76F52" w:rsidP="00484869">
      <w:pPr>
        <w:jc w:val="both"/>
        <w:rPr>
          <w:bCs/>
          <w:szCs w:val="24"/>
        </w:rPr>
      </w:pPr>
    </w:p>
    <w:p w14:paraId="76343DFB" w14:textId="1FF253C7" w:rsidR="000B37E6" w:rsidRDefault="000B37E6" w:rsidP="005D186C">
      <w:pPr>
        <w:jc w:val="both"/>
        <w:rPr>
          <w:bCs/>
          <w:szCs w:val="24"/>
        </w:rPr>
      </w:pPr>
      <w:r>
        <w:rPr>
          <w:bCs/>
          <w:szCs w:val="24"/>
        </w:rPr>
        <w:t>AHD has been working in the rural areas of Sindh since 2001 in Water, Sanitation and Hygiene (WASH) sector. At this critical moment, AHD has started collaboration with the provincial authorities and now making efforts to raise funds for effective preventive work against the spread of Covid-19 in the rural areas of Sindh.</w:t>
      </w:r>
    </w:p>
    <w:p w14:paraId="5725F612" w14:textId="6DFBEE03" w:rsidR="005A01C1" w:rsidRPr="00782D5E" w:rsidRDefault="00741521" w:rsidP="005D186C">
      <w:pPr>
        <w:pStyle w:val="Heading1"/>
        <w:jc w:val="both"/>
        <w:rPr>
          <w:b/>
          <w:bCs/>
        </w:rPr>
      </w:pPr>
      <w:bookmarkStart w:id="3" w:name="_Toc35531584"/>
      <w:bookmarkStart w:id="4" w:name="_Toc35542500"/>
      <w:r w:rsidRPr="00782D5E">
        <w:rPr>
          <w:b/>
          <w:bCs/>
        </w:rPr>
        <w:lastRenderedPageBreak/>
        <w:t xml:space="preserve">2.0 Project </w:t>
      </w:r>
      <w:r w:rsidR="00994570" w:rsidRPr="00782D5E">
        <w:rPr>
          <w:b/>
          <w:bCs/>
        </w:rPr>
        <w:t>Intervention Logic</w:t>
      </w:r>
      <w:bookmarkEnd w:id="3"/>
      <w:bookmarkEnd w:id="4"/>
    </w:p>
    <w:p w14:paraId="03C8D33A" w14:textId="051B9B1D" w:rsidR="00741521" w:rsidRPr="00782D5E" w:rsidRDefault="00741521" w:rsidP="005D186C">
      <w:pPr>
        <w:pStyle w:val="Heading2"/>
        <w:jc w:val="both"/>
        <w:rPr>
          <w:b/>
          <w:bCs/>
          <w:sz w:val="28"/>
          <w:szCs w:val="28"/>
        </w:rPr>
      </w:pPr>
      <w:bookmarkStart w:id="5" w:name="_Toc35531585"/>
      <w:bookmarkStart w:id="6" w:name="_Toc35542501"/>
      <w:r w:rsidRPr="00782D5E">
        <w:rPr>
          <w:b/>
          <w:bCs/>
          <w:sz w:val="28"/>
          <w:szCs w:val="28"/>
        </w:rPr>
        <w:t xml:space="preserve">2.1 </w:t>
      </w:r>
      <w:r w:rsidR="00994570" w:rsidRPr="00782D5E">
        <w:rPr>
          <w:b/>
          <w:bCs/>
          <w:sz w:val="28"/>
          <w:szCs w:val="28"/>
        </w:rPr>
        <w:t>Overall Objective</w:t>
      </w:r>
      <w:bookmarkEnd w:id="5"/>
      <w:bookmarkEnd w:id="6"/>
    </w:p>
    <w:p w14:paraId="40030E39" w14:textId="0FA8472E" w:rsidR="00994570" w:rsidRDefault="00741521" w:rsidP="005D186C">
      <w:pPr>
        <w:jc w:val="both"/>
      </w:pPr>
      <w:r>
        <w:t>The overall objective of the project is t</w:t>
      </w:r>
      <w:r w:rsidR="00994570">
        <w:t xml:space="preserve">o contribute in the efforts of </w:t>
      </w:r>
      <w:r w:rsidR="002C13E6">
        <w:t xml:space="preserve">federal, </w:t>
      </w:r>
      <w:r w:rsidR="00994570">
        <w:t xml:space="preserve">provincial </w:t>
      </w:r>
      <w:r w:rsidR="00F638CF">
        <w:t xml:space="preserve">and district </w:t>
      </w:r>
      <w:r w:rsidR="00994570">
        <w:t>government</w:t>
      </w:r>
      <w:r w:rsidR="00F638CF">
        <w:t>s</w:t>
      </w:r>
      <w:r w:rsidR="00994570">
        <w:t xml:space="preserve"> in taking preventive measures at </w:t>
      </w:r>
      <w:r w:rsidR="00F638CF">
        <w:t xml:space="preserve">the </w:t>
      </w:r>
      <w:r w:rsidR="002C13E6">
        <w:t xml:space="preserve">household and </w:t>
      </w:r>
      <w:r w:rsidR="00994570">
        <w:t>community level</w:t>
      </w:r>
      <w:r w:rsidR="002C13E6">
        <w:t>s</w:t>
      </w:r>
      <w:r w:rsidR="00994570">
        <w:t xml:space="preserve"> against the spread of Coronavirus (Covid-19) in the rural areas of district Hyderabad, Sindh, Pakistan.</w:t>
      </w:r>
    </w:p>
    <w:p w14:paraId="094EE65D" w14:textId="77777777" w:rsidR="00B424B0" w:rsidRDefault="00B424B0" w:rsidP="003879E8">
      <w:bookmarkStart w:id="7" w:name="_Toc35531586"/>
    </w:p>
    <w:p w14:paraId="5C01E673" w14:textId="45D7F7EC" w:rsidR="00741521" w:rsidRPr="00782D5E" w:rsidRDefault="00741521" w:rsidP="005D186C">
      <w:pPr>
        <w:pStyle w:val="Heading2"/>
        <w:jc w:val="both"/>
        <w:rPr>
          <w:b/>
          <w:bCs/>
          <w:sz w:val="28"/>
          <w:szCs w:val="28"/>
        </w:rPr>
      </w:pPr>
      <w:bookmarkStart w:id="8" w:name="_Toc35542502"/>
      <w:r w:rsidRPr="00782D5E">
        <w:rPr>
          <w:b/>
          <w:bCs/>
          <w:sz w:val="28"/>
          <w:szCs w:val="28"/>
        </w:rPr>
        <w:t>2.2 Outcome</w:t>
      </w:r>
      <w:bookmarkEnd w:id="7"/>
      <w:bookmarkEnd w:id="8"/>
    </w:p>
    <w:p w14:paraId="15AEB0B2" w14:textId="393F5947" w:rsidR="00814DB0" w:rsidRDefault="00814DB0" w:rsidP="005D186C">
      <w:pPr>
        <w:jc w:val="both"/>
      </w:pPr>
      <w:r w:rsidRPr="00814DB0">
        <w:t xml:space="preserve">The </w:t>
      </w:r>
      <w:r w:rsidR="00A631ED">
        <w:t xml:space="preserve">transmission of Covid-19 is </w:t>
      </w:r>
      <w:r w:rsidR="0019223D">
        <w:t xml:space="preserve">significantly </w:t>
      </w:r>
      <w:r w:rsidR="00864881">
        <w:t xml:space="preserve">slowed down </w:t>
      </w:r>
      <w:r w:rsidR="005D186C">
        <w:t xml:space="preserve">for </w:t>
      </w:r>
      <w:r w:rsidR="00864881">
        <w:t xml:space="preserve">the </w:t>
      </w:r>
      <w:r w:rsidRPr="00814DB0">
        <w:t>children, women and men</w:t>
      </w:r>
      <w:r w:rsidR="00E9038D">
        <w:t xml:space="preserve"> </w:t>
      </w:r>
      <w:r w:rsidR="0019223D">
        <w:t xml:space="preserve">(with particular focus on elderly and already sick people) </w:t>
      </w:r>
      <w:r w:rsidR="00E9038D">
        <w:t>living in rural areas of district Hyderabad</w:t>
      </w:r>
      <w:r w:rsidRPr="00814DB0">
        <w:t xml:space="preserve"> </w:t>
      </w:r>
      <w:r w:rsidR="0019223D">
        <w:t xml:space="preserve">through </w:t>
      </w:r>
      <w:r w:rsidR="00E9038D">
        <w:t xml:space="preserve">(1) </w:t>
      </w:r>
      <w:r w:rsidR="0004358C">
        <w:t xml:space="preserve">increased </w:t>
      </w:r>
      <w:r>
        <w:t>awareness</w:t>
      </w:r>
      <w:r w:rsidR="0004358C">
        <w:t xml:space="preserve"> about the Covid-19</w:t>
      </w:r>
      <w:r w:rsidR="00DE7303">
        <w:t xml:space="preserve">, (2) </w:t>
      </w:r>
      <w:r w:rsidR="006609A8">
        <w:t xml:space="preserve">promotion of </w:t>
      </w:r>
      <w:r w:rsidR="00DE7303">
        <w:t xml:space="preserve">hygiene </w:t>
      </w:r>
      <w:r w:rsidR="00E1612A">
        <w:t xml:space="preserve">and </w:t>
      </w:r>
      <w:r w:rsidR="00E9038D">
        <w:t>(</w:t>
      </w:r>
      <w:r w:rsidR="00DE7303">
        <w:t>3</w:t>
      </w:r>
      <w:r w:rsidR="00E9038D">
        <w:t xml:space="preserve">) </w:t>
      </w:r>
      <w:r w:rsidR="00896E53">
        <w:t xml:space="preserve">access to </w:t>
      </w:r>
      <w:r w:rsidR="0093149B">
        <w:t xml:space="preserve">safe drinking and handwashing water, </w:t>
      </w:r>
      <w:r w:rsidR="0004358C">
        <w:t>distribution of soap and other preventive non-food items</w:t>
      </w:r>
      <w:r w:rsidR="0093149B">
        <w:t>.</w:t>
      </w:r>
    </w:p>
    <w:p w14:paraId="69BD6318" w14:textId="5F247158" w:rsidR="00AF1972" w:rsidRDefault="00AF1972" w:rsidP="005D186C">
      <w:pPr>
        <w:tabs>
          <w:tab w:val="left" w:pos="1656"/>
        </w:tabs>
      </w:pPr>
    </w:p>
    <w:p w14:paraId="141D2BF1" w14:textId="0E02790E" w:rsidR="008138CD" w:rsidRPr="00782D5E" w:rsidRDefault="008138CD" w:rsidP="005D186C">
      <w:pPr>
        <w:pStyle w:val="Heading2"/>
        <w:rPr>
          <w:b/>
          <w:bCs/>
          <w:sz w:val="28"/>
          <w:szCs w:val="28"/>
        </w:rPr>
      </w:pPr>
      <w:bookmarkStart w:id="9" w:name="_Toc35531587"/>
      <w:bookmarkStart w:id="10" w:name="_Toc35542503"/>
      <w:r w:rsidRPr="00782D5E">
        <w:rPr>
          <w:b/>
          <w:bCs/>
          <w:sz w:val="28"/>
          <w:szCs w:val="28"/>
        </w:rPr>
        <w:t>2.3 Outputs</w:t>
      </w:r>
      <w:bookmarkEnd w:id="9"/>
      <w:bookmarkEnd w:id="10"/>
    </w:p>
    <w:p w14:paraId="2383ED92" w14:textId="31665C8F" w:rsidR="008138CD" w:rsidRDefault="008138CD" w:rsidP="005D186C">
      <w:pPr>
        <w:tabs>
          <w:tab w:val="left" w:pos="1656"/>
        </w:tabs>
      </w:pPr>
      <w:r>
        <w:t xml:space="preserve">The project has the following </w:t>
      </w:r>
      <w:r w:rsidR="005D186C">
        <w:t xml:space="preserve">four </w:t>
      </w:r>
      <w:r>
        <w:t>outputs:</w:t>
      </w:r>
    </w:p>
    <w:p w14:paraId="287B9217" w14:textId="77777777" w:rsidR="008138CD" w:rsidRDefault="008138CD" w:rsidP="005D186C">
      <w:pPr>
        <w:tabs>
          <w:tab w:val="left" w:pos="1656"/>
        </w:tabs>
      </w:pPr>
    </w:p>
    <w:p w14:paraId="6A4C5235" w14:textId="38A5EE03" w:rsidR="005D186C" w:rsidRDefault="005D186C" w:rsidP="00230E2C">
      <w:pPr>
        <w:pStyle w:val="ListParagraph"/>
        <w:numPr>
          <w:ilvl w:val="0"/>
          <w:numId w:val="4"/>
        </w:numPr>
      </w:pPr>
      <w:r>
        <w:t xml:space="preserve">Fifteen Coronavirus Surveillance &amp; Coordination Committees of men and women formed and functional in </w:t>
      </w:r>
      <w:r w:rsidR="000E667B">
        <w:t>15 villages</w:t>
      </w:r>
      <w:r>
        <w:t xml:space="preserve"> of district Hyderabad.</w:t>
      </w:r>
    </w:p>
    <w:p w14:paraId="35DDD251" w14:textId="77777777" w:rsidR="005D186C" w:rsidRDefault="005D186C" w:rsidP="00230E2C">
      <w:pPr>
        <w:pStyle w:val="ListParagraph"/>
        <w:ind w:left="360"/>
      </w:pPr>
    </w:p>
    <w:p w14:paraId="0CFAAC2D" w14:textId="7795D0F0" w:rsidR="005D186C" w:rsidRDefault="005D186C" w:rsidP="00230E2C">
      <w:pPr>
        <w:pStyle w:val="ListParagraph"/>
        <w:numPr>
          <w:ilvl w:val="0"/>
          <w:numId w:val="4"/>
        </w:numPr>
      </w:pPr>
      <w:r>
        <w:t xml:space="preserve">Covid-19 Awareness Campaign message reached and completely understood by 15,000 men, 15000 women and 10,000 children in </w:t>
      </w:r>
      <w:r w:rsidR="000E667B">
        <w:t>15</w:t>
      </w:r>
      <w:r>
        <w:t xml:space="preserve"> villages of district Hyderabad.</w:t>
      </w:r>
    </w:p>
    <w:p w14:paraId="6404235C" w14:textId="77777777" w:rsidR="005D186C" w:rsidRDefault="005D186C" w:rsidP="00230E2C">
      <w:pPr>
        <w:pStyle w:val="ListParagraph"/>
        <w:ind w:left="360"/>
      </w:pPr>
    </w:p>
    <w:p w14:paraId="07ABE390" w14:textId="19DA3A88" w:rsidR="005D186C" w:rsidRDefault="005D186C" w:rsidP="00230E2C">
      <w:pPr>
        <w:pStyle w:val="ListParagraph"/>
        <w:numPr>
          <w:ilvl w:val="0"/>
          <w:numId w:val="4"/>
        </w:numPr>
      </w:pPr>
      <w:r>
        <w:t>Planned, systematic promotion of hygiene enabled people to take preventive actions against the spread of Covid-19 disease at the (1) household, (2) market, (3) school and (4) community levels in 15 villages of district Hyderabad.</w:t>
      </w:r>
    </w:p>
    <w:p w14:paraId="1B7C7D76" w14:textId="77777777" w:rsidR="005D186C" w:rsidRDefault="005D186C" w:rsidP="00230E2C">
      <w:pPr>
        <w:pStyle w:val="ListParagraph"/>
        <w:ind w:left="360"/>
      </w:pPr>
    </w:p>
    <w:p w14:paraId="6845BB0A" w14:textId="0DCD63DB" w:rsidR="005D186C" w:rsidRDefault="005D186C" w:rsidP="00230E2C">
      <w:pPr>
        <w:pStyle w:val="ListParagraph"/>
        <w:numPr>
          <w:ilvl w:val="0"/>
          <w:numId w:val="4"/>
        </w:numPr>
      </w:pPr>
      <w:r>
        <w:t>Access to safe drinking water, soap and handwashing facilities increased by 70% at the household, school, market and community levels against the spread of Covid-19 disease in 15 villages of district Hyderabad.</w:t>
      </w:r>
    </w:p>
    <w:p w14:paraId="761165A7" w14:textId="74B50A3C" w:rsidR="009F2B42" w:rsidRDefault="009F2B42" w:rsidP="005D186C"/>
    <w:p w14:paraId="60569356" w14:textId="7DE18EF9" w:rsidR="00230E2C" w:rsidRPr="00782D5E" w:rsidRDefault="00230E2C" w:rsidP="00782D5E">
      <w:pPr>
        <w:pStyle w:val="Heading2"/>
        <w:rPr>
          <w:b/>
          <w:bCs/>
          <w:sz w:val="28"/>
          <w:szCs w:val="28"/>
        </w:rPr>
      </w:pPr>
      <w:bookmarkStart w:id="11" w:name="_Toc35531588"/>
      <w:bookmarkStart w:id="12" w:name="_Toc35542504"/>
      <w:r w:rsidRPr="00782D5E">
        <w:rPr>
          <w:b/>
          <w:bCs/>
          <w:sz w:val="28"/>
          <w:szCs w:val="28"/>
        </w:rPr>
        <w:t>2.4 Major Activities</w:t>
      </w:r>
      <w:bookmarkEnd w:id="11"/>
      <w:bookmarkEnd w:id="12"/>
    </w:p>
    <w:p w14:paraId="5D8FE79B" w14:textId="391EE5F9" w:rsidR="00230E2C" w:rsidRPr="00A723CA" w:rsidRDefault="00230E2C" w:rsidP="005D186C">
      <w:pPr>
        <w:rPr>
          <w:rFonts w:cs="Arial"/>
          <w:szCs w:val="24"/>
        </w:rPr>
      </w:pPr>
      <w:r w:rsidRPr="00A723CA">
        <w:rPr>
          <w:rFonts w:cs="Arial"/>
          <w:szCs w:val="24"/>
        </w:rPr>
        <w:t>The following are the major activities under each output:</w:t>
      </w:r>
    </w:p>
    <w:p w14:paraId="716955C0" w14:textId="710B8DD9" w:rsidR="00230E2C" w:rsidRPr="00A723CA" w:rsidRDefault="00230E2C" w:rsidP="005D186C">
      <w:pPr>
        <w:rPr>
          <w:rFonts w:cs="Arial"/>
          <w:szCs w:val="24"/>
        </w:rPr>
      </w:pPr>
    </w:p>
    <w:tbl>
      <w:tblPr>
        <w:tblW w:w="9067" w:type="dxa"/>
        <w:tblLook w:val="04A0" w:firstRow="1" w:lastRow="0" w:firstColumn="1" w:lastColumn="0" w:noHBand="0" w:noVBand="1"/>
      </w:tblPr>
      <w:tblGrid>
        <w:gridCol w:w="1223"/>
        <w:gridCol w:w="7844"/>
      </w:tblGrid>
      <w:tr w:rsidR="000E667B" w:rsidRPr="00A723CA" w14:paraId="23DD21A5" w14:textId="77777777" w:rsidTr="000E667B">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621BA30" w14:textId="7FBA2B32" w:rsidR="000E667B" w:rsidRPr="00A723CA" w:rsidRDefault="000E667B" w:rsidP="000E667B">
            <w:pPr>
              <w:rPr>
                <w:rFonts w:cs="Arial"/>
                <w:szCs w:val="24"/>
              </w:rPr>
            </w:pPr>
            <w:r w:rsidRPr="00A723CA">
              <w:rPr>
                <w:rFonts w:cs="Arial"/>
                <w:b/>
                <w:bCs/>
                <w:szCs w:val="24"/>
                <w:u w:val="single"/>
              </w:rPr>
              <w:t>Output No. 1.0</w:t>
            </w:r>
            <w:r w:rsidR="00A723CA">
              <w:rPr>
                <w:rFonts w:cs="Arial"/>
                <w:b/>
                <w:bCs/>
                <w:szCs w:val="24"/>
              </w:rPr>
              <w:t xml:space="preserve">: </w:t>
            </w:r>
            <w:r w:rsidRPr="00A723CA">
              <w:rPr>
                <w:rFonts w:cs="Arial"/>
                <w:szCs w:val="24"/>
              </w:rPr>
              <w:t>Fifteen Coronavirus Surveillance &amp; Coordination Committees of men and women formed and functional in 15 villages of district Hyderabad.</w:t>
            </w:r>
          </w:p>
          <w:p w14:paraId="2D9763D1" w14:textId="56F08201" w:rsidR="000E667B" w:rsidRPr="00A723CA" w:rsidRDefault="000E667B" w:rsidP="00C65E86">
            <w:pPr>
              <w:spacing w:line="240" w:lineRule="auto"/>
              <w:rPr>
                <w:rFonts w:eastAsia="Times New Roman" w:cs="Arial"/>
                <w:color w:val="000000"/>
                <w:szCs w:val="24"/>
                <w:lang w:eastAsia="en-GB"/>
              </w:rPr>
            </w:pPr>
          </w:p>
        </w:tc>
      </w:tr>
      <w:tr w:rsidR="00E86FD8" w:rsidRPr="00A723CA" w14:paraId="72BB5689" w14:textId="77777777" w:rsidTr="00C65E86">
        <w:trPr>
          <w:trHeight w:val="706"/>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5606CD0"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1.1.1</w:t>
            </w:r>
          </w:p>
        </w:tc>
        <w:tc>
          <w:tcPr>
            <w:tcW w:w="8107" w:type="dxa"/>
            <w:tcBorders>
              <w:top w:val="single" w:sz="4" w:space="0" w:color="auto"/>
              <w:left w:val="nil"/>
              <w:bottom w:val="single" w:sz="4" w:space="0" w:color="auto"/>
              <w:right w:val="single" w:sz="4" w:space="0" w:color="auto"/>
            </w:tcBorders>
            <w:shd w:val="clear" w:color="auto" w:fill="auto"/>
            <w:hideMark/>
          </w:tcPr>
          <w:p w14:paraId="0F3B5868" w14:textId="77777777" w:rsidR="00E86FD8" w:rsidRPr="005009DB" w:rsidRDefault="00E86FD8"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Selection of villages and small rural towns in District Hyderabad on the high risk of Covid-19 spread.</w:t>
            </w:r>
          </w:p>
        </w:tc>
      </w:tr>
      <w:tr w:rsidR="00E86FD8" w:rsidRPr="00A723CA" w14:paraId="68E5CB37" w14:textId="77777777" w:rsidTr="00C65E86">
        <w:trPr>
          <w:trHeight w:val="687"/>
        </w:trPr>
        <w:tc>
          <w:tcPr>
            <w:tcW w:w="960" w:type="dxa"/>
            <w:tcBorders>
              <w:top w:val="nil"/>
              <w:left w:val="single" w:sz="4" w:space="0" w:color="auto"/>
              <w:bottom w:val="single" w:sz="4" w:space="0" w:color="auto"/>
              <w:right w:val="single" w:sz="4" w:space="0" w:color="auto"/>
            </w:tcBorders>
            <w:shd w:val="clear" w:color="auto" w:fill="auto"/>
            <w:hideMark/>
          </w:tcPr>
          <w:p w14:paraId="17F3ADEC"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1.1.2</w:t>
            </w:r>
          </w:p>
        </w:tc>
        <w:tc>
          <w:tcPr>
            <w:tcW w:w="8107" w:type="dxa"/>
            <w:tcBorders>
              <w:top w:val="nil"/>
              <w:left w:val="nil"/>
              <w:bottom w:val="single" w:sz="4" w:space="0" w:color="auto"/>
              <w:right w:val="single" w:sz="4" w:space="0" w:color="auto"/>
            </w:tcBorders>
            <w:shd w:val="clear" w:color="auto" w:fill="auto"/>
            <w:hideMark/>
          </w:tcPr>
          <w:p w14:paraId="7A63FCCA" w14:textId="2F177107" w:rsidR="00E86FD8" w:rsidRPr="005009DB" w:rsidRDefault="00E86FD8"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 xml:space="preserve">Initial contact and mobilising people through door-to-door contact for taking proactive </w:t>
            </w:r>
            <w:r w:rsidR="000E667B" w:rsidRPr="00A723CA">
              <w:rPr>
                <w:rFonts w:eastAsia="Times New Roman" w:cs="Arial"/>
                <w:color w:val="000000"/>
                <w:szCs w:val="24"/>
                <w:lang w:eastAsia="en-GB"/>
              </w:rPr>
              <w:t>community-based</w:t>
            </w:r>
            <w:r w:rsidRPr="005009DB">
              <w:rPr>
                <w:rFonts w:eastAsia="Times New Roman" w:cs="Arial"/>
                <w:color w:val="000000"/>
                <w:szCs w:val="24"/>
                <w:lang w:eastAsia="en-GB"/>
              </w:rPr>
              <w:t xml:space="preserve"> actions.</w:t>
            </w:r>
          </w:p>
        </w:tc>
      </w:tr>
      <w:tr w:rsidR="00E86FD8" w:rsidRPr="00A723CA" w14:paraId="793FB613" w14:textId="77777777" w:rsidTr="00C65E86">
        <w:trPr>
          <w:trHeight w:val="980"/>
        </w:trPr>
        <w:tc>
          <w:tcPr>
            <w:tcW w:w="960" w:type="dxa"/>
            <w:tcBorders>
              <w:top w:val="nil"/>
              <w:left w:val="single" w:sz="4" w:space="0" w:color="auto"/>
              <w:bottom w:val="single" w:sz="4" w:space="0" w:color="auto"/>
              <w:right w:val="single" w:sz="4" w:space="0" w:color="auto"/>
            </w:tcBorders>
            <w:shd w:val="clear" w:color="auto" w:fill="auto"/>
            <w:hideMark/>
          </w:tcPr>
          <w:p w14:paraId="52B1E44E"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lastRenderedPageBreak/>
              <w:t>1.1.3</w:t>
            </w:r>
          </w:p>
        </w:tc>
        <w:tc>
          <w:tcPr>
            <w:tcW w:w="8107" w:type="dxa"/>
            <w:tcBorders>
              <w:top w:val="nil"/>
              <w:left w:val="nil"/>
              <w:bottom w:val="single" w:sz="4" w:space="0" w:color="auto"/>
              <w:right w:val="single" w:sz="4" w:space="0" w:color="auto"/>
            </w:tcBorders>
            <w:shd w:val="clear" w:color="auto" w:fill="auto"/>
            <w:hideMark/>
          </w:tcPr>
          <w:p w14:paraId="0D9070B0" w14:textId="0B1E0BC6" w:rsidR="00E86FD8" w:rsidRPr="005009DB" w:rsidRDefault="00E86FD8"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 xml:space="preserve">Develop </w:t>
            </w:r>
            <w:proofErr w:type="spellStart"/>
            <w:r w:rsidRPr="005009DB">
              <w:rPr>
                <w:rFonts w:eastAsia="Times New Roman" w:cs="Arial"/>
                <w:color w:val="000000"/>
                <w:szCs w:val="24"/>
                <w:lang w:eastAsia="en-GB"/>
              </w:rPr>
              <w:t>ToRs</w:t>
            </w:r>
            <w:proofErr w:type="spellEnd"/>
            <w:r w:rsidRPr="005009DB">
              <w:rPr>
                <w:rFonts w:eastAsia="Times New Roman" w:cs="Arial"/>
                <w:color w:val="000000"/>
                <w:szCs w:val="24"/>
                <w:lang w:eastAsia="en-GB"/>
              </w:rPr>
              <w:t xml:space="preserve"> of the 15 Coronavirus Surveillance &amp; Coordination Committees at village level with input from communities and district administration (especially </w:t>
            </w:r>
            <w:r w:rsidR="00477F57">
              <w:rPr>
                <w:rFonts w:eastAsia="Times New Roman" w:cs="Arial"/>
                <w:color w:val="000000"/>
                <w:szCs w:val="24"/>
                <w:lang w:eastAsia="en-GB"/>
              </w:rPr>
              <w:t xml:space="preserve">Sindh </w:t>
            </w:r>
            <w:r w:rsidRPr="005009DB">
              <w:rPr>
                <w:rFonts w:eastAsia="Times New Roman" w:cs="Arial"/>
                <w:color w:val="000000"/>
                <w:szCs w:val="24"/>
                <w:lang w:eastAsia="en-GB"/>
              </w:rPr>
              <w:t>Health Department).</w:t>
            </w:r>
          </w:p>
        </w:tc>
      </w:tr>
      <w:tr w:rsidR="00E86FD8" w:rsidRPr="00A723CA" w14:paraId="42651894" w14:textId="77777777" w:rsidTr="00C65E86">
        <w:trPr>
          <w:trHeight w:val="710"/>
        </w:trPr>
        <w:tc>
          <w:tcPr>
            <w:tcW w:w="960" w:type="dxa"/>
            <w:tcBorders>
              <w:top w:val="nil"/>
              <w:left w:val="single" w:sz="4" w:space="0" w:color="auto"/>
              <w:bottom w:val="single" w:sz="4" w:space="0" w:color="auto"/>
              <w:right w:val="single" w:sz="4" w:space="0" w:color="auto"/>
            </w:tcBorders>
            <w:shd w:val="clear" w:color="auto" w:fill="auto"/>
            <w:hideMark/>
          </w:tcPr>
          <w:p w14:paraId="1C38E234"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1.1.4</w:t>
            </w:r>
          </w:p>
        </w:tc>
        <w:tc>
          <w:tcPr>
            <w:tcW w:w="8107" w:type="dxa"/>
            <w:tcBorders>
              <w:top w:val="nil"/>
              <w:left w:val="nil"/>
              <w:bottom w:val="single" w:sz="4" w:space="0" w:color="auto"/>
              <w:right w:val="single" w:sz="4" w:space="0" w:color="auto"/>
            </w:tcBorders>
            <w:shd w:val="clear" w:color="auto" w:fill="auto"/>
            <w:hideMark/>
          </w:tcPr>
          <w:p w14:paraId="4D4A9C90" w14:textId="77777777" w:rsidR="00E86FD8" w:rsidRPr="005009DB" w:rsidRDefault="00E86FD8"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15 training sessions organised for the smooth functioning of Coronavirus Surveillance &amp; Coordination Committees.</w:t>
            </w:r>
          </w:p>
        </w:tc>
      </w:tr>
      <w:tr w:rsidR="00E86FD8" w:rsidRPr="00A723CA" w14:paraId="3B77A21B" w14:textId="77777777" w:rsidTr="00C65E86">
        <w:trPr>
          <w:trHeight w:val="550"/>
        </w:trPr>
        <w:tc>
          <w:tcPr>
            <w:tcW w:w="960" w:type="dxa"/>
            <w:tcBorders>
              <w:top w:val="nil"/>
              <w:left w:val="single" w:sz="4" w:space="0" w:color="auto"/>
              <w:bottom w:val="single" w:sz="4" w:space="0" w:color="auto"/>
              <w:right w:val="single" w:sz="4" w:space="0" w:color="auto"/>
            </w:tcBorders>
            <w:shd w:val="clear" w:color="auto" w:fill="auto"/>
            <w:hideMark/>
          </w:tcPr>
          <w:p w14:paraId="3B6CBE8E"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1.1.5</w:t>
            </w:r>
          </w:p>
        </w:tc>
        <w:tc>
          <w:tcPr>
            <w:tcW w:w="8107" w:type="dxa"/>
            <w:tcBorders>
              <w:top w:val="nil"/>
              <w:left w:val="nil"/>
              <w:bottom w:val="single" w:sz="4" w:space="0" w:color="auto"/>
              <w:right w:val="single" w:sz="4" w:space="0" w:color="auto"/>
            </w:tcBorders>
            <w:shd w:val="clear" w:color="auto" w:fill="auto"/>
            <w:hideMark/>
          </w:tcPr>
          <w:p w14:paraId="55D730CA" w14:textId="140FE013" w:rsidR="00E86FD8" w:rsidRPr="005009DB" w:rsidRDefault="000E667B" w:rsidP="00C65E86">
            <w:pPr>
              <w:spacing w:line="240" w:lineRule="auto"/>
              <w:rPr>
                <w:rFonts w:eastAsia="Times New Roman" w:cs="Arial"/>
                <w:color w:val="000000"/>
                <w:szCs w:val="24"/>
                <w:lang w:eastAsia="en-GB"/>
              </w:rPr>
            </w:pPr>
            <w:r w:rsidRPr="00A723CA">
              <w:rPr>
                <w:rFonts w:eastAsia="Times New Roman" w:cs="Arial"/>
                <w:color w:val="000000"/>
                <w:szCs w:val="24"/>
                <w:lang w:eastAsia="en-GB"/>
              </w:rPr>
              <w:t>15 Schools</w:t>
            </w:r>
            <w:r w:rsidR="00E86FD8" w:rsidRPr="005009DB">
              <w:rPr>
                <w:rFonts w:eastAsia="Times New Roman" w:cs="Arial"/>
                <w:color w:val="000000"/>
                <w:szCs w:val="24"/>
                <w:lang w:eastAsia="en-GB"/>
              </w:rPr>
              <w:t xml:space="preserve"> contacted for formation of child-to-child groups for promotion of hygiene at school and homes.</w:t>
            </w:r>
          </w:p>
        </w:tc>
      </w:tr>
      <w:tr w:rsidR="00E86FD8" w:rsidRPr="00A723CA" w14:paraId="5E8182E2" w14:textId="77777777" w:rsidTr="00281862">
        <w:trPr>
          <w:trHeight w:val="385"/>
        </w:trPr>
        <w:tc>
          <w:tcPr>
            <w:tcW w:w="960" w:type="dxa"/>
            <w:tcBorders>
              <w:top w:val="nil"/>
              <w:left w:val="single" w:sz="4" w:space="0" w:color="auto"/>
              <w:bottom w:val="single" w:sz="4" w:space="0" w:color="auto"/>
              <w:right w:val="single" w:sz="4" w:space="0" w:color="auto"/>
            </w:tcBorders>
            <w:shd w:val="clear" w:color="auto" w:fill="auto"/>
            <w:hideMark/>
          </w:tcPr>
          <w:p w14:paraId="7792AEC9" w14:textId="77777777" w:rsidR="00E86FD8" w:rsidRPr="005009DB" w:rsidRDefault="00E86FD8"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1.1.6</w:t>
            </w:r>
          </w:p>
        </w:tc>
        <w:tc>
          <w:tcPr>
            <w:tcW w:w="8107" w:type="dxa"/>
            <w:tcBorders>
              <w:top w:val="nil"/>
              <w:left w:val="nil"/>
              <w:bottom w:val="single" w:sz="4" w:space="0" w:color="auto"/>
              <w:right w:val="single" w:sz="4" w:space="0" w:color="auto"/>
            </w:tcBorders>
            <w:shd w:val="clear" w:color="auto" w:fill="auto"/>
            <w:hideMark/>
          </w:tcPr>
          <w:p w14:paraId="51485213" w14:textId="77777777" w:rsidR="00E86FD8" w:rsidRPr="005009DB" w:rsidRDefault="00E86FD8"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Monitor and review the work of Coronavirus Surveillance &amp; Coordination Committees.</w:t>
            </w:r>
          </w:p>
        </w:tc>
      </w:tr>
    </w:tbl>
    <w:p w14:paraId="634DBBA3" w14:textId="54BC78F7" w:rsidR="00230E2C" w:rsidRPr="00A723CA" w:rsidRDefault="00230E2C" w:rsidP="005D186C">
      <w:pPr>
        <w:rPr>
          <w:rFonts w:cs="Arial"/>
          <w:szCs w:val="24"/>
        </w:rPr>
      </w:pPr>
    </w:p>
    <w:tbl>
      <w:tblPr>
        <w:tblW w:w="0" w:type="auto"/>
        <w:shd w:val="clear" w:color="auto" w:fill="FFFFFF" w:themeFill="background1"/>
        <w:tblLook w:val="04A0" w:firstRow="1" w:lastRow="0" w:firstColumn="1" w:lastColumn="0" w:noHBand="0" w:noVBand="1"/>
      </w:tblPr>
      <w:tblGrid>
        <w:gridCol w:w="958"/>
        <w:gridCol w:w="8058"/>
      </w:tblGrid>
      <w:tr w:rsidR="00281862" w:rsidRPr="00A723CA" w14:paraId="77568FDD" w14:textId="77777777" w:rsidTr="00281862">
        <w:trPr>
          <w:tblHeader/>
        </w:trPr>
        <w:tc>
          <w:tcPr>
            <w:tcW w:w="90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8D6B35" w14:textId="4BCFFF6C" w:rsidR="00281862" w:rsidRPr="00A723CA" w:rsidRDefault="00281862" w:rsidP="00281862">
            <w:pPr>
              <w:rPr>
                <w:rFonts w:eastAsia="Times New Roman" w:cs="Arial"/>
                <w:color w:val="000000"/>
                <w:szCs w:val="24"/>
                <w:lang w:eastAsia="en-GB"/>
              </w:rPr>
            </w:pPr>
            <w:r w:rsidRPr="00A723CA">
              <w:rPr>
                <w:rFonts w:cs="Arial"/>
                <w:b/>
                <w:bCs/>
                <w:szCs w:val="24"/>
                <w:u w:val="single"/>
              </w:rPr>
              <w:t>Output No. 2.0</w:t>
            </w:r>
            <w:r w:rsidRPr="00A723CA">
              <w:rPr>
                <w:rFonts w:cs="Arial"/>
                <w:szCs w:val="24"/>
              </w:rPr>
              <w:t>: Covid-19 Awareness Campaign message reached and completely understood by 15,000 men, 15000 women and 10,000 children in 15 villages of district Hyderabad.</w:t>
            </w:r>
          </w:p>
        </w:tc>
      </w:tr>
      <w:tr w:rsidR="00281862" w:rsidRPr="00A723CA" w14:paraId="2F33A71A" w14:textId="77777777" w:rsidTr="00281862">
        <w:trPr>
          <w:trHeight w:val="696"/>
        </w:trPr>
        <w:tc>
          <w:tcPr>
            <w:tcW w:w="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A19A7"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1.2.1</w:t>
            </w:r>
          </w:p>
        </w:tc>
        <w:tc>
          <w:tcPr>
            <w:tcW w:w="8107" w:type="dxa"/>
            <w:tcBorders>
              <w:top w:val="single" w:sz="4" w:space="0" w:color="auto"/>
              <w:left w:val="nil"/>
              <w:bottom w:val="single" w:sz="4" w:space="0" w:color="auto"/>
              <w:right w:val="single" w:sz="4" w:space="0" w:color="auto"/>
            </w:tcBorders>
            <w:shd w:val="clear" w:color="auto" w:fill="FFFFFF" w:themeFill="background1"/>
            <w:hideMark/>
          </w:tcPr>
          <w:p w14:paraId="20170BFD"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Mass awareness campaign about preventive measures against nature and spread of Coronavirus will be designed through verbal, print, electronic and social media.</w:t>
            </w:r>
          </w:p>
        </w:tc>
      </w:tr>
      <w:tr w:rsidR="00281862" w:rsidRPr="00A723CA" w14:paraId="75966E87" w14:textId="77777777" w:rsidTr="00281862">
        <w:trPr>
          <w:trHeight w:val="604"/>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6B9E6124"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1.2.2</w:t>
            </w:r>
          </w:p>
        </w:tc>
        <w:tc>
          <w:tcPr>
            <w:tcW w:w="8107" w:type="dxa"/>
            <w:tcBorders>
              <w:top w:val="nil"/>
              <w:left w:val="nil"/>
              <w:bottom w:val="single" w:sz="4" w:space="0" w:color="auto"/>
              <w:right w:val="single" w:sz="4" w:space="0" w:color="auto"/>
            </w:tcBorders>
            <w:shd w:val="clear" w:color="auto" w:fill="FFFFFF" w:themeFill="background1"/>
            <w:hideMark/>
          </w:tcPr>
          <w:p w14:paraId="360193F8"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Child-focused awareness campaign will be designed to inform children and reduce stress &amp; fear among them.</w:t>
            </w:r>
          </w:p>
        </w:tc>
      </w:tr>
      <w:tr w:rsidR="00281862" w:rsidRPr="00A723CA" w14:paraId="1AF9D3BF" w14:textId="77777777" w:rsidTr="00281862">
        <w:trPr>
          <w:trHeight w:val="689"/>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271B1E4A"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1.2.3</w:t>
            </w:r>
          </w:p>
        </w:tc>
        <w:tc>
          <w:tcPr>
            <w:tcW w:w="8107" w:type="dxa"/>
            <w:tcBorders>
              <w:top w:val="nil"/>
              <w:left w:val="nil"/>
              <w:bottom w:val="single" w:sz="4" w:space="0" w:color="auto"/>
              <w:right w:val="single" w:sz="4" w:space="0" w:color="auto"/>
            </w:tcBorders>
            <w:shd w:val="clear" w:color="auto" w:fill="FFFFFF" w:themeFill="background1"/>
            <w:hideMark/>
          </w:tcPr>
          <w:p w14:paraId="5665D06D"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Consultative meetings held with the district and provincial authorities for developing appropriate communication materials.</w:t>
            </w:r>
          </w:p>
        </w:tc>
      </w:tr>
      <w:tr w:rsidR="00281862" w:rsidRPr="00A723CA" w14:paraId="01B65FBE" w14:textId="77777777" w:rsidTr="00281862">
        <w:trPr>
          <w:trHeight w:val="429"/>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7D3CFA4F"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1.2.4</w:t>
            </w:r>
          </w:p>
        </w:tc>
        <w:tc>
          <w:tcPr>
            <w:tcW w:w="8107" w:type="dxa"/>
            <w:tcBorders>
              <w:top w:val="nil"/>
              <w:left w:val="nil"/>
              <w:bottom w:val="single" w:sz="4" w:space="0" w:color="auto"/>
              <w:right w:val="single" w:sz="4" w:space="0" w:color="auto"/>
            </w:tcBorders>
            <w:shd w:val="clear" w:color="auto" w:fill="FFFFFF" w:themeFill="background1"/>
            <w:hideMark/>
          </w:tcPr>
          <w:p w14:paraId="275BA42F"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The campaigning materials (print, electronic, social media) developed and pre-tested.</w:t>
            </w:r>
          </w:p>
        </w:tc>
      </w:tr>
      <w:tr w:rsidR="00281862" w:rsidRPr="00A723CA" w14:paraId="39E93B0B" w14:textId="77777777" w:rsidTr="00281862">
        <w:trPr>
          <w:trHeight w:val="602"/>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4C83A622"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1.2.5</w:t>
            </w:r>
          </w:p>
        </w:tc>
        <w:tc>
          <w:tcPr>
            <w:tcW w:w="8107" w:type="dxa"/>
            <w:tcBorders>
              <w:top w:val="nil"/>
              <w:left w:val="nil"/>
              <w:bottom w:val="single" w:sz="4" w:space="0" w:color="auto"/>
              <w:right w:val="single" w:sz="4" w:space="0" w:color="auto"/>
            </w:tcBorders>
            <w:shd w:val="clear" w:color="auto" w:fill="FFFFFF" w:themeFill="background1"/>
            <w:hideMark/>
          </w:tcPr>
          <w:p w14:paraId="71894356"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 xml:space="preserve">Approval obtained from the provincial government for the dissemination of awareness materials </w:t>
            </w:r>
          </w:p>
        </w:tc>
      </w:tr>
      <w:tr w:rsidR="00281862" w:rsidRPr="00A723CA" w14:paraId="3A035B57" w14:textId="77777777" w:rsidTr="00281862">
        <w:trPr>
          <w:trHeight w:val="417"/>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438AF820"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1.2.6</w:t>
            </w:r>
          </w:p>
        </w:tc>
        <w:tc>
          <w:tcPr>
            <w:tcW w:w="8107" w:type="dxa"/>
            <w:tcBorders>
              <w:top w:val="nil"/>
              <w:left w:val="nil"/>
              <w:bottom w:val="single" w:sz="4" w:space="0" w:color="auto"/>
              <w:right w:val="single" w:sz="4" w:space="0" w:color="auto"/>
            </w:tcBorders>
            <w:shd w:val="clear" w:color="auto" w:fill="FFFFFF" w:themeFill="background1"/>
            <w:hideMark/>
          </w:tcPr>
          <w:p w14:paraId="455DC961"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Campaign launched and sustained for at least one month.</w:t>
            </w:r>
          </w:p>
        </w:tc>
      </w:tr>
      <w:tr w:rsidR="00281862" w:rsidRPr="00A723CA" w14:paraId="295CA186" w14:textId="77777777" w:rsidTr="00281862">
        <w:trPr>
          <w:trHeight w:val="409"/>
        </w:trPr>
        <w:tc>
          <w:tcPr>
            <w:tcW w:w="960" w:type="dxa"/>
            <w:tcBorders>
              <w:top w:val="nil"/>
              <w:left w:val="single" w:sz="4" w:space="0" w:color="auto"/>
              <w:bottom w:val="single" w:sz="4" w:space="0" w:color="auto"/>
              <w:right w:val="single" w:sz="4" w:space="0" w:color="auto"/>
            </w:tcBorders>
            <w:shd w:val="clear" w:color="auto" w:fill="FFFFFF" w:themeFill="background1"/>
            <w:hideMark/>
          </w:tcPr>
          <w:p w14:paraId="2DD3EEED" w14:textId="77777777" w:rsidR="00281862" w:rsidRPr="005009DB" w:rsidRDefault="00281862" w:rsidP="00C65E86">
            <w:pPr>
              <w:spacing w:line="240" w:lineRule="auto"/>
              <w:jc w:val="center"/>
              <w:rPr>
                <w:rFonts w:eastAsia="Times New Roman" w:cs="Arial"/>
                <w:color w:val="000000"/>
                <w:szCs w:val="24"/>
                <w:lang w:eastAsia="en-GB"/>
              </w:rPr>
            </w:pPr>
            <w:r w:rsidRPr="005009DB">
              <w:rPr>
                <w:rFonts w:eastAsia="Times New Roman" w:cs="Arial"/>
                <w:color w:val="000000"/>
                <w:szCs w:val="24"/>
                <w:lang w:eastAsia="en-GB"/>
              </w:rPr>
              <w:t>1.2.7</w:t>
            </w:r>
          </w:p>
        </w:tc>
        <w:tc>
          <w:tcPr>
            <w:tcW w:w="8107" w:type="dxa"/>
            <w:tcBorders>
              <w:top w:val="nil"/>
              <w:left w:val="nil"/>
              <w:bottom w:val="single" w:sz="4" w:space="0" w:color="auto"/>
              <w:right w:val="single" w:sz="4" w:space="0" w:color="auto"/>
            </w:tcBorders>
            <w:shd w:val="clear" w:color="auto" w:fill="FFFFFF" w:themeFill="background1"/>
            <w:hideMark/>
          </w:tcPr>
          <w:p w14:paraId="3681B72A" w14:textId="77777777" w:rsidR="00281862" w:rsidRPr="005009DB" w:rsidRDefault="00281862" w:rsidP="00C65E86">
            <w:pPr>
              <w:spacing w:line="240" w:lineRule="auto"/>
              <w:rPr>
                <w:rFonts w:eastAsia="Times New Roman" w:cs="Arial"/>
                <w:color w:val="000000"/>
                <w:szCs w:val="24"/>
                <w:lang w:eastAsia="en-GB"/>
              </w:rPr>
            </w:pPr>
            <w:r w:rsidRPr="005009DB">
              <w:rPr>
                <w:rFonts w:eastAsia="Times New Roman" w:cs="Arial"/>
                <w:color w:val="000000"/>
                <w:szCs w:val="24"/>
                <w:lang w:eastAsia="en-GB"/>
              </w:rPr>
              <w:t>Review and monitoring of Campaigning work to take time actions.</w:t>
            </w:r>
          </w:p>
        </w:tc>
      </w:tr>
    </w:tbl>
    <w:p w14:paraId="5D79745F" w14:textId="77777777" w:rsidR="00782D5E" w:rsidRPr="00A723CA" w:rsidRDefault="00782D5E" w:rsidP="005D186C">
      <w:pPr>
        <w:rPr>
          <w:rFonts w:cs="Arial"/>
          <w:szCs w:val="24"/>
        </w:rPr>
      </w:pPr>
    </w:p>
    <w:tbl>
      <w:tblPr>
        <w:tblW w:w="0" w:type="auto"/>
        <w:tblLook w:val="04A0" w:firstRow="1" w:lastRow="0" w:firstColumn="1" w:lastColumn="0" w:noHBand="0" w:noVBand="1"/>
      </w:tblPr>
      <w:tblGrid>
        <w:gridCol w:w="854"/>
        <w:gridCol w:w="8162"/>
      </w:tblGrid>
      <w:tr w:rsidR="004306FE" w:rsidRPr="00A723CA" w14:paraId="23E3C172" w14:textId="77777777" w:rsidTr="00A723CA">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8AB237" w14:textId="0D8B4327" w:rsidR="00DD5DEE" w:rsidRPr="00A723CA" w:rsidRDefault="004306FE" w:rsidP="00DD5DEE">
            <w:pPr>
              <w:spacing w:line="240" w:lineRule="auto"/>
              <w:rPr>
                <w:rFonts w:eastAsia="Times New Roman" w:cs="Arial"/>
                <w:color w:val="000000"/>
                <w:szCs w:val="24"/>
                <w:lang w:eastAsia="en-GB"/>
              </w:rPr>
            </w:pPr>
            <w:r w:rsidRPr="00A723CA">
              <w:rPr>
                <w:rFonts w:cs="Arial"/>
                <w:b/>
                <w:bCs/>
                <w:szCs w:val="24"/>
                <w:u w:val="single"/>
              </w:rPr>
              <w:t>Output No. 3.0</w:t>
            </w:r>
            <w:r w:rsidRPr="00A723CA">
              <w:rPr>
                <w:rFonts w:cs="Arial"/>
                <w:szCs w:val="24"/>
              </w:rPr>
              <w:t>:</w:t>
            </w:r>
            <w:r w:rsidR="00DD5DEE" w:rsidRPr="00A723CA">
              <w:rPr>
                <w:rFonts w:cs="Arial"/>
                <w:szCs w:val="24"/>
              </w:rPr>
              <w:t xml:space="preserve"> Planned, systematic promotion of hygiene enabled people to take preventive actions against the spread of Covid-19 disease at the (1) household, (2) market, (3) school and (4) community levels in 15 villages of district Hyderabad.</w:t>
            </w:r>
          </w:p>
        </w:tc>
      </w:tr>
      <w:tr w:rsidR="004306FE" w:rsidRPr="00A723CA" w14:paraId="00A483B1" w14:textId="77777777" w:rsidTr="00A723CA">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81079B"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1.3.1</w:t>
            </w:r>
          </w:p>
        </w:tc>
        <w:tc>
          <w:tcPr>
            <w:tcW w:w="0" w:type="auto"/>
            <w:tcBorders>
              <w:top w:val="single" w:sz="4" w:space="0" w:color="auto"/>
              <w:left w:val="nil"/>
              <w:bottom w:val="single" w:sz="4" w:space="0" w:color="auto"/>
              <w:right w:val="single" w:sz="4" w:space="0" w:color="auto"/>
            </w:tcBorders>
            <w:shd w:val="clear" w:color="auto" w:fill="auto"/>
            <w:hideMark/>
          </w:tcPr>
          <w:p w14:paraId="380DB34E" w14:textId="7F8E546B"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 xml:space="preserve">Undertake rapid assessment for planning hygiene promotion strategy (and </w:t>
            </w:r>
            <w:proofErr w:type="gramStart"/>
            <w:r w:rsidR="00DD5DEE" w:rsidRPr="00A723CA">
              <w:rPr>
                <w:rFonts w:eastAsia="Times New Roman" w:cs="Arial"/>
                <w:color w:val="000000"/>
                <w:szCs w:val="24"/>
                <w:lang w:eastAsia="en-GB"/>
              </w:rPr>
              <w:t>other</w:t>
            </w:r>
            <w:proofErr w:type="gramEnd"/>
            <w:r w:rsidRPr="008F5C9B">
              <w:rPr>
                <w:rFonts w:eastAsia="Times New Roman" w:cs="Arial"/>
                <w:color w:val="000000"/>
                <w:szCs w:val="24"/>
                <w:lang w:eastAsia="en-GB"/>
              </w:rPr>
              <w:t xml:space="preserve"> project work).</w:t>
            </w:r>
          </w:p>
        </w:tc>
      </w:tr>
      <w:tr w:rsidR="004306FE" w:rsidRPr="00A723CA" w14:paraId="5D3DE072"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425CD44C"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1.3.2</w:t>
            </w:r>
          </w:p>
        </w:tc>
        <w:tc>
          <w:tcPr>
            <w:tcW w:w="0" w:type="auto"/>
            <w:tcBorders>
              <w:top w:val="nil"/>
              <w:left w:val="nil"/>
              <w:bottom w:val="single" w:sz="4" w:space="0" w:color="auto"/>
              <w:right w:val="single" w:sz="4" w:space="0" w:color="auto"/>
            </w:tcBorders>
            <w:shd w:val="clear" w:color="auto" w:fill="auto"/>
            <w:hideMark/>
          </w:tcPr>
          <w:p w14:paraId="7E494DE2"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Prepare Hygiene Promotion Strategy based on principles of Behaviour Change Communication and Social Mobilisation.</w:t>
            </w:r>
          </w:p>
        </w:tc>
      </w:tr>
      <w:tr w:rsidR="004306FE" w:rsidRPr="00A723CA" w14:paraId="168602C1"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29D84D4E" w14:textId="5B40B46C"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1.3.2</w:t>
            </w:r>
          </w:p>
        </w:tc>
        <w:tc>
          <w:tcPr>
            <w:tcW w:w="0" w:type="auto"/>
            <w:tcBorders>
              <w:top w:val="nil"/>
              <w:left w:val="nil"/>
              <w:bottom w:val="single" w:sz="4" w:space="0" w:color="auto"/>
              <w:right w:val="single" w:sz="4" w:space="0" w:color="auto"/>
            </w:tcBorders>
            <w:shd w:val="clear" w:color="auto" w:fill="auto"/>
            <w:hideMark/>
          </w:tcPr>
          <w:p w14:paraId="6A1A85A5"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Train hygiene promoters to conduct home visits for promotion of hygiene.</w:t>
            </w:r>
          </w:p>
        </w:tc>
      </w:tr>
      <w:tr w:rsidR="004306FE" w:rsidRPr="00A723CA" w14:paraId="799C449C"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2E246A99"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1.3.3</w:t>
            </w:r>
          </w:p>
        </w:tc>
        <w:tc>
          <w:tcPr>
            <w:tcW w:w="0" w:type="auto"/>
            <w:tcBorders>
              <w:top w:val="nil"/>
              <w:left w:val="nil"/>
              <w:bottom w:val="single" w:sz="4" w:space="0" w:color="auto"/>
              <w:right w:val="single" w:sz="4" w:space="0" w:color="auto"/>
            </w:tcBorders>
            <w:shd w:val="clear" w:color="auto" w:fill="auto"/>
            <w:hideMark/>
          </w:tcPr>
          <w:p w14:paraId="461A4A2C"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Organise community and activities with adults and children for community level cleaning including solid waste management. (Cross link: Activity No. 1.4.9)</w:t>
            </w:r>
          </w:p>
        </w:tc>
      </w:tr>
      <w:tr w:rsidR="004306FE" w:rsidRPr="00A723CA" w14:paraId="351FFD82"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7B011193"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1.3.4</w:t>
            </w:r>
          </w:p>
        </w:tc>
        <w:tc>
          <w:tcPr>
            <w:tcW w:w="0" w:type="auto"/>
            <w:tcBorders>
              <w:top w:val="nil"/>
              <w:left w:val="nil"/>
              <w:bottom w:val="single" w:sz="4" w:space="0" w:color="auto"/>
              <w:right w:val="single" w:sz="4" w:space="0" w:color="auto"/>
            </w:tcBorders>
            <w:shd w:val="clear" w:color="auto" w:fill="auto"/>
            <w:hideMark/>
          </w:tcPr>
          <w:p w14:paraId="730C2CCF"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Use of mass media e.g. radio to provide information on hygiene for prevention of Coronavirus.</w:t>
            </w:r>
          </w:p>
        </w:tc>
      </w:tr>
      <w:tr w:rsidR="004306FE" w:rsidRPr="00A723CA" w14:paraId="1F90D9F6"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274D24E4"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1.3.5</w:t>
            </w:r>
          </w:p>
        </w:tc>
        <w:tc>
          <w:tcPr>
            <w:tcW w:w="0" w:type="auto"/>
            <w:tcBorders>
              <w:top w:val="nil"/>
              <w:left w:val="nil"/>
              <w:bottom w:val="single" w:sz="4" w:space="0" w:color="auto"/>
              <w:right w:val="single" w:sz="4" w:space="0" w:color="auto"/>
            </w:tcBorders>
            <w:shd w:val="clear" w:color="auto" w:fill="auto"/>
            <w:hideMark/>
          </w:tcPr>
          <w:p w14:paraId="558D0F4D"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Coronavirus Surveillance &amp; Coordination Committees develop their village level work plan and implement it.</w:t>
            </w:r>
          </w:p>
        </w:tc>
      </w:tr>
      <w:tr w:rsidR="004306FE" w:rsidRPr="00A723CA" w14:paraId="73C9162D"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130675CE"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lastRenderedPageBreak/>
              <w:t>1.3.6</w:t>
            </w:r>
          </w:p>
        </w:tc>
        <w:tc>
          <w:tcPr>
            <w:tcW w:w="0" w:type="auto"/>
            <w:tcBorders>
              <w:top w:val="nil"/>
              <w:left w:val="nil"/>
              <w:bottom w:val="single" w:sz="4" w:space="0" w:color="auto"/>
              <w:right w:val="single" w:sz="4" w:space="0" w:color="auto"/>
            </w:tcBorders>
            <w:shd w:val="clear" w:color="auto" w:fill="auto"/>
            <w:hideMark/>
          </w:tcPr>
          <w:p w14:paraId="79E22597" w14:textId="42E04E7A"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 xml:space="preserve">Develop linkages of Coronavirus Surveillance &amp; Coordination </w:t>
            </w:r>
            <w:r w:rsidR="00DD5DEE" w:rsidRPr="00A723CA">
              <w:rPr>
                <w:rFonts w:eastAsia="Times New Roman" w:cs="Arial"/>
                <w:color w:val="000000"/>
                <w:szCs w:val="24"/>
                <w:lang w:eastAsia="en-GB"/>
              </w:rPr>
              <w:t>Committees with</w:t>
            </w:r>
            <w:r w:rsidRPr="008F5C9B">
              <w:rPr>
                <w:rFonts w:eastAsia="Times New Roman" w:cs="Arial"/>
                <w:color w:val="000000"/>
                <w:szCs w:val="24"/>
                <w:lang w:eastAsia="en-GB"/>
              </w:rPr>
              <w:t xml:space="preserve"> the district administration and district health department.</w:t>
            </w:r>
          </w:p>
        </w:tc>
      </w:tr>
      <w:tr w:rsidR="004306FE" w:rsidRPr="00A723CA" w14:paraId="57883CB2"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0464B429"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1.3.7</w:t>
            </w:r>
          </w:p>
        </w:tc>
        <w:tc>
          <w:tcPr>
            <w:tcW w:w="0" w:type="auto"/>
            <w:tcBorders>
              <w:top w:val="nil"/>
              <w:left w:val="nil"/>
              <w:bottom w:val="single" w:sz="4" w:space="0" w:color="auto"/>
              <w:right w:val="single" w:sz="4" w:space="0" w:color="auto"/>
            </w:tcBorders>
            <w:shd w:val="clear" w:color="auto" w:fill="auto"/>
            <w:hideMark/>
          </w:tcPr>
          <w:p w14:paraId="26604D75"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Install Public Information Board and continuously update them about the cleaning activities of the village.</w:t>
            </w:r>
          </w:p>
        </w:tc>
      </w:tr>
      <w:tr w:rsidR="004306FE" w:rsidRPr="00A723CA" w14:paraId="37CFA163"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208D658A"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1.3.8</w:t>
            </w:r>
          </w:p>
        </w:tc>
        <w:tc>
          <w:tcPr>
            <w:tcW w:w="0" w:type="auto"/>
            <w:tcBorders>
              <w:top w:val="nil"/>
              <w:left w:val="nil"/>
              <w:bottom w:val="single" w:sz="4" w:space="0" w:color="auto"/>
              <w:right w:val="single" w:sz="4" w:space="0" w:color="auto"/>
            </w:tcBorders>
            <w:shd w:val="clear" w:color="auto" w:fill="auto"/>
            <w:hideMark/>
          </w:tcPr>
          <w:p w14:paraId="6B7D0FAF"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Obtain &amp; provide information from district authorities through committees about spread of Convid-19 in the district and share the information at village level.</w:t>
            </w:r>
          </w:p>
        </w:tc>
      </w:tr>
      <w:tr w:rsidR="004306FE" w:rsidRPr="00A723CA" w14:paraId="6132DE8E" w14:textId="77777777" w:rsidTr="00A723CA">
        <w:tc>
          <w:tcPr>
            <w:tcW w:w="0" w:type="auto"/>
            <w:tcBorders>
              <w:top w:val="nil"/>
              <w:left w:val="single" w:sz="4" w:space="0" w:color="auto"/>
              <w:bottom w:val="single" w:sz="4" w:space="0" w:color="auto"/>
              <w:right w:val="single" w:sz="4" w:space="0" w:color="auto"/>
            </w:tcBorders>
            <w:shd w:val="clear" w:color="auto" w:fill="auto"/>
            <w:hideMark/>
          </w:tcPr>
          <w:p w14:paraId="336F33B3" w14:textId="77777777" w:rsidR="004306FE" w:rsidRPr="008F5C9B" w:rsidRDefault="004306FE"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1.3.9</w:t>
            </w:r>
          </w:p>
        </w:tc>
        <w:tc>
          <w:tcPr>
            <w:tcW w:w="0" w:type="auto"/>
            <w:tcBorders>
              <w:top w:val="nil"/>
              <w:left w:val="nil"/>
              <w:bottom w:val="single" w:sz="4" w:space="0" w:color="auto"/>
              <w:right w:val="single" w:sz="4" w:space="0" w:color="auto"/>
            </w:tcBorders>
            <w:shd w:val="clear" w:color="auto" w:fill="auto"/>
            <w:hideMark/>
          </w:tcPr>
          <w:p w14:paraId="4C1F209C" w14:textId="77777777" w:rsidR="004306FE" w:rsidRPr="008F5C9B" w:rsidRDefault="004306FE"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Review and monitoring of hygiene promotion work to take timely actions.</w:t>
            </w:r>
          </w:p>
        </w:tc>
      </w:tr>
    </w:tbl>
    <w:p w14:paraId="740C67C1" w14:textId="77777777" w:rsidR="00A723CA" w:rsidRPr="00A723CA" w:rsidRDefault="00A723CA" w:rsidP="005D186C">
      <w:pPr>
        <w:rPr>
          <w:rFonts w:cs="Arial"/>
          <w:szCs w:val="24"/>
        </w:rPr>
      </w:pPr>
    </w:p>
    <w:tbl>
      <w:tblPr>
        <w:tblW w:w="0" w:type="auto"/>
        <w:tblLook w:val="04A0" w:firstRow="1" w:lastRow="0" w:firstColumn="1" w:lastColumn="0" w:noHBand="0" w:noVBand="1"/>
      </w:tblPr>
      <w:tblGrid>
        <w:gridCol w:w="910"/>
        <w:gridCol w:w="8106"/>
      </w:tblGrid>
      <w:tr w:rsidR="00551AC1" w:rsidRPr="00A723CA" w14:paraId="1C4D4F70" w14:textId="77777777" w:rsidTr="00A723CA">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FC4646C" w14:textId="1FA451E6" w:rsidR="00551AC1" w:rsidRPr="00A723CA" w:rsidRDefault="00551AC1" w:rsidP="00C65E86">
            <w:pPr>
              <w:spacing w:line="240" w:lineRule="auto"/>
              <w:rPr>
                <w:rFonts w:cs="Arial"/>
                <w:szCs w:val="24"/>
              </w:rPr>
            </w:pPr>
            <w:r w:rsidRPr="00A723CA">
              <w:rPr>
                <w:rFonts w:cs="Arial"/>
                <w:b/>
                <w:bCs/>
                <w:szCs w:val="24"/>
                <w:u w:val="single"/>
              </w:rPr>
              <w:t>Output No. 4.0</w:t>
            </w:r>
            <w:r w:rsidRPr="00A723CA">
              <w:rPr>
                <w:rFonts w:cs="Arial"/>
                <w:szCs w:val="24"/>
              </w:rPr>
              <w:t>:</w:t>
            </w:r>
            <w:r w:rsidR="00A723CA">
              <w:rPr>
                <w:rFonts w:cs="Arial"/>
                <w:szCs w:val="24"/>
              </w:rPr>
              <w:t xml:space="preserve"> </w:t>
            </w:r>
            <w:r w:rsidR="00A723CA" w:rsidRPr="00A723CA">
              <w:rPr>
                <w:rFonts w:eastAsia="Times New Roman" w:cs="Arial"/>
                <w:color w:val="000000"/>
                <w:szCs w:val="24"/>
                <w:lang w:eastAsia="en-GB"/>
              </w:rPr>
              <w:t>Access to safe drinking water, soap and handwashing facilities increased by 70% at the household, school, market and community levels against the spread of Covid-19 disease in 15 villages of district Hyderabad.</w:t>
            </w:r>
          </w:p>
        </w:tc>
      </w:tr>
      <w:tr w:rsidR="00551AC1" w:rsidRPr="00A723CA" w14:paraId="16CEE012" w14:textId="77777777" w:rsidTr="00A723CA">
        <w:trPr>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ED4B1C"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Arial" w:cs="Arial"/>
                <w:color w:val="000000"/>
                <w:szCs w:val="24"/>
                <w:lang w:eastAsia="en-GB"/>
              </w:rPr>
              <w:t>1.4.1</w:t>
            </w:r>
          </w:p>
        </w:tc>
        <w:tc>
          <w:tcPr>
            <w:tcW w:w="0" w:type="auto"/>
            <w:tcBorders>
              <w:top w:val="single" w:sz="4" w:space="0" w:color="auto"/>
              <w:left w:val="nil"/>
              <w:bottom w:val="single" w:sz="4" w:space="0" w:color="auto"/>
              <w:right w:val="single" w:sz="4" w:space="0" w:color="auto"/>
            </w:tcBorders>
            <w:shd w:val="clear" w:color="auto" w:fill="auto"/>
            <w:hideMark/>
          </w:tcPr>
          <w:p w14:paraId="16675FB2"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Conducting rapid assessment for need identification for safe drinking water, soap and handwashing. This will be conducted as part of Activity 1.3.1.</w:t>
            </w:r>
          </w:p>
        </w:tc>
      </w:tr>
      <w:tr w:rsidR="00551AC1" w:rsidRPr="00A723CA" w14:paraId="491EF2FD"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1976D30E"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1.4.2</w:t>
            </w:r>
          </w:p>
        </w:tc>
        <w:tc>
          <w:tcPr>
            <w:tcW w:w="0" w:type="auto"/>
            <w:tcBorders>
              <w:top w:val="nil"/>
              <w:left w:val="nil"/>
              <w:bottom w:val="single" w:sz="4" w:space="0" w:color="auto"/>
              <w:right w:val="single" w:sz="4" w:space="0" w:color="auto"/>
            </w:tcBorders>
            <w:shd w:val="clear" w:color="auto" w:fill="auto"/>
            <w:hideMark/>
          </w:tcPr>
          <w:p w14:paraId="7E8B829E"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Distribution of hygiene kits to 2000 families based on our initial assessment of the situation under Activity 1.3.1 &amp; 1.4.1.</w:t>
            </w:r>
          </w:p>
        </w:tc>
      </w:tr>
      <w:tr w:rsidR="00551AC1" w:rsidRPr="00A723CA" w14:paraId="683C1A51"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435CBD09"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1.4.3</w:t>
            </w:r>
          </w:p>
        </w:tc>
        <w:tc>
          <w:tcPr>
            <w:tcW w:w="0" w:type="auto"/>
            <w:tcBorders>
              <w:top w:val="nil"/>
              <w:left w:val="nil"/>
              <w:bottom w:val="single" w:sz="4" w:space="0" w:color="auto"/>
              <w:right w:val="single" w:sz="4" w:space="0" w:color="auto"/>
            </w:tcBorders>
            <w:shd w:val="clear" w:color="auto" w:fill="auto"/>
            <w:hideMark/>
          </w:tcPr>
          <w:p w14:paraId="57CCD60A"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Distribution of local water filter and containers (</w:t>
            </w:r>
            <w:proofErr w:type="spellStart"/>
            <w:r w:rsidRPr="008F5C9B">
              <w:rPr>
                <w:rFonts w:eastAsia="Times New Roman" w:cs="Arial"/>
                <w:color w:val="000000"/>
                <w:szCs w:val="24"/>
                <w:lang w:eastAsia="en-GB"/>
              </w:rPr>
              <w:t>Nadis</w:t>
            </w:r>
            <w:proofErr w:type="spellEnd"/>
            <w:r w:rsidRPr="008F5C9B">
              <w:rPr>
                <w:rFonts w:eastAsia="Times New Roman" w:cs="Arial"/>
                <w:color w:val="000000"/>
                <w:szCs w:val="24"/>
                <w:lang w:eastAsia="en-GB"/>
              </w:rPr>
              <w:t>) to 2000 families.</w:t>
            </w:r>
          </w:p>
        </w:tc>
      </w:tr>
      <w:tr w:rsidR="00551AC1" w:rsidRPr="00A723CA" w14:paraId="53BF20AB"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64CA89B6"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1.4.4</w:t>
            </w:r>
          </w:p>
        </w:tc>
        <w:tc>
          <w:tcPr>
            <w:tcW w:w="0" w:type="auto"/>
            <w:tcBorders>
              <w:top w:val="nil"/>
              <w:left w:val="nil"/>
              <w:bottom w:val="single" w:sz="4" w:space="0" w:color="auto"/>
              <w:right w:val="single" w:sz="4" w:space="0" w:color="auto"/>
            </w:tcBorders>
            <w:shd w:val="clear" w:color="auto" w:fill="auto"/>
            <w:hideMark/>
          </w:tcPr>
          <w:p w14:paraId="491207B9"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Train people to manage the functioning of local water filter and keeping it effective. (</w:t>
            </w:r>
            <w:proofErr w:type="spellStart"/>
            <w:r w:rsidRPr="008F5C9B">
              <w:rPr>
                <w:rFonts w:eastAsia="Times New Roman" w:cs="Arial"/>
                <w:color w:val="000000"/>
                <w:szCs w:val="24"/>
                <w:lang w:eastAsia="en-GB"/>
              </w:rPr>
              <w:t>Nadi</w:t>
            </w:r>
            <w:proofErr w:type="spellEnd"/>
            <w:r w:rsidRPr="008F5C9B">
              <w:rPr>
                <w:rFonts w:eastAsia="Times New Roman" w:cs="Arial"/>
                <w:color w:val="000000"/>
                <w:szCs w:val="24"/>
                <w:lang w:eastAsia="en-GB"/>
              </w:rPr>
              <w:t xml:space="preserve"> training)</w:t>
            </w:r>
          </w:p>
        </w:tc>
      </w:tr>
      <w:tr w:rsidR="00551AC1" w:rsidRPr="00A723CA" w14:paraId="0FB528EF"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66551F81"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1.4.5</w:t>
            </w:r>
          </w:p>
        </w:tc>
        <w:tc>
          <w:tcPr>
            <w:tcW w:w="0" w:type="auto"/>
            <w:tcBorders>
              <w:top w:val="nil"/>
              <w:left w:val="nil"/>
              <w:bottom w:val="single" w:sz="4" w:space="0" w:color="auto"/>
              <w:right w:val="single" w:sz="4" w:space="0" w:color="auto"/>
            </w:tcBorders>
            <w:shd w:val="clear" w:color="auto" w:fill="auto"/>
            <w:hideMark/>
          </w:tcPr>
          <w:p w14:paraId="6AA67A77"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Train people in preparation of effective masks at local level.</w:t>
            </w:r>
          </w:p>
        </w:tc>
      </w:tr>
      <w:tr w:rsidR="00551AC1" w:rsidRPr="00A723CA" w14:paraId="21F8FCD3"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33F01C69"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1.4.6</w:t>
            </w:r>
          </w:p>
        </w:tc>
        <w:tc>
          <w:tcPr>
            <w:tcW w:w="0" w:type="auto"/>
            <w:tcBorders>
              <w:top w:val="nil"/>
              <w:left w:val="nil"/>
              <w:bottom w:val="single" w:sz="4" w:space="0" w:color="auto"/>
              <w:right w:val="single" w:sz="4" w:space="0" w:color="auto"/>
            </w:tcBorders>
            <w:shd w:val="clear" w:color="auto" w:fill="auto"/>
            <w:hideMark/>
          </w:tcPr>
          <w:p w14:paraId="1D7EBBD8"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Training people in preparation of effective disinfectant at local level.</w:t>
            </w:r>
          </w:p>
        </w:tc>
      </w:tr>
      <w:tr w:rsidR="00551AC1" w:rsidRPr="00A723CA" w14:paraId="72D8152C"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6807FCB2"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1.4.7</w:t>
            </w:r>
          </w:p>
        </w:tc>
        <w:tc>
          <w:tcPr>
            <w:tcW w:w="0" w:type="auto"/>
            <w:tcBorders>
              <w:top w:val="nil"/>
              <w:left w:val="nil"/>
              <w:bottom w:val="single" w:sz="4" w:space="0" w:color="auto"/>
              <w:right w:val="single" w:sz="4" w:space="0" w:color="auto"/>
            </w:tcBorders>
            <w:shd w:val="clear" w:color="auto" w:fill="auto"/>
            <w:hideMark/>
          </w:tcPr>
          <w:p w14:paraId="157634E6"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Public distribution of 5000 masks and small hand disinfectants (preferably made at the local level).</w:t>
            </w:r>
          </w:p>
        </w:tc>
      </w:tr>
      <w:tr w:rsidR="00551AC1" w:rsidRPr="00A723CA" w14:paraId="322D7762"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66B12CF9"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1.4.9</w:t>
            </w:r>
          </w:p>
        </w:tc>
        <w:tc>
          <w:tcPr>
            <w:tcW w:w="0" w:type="auto"/>
            <w:tcBorders>
              <w:top w:val="nil"/>
              <w:left w:val="nil"/>
              <w:bottom w:val="single" w:sz="4" w:space="0" w:color="auto"/>
              <w:right w:val="single" w:sz="4" w:space="0" w:color="auto"/>
            </w:tcBorders>
            <w:shd w:val="clear" w:color="auto" w:fill="auto"/>
            <w:hideMark/>
          </w:tcPr>
          <w:p w14:paraId="36172D31"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Distribution of materials to 15 committees for effective management of solid waste in public areas (e.g., wheelbarrows, spades, brooms, waste bags, etc.). Please also see connected Activity No. 1.3.3.</w:t>
            </w:r>
          </w:p>
        </w:tc>
      </w:tr>
      <w:tr w:rsidR="00551AC1" w:rsidRPr="00A723CA" w14:paraId="0AF08CB2"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1549C87D"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1.4.10</w:t>
            </w:r>
          </w:p>
        </w:tc>
        <w:tc>
          <w:tcPr>
            <w:tcW w:w="0" w:type="auto"/>
            <w:tcBorders>
              <w:top w:val="nil"/>
              <w:left w:val="nil"/>
              <w:bottom w:val="single" w:sz="4" w:space="0" w:color="auto"/>
              <w:right w:val="single" w:sz="4" w:space="0" w:color="auto"/>
            </w:tcBorders>
            <w:shd w:val="clear" w:color="auto" w:fill="auto"/>
            <w:hideMark/>
          </w:tcPr>
          <w:p w14:paraId="4A9D2DBD"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Installation of 100 handwashing points at public places along with provision of soap.</w:t>
            </w:r>
          </w:p>
        </w:tc>
      </w:tr>
      <w:tr w:rsidR="00551AC1" w:rsidRPr="00A723CA" w14:paraId="3A49EA91"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495244C2"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1.4.11</w:t>
            </w:r>
          </w:p>
        </w:tc>
        <w:tc>
          <w:tcPr>
            <w:tcW w:w="0" w:type="auto"/>
            <w:tcBorders>
              <w:top w:val="nil"/>
              <w:left w:val="nil"/>
              <w:bottom w:val="single" w:sz="4" w:space="0" w:color="auto"/>
              <w:right w:val="single" w:sz="4" w:space="0" w:color="auto"/>
            </w:tcBorders>
            <w:shd w:val="clear" w:color="auto" w:fill="auto"/>
            <w:hideMark/>
          </w:tcPr>
          <w:p w14:paraId="742493E0"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Effective management of handwashing points and continuous resourcing them with water and soap for two months.</w:t>
            </w:r>
          </w:p>
        </w:tc>
      </w:tr>
      <w:tr w:rsidR="00551AC1" w:rsidRPr="00A723CA" w14:paraId="2D102093"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40B88F9F"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1.4.12</w:t>
            </w:r>
          </w:p>
        </w:tc>
        <w:tc>
          <w:tcPr>
            <w:tcW w:w="0" w:type="auto"/>
            <w:tcBorders>
              <w:top w:val="nil"/>
              <w:left w:val="nil"/>
              <w:bottom w:val="single" w:sz="4" w:space="0" w:color="auto"/>
              <w:right w:val="single" w:sz="4" w:space="0" w:color="auto"/>
            </w:tcBorders>
            <w:shd w:val="clear" w:color="auto" w:fill="auto"/>
            <w:hideMark/>
          </w:tcPr>
          <w:p w14:paraId="036AA387"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Preparation of 15 temporary community isolation facilities for high risk villages with an average capacity of 5 persons per facility.</w:t>
            </w:r>
          </w:p>
        </w:tc>
      </w:tr>
      <w:tr w:rsidR="00551AC1" w:rsidRPr="00A723CA" w14:paraId="23C031D1"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5EBE7986"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1.4.13</w:t>
            </w:r>
          </w:p>
        </w:tc>
        <w:tc>
          <w:tcPr>
            <w:tcW w:w="0" w:type="auto"/>
            <w:tcBorders>
              <w:top w:val="nil"/>
              <w:left w:val="nil"/>
              <w:bottom w:val="single" w:sz="4" w:space="0" w:color="auto"/>
              <w:right w:val="single" w:sz="4" w:space="0" w:color="auto"/>
            </w:tcBorders>
            <w:shd w:val="clear" w:color="auto" w:fill="auto"/>
            <w:hideMark/>
          </w:tcPr>
          <w:p w14:paraId="4C48E684"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Instituting surveillance system around major movement of people in rural areas.</w:t>
            </w:r>
          </w:p>
        </w:tc>
      </w:tr>
      <w:tr w:rsidR="00551AC1" w:rsidRPr="00A723CA" w14:paraId="6FA23809" w14:textId="77777777" w:rsidTr="00A723CA">
        <w:trPr>
          <w:tblHeader/>
        </w:trPr>
        <w:tc>
          <w:tcPr>
            <w:tcW w:w="0" w:type="auto"/>
            <w:tcBorders>
              <w:top w:val="nil"/>
              <w:left w:val="single" w:sz="4" w:space="0" w:color="auto"/>
              <w:bottom w:val="single" w:sz="4" w:space="0" w:color="auto"/>
              <w:right w:val="single" w:sz="4" w:space="0" w:color="auto"/>
            </w:tcBorders>
            <w:shd w:val="clear" w:color="auto" w:fill="auto"/>
            <w:hideMark/>
          </w:tcPr>
          <w:p w14:paraId="1F43ECEE" w14:textId="77777777" w:rsidR="00551AC1" w:rsidRPr="008F5C9B" w:rsidRDefault="00551AC1" w:rsidP="00C65E86">
            <w:pPr>
              <w:spacing w:line="240" w:lineRule="auto"/>
              <w:jc w:val="center"/>
              <w:rPr>
                <w:rFonts w:eastAsia="Times New Roman" w:cs="Arial"/>
                <w:color w:val="000000"/>
                <w:szCs w:val="24"/>
                <w:lang w:eastAsia="en-GB"/>
              </w:rPr>
            </w:pPr>
            <w:r w:rsidRPr="008F5C9B">
              <w:rPr>
                <w:rFonts w:eastAsia="Times New Roman" w:cs="Arial"/>
                <w:color w:val="000000"/>
                <w:szCs w:val="24"/>
                <w:lang w:eastAsia="en-GB"/>
              </w:rPr>
              <w:t>1.4.14</w:t>
            </w:r>
          </w:p>
        </w:tc>
        <w:tc>
          <w:tcPr>
            <w:tcW w:w="0" w:type="auto"/>
            <w:tcBorders>
              <w:top w:val="nil"/>
              <w:left w:val="nil"/>
              <w:bottom w:val="single" w:sz="4" w:space="0" w:color="auto"/>
              <w:right w:val="single" w:sz="4" w:space="0" w:color="auto"/>
            </w:tcBorders>
            <w:shd w:val="clear" w:color="auto" w:fill="auto"/>
            <w:hideMark/>
          </w:tcPr>
          <w:p w14:paraId="0BE51D50" w14:textId="77777777" w:rsidR="00551AC1" w:rsidRPr="008F5C9B" w:rsidRDefault="00551AC1" w:rsidP="00C65E86">
            <w:pPr>
              <w:spacing w:line="240" w:lineRule="auto"/>
              <w:rPr>
                <w:rFonts w:eastAsia="Times New Roman" w:cs="Arial"/>
                <w:color w:val="000000"/>
                <w:szCs w:val="24"/>
                <w:lang w:eastAsia="en-GB"/>
              </w:rPr>
            </w:pPr>
            <w:r w:rsidRPr="008F5C9B">
              <w:rPr>
                <w:rFonts w:eastAsia="Times New Roman" w:cs="Arial"/>
                <w:color w:val="000000"/>
                <w:szCs w:val="24"/>
                <w:lang w:eastAsia="en-GB"/>
              </w:rPr>
              <w:t>Review and monitoring of provisions for hygiene promotion.</w:t>
            </w:r>
          </w:p>
        </w:tc>
      </w:tr>
    </w:tbl>
    <w:p w14:paraId="1E9226A1" w14:textId="5682B21F" w:rsidR="003E05E4" w:rsidRDefault="003E05E4" w:rsidP="003E05E4">
      <w:bookmarkStart w:id="13" w:name="_Toc35531589"/>
    </w:p>
    <w:p w14:paraId="6EF82401" w14:textId="4181B2A6" w:rsidR="003E05E4" w:rsidRDefault="00A27558" w:rsidP="003E05E4">
      <w:r>
        <w:t>The comprehensive Project Logical Framework is enclosed as Annex-001 (</w:t>
      </w:r>
      <w:proofErr w:type="spellStart"/>
      <w:r>
        <w:t>Logframe</w:t>
      </w:r>
      <w:proofErr w:type="spellEnd"/>
      <w:r>
        <w:t>) for ready reference.</w:t>
      </w:r>
    </w:p>
    <w:p w14:paraId="20147B8F" w14:textId="395575BA" w:rsidR="00310587" w:rsidRPr="00782D5E" w:rsidRDefault="00310587" w:rsidP="00B424B0">
      <w:pPr>
        <w:pStyle w:val="Heading1"/>
        <w:jc w:val="both"/>
        <w:rPr>
          <w:b/>
          <w:bCs/>
        </w:rPr>
      </w:pPr>
      <w:bookmarkStart w:id="14" w:name="_Toc35542505"/>
      <w:r>
        <w:rPr>
          <w:b/>
          <w:bCs/>
        </w:rPr>
        <w:lastRenderedPageBreak/>
        <w:t>3</w:t>
      </w:r>
      <w:r w:rsidRPr="00782D5E">
        <w:rPr>
          <w:b/>
          <w:bCs/>
        </w:rPr>
        <w:t>.0 Project I</w:t>
      </w:r>
      <w:r>
        <w:rPr>
          <w:b/>
          <w:bCs/>
        </w:rPr>
        <w:t>mplementation Strategy</w:t>
      </w:r>
      <w:bookmarkEnd w:id="13"/>
      <w:bookmarkEnd w:id="14"/>
    </w:p>
    <w:p w14:paraId="7ED1C299" w14:textId="1E176FA1" w:rsidR="008138CD" w:rsidRDefault="00F55D70" w:rsidP="007D6783">
      <w:pPr>
        <w:keepNext/>
        <w:keepLines/>
        <w:jc w:val="both"/>
        <w:rPr>
          <w:rFonts w:cs="Arial"/>
          <w:szCs w:val="24"/>
        </w:rPr>
      </w:pPr>
      <w:r>
        <w:rPr>
          <w:rFonts w:cs="Arial"/>
          <w:szCs w:val="24"/>
        </w:rPr>
        <w:t>The project focus is on prevention the spread of Covid-19. The major infection routs of the virus are related with the public health. The lack of awareness, inadequate water &amp; sanitation resources and poor hygiene practices sustain the spread of virus. Therefore, it is essential that the project adopt holistic and integrated approach for addressing the situation.</w:t>
      </w:r>
    </w:p>
    <w:p w14:paraId="04222997" w14:textId="77777777" w:rsidR="00B424B0" w:rsidRDefault="00B424B0" w:rsidP="007D6783">
      <w:pPr>
        <w:jc w:val="both"/>
        <w:rPr>
          <w:rFonts w:cs="Arial"/>
          <w:szCs w:val="24"/>
        </w:rPr>
      </w:pPr>
    </w:p>
    <w:p w14:paraId="143F8A59" w14:textId="22051EC8" w:rsidR="00F55D70" w:rsidRDefault="00F55D70" w:rsidP="007D6783">
      <w:pPr>
        <w:jc w:val="both"/>
        <w:rPr>
          <w:rFonts w:cs="Arial"/>
          <w:szCs w:val="24"/>
        </w:rPr>
      </w:pPr>
      <w:r>
        <w:rPr>
          <w:rFonts w:cs="Arial"/>
          <w:szCs w:val="24"/>
        </w:rPr>
        <w:t>We will prevent the spread of Covid-19 through the following combination of three strategies:</w:t>
      </w:r>
    </w:p>
    <w:p w14:paraId="397A9880" w14:textId="2F394908" w:rsidR="00F55D70" w:rsidRDefault="00F55D70" w:rsidP="00CB4270">
      <w:pPr>
        <w:jc w:val="both"/>
        <w:rPr>
          <w:rFonts w:cs="Arial"/>
          <w:szCs w:val="24"/>
        </w:rPr>
      </w:pPr>
    </w:p>
    <w:p w14:paraId="08F1DD55" w14:textId="77777777" w:rsidR="00F55D70" w:rsidRPr="00F55D70" w:rsidRDefault="00F55D70" w:rsidP="00CB4270">
      <w:pPr>
        <w:pStyle w:val="Heading3"/>
        <w:jc w:val="both"/>
        <w:rPr>
          <w:b/>
          <w:bCs/>
          <w:sz w:val="28"/>
          <w:szCs w:val="28"/>
        </w:rPr>
      </w:pPr>
      <w:bookmarkStart w:id="15" w:name="_Toc35531590"/>
      <w:bookmarkStart w:id="16" w:name="_Toc35542506"/>
      <w:r w:rsidRPr="00F55D70">
        <w:rPr>
          <w:b/>
          <w:bCs/>
          <w:sz w:val="28"/>
          <w:szCs w:val="28"/>
        </w:rPr>
        <w:t>3.1 Strengthening Enabling Environment</w:t>
      </w:r>
      <w:bookmarkEnd w:id="15"/>
      <w:bookmarkEnd w:id="16"/>
      <w:r w:rsidRPr="00F55D70">
        <w:rPr>
          <w:b/>
          <w:bCs/>
          <w:sz w:val="28"/>
          <w:szCs w:val="28"/>
        </w:rPr>
        <w:t xml:space="preserve"> </w:t>
      </w:r>
    </w:p>
    <w:p w14:paraId="15A67EF4" w14:textId="5626C154" w:rsidR="00A81A8A" w:rsidRDefault="00A81A8A" w:rsidP="00CB4270">
      <w:pPr>
        <w:jc w:val="both"/>
        <w:rPr>
          <w:rFonts w:cs="Arial"/>
          <w:szCs w:val="24"/>
        </w:rPr>
      </w:pPr>
      <w:r w:rsidRPr="00A81A8A">
        <w:rPr>
          <w:rFonts w:cs="Arial"/>
          <w:szCs w:val="24"/>
          <w:highlight w:val="yellow"/>
        </w:rPr>
        <w:t>Right-based approach</w:t>
      </w:r>
    </w:p>
    <w:p w14:paraId="471E2271" w14:textId="1061D4CA" w:rsidR="00310587" w:rsidRDefault="00F55D70" w:rsidP="00CB4270">
      <w:pPr>
        <w:jc w:val="both"/>
        <w:rPr>
          <w:rFonts w:eastAsia="Times New Roman" w:cs="Arial"/>
          <w:color w:val="000000"/>
          <w:szCs w:val="24"/>
          <w:lang w:eastAsia="en-GB"/>
        </w:rPr>
      </w:pPr>
      <w:r>
        <w:rPr>
          <w:rFonts w:cs="Arial"/>
          <w:szCs w:val="24"/>
        </w:rPr>
        <w:t xml:space="preserve">Pakistan is a democratic country and every citizen has </w:t>
      </w:r>
      <w:hyperlink r:id="rId8" w:history="1">
        <w:r w:rsidRPr="00F55D70">
          <w:rPr>
            <w:rStyle w:val="Hyperlink"/>
            <w:rFonts w:cs="Arial"/>
            <w:szCs w:val="24"/>
          </w:rPr>
          <w:t>fundamental rights</w:t>
        </w:r>
      </w:hyperlink>
      <w:r>
        <w:rPr>
          <w:rFonts w:cs="Arial"/>
          <w:szCs w:val="24"/>
        </w:rPr>
        <w:t xml:space="preserve">. The Constitution of Pakistan (1973) protects these rights. The Government of Pakistan is responsible to provide adequate and </w:t>
      </w:r>
      <w:r w:rsidR="00477F57">
        <w:rPr>
          <w:rFonts w:cs="Arial"/>
          <w:szCs w:val="24"/>
        </w:rPr>
        <w:t>high-quality</w:t>
      </w:r>
      <w:r>
        <w:rPr>
          <w:rFonts w:cs="Arial"/>
          <w:szCs w:val="24"/>
        </w:rPr>
        <w:t xml:space="preserve"> preventive </w:t>
      </w:r>
      <w:r w:rsidR="00477F57">
        <w:rPr>
          <w:rFonts w:cs="Arial"/>
          <w:szCs w:val="24"/>
        </w:rPr>
        <w:t xml:space="preserve">WASH services to all the citizens currently at the risk of Covid-19. However, the State of Pakistan has chronic governance crisis at all levels and is unable to protect its citizens. AHD, therefore, will closely work with the government agencies to ensure that work of AHD is genuinely helping and reinforcing the efforts of various government departments. Moreover, AHD will also organise people in high risk villages to organise themselves and establish </w:t>
      </w:r>
      <w:r w:rsidR="00477F57" w:rsidRPr="008F5C9B">
        <w:rPr>
          <w:rFonts w:eastAsia="Times New Roman" w:cs="Arial"/>
          <w:color w:val="000000"/>
          <w:szCs w:val="24"/>
          <w:lang w:eastAsia="en-GB"/>
        </w:rPr>
        <w:t>Coronavirus Surveillance &amp; Coordination Committees</w:t>
      </w:r>
      <w:r w:rsidR="00477F57">
        <w:rPr>
          <w:rFonts w:eastAsia="Times New Roman" w:cs="Arial"/>
          <w:color w:val="000000"/>
          <w:szCs w:val="24"/>
          <w:lang w:eastAsia="en-GB"/>
        </w:rPr>
        <w:t>. AHD will also be investing in building capacity of these committees to be functional and work closely with the government as right-holder on part of the citizens.</w:t>
      </w:r>
    </w:p>
    <w:p w14:paraId="142CFF8F" w14:textId="1D54D0F1" w:rsidR="00A81A8A" w:rsidRDefault="00A81A8A" w:rsidP="00CB4270">
      <w:pPr>
        <w:jc w:val="both"/>
        <w:rPr>
          <w:rFonts w:eastAsia="Times New Roman" w:cs="Arial"/>
          <w:color w:val="000000"/>
          <w:szCs w:val="24"/>
          <w:lang w:eastAsia="en-GB"/>
        </w:rPr>
      </w:pPr>
    </w:p>
    <w:p w14:paraId="7C9D054E" w14:textId="77777777" w:rsidR="00A81A8A" w:rsidRDefault="00A81A8A" w:rsidP="00A81A8A">
      <w:pPr>
        <w:jc w:val="both"/>
        <w:rPr>
          <w:rFonts w:eastAsia="Times New Roman" w:cs="Arial"/>
          <w:color w:val="000000"/>
          <w:szCs w:val="24"/>
          <w:lang w:eastAsia="en-GB"/>
        </w:rPr>
      </w:pPr>
      <w:r>
        <w:rPr>
          <w:rFonts w:eastAsia="Times New Roman" w:cs="Arial"/>
          <w:color w:val="000000"/>
          <w:szCs w:val="24"/>
          <w:lang w:eastAsia="en-GB"/>
        </w:rPr>
        <w:t>In our campaigning work, we will also raise awareness of the people about their entitlements announced by the Government of Pakistan, Government of Sindh and leading private companies. The information will enable the poor and excluded to apply and follow up with the concerned agencies for their entitlements.</w:t>
      </w:r>
    </w:p>
    <w:p w14:paraId="4AE98B97" w14:textId="77777777" w:rsidR="00A81A8A" w:rsidRDefault="00A81A8A" w:rsidP="00CB4270">
      <w:pPr>
        <w:jc w:val="both"/>
        <w:rPr>
          <w:rFonts w:eastAsia="Times New Roman" w:cs="Arial"/>
          <w:color w:val="000000"/>
          <w:szCs w:val="24"/>
          <w:lang w:eastAsia="en-GB"/>
        </w:rPr>
      </w:pPr>
    </w:p>
    <w:p w14:paraId="0660D82E" w14:textId="1D03008E" w:rsidR="00477F57" w:rsidRDefault="00A81A8A" w:rsidP="00CB4270">
      <w:pPr>
        <w:jc w:val="both"/>
        <w:rPr>
          <w:rFonts w:eastAsia="Times New Roman" w:cs="Arial"/>
          <w:color w:val="000000"/>
          <w:szCs w:val="24"/>
          <w:lang w:eastAsia="en-GB"/>
        </w:rPr>
      </w:pPr>
      <w:r w:rsidRPr="00A81A8A">
        <w:rPr>
          <w:rFonts w:eastAsia="Times New Roman" w:cs="Arial"/>
          <w:color w:val="000000"/>
          <w:szCs w:val="24"/>
          <w:highlight w:val="yellow"/>
          <w:lang w:eastAsia="en-GB"/>
        </w:rPr>
        <w:t>Working and coordination with key stakeholders</w:t>
      </w:r>
    </w:p>
    <w:p w14:paraId="22345580" w14:textId="3FDD3A4D" w:rsidR="00477F57" w:rsidRDefault="00477F57" w:rsidP="00CB4270">
      <w:pPr>
        <w:jc w:val="both"/>
        <w:rPr>
          <w:rFonts w:eastAsia="Times New Roman" w:cs="Arial"/>
          <w:color w:val="000000"/>
          <w:szCs w:val="24"/>
          <w:lang w:eastAsia="en-GB"/>
        </w:rPr>
      </w:pPr>
      <w:r>
        <w:rPr>
          <w:rFonts w:eastAsia="Times New Roman" w:cs="Arial"/>
          <w:color w:val="000000"/>
          <w:szCs w:val="24"/>
          <w:lang w:eastAsia="en-GB"/>
        </w:rPr>
        <w:t>AHD will work under the leadership of Provincial Disaster Management Authority (PDMA) Sindh. It will closely support district Health Department and will also be working with Public Health Engineering and Rural Development department during the implementation of the project.</w:t>
      </w:r>
    </w:p>
    <w:p w14:paraId="2512852D" w14:textId="528BC3B9" w:rsidR="00477F57" w:rsidRDefault="00477F57" w:rsidP="00CB4270">
      <w:pPr>
        <w:jc w:val="both"/>
        <w:rPr>
          <w:rFonts w:eastAsia="Times New Roman" w:cs="Arial"/>
          <w:color w:val="000000"/>
          <w:szCs w:val="24"/>
          <w:lang w:eastAsia="en-GB"/>
        </w:rPr>
      </w:pPr>
    </w:p>
    <w:p w14:paraId="56E068C5" w14:textId="785A6A5A" w:rsidR="00477F57" w:rsidRDefault="00477F57" w:rsidP="00CB4270">
      <w:pPr>
        <w:jc w:val="both"/>
        <w:rPr>
          <w:rFonts w:eastAsia="Times New Roman" w:cs="Arial"/>
          <w:color w:val="000000"/>
          <w:szCs w:val="24"/>
          <w:lang w:eastAsia="en-GB"/>
        </w:rPr>
      </w:pPr>
      <w:r>
        <w:rPr>
          <w:rFonts w:eastAsia="Times New Roman" w:cs="Arial"/>
          <w:color w:val="000000"/>
          <w:szCs w:val="24"/>
          <w:lang w:eastAsia="en-GB"/>
        </w:rPr>
        <w:t xml:space="preserve">AHD has also planned consultative meetings with district and provincial authorities besides coordinating closely with other civil society organisations. Our response will be coordinated with other key humanitarian stakeholders. In the coordination process, we will also promote local leadership of the humanitarian response and will </w:t>
      </w:r>
      <w:r w:rsidR="001C7078">
        <w:rPr>
          <w:rFonts w:eastAsia="Times New Roman" w:cs="Arial"/>
          <w:color w:val="000000"/>
          <w:szCs w:val="24"/>
          <w:lang w:eastAsia="en-GB"/>
        </w:rPr>
        <w:t>be part of all provincial, national and global networks.</w:t>
      </w:r>
    </w:p>
    <w:p w14:paraId="65743E47" w14:textId="77777777" w:rsidR="00720DA5" w:rsidRDefault="00720DA5" w:rsidP="00CB4270">
      <w:pPr>
        <w:jc w:val="both"/>
        <w:rPr>
          <w:rFonts w:eastAsia="Times New Roman" w:cs="Arial"/>
          <w:color w:val="000000"/>
          <w:szCs w:val="24"/>
          <w:highlight w:val="yellow"/>
          <w:lang w:eastAsia="en-GB"/>
        </w:rPr>
      </w:pPr>
    </w:p>
    <w:p w14:paraId="3FAEF190" w14:textId="1F14364F" w:rsidR="001C7078" w:rsidRDefault="00A81A8A" w:rsidP="00CB4270">
      <w:pPr>
        <w:jc w:val="both"/>
        <w:rPr>
          <w:rFonts w:eastAsia="Times New Roman" w:cs="Arial"/>
          <w:color w:val="000000"/>
          <w:szCs w:val="24"/>
          <w:lang w:eastAsia="en-GB"/>
        </w:rPr>
      </w:pPr>
      <w:r w:rsidRPr="00A81A8A">
        <w:rPr>
          <w:rFonts w:eastAsia="Times New Roman" w:cs="Arial"/>
          <w:color w:val="000000"/>
          <w:szCs w:val="24"/>
          <w:highlight w:val="yellow"/>
          <w:lang w:eastAsia="en-GB"/>
        </w:rPr>
        <w:t>Focus on vulnerable and excluded people</w:t>
      </w:r>
    </w:p>
    <w:p w14:paraId="0711BCCC" w14:textId="3FC3620E" w:rsidR="001C7078" w:rsidRDefault="001C7078" w:rsidP="00CB4270">
      <w:pPr>
        <w:jc w:val="both"/>
        <w:rPr>
          <w:rFonts w:eastAsia="Times New Roman" w:cs="Arial"/>
          <w:color w:val="000000"/>
          <w:szCs w:val="24"/>
          <w:lang w:eastAsia="en-GB"/>
        </w:rPr>
      </w:pPr>
      <w:r>
        <w:rPr>
          <w:rFonts w:eastAsia="Times New Roman" w:cs="Arial"/>
          <w:color w:val="000000"/>
          <w:szCs w:val="24"/>
          <w:lang w:eastAsia="en-GB"/>
        </w:rPr>
        <w:t xml:space="preserve">In our implementation strategy, we will give priority to elderly, already sick and excluded groups such as Hindus, agricultural labourers, tenants and landless families. While focusing on the public and commercial areas, we will also be covering public </w:t>
      </w:r>
      <w:r>
        <w:rPr>
          <w:rFonts w:eastAsia="Times New Roman" w:cs="Arial"/>
          <w:color w:val="000000"/>
          <w:szCs w:val="24"/>
          <w:lang w:eastAsia="en-GB"/>
        </w:rPr>
        <w:lastRenderedPageBreak/>
        <w:t>and private transporters and other people who move frequently to different areas as part of their routine work.</w:t>
      </w:r>
    </w:p>
    <w:p w14:paraId="115E57D3" w14:textId="6B5BED6D" w:rsidR="001C7078" w:rsidRDefault="001C7078" w:rsidP="00CB4270">
      <w:pPr>
        <w:jc w:val="both"/>
        <w:rPr>
          <w:rFonts w:eastAsia="Times New Roman" w:cs="Arial"/>
          <w:color w:val="000000"/>
          <w:szCs w:val="24"/>
          <w:lang w:eastAsia="en-GB"/>
        </w:rPr>
      </w:pPr>
    </w:p>
    <w:p w14:paraId="61180971" w14:textId="5ED9EB0C" w:rsidR="00CB4270" w:rsidRPr="00F55D70" w:rsidRDefault="00CB4270" w:rsidP="00A27558">
      <w:pPr>
        <w:pStyle w:val="Heading3"/>
        <w:jc w:val="both"/>
        <w:rPr>
          <w:b/>
          <w:bCs/>
          <w:sz w:val="28"/>
          <w:szCs w:val="28"/>
        </w:rPr>
      </w:pPr>
      <w:bookmarkStart w:id="17" w:name="_Toc35531591"/>
      <w:bookmarkStart w:id="18" w:name="_Toc35542507"/>
      <w:r w:rsidRPr="00F55D70">
        <w:rPr>
          <w:b/>
          <w:bCs/>
          <w:sz w:val="28"/>
          <w:szCs w:val="28"/>
        </w:rPr>
        <w:t>3.</w:t>
      </w:r>
      <w:r>
        <w:rPr>
          <w:b/>
          <w:bCs/>
          <w:sz w:val="28"/>
          <w:szCs w:val="28"/>
        </w:rPr>
        <w:t>2</w:t>
      </w:r>
      <w:r w:rsidRPr="00F55D70">
        <w:rPr>
          <w:b/>
          <w:bCs/>
          <w:sz w:val="28"/>
          <w:szCs w:val="28"/>
        </w:rPr>
        <w:t xml:space="preserve"> </w:t>
      </w:r>
      <w:r>
        <w:rPr>
          <w:b/>
          <w:bCs/>
          <w:sz w:val="28"/>
          <w:szCs w:val="28"/>
        </w:rPr>
        <w:t>Hygiene Promotion</w:t>
      </w:r>
      <w:bookmarkEnd w:id="17"/>
      <w:bookmarkEnd w:id="18"/>
      <w:r w:rsidRPr="00F55D70">
        <w:rPr>
          <w:b/>
          <w:bCs/>
          <w:sz w:val="28"/>
          <w:szCs w:val="28"/>
        </w:rPr>
        <w:t xml:space="preserve"> </w:t>
      </w:r>
    </w:p>
    <w:p w14:paraId="2E917FB4" w14:textId="34FC3E29" w:rsidR="00847894" w:rsidRPr="00A723CA" w:rsidRDefault="00720DA5" w:rsidP="00A27558">
      <w:pPr>
        <w:keepNext/>
        <w:rPr>
          <w:rFonts w:cs="Arial"/>
          <w:szCs w:val="24"/>
        </w:rPr>
      </w:pPr>
      <w:r w:rsidRPr="00720DA5">
        <w:rPr>
          <w:rFonts w:cs="Arial"/>
          <w:szCs w:val="24"/>
          <w:highlight w:val="yellow"/>
        </w:rPr>
        <w:t>Participatory social mobilisation</w:t>
      </w:r>
    </w:p>
    <w:p w14:paraId="4A4E4516" w14:textId="66707EBF" w:rsidR="00E7382D" w:rsidRDefault="00720DA5" w:rsidP="00A27558">
      <w:pPr>
        <w:keepNext/>
        <w:jc w:val="both"/>
      </w:pPr>
      <w:r>
        <w:t>AHD will be mobilising local communities through door-to-door meetings, contacts and building narrative of common good at community level. In our mobilising work, we will be emphasizing individual and collective responsibility for implementing recommended personal-level actions for the prevention of Covid-19.</w:t>
      </w:r>
      <w:r w:rsidR="004A2C13">
        <w:t xml:space="preserve"> In our hygiene promotion work, we will also be enlisting support from local </w:t>
      </w:r>
      <w:r w:rsidR="00E7382D">
        <w:t xml:space="preserve">businesses, </w:t>
      </w:r>
      <w:r w:rsidR="004A2C13">
        <w:t>mosques</w:t>
      </w:r>
      <w:r w:rsidR="00E7382D">
        <w:t xml:space="preserve"> and community</w:t>
      </w:r>
      <w:r w:rsidR="004A2C13">
        <w:t xml:space="preserve"> </w:t>
      </w:r>
      <w:r w:rsidR="00E7382D">
        <w:t xml:space="preserve">organizations to </w:t>
      </w:r>
      <w:r w:rsidR="004A2C13">
        <w:t xml:space="preserve">ensure and facilitate </w:t>
      </w:r>
      <w:r w:rsidR="00E7382D">
        <w:t>implement</w:t>
      </w:r>
      <w:r w:rsidR="004A2C13">
        <w:t>ation</w:t>
      </w:r>
      <w:r w:rsidR="00E7382D">
        <w:t xml:space="preserve"> </w:t>
      </w:r>
      <w:r w:rsidR="004A2C13">
        <w:t xml:space="preserve">of </w:t>
      </w:r>
      <w:r w:rsidR="00E7382D">
        <w:t>recommended actions</w:t>
      </w:r>
      <w:r w:rsidR="004A2C13">
        <w:t>. Our participatory hygiene promotion will be done in a way that minimise disruptions to the daily life to the extent possible.</w:t>
      </w:r>
    </w:p>
    <w:p w14:paraId="04BB534F" w14:textId="2177C316" w:rsidR="004A2C13" w:rsidRDefault="004A2C13" w:rsidP="004A2C13">
      <w:pPr>
        <w:jc w:val="both"/>
      </w:pPr>
    </w:p>
    <w:p w14:paraId="0A83DE1D" w14:textId="088443A0" w:rsidR="004A2C13" w:rsidRDefault="004A2C13" w:rsidP="004A2C13">
      <w:pPr>
        <w:jc w:val="both"/>
      </w:pPr>
      <w:r w:rsidRPr="004A2C13">
        <w:rPr>
          <w:highlight w:val="yellow"/>
        </w:rPr>
        <w:t>Feedback loop</w:t>
      </w:r>
    </w:p>
    <w:p w14:paraId="55231130" w14:textId="1623D461" w:rsidR="004A2C13" w:rsidRDefault="004A2C13" w:rsidP="004A2C13">
      <w:pPr>
        <w:jc w:val="both"/>
      </w:pPr>
      <w:r>
        <w:t>AHD will establish functional feedback loop with the local communities. We will actively seek their guidance about the location of water and sanitation facilities. Moreover, we will also incorporate feedback on the beneficiaries about distribution points of hygiene kits and quality of the materials in the kits.</w:t>
      </w:r>
    </w:p>
    <w:p w14:paraId="779745E2" w14:textId="2519F50A" w:rsidR="004A2C13" w:rsidRDefault="004A2C13" w:rsidP="004A2C13">
      <w:pPr>
        <w:jc w:val="both"/>
      </w:pPr>
    </w:p>
    <w:p w14:paraId="6FDA46FD" w14:textId="733F528D" w:rsidR="004A2C13" w:rsidRDefault="004A2C13" w:rsidP="004A2C13">
      <w:pPr>
        <w:jc w:val="both"/>
      </w:pPr>
      <w:r>
        <w:t>The committees will manage and supervise the use and functioning of handwashing points. AHD will ensure minimum disruption in the services of handwashing at public places.</w:t>
      </w:r>
    </w:p>
    <w:p w14:paraId="5F4EEF18" w14:textId="72375FEE" w:rsidR="00027F74" w:rsidRDefault="00027F74" w:rsidP="004A2C13">
      <w:pPr>
        <w:jc w:val="both"/>
      </w:pPr>
    </w:p>
    <w:p w14:paraId="51682319" w14:textId="4F87EB3C" w:rsidR="00027F74" w:rsidRDefault="00027F74" w:rsidP="004A2C13">
      <w:pPr>
        <w:jc w:val="both"/>
      </w:pPr>
      <w:r w:rsidRPr="00027F74">
        <w:rPr>
          <w:highlight w:val="yellow"/>
        </w:rPr>
        <w:t>Covid-19 Campaign</w:t>
      </w:r>
    </w:p>
    <w:p w14:paraId="20A41333" w14:textId="3F8AF6C0" w:rsidR="00027F74" w:rsidRDefault="00027F74" w:rsidP="004A2C13">
      <w:pPr>
        <w:jc w:val="both"/>
      </w:pPr>
      <w:r>
        <w:t>Besides face-to-face interaction and promotion of hygiene, AHD will also be undertaking extensive communication campaign to raise awareness about Covid-19 and replace the fear factor with confidence at the community level.</w:t>
      </w:r>
    </w:p>
    <w:p w14:paraId="7613B4F2" w14:textId="6D119143" w:rsidR="004A2C13" w:rsidRDefault="004A2C13" w:rsidP="004A2C13">
      <w:pPr>
        <w:jc w:val="both"/>
      </w:pPr>
    </w:p>
    <w:p w14:paraId="7AFFD14E" w14:textId="430D9658" w:rsidR="004A2C13" w:rsidRPr="004A2C13" w:rsidRDefault="004A2C13" w:rsidP="004A2C13">
      <w:pPr>
        <w:pStyle w:val="Heading3"/>
        <w:jc w:val="both"/>
        <w:rPr>
          <w:b/>
          <w:bCs/>
          <w:sz w:val="28"/>
          <w:szCs w:val="28"/>
        </w:rPr>
      </w:pPr>
      <w:bookmarkStart w:id="19" w:name="_Toc35542508"/>
      <w:r w:rsidRPr="00F55D70">
        <w:rPr>
          <w:b/>
          <w:bCs/>
          <w:sz w:val="28"/>
          <w:szCs w:val="28"/>
        </w:rPr>
        <w:t>3.</w:t>
      </w:r>
      <w:r>
        <w:rPr>
          <w:b/>
          <w:bCs/>
          <w:sz w:val="28"/>
          <w:szCs w:val="28"/>
        </w:rPr>
        <w:t>3</w:t>
      </w:r>
      <w:r w:rsidRPr="00F55D70">
        <w:rPr>
          <w:b/>
          <w:bCs/>
          <w:sz w:val="28"/>
          <w:szCs w:val="28"/>
        </w:rPr>
        <w:t xml:space="preserve"> </w:t>
      </w:r>
      <w:r>
        <w:rPr>
          <w:b/>
          <w:bCs/>
          <w:sz w:val="28"/>
          <w:szCs w:val="28"/>
        </w:rPr>
        <w:t>Access to Hardware</w:t>
      </w:r>
      <w:bookmarkEnd w:id="19"/>
    </w:p>
    <w:p w14:paraId="7AE10216" w14:textId="443ABBC8" w:rsidR="004A2C13" w:rsidRDefault="004A2C13" w:rsidP="004A2C13">
      <w:pPr>
        <w:jc w:val="both"/>
      </w:pPr>
      <w:r w:rsidRPr="004A2C13">
        <w:rPr>
          <w:highlight w:val="yellow"/>
        </w:rPr>
        <w:t>Safe drinking and handwashing water</w:t>
      </w:r>
    </w:p>
    <w:p w14:paraId="1C42BF40" w14:textId="30CCA307" w:rsidR="004A2C13" w:rsidRDefault="004A2C13" w:rsidP="004A2C13">
      <w:pPr>
        <w:jc w:val="both"/>
      </w:pPr>
      <w:r>
        <w:t xml:space="preserve">AHD will raise awareness about the importance of safe drinking and handwashing water through its community-based hygiene promotion work. However, we believe that the promotion work will only be effective if AHD provide </w:t>
      </w:r>
      <w:r w:rsidR="00027F74">
        <w:t>access to hardware for safe drinking and handwashing water. We will train and provide slow sand water filter (</w:t>
      </w:r>
      <w:proofErr w:type="spellStart"/>
      <w:r w:rsidR="00027F74">
        <w:t>Nadi</w:t>
      </w:r>
      <w:proofErr w:type="spellEnd"/>
      <w:r w:rsidR="00027F74">
        <w:t>) to target villages at household and community level. Moreover, we will also establish handwashing points at community level, especially in the areas frequented by people such as bus stops, markets, health facilities, etc.</w:t>
      </w:r>
    </w:p>
    <w:p w14:paraId="359710CC" w14:textId="7F6C1FFF" w:rsidR="00027F74" w:rsidRDefault="00027F74" w:rsidP="004A2C13">
      <w:pPr>
        <w:jc w:val="both"/>
      </w:pPr>
    </w:p>
    <w:p w14:paraId="72147B2F" w14:textId="3CC7D7D5" w:rsidR="00027F74" w:rsidRDefault="00027F74" w:rsidP="004A2C13">
      <w:pPr>
        <w:jc w:val="both"/>
      </w:pPr>
      <w:r w:rsidRPr="00027F74">
        <w:rPr>
          <w:highlight w:val="yellow"/>
        </w:rPr>
        <w:t>Community led cleaning</w:t>
      </w:r>
    </w:p>
    <w:p w14:paraId="3C39B1CB" w14:textId="01539A97" w:rsidR="004A2C13" w:rsidRDefault="00027F74" w:rsidP="004A2C13">
      <w:pPr>
        <w:jc w:val="both"/>
      </w:pPr>
      <w:r>
        <w:t>AHD will undertake major community led cleaning and safe disposal of solid waste during the implementation of the project. AHD will provide essential items such as wheelbarrows, brooms, soaps, safety gears, disinfectants, etc. The initiative will be anchored in hygiene promotional work.</w:t>
      </w:r>
    </w:p>
    <w:p w14:paraId="7F5E34CB" w14:textId="5C1C5AD0" w:rsidR="00027F74" w:rsidRDefault="00027F74" w:rsidP="004A2C13">
      <w:pPr>
        <w:jc w:val="both"/>
      </w:pPr>
    </w:p>
    <w:p w14:paraId="16463855" w14:textId="77777777" w:rsidR="00027F74" w:rsidRDefault="00027F74" w:rsidP="007D6783">
      <w:pPr>
        <w:keepNext/>
        <w:jc w:val="both"/>
      </w:pPr>
      <w:r w:rsidRPr="00027F74">
        <w:rPr>
          <w:highlight w:val="yellow"/>
        </w:rPr>
        <w:lastRenderedPageBreak/>
        <w:t>Distribution of WASH related non-food items</w:t>
      </w:r>
    </w:p>
    <w:p w14:paraId="5BB42839" w14:textId="276A17D3" w:rsidR="006643E9" w:rsidRDefault="00027F74" w:rsidP="007D6783">
      <w:pPr>
        <w:keepNext/>
        <w:jc w:val="both"/>
      </w:pPr>
      <w:r>
        <w:t>AHD will be distributing masks, sanitisers and hygiene kits as part of its hygiene promotional work. The provision will help communities to take preventive actions</w:t>
      </w:r>
      <w:r w:rsidR="006643E9">
        <w:t xml:space="preserve">. Due to slow down of local economic activities, the local people are rapidly </w:t>
      </w:r>
      <w:proofErr w:type="gramStart"/>
      <w:r w:rsidR="006643E9">
        <w:t>loosing</w:t>
      </w:r>
      <w:proofErr w:type="gramEnd"/>
      <w:r w:rsidR="006643E9">
        <w:t xml:space="preserve"> ability to purchase soap and other non-food items to prevent spread of Covid-19 in their communities.</w:t>
      </w:r>
    </w:p>
    <w:p w14:paraId="2C20C87A" w14:textId="00B7CD76" w:rsidR="00A8150A" w:rsidRDefault="00A8150A" w:rsidP="004A2C13">
      <w:pPr>
        <w:jc w:val="both"/>
      </w:pPr>
    </w:p>
    <w:p w14:paraId="2C13BF42" w14:textId="77777777" w:rsidR="00A8150A" w:rsidRDefault="00A8150A" w:rsidP="00A8150A">
      <w:pPr>
        <w:jc w:val="both"/>
        <w:rPr>
          <w:rFonts w:eastAsia="Times New Roman" w:cs="Arial"/>
          <w:color w:val="000000"/>
          <w:szCs w:val="24"/>
          <w:lang w:eastAsia="en-GB"/>
        </w:rPr>
      </w:pPr>
      <w:r w:rsidRPr="00A81A8A">
        <w:rPr>
          <w:rFonts w:eastAsia="Times New Roman" w:cs="Arial"/>
          <w:color w:val="000000"/>
          <w:szCs w:val="24"/>
          <w:highlight w:val="yellow"/>
          <w:lang w:eastAsia="en-GB"/>
        </w:rPr>
        <w:t>Linkages for other needs</w:t>
      </w:r>
    </w:p>
    <w:p w14:paraId="2651D2E1" w14:textId="6EF584EA" w:rsidR="00A8150A" w:rsidRDefault="00A8150A" w:rsidP="00A8150A">
      <w:pPr>
        <w:jc w:val="both"/>
        <w:rPr>
          <w:rFonts w:eastAsia="Times New Roman" w:cs="Arial"/>
          <w:color w:val="000000"/>
          <w:szCs w:val="24"/>
          <w:lang w:eastAsia="en-GB"/>
        </w:rPr>
      </w:pPr>
      <w:r>
        <w:rPr>
          <w:rFonts w:eastAsia="Times New Roman" w:cs="Arial"/>
          <w:color w:val="000000"/>
          <w:szCs w:val="24"/>
          <w:lang w:eastAsia="en-GB"/>
        </w:rPr>
        <w:t xml:space="preserve">Our project is focused on water, sanitation and hygiene promotion; whereas in local communities the economic activities have been almost halted and people are facing </w:t>
      </w:r>
      <w:proofErr w:type="spellStart"/>
      <w:r>
        <w:rPr>
          <w:rFonts w:eastAsia="Times New Roman" w:cs="Arial"/>
          <w:color w:val="000000"/>
          <w:szCs w:val="24"/>
          <w:lang w:eastAsia="en-GB"/>
        </w:rPr>
        <w:t>sever</w:t>
      </w:r>
      <w:proofErr w:type="spellEnd"/>
      <w:r>
        <w:rPr>
          <w:rFonts w:eastAsia="Times New Roman" w:cs="Arial"/>
          <w:color w:val="000000"/>
          <w:szCs w:val="24"/>
          <w:lang w:eastAsia="en-GB"/>
        </w:rPr>
        <w:t xml:space="preserve"> economic crisis. We will work with other philanthropic organisations for the provision of food and will facilitate linkages of our targeted communities with the other private and public organisations such as </w:t>
      </w:r>
      <w:r w:rsidRPr="001C7078">
        <w:rPr>
          <w:rFonts w:eastAsia="Times New Roman" w:cs="Arial"/>
          <w:color w:val="000000"/>
          <w:szCs w:val="24"/>
          <w:lang w:eastAsia="en-GB"/>
        </w:rPr>
        <w:t>Pakistan Bait-ul-Mal</w:t>
      </w:r>
      <w:r>
        <w:rPr>
          <w:rFonts w:eastAsia="Times New Roman" w:cs="Arial"/>
          <w:color w:val="000000"/>
          <w:szCs w:val="24"/>
          <w:lang w:eastAsia="en-GB"/>
        </w:rPr>
        <w:t>, provincial Social Welfare Department, etc.</w:t>
      </w:r>
    </w:p>
    <w:p w14:paraId="5BF8E4FD" w14:textId="7675B1F9" w:rsidR="003F0625" w:rsidRDefault="003F0625" w:rsidP="00A8150A">
      <w:pPr>
        <w:jc w:val="both"/>
        <w:rPr>
          <w:rFonts w:eastAsia="Times New Roman" w:cs="Arial"/>
          <w:color w:val="000000"/>
          <w:szCs w:val="24"/>
          <w:lang w:eastAsia="en-GB"/>
        </w:rPr>
      </w:pPr>
    </w:p>
    <w:p w14:paraId="1C398529" w14:textId="54646920" w:rsidR="003F0625" w:rsidRPr="003F0625" w:rsidRDefault="003304B1" w:rsidP="003F0625">
      <w:pPr>
        <w:jc w:val="center"/>
        <w:rPr>
          <w:rFonts w:eastAsia="Times New Roman" w:cs="Arial"/>
          <w:color w:val="000000"/>
          <w:szCs w:val="24"/>
          <w:u w:val="single"/>
          <w:lang w:eastAsia="en-GB"/>
        </w:rPr>
      </w:pPr>
      <w:r>
        <w:rPr>
          <w:rFonts w:eastAsia="Times New Roman" w:cs="Arial"/>
          <w:color w:val="000000"/>
          <w:sz w:val="32"/>
          <w:szCs w:val="32"/>
          <w:u w:val="single"/>
          <w:lang w:eastAsia="en-GB"/>
        </w:rPr>
        <w:t>Change Model of AHD</w:t>
      </w:r>
    </w:p>
    <w:p w14:paraId="61A2370F" w14:textId="6A5BCF2A" w:rsidR="00A8150A" w:rsidRDefault="00A8150A" w:rsidP="00A8150A">
      <w:pPr>
        <w:jc w:val="both"/>
        <w:rPr>
          <w:noProof/>
        </w:rPr>
      </w:pPr>
    </w:p>
    <w:p w14:paraId="5F2762BC" w14:textId="5EFAA3D7" w:rsidR="003F0625" w:rsidRDefault="003F0625" w:rsidP="003F0625">
      <w:pPr>
        <w:jc w:val="center"/>
        <w:rPr>
          <w:rFonts w:eastAsia="Times New Roman" w:cs="Arial"/>
          <w:color w:val="000000"/>
          <w:szCs w:val="24"/>
          <w:lang w:eastAsia="en-GB"/>
        </w:rPr>
      </w:pPr>
      <w:r>
        <w:rPr>
          <w:rFonts w:eastAsia="Times New Roman" w:cs="Arial"/>
          <w:noProof/>
          <w:color w:val="000000"/>
          <w:szCs w:val="24"/>
          <w:lang w:eastAsia="en-GB"/>
        </w:rPr>
        <w:drawing>
          <wp:inline distT="0" distB="0" distL="0" distR="0" wp14:anchorId="62546E5D" wp14:editId="12AF025F">
            <wp:extent cx="5840730" cy="32251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30" cy="3225165"/>
                    </a:xfrm>
                    <a:prstGeom prst="rect">
                      <a:avLst/>
                    </a:prstGeom>
                    <a:noFill/>
                  </pic:spPr>
                </pic:pic>
              </a:graphicData>
            </a:graphic>
          </wp:inline>
        </w:drawing>
      </w:r>
    </w:p>
    <w:p w14:paraId="260AB577" w14:textId="506C6B30" w:rsidR="00A8150A" w:rsidRDefault="00A8150A" w:rsidP="00A8150A">
      <w:pPr>
        <w:jc w:val="both"/>
      </w:pPr>
    </w:p>
    <w:p w14:paraId="0F659B59" w14:textId="0851D01D" w:rsidR="00C43DAA" w:rsidRPr="00782D5E" w:rsidRDefault="00C43DAA" w:rsidP="00C43DAA">
      <w:pPr>
        <w:pStyle w:val="Heading1"/>
        <w:jc w:val="both"/>
        <w:rPr>
          <w:b/>
          <w:bCs/>
        </w:rPr>
      </w:pPr>
      <w:bookmarkStart w:id="20" w:name="_Toc35542509"/>
      <w:r>
        <w:rPr>
          <w:b/>
          <w:bCs/>
        </w:rPr>
        <w:t>4</w:t>
      </w:r>
      <w:r w:rsidRPr="00782D5E">
        <w:rPr>
          <w:b/>
          <w:bCs/>
        </w:rPr>
        <w:t xml:space="preserve">.0 Project </w:t>
      </w:r>
      <w:r>
        <w:rPr>
          <w:b/>
          <w:bCs/>
        </w:rPr>
        <w:t>Management</w:t>
      </w:r>
      <w:bookmarkEnd w:id="20"/>
    </w:p>
    <w:p w14:paraId="6A58E27B" w14:textId="03F8E664" w:rsidR="003F0625" w:rsidRDefault="000C5522" w:rsidP="007D6783">
      <w:pPr>
        <w:jc w:val="both"/>
      </w:pPr>
      <w:r>
        <w:t>AHD has extensive experience of managing WASH projects for the last 19 years. It has developed profile in improving access to safe drinking water at household and community level. The current project is inline with our existing Programme Strategy and we are developing proposal in continuation of our previous work in WASH.</w:t>
      </w:r>
    </w:p>
    <w:p w14:paraId="7EAB4FC8" w14:textId="0D20BA79" w:rsidR="000C5522" w:rsidRDefault="000C5522" w:rsidP="007D6783">
      <w:pPr>
        <w:jc w:val="both"/>
      </w:pPr>
    </w:p>
    <w:p w14:paraId="03FA70E4" w14:textId="72E0A1A4" w:rsidR="005F3275" w:rsidRDefault="000C5522" w:rsidP="007D6783">
      <w:pPr>
        <w:jc w:val="both"/>
      </w:pPr>
      <w:r>
        <w:t xml:space="preserve">AHD will hire project team </w:t>
      </w:r>
      <w:r w:rsidR="00E63133">
        <w:t xml:space="preserve">consisting of 23 persons </w:t>
      </w:r>
      <w:r>
        <w:t xml:space="preserve">for the </w:t>
      </w:r>
      <w:r w:rsidR="005F3275">
        <w:t xml:space="preserve">project’s </w:t>
      </w:r>
      <w:r>
        <w:t>implementation.</w:t>
      </w:r>
      <w:r w:rsidR="005F3275">
        <w:t xml:space="preserve"> The </w:t>
      </w:r>
      <w:r w:rsidR="006A7DF0">
        <w:t xml:space="preserve">purpose of the team will be to contribute in the implementation of current project </w:t>
      </w:r>
      <w:r w:rsidR="005F3275" w:rsidRPr="005F3275">
        <w:t xml:space="preserve">by identification, building capacity and evolving partnership with local </w:t>
      </w:r>
      <w:r w:rsidR="006A7DF0">
        <w:t xml:space="preserve">communities </w:t>
      </w:r>
      <w:r w:rsidR="005F3275" w:rsidRPr="005F3275">
        <w:t xml:space="preserve">and </w:t>
      </w:r>
      <w:r w:rsidR="006A7DF0">
        <w:lastRenderedPageBreak/>
        <w:t xml:space="preserve">take responsibility for completing the </w:t>
      </w:r>
      <w:r w:rsidR="005F3275" w:rsidRPr="005F3275">
        <w:t>project activities</w:t>
      </w:r>
      <w:r w:rsidR="006A7DF0">
        <w:t xml:space="preserve"> in line with the Core Humanitarian Standards (CHS)</w:t>
      </w:r>
      <w:r w:rsidR="005F3275" w:rsidRPr="005F3275">
        <w:t>.</w:t>
      </w:r>
    </w:p>
    <w:p w14:paraId="3E1C346D" w14:textId="77777777" w:rsidR="005F3275" w:rsidRDefault="005F3275" w:rsidP="00A8150A">
      <w:pPr>
        <w:jc w:val="both"/>
      </w:pPr>
    </w:p>
    <w:p w14:paraId="3B9E6F87" w14:textId="1F73F21E" w:rsidR="000C5522" w:rsidRDefault="00E63133" w:rsidP="00A8150A">
      <w:pPr>
        <w:jc w:val="both"/>
      </w:pPr>
      <w:r>
        <w:t>Following are the details of the project team:</w:t>
      </w:r>
    </w:p>
    <w:p w14:paraId="30F6E752" w14:textId="77777777" w:rsidR="00E63133" w:rsidRDefault="00E63133" w:rsidP="00A8150A">
      <w:pPr>
        <w:jc w:val="both"/>
      </w:pPr>
    </w:p>
    <w:p w14:paraId="235F7186" w14:textId="77777777" w:rsidR="00E63133" w:rsidRPr="00E63133" w:rsidRDefault="00E63133" w:rsidP="00E63133">
      <w:pPr>
        <w:pStyle w:val="Heading2"/>
        <w:rPr>
          <w:b/>
          <w:bCs/>
          <w:sz w:val="28"/>
          <w:szCs w:val="28"/>
        </w:rPr>
      </w:pPr>
      <w:bookmarkStart w:id="21" w:name="_Toc35542510"/>
      <w:r w:rsidRPr="00E63133">
        <w:rPr>
          <w:b/>
          <w:bCs/>
          <w:sz w:val="28"/>
          <w:szCs w:val="28"/>
        </w:rPr>
        <w:t>4.1 Project Manager</w:t>
      </w:r>
      <w:bookmarkEnd w:id="21"/>
    </w:p>
    <w:p w14:paraId="08DE1A62" w14:textId="5B96388A" w:rsidR="006A7DF0" w:rsidRDefault="006A7DF0" w:rsidP="006A7DF0">
      <w:pPr>
        <w:jc w:val="both"/>
      </w:pPr>
      <w:r>
        <w:t>The main responsibilities of Project Manager are providing leadership to the project implementation, managing relationships with staff and local communities, representation of AHD and Project with key humanitarian stakeholders at the district and provincial level. Moreover, the position will also be responsible for security and safety management of the project team. Project Manager will be the budget holder and will report to the Executive Director of AHD.</w:t>
      </w:r>
      <w:r w:rsidR="00C65E86">
        <w:t xml:space="preserve"> </w:t>
      </w:r>
      <w:r>
        <w:t>The core performance objective of Project Manager is to ensure that t</w:t>
      </w:r>
      <w:r w:rsidRPr="006A7DF0">
        <w:t xml:space="preserve">he transmission of Covid-19 </w:t>
      </w:r>
      <w:r>
        <w:t xml:space="preserve">has </w:t>
      </w:r>
      <w:r w:rsidRPr="006A7DF0">
        <w:t xml:space="preserve">significantly </w:t>
      </w:r>
      <w:r>
        <w:t xml:space="preserve">been </w:t>
      </w:r>
      <w:r w:rsidRPr="006A7DF0">
        <w:t xml:space="preserve">slowed down </w:t>
      </w:r>
      <w:r>
        <w:t>as result of implementation of the project.</w:t>
      </w:r>
    </w:p>
    <w:p w14:paraId="2D03E598" w14:textId="098BBB6F" w:rsidR="00C65E86" w:rsidRDefault="00C65E86" w:rsidP="006A7DF0">
      <w:pPr>
        <w:jc w:val="both"/>
      </w:pPr>
    </w:p>
    <w:p w14:paraId="50A2422D" w14:textId="50682D11" w:rsidR="00C65E86" w:rsidRDefault="00C65E86" w:rsidP="006A7DF0">
      <w:pPr>
        <w:jc w:val="both"/>
      </w:pPr>
      <w:r>
        <w:t>The position holder will work for four months to ensure that all project closure and reporting requirements are met as per contractual requirements of the donor and government.</w:t>
      </w:r>
    </w:p>
    <w:p w14:paraId="5846A916" w14:textId="77777777" w:rsidR="006A7DF0" w:rsidRDefault="006A7DF0" w:rsidP="006A7DF0">
      <w:pPr>
        <w:jc w:val="both"/>
      </w:pPr>
    </w:p>
    <w:p w14:paraId="208B0DC1" w14:textId="65727500" w:rsidR="006A7DF0" w:rsidRPr="00E63133" w:rsidRDefault="006A7DF0" w:rsidP="006A7DF0">
      <w:pPr>
        <w:pStyle w:val="Heading2"/>
        <w:rPr>
          <w:b/>
          <w:bCs/>
          <w:sz w:val="28"/>
          <w:szCs w:val="28"/>
        </w:rPr>
      </w:pPr>
      <w:bookmarkStart w:id="22" w:name="_Toc35542511"/>
      <w:r w:rsidRPr="00E63133">
        <w:rPr>
          <w:b/>
          <w:bCs/>
          <w:sz w:val="28"/>
          <w:szCs w:val="28"/>
        </w:rPr>
        <w:t>4.</w:t>
      </w:r>
      <w:r w:rsidR="00C65E86">
        <w:rPr>
          <w:b/>
          <w:bCs/>
          <w:sz w:val="28"/>
          <w:szCs w:val="28"/>
        </w:rPr>
        <w:t xml:space="preserve">2 </w:t>
      </w:r>
      <w:r>
        <w:rPr>
          <w:b/>
          <w:bCs/>
          <w:sz w:val="28"/>
          <w:szCs w:val="28"/>
        </w:rPr>
        <w:t>Health &amp; Hygiene Promoters</w:t>
      </w:r>
      <w:bookmarkEnd w:id="22"/>
    </w:p>
    <w:p w14:paraId="66CE14C1" w14:textId="035E45D1" w:rsidR="00D97641" w:rsidRDefault="006A7DF0" w:rsidP="00D97641">
      <w:pPr>
        <w:jc w:val="both"/>
      </w:pPr>
      <w:r>
        <w:t>The project will hire 16 Health and Hygiene Promoters (</w:t>
      </w:r>
      <w:r w:rsidR="001176BE">
        <w:t xml:space="preserve">eight </w:t>
      </w:r>
      <w:r>
        <w:t xml:space="preserve">women and </w:t>
      </w:r>
      <w:r w:rsidR="001176BE">
        <w:t xml:space="preserve">eight </w:t>
      </w:r>
      <w:r>
        <w:t xml:space="preserve">men). </w:t>
      </w:r>
      <w:r w:rsidR="001176BE">
        <w:t>AHD will form eight Health &amp; Hygiene Promotion Teams.</w:t>
      </w:r>
      <w:r w:rsidR="003304B1">
        <w:t xml:space="preserve"> The teams will be responsible </w:t>
      </w:r>
      <w:r w:rsidR="00D97641">
        <w:t>to establish and make functional 15 Coronavirus Surveillance &amp; Coordination Committees and transmit Covid-19 awareness messages to 45,000 persons through awareness campaign. Moreover, they will undertake planned, systematic promotion of hygiene that should result in enabling local people to take preventive actions at personal, household and community levels. The teams will also be distributing non-food items to local communities as per the project plan and criteria.</w:t>
      </w:r>
    </w:p>
    <w:p w14:paraId="0AFF15CB" w14:textId="3CAAC0F0" w:rsidR="00D97641" w:rsidRDefault="00D97641" w:rsidP="00C65E86"/>
    <w:p w14:paraId="7DB891EC" w14:textId="0BEA195C" w:rsidR="00C65E86" w:rsidRDefault="00C65E86" w:rsidP="00C65E86">
      <w:r>
        <w:t>The positions will report to Project Manger and will be hired for the duration of three months.</w:t>
      </w:r>
    </w:p>
    <w:p w14:paraId="2EDB8EC1" w14:textId="127F3A19" w:rsidR="00C65E86" w:rsidRDefault="00C65E86" w:rsidP="00C65E86"/>
    <w:p w14:paraId="1B426DAD" w14:textId="2129DC60" w:rsidR="00C65E86" w:rsidRPr="00E63133" w:rsidRDefault="00C65E86" w:rsidP="00C65E86">
      <w:pPr>
        <w:pStyle w:val="Heading2"/>
        <w:rPr>
          <w:b/>
          <w:bCs/>
          <w:sz w:val="28"/>
          <w:szCs w:val="28"/>
        </w:rPr>
      </w:pPr>
      <w:bookmarkStart w:id="23" w:name="_Toc35542512"/>
      <w:r w:rsidRPr="00E63133">
        <w:rPr>
          <w:b/>
          <w:bCs/>
          <w:sz w:val="28"/>
          <w:szCs w:val="28"/>
        </w:rPr>
        <w:t>4.</w:t>
      </w:r>
      <w:r>
        <w:rPr>
          <w:b/>
          <w:bCs/>
          <w:sz w:val="28"/>
          <w:szCs w:val="28"/>
        </w:rPr>
        <w:t>3 Admin Officer</w:t>
      </w:r>
      <w:r w:rsidR="001016B8">
        <w:rPr>
          <w:b/>
          <w:bCs/>
          <w:sz w:val="28"/>
          <w:szCs w:val="28"/>
        </w:rPr>
        <w:t>s</w:t>
      </w:r>
      <w:bookmarkEnd w:id="23"/>
    </w:p>
    <w:p w14:paraId="35E48801" w14:textId="2AF966C6" w:rsidR="00C65E86" w:rsidRDefault="001953A4" w:rsidP="00C65E86">
      <w:r>
        <w:t xml:space="preserve">The project will hire two Admin Officers. One officer will be responsible to lead the procurement of non-food-items, their transportation, warehousing and distribution to the beneficiaries. The other Admin Officer will provide </w:t>
      </w:r>
      <w:r w:rsidR="0054462D">
        <w:t xml:space="preserve">office </w:t>
      </w:r>
      <w:r>
        <w:t>administrative support to the whole project team in routine work, especially in making arrangements for field travel, holding training sessions and dealing with the mandatory requirements of obtaining NOCs and other paper work from the relevant departments of the federal and provincial governments.</w:t>
      </w:r>
    </w:p>
    <w:p w14:paraId="602F16A6" w14:textId="77777777" w:rsidR="001016B8" w:rsidRDefault="001016B8" w:rsidP="00C65E86"/>
    <w:p w14:paraId="521C017B" w14:textId="4128E9DC" w:rsidR="001953A4" w:rsidRDefault="001953A4" w:rsidP="001953A4">
      <w:r>
        <w:t>The position</w:t>
      </w:r>
      <w:r w:rsidR="005541D1">
        <w:t xml:space="preserve"> holders</w:t>
      </w:r>
      <w:r>
        <w:t xml:space="preserve"> will report to Project </w:t>
      </w:r>
      <w:r>
        <w:t>Manager</w:t>
      </w:r>
      <w:r>
        <w:t xml:space="preserve"> and will be hired for the duration of three months.</w:t>
      </w:r>
    </w:p>
    <w:p w14:paraId="6EF98305" w14:textId="04B1CBB9" w:rsidR="001953A4" w:rsidRDefault="001953A4" w:rsidP="00C65E86"/>
    <w:p w14:paraId="5DE8C62E" w14:textId="6A780BD2" w:rsidR="001016B8" w:rsidRPr="00E63133" w:rsidRDefault="001016B8" w:rsidP="007D6783">
      <w:pPr>
        <w:pStyle w:val="Heading2"/>
        <w:jc w:val="both"/>
        <w:rPr>
          <w:b/>
          <w:bCs/>
          <w:sz w:val="28"/>
          <w:szCs w:val="28"/>
        </w:rPr>
      </w:pPr>
      <w:bookmarkStart w:id="24" w:name="_Toc35542513"/>
      <w:r w:rsidRPr="00E63133">
        <w:rPr>
          <w:b/>
          <w:bCs/>
          <w:sz w:val="28"/>
          <w:szCs w:val="28"/>
        </w:rPr>
        <w:lastRenderedPageBreak/>
        <w:t>4.</w:t>
      </w:r>
      <w:r>
        <w:rPr>
          <w:b/>
          <w:bCs/>
          <w:sz w:val="28"/>
          <w:szCs w:val="28"/>
        </w:rPr>
        <w:t>4</w:t>
      </w:r>
      <w:r>
        <w:rPr>
          <w:b/>
          <w:bCs/>
          <w:sz w:val="28"/>
          <w:szCs w:val="28"/>
        </w:rPr>
        <w:t xml:space="preserve"> </w:t>
      </w:r>
      <w:r>
        <w:rPr>
          <w:b/>
          <w:bCs/>
          <w:sz w:val="28"/>
          <w:szCs w:val="28"/>
        </w:rPr>
        <w:t xml:space="preserve">Finance </w:t>
      </w:r>
      <w:r>
        <w:rPr>
          <w:b/>
          <w:bCs/>
          <w:sz w:val="28"/>
          <w:szCs w:val="28"/>
        </w:rPr>
        <w:t>Officer</w:t>
      </w:r>
      <w:bookmarkEnd w:id="24"/>
    </w:p>
    <w:p w14:paraId="33E11B80" w14:textId="6D2FFD68" w:rsidR="001016B8" w:rsidRDefault="001016B8" w:rsidP="007D6783">
      <w:pPr>
        <w:jc w:val="both"/>
      </w:pPr>
      <w:r>
        <w:t>The project will hire one Finance Officer. The position holder will be responsible for the book-keeping of the project expenses, advising on cash flow to the Project Manager, preparation of the b</w:t>
      </w:r>
      <w:r w:rsidRPr="001016B8">
        <w:t>udget versus actual report</w:t>
      </w:r>
      <w:r>
        <w:t xml:space="preserve"> on weekly basis and financial reports for the donor. Moreover, the person will be accountable to maintain the financial record as per Pakistan’s </w:t>
      </w:r>
      <w:r w:rsidRPr="001016B8">
        <w:t>Accounting and Financial Reporting Standards for Small-sized Entities</w:t>
      </w:r>
      <w:r>
        <w:t>.</w:t>
      </w:r>
    </w:p>
    <w:p w14:paraId="695F4852" w14:textId="7AF2687E" w:rsidR="001953A4" w:rsidRDefault="001953A4" w:rsidP="007D6783">
      <w:pPr>
        <w:jc w:val="both"/>
      </w:pPr>
    </w:p>
    <w:p w14:paraId="3EBD8E9B" w14:textId="7636985C" w:rsidR="001016B8" w:rsidRDefault="001016B8" w:rsidP="007D6783">
      <w:pPr>
        <w:jc w:val="both"/>
      </w:pPr>
      <w:r>
        <w:t xml:space="preserve">The position holder will </w:t>
      </w:r>
      <w:r w:rsidR="005541D1">
        <w:t xml:space="preserve">report to the Project Manager and will </w:t>
      </w:r>
      <w:r>
        <w:t>work for four months to ensure that all project closure and reporting requirements are met as per contractual requirements of the donor and government.</w:t>
      </w:r>
    </w:p>
    <w:p w14:paraId="5CF9343F" w14:textId="5F56347E" w:rsidR="001016B8" w:rsidRDefault="001016B8" w:rsidP="007D6783">
      <w:pPr>
        <w:jc w:val="both"/>
      </w:pPr>
    </w:p>
    <w:p w14:paraId="1C035B01" w14:textId="7E3F3FB9" w:rsidR="001016B8" w:rsidRPr="00E63133" w:rsidRDefault="001016B8" w:rsidP="007D6783">
      <w:pPr>
        <w:pStyle w:val="Heading2"/>
        <w:jc w:val="both"/>
        <w:rPr>
          <w:b/>
          <w:bCs/>
          <w:sz w:val="28"/>
          <w:szCs w:val="28"/>
        </w:rPr>
      </w:pPr>
      <w:bookmarkStart w:id="25" w:name="_Toc35542514"/>
      <w:r w:rsidRPr="00E63133">
        <w:rPr>
          <w:b/>
          <w:bCs/>
          <w:sz w:val="28"/>
          <w:szCs w:val="28"/>
        </w:rPr>
        <w:t>4.</w:t>
      </w:r>
      <w:r>
        <w:rPr>
          <w:b/>
          <w:bCs/>
          <w:sz w:val="28"/>
          <w:szCs w:val="28"/>
        </w:rPr>
        <w:t>5</w:t>
      </w:r>
      <w:r>
        <w:rPr>
          <w:b/>
          <w:bCs/>
          <w:sz w:val="28"/>
          <w:szCs w:val="28"/>
        </w:rPr>
        <w:t xml:space="preserve"> </w:t>
      </w:r>
      <w:r>
        <w:rPr>
          <w:b/>
          <w:bCs/>
          <w:sz w:val="28"/>
          <w:szCs w:val="28"/>
        </w:rPr>
        <w:t>Monitoring and Evaluation Officer</w:t>
      </w:r>
      <w:bookmarkEnd w:id="25"/>
    </w:p>
    <w:p w14:paraId="0928BD4A" w14:textId="67037245" w:rsidR="001016B8" w:rsidRDefault="001016B8" w:rsidP="007D6783">
      <w:pPr>
        <w:jc w:val="both"/>
      </w:pPr>
      <w:r>
        <w:t xml:space="preserve">The project will hire </w:t>
      </w:r>
      <w:r w:rsidR="005541D1">
        <w:t>one Monitoring and Evaluation Officer. The position holder will be responsible to prepare Monitoring Framework of the Project, institute a functioning monitoring system, lead on reporting and flag key issues to the Project Manager.</w:t>
      </w:r>
    </w:p>
    <w:p w14:paraId="17994606" w14:textId="3D949C8F" w:rsidR="001016B8" w:rsidRDefault="001016B8" w:rsidP="007D6783">
      <w:pPr>
        <w:jc w:val="both"/>
      </w:pPr>
    </w:p>
    <w:p w14:paraId="72DCBF1D" w14:textId="77777777" w:rsidR="005541D1" w:rsidRDefault="005541D1" w:rsidP="007D6783">
      <w:pPr>
        <w:jc w:val="both"/>
      </w:pPr>
      <w:r>
        <w:t>The position holder will report to the Project Manager and will work for four months to ensure that all project closure and reporting requirements are met as per contractual requirements of the donor and government.</w:t>
      </w:r>
    </w:p>
    <w:p w14:paraId="5EFD7C40" w14:textId="6947AD5F" w:rsidR="001016B8" w:rsidRDefault="001016B8" w:rsidP="007D6783">
      <w:pPr>
        <w:jc w:val="both"/>
      </w:pPr>
    </w:p>
    <w:p w14:paraId="21C1CF86" w14:textId="39D00F65" w:rsidR="005541D1" w:rsidRPr="00E63133" w:rsidRDefault="005541D1" w:rsidP="007D6783">
      <w:pPr>
        <w:pStyle w:val="Heading2"/>
        <w:jc w:val="both"/>
        <w:rPr>
          <w:b/>
          <w:bCs/>
          <w:sz w:val="28"/>
          <w:szCs w:val="28"/>
        </w:rPr>
      </w:pPr>
      <w:bookmarkStart w:id="26" w:name="_Toc35542515"/>
      <w:r w:rsidRPr="00E63133">
        <w:rPr>
          <w:b/>
          <w:bCs/>
          <w:sz w:val="28"/>
          <w:szCs w:val="28"/>
        </w:rPr>
        <w:t>4.</w:t>
      </w:r>
      <w:r>
        <w:rPr>
          <w:b/>
          <w:bCs/>
          <w:sz w:val="28"/>
          <w:szCs w:val="28"/>
        </w:rPr>
        <w:t>6</w:t>
      </w:r>
      <w:r>
        <w:rPr>
          <w:b/>
          <w:bCs/>
          <w:sz w:val="28"/>
          <w:szCs w:val="28"/>
        </w:rPr>
        <w:t xml:space="preserve"> </w:t>
      </w:r>
      <w:r>
        <w:rPr>
          <w:b/>
          <w:bCs/>
          <w:sz w:val="28"/>
          <w:szCs w:val="28"/>
        </w:rPr>
        <w:t>Office Attendants</w:t>
      </w:r>
      <w:bookmarkEnd w:id="26"/>
    </w:p>
    <w:p w14:paraId="7DD2F9B0" w14:textId="6138117C" w:rsidR="005541D1" w:rsidRDefault="005541D1" w:rsidP="007D6783">
      <w:pPr>
        <w:jc w:val="both"/>
      </w:pPr>
      <w:r>
        <w:t>The project will hire two Office Attendants. The project has large team and support requirements of the team will also be extensive. The Office Attendants will undertake routine office cleaning, support to project staff and assist Admin Officer in transport, warehousing and distribution of non-food items.</w:t>
      </w:r>
    </w:p>
    <w:p w14:paraId="73BE5ECC" w14:textId="444C7285" w:rsidR="005541D1" w:rsidRDefault="005541D1" w:rsidP="007D6783">
      <w:pPr>
        <w:jc w:val="both"/>
      </w:pPr>
    </w:p>
    <w:p w14:paraId="6F5FB6C8" w14:textId="4B75F71D" w:rsidR="005541D1" w:rsidRDefault="005541D1" w:rsidP="007D6783">
      <w:pPr>
        <w:jc w:val="both"/>
      </w:pPr>
      <w:r>
        <w:t>The position</w:t>
      </w:r>
      <w:r>
        <w:t xml:space="preserve"> holders</w:t>
      </w:r>
      <w:r>
        <w:t xml:space="preserve"> will report to </w:t>
      </w:r>
      <w:r w:rsidR="0049374F">
        <w:t xml:space="preserve">one of the </w:t>
      </w:r>
      <w:r>
        <w:t xml:space="preserve">Admin Office </w:t>
      </w:r>
      <w:r>
        <w:t>and will be hired for the duration of three months.</w:t>
      </w:r>
    </w:p>
    <w:p w14:paraId="2B1BED66" w14:textId="6623EB6B" w:rsidR="005E40FE" w:rsidRDefault="00A27558" w:rsidP="005E40FE">
      <w:pPr>
        <w:jc w:val="center"/>
        <w:rPr>
          <w:sz w:val="32"/>
          <w:szCs w:val="32"/>
          <w:u w:val="single"/>
        </w:rPr>
      </w:pPr>
      <w:r>
        <w:rPr>
          <w:noProof/>
        </w:rPr>
        <w:drawing>
          <wp:anchor distT="0" distB="0" distL="114300" distR="114300" simplePos="0" relativeHeight="251658240" behindDoc="0" locked="0" layoutInCell="1" allowOverlap="1" wp14:anchorId="34846EAB" wp14:editId="0B0B4682">
            <wp:simplePos x="0" y="0"/>
            <wp:positionH relativeFrom="margin">
              <wp:align>center</wp:align>
            </wp:positionH>
            <wp:positionV relativeFrom="paragraph">
              <wp:posOffset>405130</wp:posOffset>
            </wp:positionV>
            <wp:extent cx="4788215" cy="28194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8215" cy="2819400"/>
                    </a:xfrm>
                    <a:prstGeom prst="rect">
                      <a:avLst/>
                    </a:prstGeom>
                    <a:noFill/>
                  </pic:spPr>
                </pic:pic>
              </a:graphicData>
            </a:graphic>
          </wp:anchor>
        </w:drawing>
      </w:r>
      <w:r w:rsidR="005E40FE" w:rsidRPr="005E40FE">
        <w:rPr>
          <w:sz w:val="32"/>
          <w:szCs w:val="32"/>
          <w:u w:val="single"/>
        </w:rPr>
        <w:t>Project Organogram</w:t>
      </w:r>
    </w:p>
    <w:p w14:paraId="6EE79109" w14:textId="79AC6822" w:rsidR="00A27558" w:rsidRPr="005E40FE" w:rsidRDefault="00A27558" w:rsidP="005E40FE">
      <w:pPr>
        <w:jc w:val="center"/>
        <w:rPr>
          <w:sz w:val="32"/>
          <w:szCs w:val="32"/>
          <w:u w:val="single"/>
        </w:rPr>
      </w:pPr>
    </w:p>
    <w:p w14:paraId="3CC4D002" w14:textId="3B0B7036" w:rsidR="0082722E" w:rsidRPr="00782D5E" w:rsidRDefault="0082722E" w:rsidP="0082722E">
      <w:pPr>
        <w:pStyle w:val="Heading1"/>
        <w:jc w:val="both"/>
        <w:rPr>
          <w:b/>
          <w:bCs/>
        </w:rPr>
      </w:pPr>
      <w:bookmarkStart w:id="27" w:name="_Toc35542516"/>
      <w:r>
        <w:rPr>
          <w:b/>
          <w:bCs/>
        </w:rPr>
        <w:t>5</w:t>
      </w:r>
      <w:r w:rsidRPr="00782D5E">
        <w:rPr>
          <w:b/>
          <w:bCs/>
        </w:rPr>
        <w:t xml:space="preserve">.0 Project </w:t>
      </w:r>
      <w:r>
        <w:rPr>
          <w:b/>
          <w:bCs/>
        </w:rPr>
        <w:t>Monitoring and Reporting</w:t>
      </w:r>
      <w:bookmarkEnd w:id="27"/>
    </w:p>
    <w:p w14:paraId="01A26964" w14:textId="7EDF0B0F" w:rsidR="00EB3F90" w:rsidRDefault="00585E97" w:rsidP="00A27558">
      <w:pPr>
        <w:jc w:val="both"/>
      </w:pPr>
      <w:r>
        <w:t xml:space="preserve">At project planning phase, AHD has formulated indicators for overall objective, project outcome and project outputs. The Project Manager along with M&amp;E Officer will </w:t>
      </w:r>
      <w:r w:rsidR="0016751C">
        <w:t xml:space="preserve">revise and improve the </w:t>
      </w:r>
      <w:r>
        <w:t>indicators within the first month of project implementation.</w:t>
      </w:r>
      <w:r w:rsidR="0016751C">
        <w:t xml:space="preserve"> The following monitoring plan is, therefore, tentative at this stage of project formulation:</w:t>
      </w:r>
    </w:p>
    <w:p w14:paraId="4DB830B7" w14:textId="2E31B679" w:rsidR="005E40FE" w:rsidRDefault="005E40FE" w:rsidP="00C65E86"/>
    <w:p w14:paraId="4431F934" w14:textId="6870AE67" w:rsidR="005E40FE" w:rsidRPr="005E40FE" w:rsidRDefault="005E40FE" w:rsidP="005E40FE">
      <w:pPr>
        <w:jc w:val="center"/>
        <w:rPr>
          <w:sz w:val="32"/>
          <w:szCs w:val="32"/>
          <w:u w:val="single"/>
        </w:rPr>
      </w:pPr>
      <w:r w:rsidRPr="005E40FE">
        <w:rPr>
          <w:sz w:val="32"/>
          <w:szCs w:val="32"/>
          <w:u w:val="single"/>
        </w:rPr>
        <w:t>Matrix of Project Monitoring Plan</w:t>
      </w:r>
    </w:p>
    <w:p w14:paraId="45A955CD" w14:textId="0C4D732A" w:rsidR="0016751C" w:rsidRDefault="0016751C" w:rsidP="00C65E86"/>
    <w:tbl>
      <w:tblPr>
        <w:tblW w:w="9016" w:type="dxa"/>
        <w:tblLayout w:type="fixed"/>
        <w:tblLook w:val="04A0" w:firstRow="1" w:lastRow="0" w:firstColumn="1" w:lastColumn="0" w:noHBand="0" w:noVBand="1"/>
      </w:tblPr>
      <w:tblGrid>
        <w:gridCol w:w="788"/>
        <w:gridCol w:w="2751"/>
        <w:gridCol w:w="1559"/>
        <w:gridCol w:w="3918"/>
      </w:tblGrid>
      <w:tr w:rsidR="001976BF" w:rsidRPr="001976BF" w14:paraId="5D9ADCD1" w14:textId="13EAE2C5" w:rsidTr="001976BF">
        <w:trPr>
          <w:tblHeader/>
        </w:trPr>
        <w:tc>
          <w:tcPr>
            <w:tcW w:w="788" w:type="dxa"/>
            <w:tcBorders>
              <w:top w:val="single" w:sz="4" w:space="0" w:color="auto"/>
              <w:left w:val="single" w:sz="4" w:space="0" w:color="auto"/>
              <w:bottom w:val="single" w:sz="4" w:space="0" w:color="auto"/>
              <w:right w:val="single" w:sz="4" w:space="0" w:color="auto"/>
            </w:tcBorders>
            <w:shd w:val="clear" w:color="auto" w:fill="538135" w:themeFill="accent6" w:themeFillShade="BF"/>
            <w:textDirection w:val="btLr"/>
            <w:vAlign w:val="center"/>
          </w:tcPr>
          <w:p w14:paraId="0BEB9D14" w14:textId="46B22052" w:rsidR="004A5BD0" w:rsidRPr="001976BF" w:rsidRDefault="004A5BD0" w:rsidP="002F261D">
            <w:pPr>
              <w:spacing w:line="240" w:lineRule="auto"/>
              <w:jc w:val="center"/>
              <w:rPr>
                <w:rFonts w:eastAsia="Times New Roman" w:cs="Arial"/>
                <w:b/>
                <w:bCs/>
                <w:color w:val="FFFFFF" w:themeColor="background1"/>
                <w:sz w:val="20"/>
                <w:szCs w:val="20"/>
                <w:lang w:eastAsia="en-GB"/>
              </w:rPr>
            </w:pPr>
            <w:r w:rsidRPr="001976BF">
              <w:rPr>
                <w:rFonts w:eastAsia="Times New Roman" w:cs="Arial"/>
                <w:b/>
                <w:bCs/>
                <w:color w:val="FFFFFF" w:themeColor="background1"/>
                <w:sz w:val="20"/>
                <w:szCs w:val="20"/>
                <w:lang w:eastAsia="en-GB"/>
              </w:rPr>
              <w:t>Level</w:t>
            </w:r>
          </w:p>
        </w:tc>
        <w:tc>
          <w:tcPr>
            <w:tcW w:w="2751"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68F5B66B" w14:textId="7DC9913D" w:rsidR="004A5BD0" w:rsidRPr="001976BF" w:rsidRDefault="004A5BD0" w:rsidP="004A5BD0">
            <w:pPr>
              <w:spacing w:line="240" w:lineRule="auto"/>
              <w:jc w:val="center"/>
              <w:rPr>
                <w:rFonts w:eastAsia="Times New Roman" w:cs="Arial"/>
                <w:b/>
                <w:bCs/>
                <w:color w:val="FFFFFF" w:themeColor="background1"/>
                <w:sz w:val="20"/>
                <w:szCs w:val="20"/>
                <w:lang w:eastAsia="en-GB"/>
              </w:rPr>
            </w:pPr>
            <w:r w:rsidRPr="001976BF">
              <w:rPr>
                <w:rFonts w:eastAsia="Times New Roman" w:cs="Arial"/>
                <w:b/>
                <w:bCs/>
                <w:color w:val="FFFFFF" w:themeColor="background1"/>
                <w:sz w:val="20"/>
                <w:szCs w:val="20"/>
                <w:lang w:eastAsia="en-GB"/>
              </w:rPr>
              <w:t>Indicator</w:t>
            </w:r>
          </w:p>
        </w:tc>
        <w:tc>
          <w:tcPr>
            <w:tcW w:w="1559"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356422E1" w14:textId="65C2EFDF" w:rsidR="004A5BD0" w:rsidRPr="001976BF" w:rsidRDefault="004A5BD0" w:rsidP="004A5BD0">
            <w:pPr>
              <w:spacing w:line="240" w:lineRule="auto"/>
              <w:jc w:val="center"/>
              <w:rPr>
                <w:rFonts w:eastAsia="Times New Roman" w:cs="Arial"/>
                <w:b/>
                <w:bCs/>
                <w:color w:val="FFFFFF" w:themeColor="background1"/>
                <w:sz w:val="20"/>
                <w:szCs w:val="20"/>
                <w:lang w:eastAsia="en-GB"/>
              </w:rPr>
            </w:pPr>
            <w:r w:rsidRPr="001976BF">
              <w:rPr>
                <w:rFonts w:eastAsia="Times New Roman" w:cs="Arial"/>
                <w:b/>
                <w:bCs/>
                <w:color w:val="FFFFFF" w:themeColor="background1"/>
                <w:sz w:val="20"/>
                <w:szCs w:val="20"/>
                <w:lang w:eastAsia="en-GB"/>
              </w:rPr>
              <w:t>Frequency</w:t>
            </w:r>
          </w:p>
        </w:tc>
        <w:tc>
          <w:tcPr>
            <w:tcW w:w="3918" w:type="dxa"/>
            <w:tcBorders>
              <w:top w:val="single" w:sz="4" w:space="0" w:color="auto"/>
              <w:left w:val="nil"/>
              <w:bottom w:val="single" w:sz="4" w:space="0" w:color="auto"/>
              <w:right w:val="single" w:sz="4" w:space="0" w:color="auto"/>
            </w:tcBorders>
            <w:shd w:val="clear" w:color="auto" w:fill="538135" w:themeFill="accent6" w:themeFillShade="BF"/>
            <w:vAlign w:val="center"/>
          </w:tcPr>
          <w:p w14:paraId="2722D8AC" w14:textId="77777777" w:rsidR="005E40FE" w:rsidRPr="001976BF" w:rsidRDefault="005E40FE" w:rsidP="004A5BD0">
            <w:pPr>
              <w:spacing w:line="240" w:lineRule="auto"/>
              <w:jc w:val="center"/>
              <w:rPr>
                <w:rFonts w:eastAsia="Times New Roman" w:cs="Arial"/>
                <w:b/>
                <w:bCs/>
                <w:color w:val="FFFFFF" w:themeColor="background1"/>
                <w:sz w:val="20"/>
                <w:szCs w:val="20"/>
                <w:lang w:eastAsia="en-GB"/>
              </w:rPr>
            </w:pPr>
          </w:p>
          <w:p w14:paraId="4A0BBB43" w14:textId="3F1BC35F" w:rsidR="004A5BD0" w:rsidRPr="001976BF" w:rsidRDefault="004A5BD0" w:rsidP="004A5BD0">
            <w:pPr>
              <w:spacing w:line="240" w:lineRule="auto"/>
              <w:jc w:val="center"/>
              <w:rPr>
                <w:rFonts w:eastAsia="Times New Roman" w:cs="Arial"/>
                <w:b/>
                <w:bCs/>
                <w:color w:val="FFFFFF" w:themeColor="background1"/>
                <w:sz w:val="20"/>
                <w:szCs w:val="20"/>
                <w:lang w:eastAsia="en-GB"/>
              </w:rPr>
            </w:pPr>
            <w:r w:rsidRPr="001976BF">
              <w:rPr>
                <w:rFonts w:eastAsia="Times New Roman" w:cs="Arial"/>
                <w:b/>
                <w:bCs/>
                <w:color w:val="FFFFFF" w:themeColor="background1"/>
                <w:sz w:val="20"/>
                <w:szCs w:val="20"/>
                <w:lang w:eastAsia="en-GB"/>
              </w:rPr>
              <w:t>Methodology</w:t>
            </w:r>
          </w:p>
          <w:p w14:paraId="350A57B0" w14:textId="23BDF925" w:rsidR="005E40FE" w:rsidRPr="001976BF" w:rsidRDefault="005E40FE" w:rsidP="004A5BD0">
            <w:pPr>
              <w:spacing w:line="240" w:lineRule="auto"/>
              <w:jc w:val="center"/>
              <w:rPr>
                <w:rFonts w:eastAsia="Times New Roman" w:cs="Arial"/>
                <w:b/>
                <w:bCs/>
                <w:color w:val="FFFFFF" w:themeColor="background1"/>
                <w:sz w:val="20"/>
                <w:szCs w:val="20"/>
                <w:lang w:eastAsia="en-GB"/>
              </w:rPr>
            </w:pPr>
          </w:p>
        </w:tc>
      </w:tr>
      <w:tr w:rsidR="001976BF" w:rsidRPr="001976BF" w14:paraId="4151F041" w14:textId="68D2D6A6" w:rsidTr="001976BF">
        <w:trPr>
          <w:trHeight w:val="2184"/>
        </w:trPr>
        <w:tc>
          <w:tcPr>
            <w:tcW w:w="788" w:type="dxa"/>
            <w:tcBorders>
              <w:top w:val="single" w:sz="4" w:space="0" w:color="auto"/>
              <w:left w:val="single" w:sz="4" w:space="0" w:color="auto"/>
              <w:bottom w:val="single" w:sz="4" w:space="0" w:color="auto"/>
              <w:right w:val="single" w:sz="4" w:space="0" w:color="auto"/>
            </w:tcBorders>
            <w:shd w:val="clear" w:color="000000" w:fill="0070C0"/>
            <w:textDirection w:val="btLr"/>
            <w:vAlign w:val="center"/>
            <w:hideMark/>
          </w:tcPr>
          <w:p w14:paraId="68E952E7" w14:textId="77777777" w:rsidR="004A5BD0" w:rsidRPr="00EE61A9" w:rsidRDefault="004A5BD0" w:rsidP="002F261D">
            <w:pPr>
              <w:spacing w:line="240" w:lineRule="auto"/>
              <w:jc w:val="center"/>
              <w:rPr>
                <w:rFonts w:eastAsia="Times New Roman" w:cs="Arial"/>
                <w:b/>
                <w:bCs/>
                <w:color w:val="FFFFFF"/>
                <w:sz w:val="20"/>
                <w:szCs w:val="20"/>
                <w:lang w:eastAsia="en-GB"/>
              </w:rPr>
            </w:pPr>
            <w:r w:rsidRPr="00EE61A9">
              <w:rPr>
                <w:rFonts w:eastAsia="Times New Roman" w:cs="Arial"/>
                <w:b/>
                <w:bCs/>
                <w:color w:val="FFFFFF"/>
                <w:sz w:val="20"/>
                <w:szCs w:val="20"/>
                <w:lang w:eastAsia="en-GB"/>
              </w:rPr>
              <w:t xml:space="preserve">Overall </w:t>
            </w:r>
            <w:r w:rsidRPr="00EE61A9">
              <w:rPr>
                <w:rFonts w:eastAsia="Times New Roman" w:cs="Arial"/>
                <w:b/>
                <w:bCs/>
                <w:color w:val="FFFFFF"/>
                <w:sz w:val="20"/>
                <w:szCs w:val="20"/>
                <w:lang w:eastAsia="en-GB"/>
              </w:rPr>
              <w:br/>
              <w:t>Objective</w:t>
            </w:r>
          </w:p>
        </w:tc>
        <w:tc>
          <w:tcPr>
            <w:tcW w:w="2751" w:type="dxa"/>
            <w:tcBorders>
              <w:top w:val="single" w:sz="4" w:space="0" w:color="auto"/>
              <w:left w:val="nil"/>
              <w:bottom w:val="single" w:sz="4" w:space="0" w:color="auto"/>
              <w:right w:val="single" w:sz="4" w:space="0" w:color="auto"/>
            </w:tcBorders>
            <w:shd w:val="clear" w:color="auto" w:fill="auto"/>
            <w:hideMark/>
          </w:tcPr>
          <w:p w14:paraId="5A1E5BC1" w14:textId="77777777" w:rsidR="004A5BD0" w:rsidRPr="00EE61A9" w:rsidRDefault="004A5BD0" w:rsidP="002F261D">
            <w:pPr>
              <w:spacing w:line="240" w:lineRule="auto"/>
              <w:rPr>
                <w:rFonts w:eastAsia="Times New Roman" w:cs="Arial"/>
                <w:color w:val="000000"/>
                <w:sz w:val="20"/>
                <w:szCs w:val="20"/>
                <w:lang w:eastAsia="en-GB"/>
              </w:rPr>
            </w:pPr>
            <w:r w:rsidRPr="00EE61A9">
              <w:rPr>
                <w:rFonts w:eastAsia="Times New Roman" w:cs="Arial"/>
                <w:color w:val="000000"/>
                <w:sz w:val="20"/>
                <w:szCs w:val="20"/>
                <w:lang w:eastAsia="en-GB"/>
              </w:rPr>
              <w:t>Slow down and gradual reduction in spread of Coronavirus (Covid-19) in Sindh province.</w:t>
            </w:r>
          </w:p>
        </w:tc>
        <w:tc>
          <w:tcPr>
            <w:tcW w:w="1559" w:type="dxa"/>
            <w:tcBorders>
              <w:top w:val="single" w:sz="4" w:space="0" w:color="auto"/>
              <w:left w:val="nil"/>
              <w:bottom w:val="single" w:sz="4" w:space="0" w:color="auto"/>
              <w:right w:val="single" w:sz="4" w:space="0" w:color="auto"/>
            </w:tcBorders>
            <w:shd w:val="clear" w:color="auto" w:fill="auto"/>
            <w:hideMark/>
          </w:tcPr>
          <w:p w14:paraId="59B2F445" w14:textId="02188235" w:rsidR="004A5BD0" w:rsidRPr="00EE61A9" w:rsidRDefault="004A5BD0" w:rsidP="002F261D">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Weekly</w:t>
            </w:r>
          </w:p>
        </w:tc>
        <w:tc>
          <w:tcPr>
            <w:tcW w:w="3918" w:type="dxa"/>
            <w:tcBorders>
              <w:top w:val="single" w:sz="4" w:space="0" w:color="auto"/>
              <w:left w:val="nil"/>
              <w:bottom w:val="single" w:sz="4" w:space="0" w:color="auto"/>
              <w:right w:val="single" w:sz="4" w:space="0" w:color="auto"/>
            </w:tcBorders>
          </w:tcPr>
          <w:p w14:paraId="7B8184BA" w14:textId="1E06A78A" w:rsidR="004A5BD0" w:rsidRPr="001976BF" w:rsidRDefault="004A5BD0" w:rsidP="002F261D">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M&amp;E Officer will prepare weekly situational reports based on the information from g</w:t>
            </w:r>
            <w:r w:rsidRPr="00EE61A9">
              <w:rPr>
                <w:rFonts w:eastAsia="Times New Roman" w:cs="Arial"/>
                <w:color w:val="000000"/>
                <w:sz w:val="20"/>
                <w:szCs w:val="20"/>
                <w:lang w:eastAsia="en-GB"/>
              </w:rPr>
              <w:t xml:space="preserve">overnment and independent </w:t>
            </w:r>
            <w:r w:rsidRPr="001976BF">
              <w:rPr>
                <w:rFonts w:eastAsia="Times New Roman" w:cs="Arial"/>
                <w:color w:val="000000"/>
                <w:sz w:val="20"/>
                <w:szCs w:val="20"/>
                <w:lang w:eastAsia="en-GB"/>
              </w:rPr>
              <w:t>s</w:t>
            </w:r>
            <w:r w:rsidRPr="00EE61A9">
              <w:rPr>
                <w:rFonts w:eastAsia="Times New Roman" w:cs="Arial"/>
                <w:color w:val="000000"/>
                <w:sz w:val="20"/>
                <w:szCs w:val="20"/>
                <w:lang w:eastAsia="en-GB"/>
              </w:rPr>
              <w:t>econdary data sources.</w:t>
            </w:r>
            <w:r w:rsidRPr="001976BF">
              <w:rPr>
                <w:rFonts w:eastAsia="Times New Roman" w:cs="Arial"/>
                <w:color w:val="000000"/>
                <w:sz w:val="20"/>
                <w:szCs w:val="20"/>
                <w:lang w:eastAsia="en-GB"/>
              </w:rPr>
              <w:t xml:space="preserve"> Project Manager will finalise the situational reports and will send them to wide range of national and international stakeholders.</w:t>
            </w:r>
          </w:p>
        </w:tc>
      </w:tr>
      <w:tr w:rsidR="001976BF" w:rsidRPr="001976BF" w14:paraId="25254988" w14:textId="32CDDF63" w:rsidTr="001976BF">
        <w:trPr>
          <w:trHeight w:val="3744"/>
        </w:trPr>
        <w:tc>
          <w:tcPr>
            <w:tcW w:w="788" w:type="dxa"/>
            <w:tcBorders>
              <w:top w:val="nil"/>
              <w:left w:val="single" w:sz="4" w:space="0" w:color="auto"/>
              <w:bottom w:val="single" w:sz="4" w:space="0" w:color="auto"/>
              <w:right w:val="single" w:sz="4" w:space="0" w:color="auto"/>
            </w:tcBorders>
            <w:shd w:val="clear" w:color="000000" w:fill="ED7D31"/>
            <w:textDirection w:val="btLr"/>
            <w:vAlign w:val="center"/>
            <w:hideMark/>
          </w:tcPr>
          <w:p w14:paraId="7F7ACABF" w14:textId="580A3DD9" w:rsidR="004A5BD0" w:rsidRPr="00EE61A9" w:rsidRDefault="00786C9B" w:rsidP="004A5BD0">
            <w:pPr>
              <w:spacing w:line="240" w:lineRule="auto"/>
              <w:jc w:val="center"/>
              <w:rPr>
                <w:rFonts w:eastAsia="Times New Roman" w:cs="Arial"/>
                <w:b/>
                <w:bCs/>
                <w:color w:val="FFFFFF"/>
                <w:sz w:val="20"/>
                <w:szCs w:val="20"/>
                <w:lang w:eastAsia="en-GB"/>
              </w:rPr>
            </w:pPr>
            <w:r w:rsidRPr="001976BF">
              <w:rPr>
                <w:rFonts w:eastAsia="Times New Roman" w:cs="Arial"/>
                <w:b/>
                <w:bCs/>
                <w:color w:val="FFFFFF"/>
                <w:sz w:val="20"/>
                <w:szCs w:val="20"/>
                <w:lang w:eastAsia="en-GB"/>
              </w:rPr>
              <w:t xml:space="preserve">1.0 </w:t>
            </w:r>
            <w:r w:rsidR="004A5BD0" w:rsidRPr="00EE61A9">
              <w:rPr>
                <w:rFonts w:eastAsia="Times New Roman" w:cs="Arial"/>
                <w:b/>
                <w:bCs/>
                <w:color w:val="FFFFFF"/>
                <w:sz w:val="20"/>
                <w:szCs w:val="20"/>
                <w:lang w:eastAsia="en-GB"/>
              </w:rPr>
              <w:t>Outcome</w:t>
            </w:r>
          </w:p>
        </w:tc>
        <w:tc>
          <w:tcPr>
            <w:tcW w:w="2751" w:type="dxa"/>
            <w:tcBorders>
              <w:top w:val="nil"/>
              <w:left w:val="nil"/>
              <w:bottom w:val="single" w:sz="4" w:space="0" w:color="auto"/>
              <w:right w:val="single" w:sz="4" w:space="0" w:color="auto"/>
            </w:tcBorders>
            <w:shd w:val="clear" w:color="auto" w:fill="auto"/>
            <w:hideMark/>
          </w:tcPr>
          <w:p w14:paraId="24C0F920" w14:textId="77777777" w:rsidR="004A5BD0" w:rsidRPr="00EE61A9" w:rsidRDefault="004A5BD0" w:rsidP="004A5BD0">
            <w:pPr>
              <w:spacing w:line="240" w:lineRule="auto"/>
              <w:rPr>
                <w:rFonts w:eastAsia="Times New Roman" w:cs="Arial"/>
                <w:color w:val="000000"/>
                <w:sz w:val="20"/>
                <w:szCs w:val="20"/>
                <w:lang w:eastAsia="en-GB"/>
              </w:rPr>
            </w:pPr>
            <w:r w:rsidRPr="00EE61A9">
              <w:rPr>
                <w:rFonts w:eastAsia="Times New Roman" w:cs="Arial"/>
                <w:b/>
                <w:bCs/>
                <w:color w:val="000000"/>
                <w:sz w:val="20"/>
                <w:szCs w:val="20"/>
                <w:lang w:eastAsia="en-GB"/>
              </w:rPr>
              <w:t>Indicator Reference 1.A:</w:t>
            </w:r>
            <w:r w:rsidRPr="00EE61A9">
              <w:rPr>
                <w:rFonts w:eastAsia="Times New Roman" w:cs="Arial"/>
                <w:color w:val="000000"/>
                <w:sz w:val="20"/>
                <w:szCs w:val="20"/>
                <w:lang w:eastAsia="en-GB"/>
              </w:rPr>
              <w:t xml:space="preserve"> Significant slow and reduced spread (at least 70% less) of Coronavirus (Covid-19) in project's targeted villages compared to the other villages at high risk in Sindh province.</w:t>
            </w:r>
            <w:r w:rsidRPr="00EE61A9">
              <w:rPr>
                <w:rFonts w:eastAsia="Times New Roman" w:cs="Arial"/>
                <w:color w:val="000000"/>
                <w:sz w:val="20"/>
                <w:szCs w:val="20"/>
                <w:lang w:eastAsia="en-GB"/>
              </w:rPr>
              <w:br/>
            </w:r>
            <w:r w:rsidRPr="00EE61A9">
              <w:rPr>
                <w:rFonts w:eastAsia="Times New Roman" w:cs="Arial"/>
                <w:color w:val="000000"/>
                <w:sz w:val="20"/>
                <w:szCs w:val="20"/>
                <w:lang w:eastAsia="en-GB"/>
              </w:rPr>
              <w:br/>
            </w:r>
            <w:r w:rsidRPr="00EE61A9">
              <w:rPr>
                <w:rFonts w:eastAsia="Times New Roman" w:cs="Arial"/>
                <w:b/>
                <w:bCs/>
                <w:color w:val="000000"/>
                <w:sz w:val="20"/>
                <w:szCs w:val="20"/>
                <w:lang w:eastAsia="en-GB"/>
              </w:rPr>
              <w:t>Indicator Reference 2.A</w:t>
            </w:r>
            <w:r w:rsidRPr="00EE61A9">
              <w:rPr>
                <w:rFonts w:eastAsia="Times New Roman" w:cs="Arial"/>
                <w:color w:val="000000"/>
                <w:sz w:val="20"/>
                <w:szCs w:val="20"/>
                <w:lang w:eastAsia="en-GB"/>
              </w:rPr>
              <w:t>: Conspicuous reduction of stress and anxiety (at least 80%) among the children, women and elderly people compared with the figure of our initial assessment (initial assessment, see Activity No. 1.3.1 &amp; 1.4.1).</w:t>
            </w:r>
          </w:p>
        </w:tc>
        <w:tc>
          <w:tcPr>
            <w:tcW w:w="1559" w:type="dxa"/>
            <w:tcBorders>
              <w:top w:val="nil"/>
              <w:left w:val="nil"/>
              <w:bottom w:val="single" w:sz="4" w:space="0" w:color="auto"/>
              <w:right w:val="single" w:sz="4" w:space="0" w:color="auto"/>
            </w:tcBorders>
            <w:shd w:val="clear" w:color="auto" w:fill="auto"/>
          </w:tcPr>
          <w:p w14:paraId="1A21FE4B" w14:textId="2105C45C" w:rsidR="004A5BD0" w:rsidRPr="00EE61A9" w:rsidRDefault="004A5BD0" w:rsidP="004A5BD0">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End of Project</w:t>
            </w:r>
          </w:p>
        </w:tc>
        <w:tc>
          <w:tcPr>
            <w:tcW w:w="3918" w:type="dxa"/>
            <w:tcBorders>
              <w:top w:val="nil"/>
              <w:left w:val="nil"/>
              <w:bottom w:val="single" w:sz="4" w:space="0" w:color="auto"/>
              <w:right w:val="single" w:sz="4" w:space="0" w:color="auto"/>
            </w:tcBorders>
          </w:tcPr>
          <w:p w14:paraId="1EFFB0B5" w14:textId="06BC3AB4" w:rsidR="004A5BD0" w:rsidRPr="001976BF" w:rsidRDefault="004A5BD0" w:rsidP="004A5BD0">
            <w:pPr>
              <w:spacing w:line="240" w:lineRule="auto"/>
              <w:rPr>
                <w:rFonts w:eastAsia="Times New Roman" w:cs="Arial"/>
                <w:color w:val="000000"/>
                <w:sz w:val="20"/>
                <w:szCs w:val="20"/>
                <w:lang w:eastAsia="en-GB"/>
              </w:rPr>
            </w:pPr>
            <w:r w:rsidRPr="00EE61A9">
              <w:rPr>
                <w:rFonts w:eastAsia="Times New Roman" w:cs="Arial"/>
                <w:color w:val="000000"/>
                <w:sz w:val="20"/>
                <w:szCs w:val="20"/>
                <w:lang w:eastAsia="en-GB"/>
              </w:rPr>
              <w:t>The data will be collected through qualitative and quantitative research techniques. The information will be triangulated on timescale through use of different research techniques.</w:t>
            </w:r>
            <w:r w:rsidRPr="001976BF">
              <w:rPr>
                <w:rFonts w:eastAsia="Times New Roman" w:cs="Arial"/>
                <w:color w:val="000000"/>
                <w:sz w:val="20"/>
                <w:szCs w:val="20"/>
                <w:lang w:eastAsia="en-GB"/>
              </w:rPr>
              <w:t xml:space="preserve"> The progress on these indicators will also be communicated to the donor, government and media.</w:t>
            </w:r>
          </w:p>
        </w:tc>
      </w:tr>
      <w:tr w:rsidR="001976BF" w:rsidRPr="001976BF" w14:paraId="780D9459" w14:textId="522ADE21" w:rsidTr="001976BF">
        <w:trPr>
          <w:trHeight w:val="1872"/>
        </w:trPr>
        <w:tc>
          <w:tcPr>
            <w:tcW w:w="788" w:type="dxa"/>
            <w:tcBorders>
              <w:top w:val="nil"/>
              <w:left w:val="single" w:sz="4" w:space="0" w:color="auto"/>
              <w:bottom w:val="single" w:sz="4" w:space="0" w:color="auto"/>
              <w:right w:val="single" w:sz="4" w:space="0" w:color="auto"/>
            </w:tcBorders>
            <w:shd w:val="clear" w:color="000000" w:fill="FF0000"/>
            <w:textDirection w:val="btLr"/>
            <w:vAlign w:val="center"/>
            <w:hideMark/>
          </w:tcPr>
          <w:p w14:paraId="2282A86C" w14:textId="1F166DF2" w:rsidR="004A5BD0" w:rsidRPr="00EE61A9" w:rsidRDefault="00786C9B" w:rsidP="004A5BD0">
            <w:pPr>
              <w:spacing w:line="240" w:lineRule="auto"/>
              <w:jc w:val="center"/>
              <w:rPr>
                <w:rFonts w:eastAsia="Times New Roman" w:cs="Arial"/>
                <w:b/>
                <w:bCs/>
                <w:color w:val="FFFFFF"/>
                <w:sz w:val="20"/>
                <w:szCs w:val="20"/>
                <w:lang w:eastAsia="en-GB"/>
              </w:rPr>
            </w:pPr>
            <w:r w:rsidRPr="001976BF">
              <w:rPr>
                <w:rFonts w:eastAsia="Times New Roman" w:cs="Arial"/>
                <w:b/>
                <w:bCs/>
                <w:color w:val="FFFFFF"/>
                <w:sz w:val="20"/>
                <w:szCs w:val="20"/>
                <w:lang w:eastAsia="en-GB"/>
              </w:rPr>
              <w:t xml:space="preserve">1.1 </w:t>
            </w:r>
            <w:r w:rsidR="004A5BD0" w:rsidRPr="00EE61A9">
              <w:rPr>
                <w:rFonts w:eastAsia="Times New Roman" w:cs="Arial"/>
                <w:b/>
                <w:bCs/>
                <w:color w:val="FFFFFF"/>
                <w:sz w:val="20"/>
                <w:szCs w:val="20"/>
                <w:lang w:eastAsia="en-GB"/>
              </w:rPr>
              <w:t>Output</w:t>
            </w:r>
          </w:p>
        </w:tc>
        <w:tc>
          <w:tcPr>
            <w:tcW w:w="2751" w:type="dxa"/>
            <w:tcBorders>
              <w:top w:val="nil"/>
              <w:left w:val="nil"/>
              <w:bottom w:val="single" w:sz="4" w:space="0" w:color="auto"/>
              <w:right w:val="single" w:sz="4" w:space="0" w:color="auto"/>
            </w:tcBorders>
            <w:shd w:val="clear" w:color="auto" w:fill="auto"/>
            <w:hideMark/>
          </w:tcPr>
          <w:p w14:paraId="0983EBB0" w14:textId="77777777" w:rsidR="004A5BD0" w:rsidRPr="00EE61A9" w:rsidRDefault="004A5BD0" w:rsidP="004A5BD0">
            <w:pPr>
              <w:spacing w:line="240" w:lineRule="auto"/>
              <w:rPr>
                <w:rFonts w:eastAsia="Times New Roman" w:cs="Arial"/>
                <w:color w:val="000000"/>
                <w:sz w:val="20"/>
                <w:szCs w:val="20"/>
                <w:u w:val="single"/>
                <w:lang w:eastAsia="en-GB"/>
              </w:rPr>
            </w:pPr>
            <w:r w:rsidRPr="00EE61A9">
              <w:rPr>
                <w:rFonts w:eastAsia="Times New Roman" w:cs="Arial"/>
                <w:b/>
                <w:bCs/>
                <w:color w:val="000000"/>
                <w:sz w:val="20"/>
                <w:szCs w:val="20"/>
                <w:u w:val="single"/>
                <w:lang w:eastAsia="en-GB"/>
              </w:rPr>
              <w:t>Indicator Reference 1.1 A</w:t>
            </w:r>
            <w:r w:rsidRPr="00EE61A9">
              <w:rPr>
                <w:rFonts w:eastAsia="Times New Roman" w:cs="Arial"/>
                <w:color w:val="000000"/>
                <w:sz w:val="20"/>
                <w:szCs w:val="20"/>
                <w:lang w:eastAsia="en-GB"/>
              </w:rPr>
              <w:t>:  15 committees established and strengthened.</w:t>
            </w:r>
            <w:r w:rsidRPr="00EE61A9">
              <w:rPr>
                <w:rFonts w:eastAsia="Times New Roman" w:cs="Arial"/>
                <w:color w:val="000000"/>
                <w:sz w:val="20"/>
                <w:szCs w:val="20"/>
                <w:lang w:eastAsia="en-GB"/>
              </w:rPr>
              <w:br/>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1.1.B</w:t>
            </w:r>
            <w:r w:rsidRPr="00EE61A9">
              <w:rPr>
                <w:rFonts w:eastAsia="Times New Roman" w:cs="Arial"/>
                <w:color w:val="000000"/>
                <w:sz w:val="20"/>
                <w:szCs w:val="20"/>
                <w:lang w:eastAsia="en-GB"/>
              </w:rPr>
              <w:t>:  15 implementing measures and engaging with authorities (with particular focus on prevention and information exchange).</w:t>
            </w:r>
          </w:p>
        </w:tc>
        <w:tc>
          <w:tcPr>
            <w:tcW w:w="1559" w:type="dxa"/>
            <w:tcBorders>
              <w:top w:val="nil"/>
              <w:left w:val="nil"/>
              <w:bottom w:val="single" w:sz="4" w:space="0" w:color="auto"/>
              <w:right w:val="single" w:sz="4" w:space="0" w:color="auto"/>
            </w:tcBorders>
            <w:shd w:val="clear" w:color="auto" w:fill="auto"/>
          </w:tcPr>
          <w:p w14:paraId="24F5781C" w14:textId="7EF54DFE" w:rsidR="004A5BD0" w:rsidRPr="00EE61A9" w:rsidRDefault="005E40FE" w:rsidP="004A5BD0">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Weekly</w:t>
            </w:r>
          </w:p>
        </w:tc>
        <w:tc>
          <w:tcPr>
            <w:tcW w:w="3918" w:type="dxa"/>
            <w:tcBorders>
              <w:top w:val="nil"/>
              <w:left w:val="nil"/>
              <w:bottom w:val="single" w:sz="4" w:space="0" w:color="auto"/>
              <w:right w:val="single" w:sz="4" w:space="0" w:color="auto"/>
            </w:tcBorders>
          </w:tcPr>
          <w:p w14:paraId="519871AD" w14:textId="65BD19C0" w:rsidR="004A5BD0" w:rsidRPr="001976BF" w:rsidRDefault="001976BF" w:rsidP="004A5BD0">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M&amp;E Officer will collect the information from the project team. The information along with analysis of the bottlenecks will be reported. Project Manager will flag the critical issues to Executive Director as well. Moreover, the indicator tracking information will also be shared with other organisation for possibility of synergies, etc.</w:t>
            </w:r>
          </w:p>
        </w:tc>
      </w:tr>
      <w:tr w:rsidR="001976BF" w:rsidRPr="001976BF" w14:paraId="6F4AFFEA" w14:textId="604DE3F2" w:rsidTr="001976BF">
        <w:trPr>
          <w:trHeight w:val="3120"/>
        </w:trPr>
        <w:tc>
          <w:tcPr>
            <w:tcW w:w="788" w:type="dxa"/>
            <w:tcBorders>
              <w:top w:val="nil"/>
              <w:left w:val="single" w:sz="4" w:space="0" w:color="auto"/>
              <w:bottom w:val="single" w:sz="4" w:space="0" w:color="auto"/>
              <w:right w:val="single" w:sz="4" w:space="0" w:color="auto"/>
            </w:tcBorders>
            <w:shd w:val="clear" w:color="000000" w:fill="FF0000"/>
            <w:textDirection w:val="btLr"/>
            <w:vAlign w:val="center"/>
            <w:hideMark/>
          </w:tcPr>
          <w:p w14:paraId="3C0113CB" w14:textId="799CB81E" w:rsidR="004A5BD0" w:rsidRPr="00EE61A9" w:rsidRDefault="00786C9B" w:rsidP="00786C9B">
            <w:pPr>
              <w:spacing w:line="240" w:lineRule="auto"/>
              <w:jc w:val="center"/>
              <w:rPr>
                <w:rFonts w:eastAsia="Times New Roman" w:cs="Arial"/>
                <w:b/>
                <w:bCs/>
                <w:color w:val="FFFFFF"/>
                <w:sz w:val="20"/>
                <w:szCs w:val="20"/>
                <w:lang w:eastAsia="en-GB"/>
              </w:rPr>
            </w:pPr>
            <w:r w:rsidRPr="001976BF">
              <w:rPr>
                <w:rFonts w:eastAsia="Times New Roman" w:cs="Arial"/>
                <w:b/>
                <w:bCs/>
                <w:color w:val="FFFFFF"/>
                <w:sz w:val="20"/>
                <w:szCs w:val="20"/>
                <w:lang w:eastAsia="en-GB"/>
              </w:rPr>
              <w:lastRenderedPageBreak/>
              <w:t xml:space="preserve">1.2 </w:t>
            </w:r>
            <w:r w:rsidR="004A5BD0" w:rsidRPr="00EE61A9">
              <w:rPr>
                <w:rFonts w:eastAsia="Times New Roman" w:cs="Arial"/>
                <w:b/>
                <w:bCs/>
                <w:color w:val="FFFFFF"/>
                <w:sz w:val="20"/>
                <w:szCs w:val="20"/>
                <w:lang w:eastAsia="en-GB"/>
              </w:rPr>
              <w:t>Output</w:t>
            </w:r>
          </w:p>
        </w:tc>
        <w:tc>
          <w:tcPr>
            <w:tcW w:w="2751" w:type="dxa"/>
            <w:tcBorders>
              <w:top w:val="nil"/>
              <w:left w:val="nil"/>
              <w:bottom w:val="single" w:sz="4" w:space="0" w:color="auto"/>
              <w:right w:val="single" w:sz="4" w:space="0" w:color="auto"/>
            </w:tcBorders>
            <w:shd w:val="clear" w:color="auto" w:fill="auto"/>
            <w:hideMark/>
          </w:tcPr>
          <w:p w14:paraId="10611729" w14:textId="77777777" w:rsidR="004A5BD0" w:rsidRPr="00EE61A9" w:rsidRDefault="004A5BD0" w:rsidP="004A5BD0">
            <w:pPr>
              <w:spacing w:line="240" w:lineRule="auto"/>
              <w:rPr>
                <w:rFonts w:eastAsia="Times New Roman" w:cs="Arial"/>
                <w:color w:val="000000"/>
                <w:sz w:val="20"/>
                <w:szCs w:val="20"/>
                <w:u w:val="single"/>
                <w:lang w:eastAsia="en-GB"/>
              </w:rPr>
            </w:pPr>
            <w:r w:rsidRPr="00EE61A9">
              <w:rPr>
                <w:rFonts w:eastAsia="Times New Roman" w:cs="Arial"/>
                <w:b/>
                <w:bCs/>
                <w:color w:val="000000"/>
                <w:sz w:val="20"/>
                <w:szCs w:val="20"/>
                <w:u w:val="single"/>
                <w:lang w:eastAsia="en-GB"/>
              </w:rPr>
              <w:t>Indicator Reference 1.2 A:</w:t>
            </w:r>
            <w:r w:rsidRPr="00EE61A9">
              <w:rPr>
                <w:rFonts w:eastAsia="Times New Roman" w:cs="Arial"/>
                <w:color w:val="000000"/>
                <w:sz w:val="20"/>
                <w:szCs w:val="20"/>
                <w:lang w:eastAsia="en-GB"/>
              </w:rPr>
              <w:t xml:space="preserve"> Campaign enabled 45,000 persons in XXX villages of district Hyderabad to make informed decisions and to take up health and preventive recommendations.</w:t>
            </w:r>
          </w:p>
        </w:tc>
        <w:tc>
          <w:tcPr>
            <w:tcW w:w="1559" w:type="dxa"/>
            <w:tcBorders>
              <w:top w:val="nil"/>
              <w:left w:val="nil"/>
              <w:bottom w:val="single" w:sz="4" w:space="0" w:color="auto"/>
              <w:right w:val="single" w:sz="4" w:space="0" w:color="auto"/>
            </w:tcBorders>
            <w:shd w:val="clear" w:color="auto" w:fill="auto"/>
            <w:hideMark/>
          </w:tcPr>
          <w:p w14:paraId="77C22D26" w14:textId="44CCDE6E" w:rsidR="004A5BD0" w:rsidRPr="00EE61A9" w:rsidRDefault="001976BF" w:rsidP="004A5BD0">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Bi-weekly</w:t>
            </w:r>
          </w:p>
        </w:tc>
        <w:tc>
          <w:tcPr>
            <w:tcW w:w="3918" w:type="dxa"/>
            <w:tcBorders>
              <w:top w:val="nil"/>
              <w:left w:val="nil"/>
              <w:bottom w:val="single" w:sz="4" w:space="0" w:color="auto"/>
              <w:right w:val="single" w:sz="4" w:space="0" w:color="auto"/>
            </w:tcBorders>
          </w:tcPr>
          <w:p w14:paraId="272E9C8C" w14:textId="195B92FF" w:rsidR="004A5BD0" w:rsidRPr="001976BF" w:rsidRDefault="001976BF" w:rsidP="004A5BD0">
            <w:pPr>
              <w:spacing w:line="240" w:lineRule="auto"/>
              <w:rPr>
                <w:rFonts w:eastAsia="Times New Roman" w:cs="Arial"/>
                <w:color w:val="000000"/>
                <w:sz w:val="20"/>
                <w:szCs w:val="20"/>
                <w:lang w:eastAsia="en-GB"/>
              </w:rPr>
            </w:pPr>
            <w:r w:rsidRPr="00EE61A9">
              <w:rPr>
                <w:rFonts w:eastAsia="Times New Roman" w:cs="Arial"/>
                <w:color w:val="000000"/>
                <w:sz w:val="20"/>
                <w:szCs w:val="20"/>
                <w:lang w:eastAsia="en-GB"/>
              </w:rPr>
              <w:t>Evidence about making informed decision and taking up health preventive measures will be collected mainly through primary data sources. The research techniques will be (1) Key Informant Interviews, (2) Transact walks and (3) document review and analysis. The data will be collected twice in three months of the project duration.</w:t>
            </w:r>
            <w:r>
              <w:rPr>
                <w:rFonts w:eastAsia="Times New Roman" w:cs="Arial"/>
                <w:color w:val="000000"/>
                <w:sz w:val="20"/>
                <w:szCs w:val="20"/>
                <w:lang w:eastAsia="en-GB"/>
              </w:rPr>
              <w:t xml:space="preserve"> M&amp;E Office will send the report to Project Manager. She/he will also highlight the need for corrective actions. The Project Manager will share the report with donor, government and other stakeholders. The Project Manager will also be responsible for taking corrective actions (if any).</w:t>
            </w:r>
          </w:p>
        </w:tc>
      </w:tr>
      <w:tr w:rsidR="001976BF" w:rsidRPr="001976BF" w14:paraId="5BDC50D0" w14:textId="42387456" w:rsidTr="001976BF">
        <w:trPr>
          <w:trHeight w:val="4500"/>
        </w:trPr>
        <w:tc>
          <w:tcPr>
            <w:tcW w:w="788" w:type="dxa"/>
            <w:tcBorders>
              <w:top w:val="nil"/>
              <w:left w:val="single" w:sz="4" w:space="0" w:color="auto"/>
              <w:bottom w:val="single" w:sz="4" w:space="0" w:color="auto"/>
              <w:right w:val="single" w:sz="4" w:space="0" w:color="auto"/>
            </w:tcBorders>
            <w:shd w:val="clear" w:color="000000" w:fill="FF0000"/>
            <w:textDirection w:val="btLr"/>
            <w:vAlign w:val="center"/>
            <w:hideMark/>
          </w:tcPr>
          <w:p w14:paraId="2B48B09D" w14:textId="378D18BE" w:rsidR="004A5BD0" w:rsidRPr="00EE61A9" w:rsidRDefault="00786C9B" w:rsidP="004A5BD0">
            <w:pPr>
              <w:spacing w:line="240" w:lineRule="auto"/>
              <w:jc w:val="center"/>
              <w:rPr>
                <w:rFonts w:eastAsia="Times New Roman" w:cs="Arial"/>
                <w:b/>
                <w:bCs/>
                <w:color w:val="FFFFFF"/>
                <w:sz w:val="20"/>
                <w:szCs w:val="20"/>
                <w:lang w:eastAsia="en-GB"/>
              </w:rPr>
            </w:pPr>
            <w:r w:rsidRPr="001976BF">
              <w:rPr>
                <w:rFonts w:eastAsia="Times New Roman" w:cs="Arial"/>
                <w:b/>
                <w:bCs/>
                <w:color w:val="FFFFFF"/>
                <w:sz w:val="20"/>
                <w:szCs w:val="20"/>
                <w:lang w:eastAsia="en-GB"/>
              </w:rPr>
              <w:t xml:space="preserve">1.3 </w:t>
            </w:r>
            <w:r w:rsidR="004A5BD0" w:rsidRPr="00EE61A9">
              <w:rPr>
                <w:rFonts w:eastAsia="Times New Roman" w:cs="Arial"/>
                <w:b/>
                <w:bCs/>
                <w:color w:val="FFFFFF"/>
                <w:sz w:val="20"/>
                <w:szCs w:val="20"/>
                <w:lang w:eastAsia="en-GB"/>
              </w:rPr>
              <w:t>Output</w:t>
            </w:r>
          </w:p>
        </w:tc>
        <w:tc>
          <w:tcPr>
            <w:tcW w:w="2751" w:type="dxa"/>
            <w:tcBorders>
              <w:top w:val="nil"/>
              <w:left w:val="nil"/>
              <w:bottom w:val="single" w:sz="4" w:space="0" w:color="auto"/>
              <w:right w:val="single" w:sz="4" w:space="0" w:color="auto"/>
            </w:tcBorders>
            <w:shd w:val="clear" w:color="auto" w:fill="auto"/>
            <w:hideMark/>
          </w:tcPr>
          <w:p w14:paraId="1EAC5393" w14:textId="77777777" w:rsidR="004A5BD0" w:rsidRPr="00EE61A9" w:rsidRDefault="004A5BD0" w:rsidP="004A5BD0">
            <w:pPr>
              <w:spacing w:line="240" w:lineRule="auto"/>
              <w:rPr>
                <w:rFonts w:eastAsia="Times New Roman" w:cs="Arial"/>
                <w:color w:val="000000"/>
                <w:sz w:val="20"/>
                <w:szCs w:val="20"/>
                <w:u w:val="single"/>
                <w:lang w:eastAsia="en-GB"/>
              </w:rPr>
            </w:pPr>
            <w:r w:rsidRPr="00EE61A9">
              <w:rPr>
                <w:rFonts w:eastAsia="Times New Roman" w:cs="Arial"/>
                <w:b/>
                <w:bCs/>
                <w:color w:val="000000"/>
                <w:sz w:val="20"/>
                <w:szCs w:val="20"/>
                <w:u w:val="single"/>
                <w:lang w:eastAsia="en-GB"/>
              </w:rPr>
              <w:t>Indicator Reference 1.3.A</w:t>
            </w:r>
            <w:r w:rsidRPr="00EE61A9">
              <w:rPr>
                <w:rFonts w:eastAsia="Times New Roman" w:cs="Arial"/>
                <w:b/>
                <w:bCs/>
                <w:color w:val="000000"/>
                <w:sz w:val="20"/>
                <w:szCs w:val="20"/>
                <w:lang w:eastAsia="en-GB"/>
              </w:rPr>
              <w:t>:</w:t>
            </w:r>
            <w:r w:rsidRPr="00EE61A9">
              <w:rPr>
                <w:rFonts w:eastAsia="Times New Roman" w:cs="Arial"/>
                <w:color w:val="000000"/>
                <w:sz w:val="20"/>
                <w:szCs w:val="20"/>
                <w:lang w:eastAsia="en-GB"/>
              </w:rPr>
              <w:t xml:space="preserve"> Adequate water handling practices to minimize contamination practised by XXX % of the population in targeted villages.</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1.3B</w:t>
            </w:r>
            <w:r w:rsidRPr="00EE61A9">
              <w:rPr>
                <w:rFonts w:eastAsia="Times New Roman" w:cs="Arial"/>
                <w:color w:val="000000"/>
                <w:sz w:val="20"/>
                <w:szCs w:val="20"/>
                <w:lang w:eastAsia="en-GB"/>
              </w:rPr>
              <w:t>: 80% people are properly washing their hands (more than 5 times during the day) with soaps.</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1.3C</w:t>
            </w:r>
            <w:r w:rsidRPr="00EE61A9">
              <w:rPr>
                <w:rFonts w:eastAsia="Times New Roman" w:cs="Arial"/>
                <w:color w:val="000000"/>
                <w:sz w:val="20"/>
                <w:szCs w:val="20"/>
                <w:lang w:eastAsia="en-GB"/>
              </w:rPr>
              <w:t>: All people (100%) with flue or coughing are using protective masks and staying in private places (instead of market or public places).</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1.3D</w:t>
            </w:r>
            <w:r w:rsidRPr="00EE61A9">
              <w:rPr>
                <w:rFonts w:eastAsia="Times New Roman" w:cs="Arial"/>
                <w:color w:val="000000"/>
                <w:sz w:val="20"/>
                <w:szCs w:val="20"/>
                <w:lang w:eastAsia="en-GB"/>
              </w:rPr>
              <w:t>: All sections of the community, including vulnerable groups (like Hindus), are consulted and represented in Surveillance &amp; Coordination Committees.</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1.4E</w:t>
            </w:r>
            <w:r w:rsidRPr="00EE61A9">
              <w:rPr>
                <w:rFonts w:eastAsia="Times New Roman" w:cs="Arial"/>
                <w:b/>
                <w:bCs/>
                <w:color w:val="000000"/>
                <w:sz w:val="20"/>
                <w:szCs w:val="20"/>
                <w:lang w:eastAsia="en-GB"/>
              </w:rPr>
              <w:t xml:space="preserve">: </w:t>
            </w:r>
            <w:r w:rsidRPr="00EE61A9">
              <w:rPr>
                <w:rFonts w:eastAsia="Times New Roman" w:cs="Arial"/>
                <w:color w:val="000000"/>
                <w:sz w:val="20"/>
                <w:szCs w:val="20"/>
                <w:lang w:eastAsia="en-GB"/>
              </w:rPr>
              <w:t>All public spaces in villages and markets are cleaned, disinfected and solid waste disposed on monthly basis.</w:t>
            </w:r>
          </w:p>
        </w:tc>
        <w:tc>
          <w:tcPr>
            <w:tcW w:w="1559" w:type="dxa"/>
            <w:tcBorders>
              <w:top w:val="nil"/>
              <w:left w:val="nil"/>
              <w:bottom w:val="single" w:sz="4" w:space="0" w:color="auto"/>
              <w:right w:val="single" w:sz="4" w:space="0" w:color="auto"/>
            </w:tcBorders>
            <w:shd w:val="clear" w:color="auto" w:fill="auto"/>
            <w:hideMark/>
          </w:tcPr>
          <w:p w14:paraId="540EEE64" w14:textId="53FE9421" w:rsidR="004A5BD0" w:rsidRPr="00EE61A9" w:rsidRDefault="00D75D36" w:rsidP="004A5BD0">
            <w:pPr>
              <w:spacing w:line="240" w:lineRule="auto"/>
              <w:rPr>
                <w:rFonts w:eastAsia="Times New Roman" w:cs="Arial"/>
                <w:color w:val="000000"/>
                <w:sz w:val="20"/>
                <w:szCs w:val="20"/>
                <w:lang w:eastAsia="en-GB"/>
              </w:rPr>
            </w:pPr>
            <w:r w:rsidRPr="001976BF">
              <w:rPr>
                <w:rFonts w:eastAsia="Times New Roman" w:cs="Arial"/>
                <w:color w:val="000000"/>
                <w:sz w:val="20"/>
                <w:szCs w:val="20"/>
                <w:lang w:eastAsia="en-GB"/>
              </w:rPr>
              <w:t>Bi-weekly</w:t>
            </w:r>
          </w:p>
        </w:tc>
        <w:tc>
          <w:tcPr>
            <w:tcW w:w="3918" w:type="dxa"/>
            <w:tcBorders>
              <w:top w:val="nil"/>
              <w:left w:val="nil"/>
              <w:bottom w:val="single" w:sz="4" w:space="0" w:color="auto"/>
              <w:right w:val="single" w:sz="4" w:space="0" w:color="auto"/>
            </w:tcBorders>
          </w:tcPr>
          <w:p w14:paraId="0B6E4096" w14:textId="77777777" w:rsidR="004A5BD0" w:rsidRDefault="00D75D36" w:rsidP="004A5BD0">
            <w:pPr>
              <w:spacing w:line="240" w:lineRule="auto"/>
              <w:rPr>
                <w:rFonts w:eastAsia="Times New Roman" w:cs="Arial"/>
                <w:color w:val="000000"/>
                <w:sz w:val="20"/>
                <w:szCs w:val="20"/>
                <w:lang w:eastAsia="en-GB"/>
              </w:rPr>
            </w:pPr>
            <w:r w:rsidRPr="00EE61A9">
              <w:rPr>
                <w:rFonts w:eastAsia="Times New Roman" w:cs="Arial"/>
                <w:color w:val="000000"/>
                <w:sz w:val="20"/>
                <w:szCs w:val="20"/>
                <w:lang w:eastAsia="en-GB"/>
              </w:rPr>
              <w:t>The information will be collected mainly through primary data sources using the research techniques of (1) participant observation, (2) key informant interviews, (3) transact walk and (4) review of documents. The information will be collected after every month.</w:t>
            </w:r>
          </w:p>
          <w:p w14:paraId="51321557" w14:textId="77777777" w:rsidR="00D75D36" w:rsidRDefault="00D75D36" w:rsidP="004A5BD0">
            <w:pPr>
              <w:spacing w:line="240" w:lineRule="auto"/>
              <w:rPr>
                <w:rFonts w:eastAsia="Times New Roman" w:cs="Arial"/>
                <w:color w:val="000000"/>
                <w:sz w:val="20"/>
                <w:szCs w:val="20"/>
                <w:lang w:eastAsia="en-GB"/>
              </w:rPr>
            </w:pPr>
          </w:p>
          <w:p w14:paraId="0AD3DA0B" w14:textId="09698007" w:rsidR="00D75D36" w:rsidRPr="001976BF" w:rsidRDefault="00D75D36" w:rsidP="004A5BD0">
            <w:pPr>
              <w:spacing w:line="240" w:lineRule="auto"/>
              <w:rPr>
                <w:rFonts w:eastAsia="Times New Roman" w:cs="Arial"/>
                <w:color w:val="000000"/>
                <w:sz w:val="20"/>
                <w:szCs w:val="20"/>
                <w:lang w:eastAsia="en-GB"/>
              </w:rPr>
            </w:pPr>
            <w:r>
              <w:rPr>
                <w:rFonts w:eastAsia="Times New Roman" w:cs="Arial"/>
                <w:color w:val="000000"/>
                <w:sz w:val="20"/>
                <w:szCs w:val="20"/>
                <w:lang w:eastAsia="en-GB"/>
              </w:rPr>
              <w:t>M&amp;E Office will send the report to Project Manager. She/he will also highlight the need for corrective actions. The Project Manager will share the report with donor, government and other stakeholders. The Project Manager will also be responsible for taking corrective actions (if any).</w:t>
            </w:r>
          </w:p>
        </w:tc>
      </w:tr>
      <w:tr w:rsidR="001976BF" w:rsidRPr="001976BF" w14:paraId="7FA7F3D4" w14:textId="7C608074" w:rsidTr="00C7778C">
        <w:trPr>
          <w:trHeight w:val="2126"/>
        </w:trPr>
        <w:tc>
          <w:tcPr>
            <w:tcW w:w="788" w:type="dxa"/>
            <w:tcBorders>
              <w:top w:val="nil"/>
              <w:left w:val="single" w:sz="4" w:space="0" w:color="auto"/>
              <w:bottom w:val="single" w:sz="4" w:space="0" w:color="auto"/>
              <w:right w:val="single" w:sz="4" w:space="0" w:color="auto"/>
            </w:tcBorders>
            <w:shd w:val="clear" w:color="000000" w:fill="FF0000"/>
            <w:textDirection w:val="btLr"/>
            <w:vAlign w:val="center"/>
            <w:hideMark/>
          </w:tcPr>
          <w:p w14:paraId="2E151747" w14:textId="10EA54FF" w:rsidR="004A5BD0" w:rsidRPr="00EE61A9" w:rsidRDefault="00786C9B" w:rsidP="004A5BD0">
            <w:pPr>
              <w:spacing w:line="240" w:lineRule="auto"/>
              <w:jc w:val="center"/>
              <w:rPr>
                <w:rFonts w:eastAsia="Times New Roman" w:cs="Arial"/>
                <w:b/>
                <w:bCs/>
                <w:color w:val="FFFFFF"/>
                <w:sz w:val="20"/>
                <w:szCs w:val="20"/>
                <w:lang w:eastAsia="en-GB"/>
              </w:rPr>
            </w:pPr>
            <w:r w:rsidRPr="001976BF">
              <w:rPr>
                <w:rFonts w:eastAsia="Times New Roman" w:cs="Arial"/>
                <w:b/>
                <w:bCs/>
                <w:color w:val="FFFFFF"/>
                <w:sz w:val="20"/>
                <w:szCs w:val="20"/>
                <w:lang w:eastAsia="en-GB"/>
              </w:rPr>
              <w:t xml:space="preserve">1.4 </w:t>
            </w:r>
            <w:r w:rsidR="004A5BD0" w:rsidRPr="00EE61A9">
              <w:rPr>
                <w:rFonts w:eastAsia="Times New Roman" w:cs="Arial"/>
                <w:b/>
                <w:bCs/>
                <w:color w:val="FFFFFF"/>
                <w:sz w:val="20"/>
                <w:szCs w:val="20"/>
                <w:lang w:eastAsia="en-GB"/>
              </w:rPr>
              <w:t>Output</w:t>
            </w:r>
          </w:p>
        </w:tc>
        <w:tc>
          <w:tcPr>
            <w:tcW w:w="2751" w:type="dxa"/>
            <w:tcBorders>
              <w:top w:val="nil"/>
              <w:left w:val="nil"/>
              <w:bottom w:val="single" w:sz="4" w:space="0" w:color="auto"/>
              <w:right w:val="single" w:sz="4" w:space="0" w:color="auto"/>
            </w:tcBorders>
            <w:shd w:val="clear" w:color="auto" w:fill="auto"/>
            <w:hideMark/>
          </w:tcPr>
          <w:p w14:paraId="7A2ABEDA" w14:textId="77777777" w:rsidR="004A5BD0" w:rsidRPr="00EE61A9" w:rsidRDefault="004A5BD0" w:rsidP="004A5BD0">
            <w:pPr>
              <w:spacing w:line="240" w:lineRule="auto"/>
              <w:rPr>
                <w:rFonts w:eastAsia="Times New Roman" w:cs="Arial"/>
                <w:color w:val="000000"/>
                <w:sz w:val="20"/>
                <w:szCs w:val="20"/>
                <w:u w:val="single"/>
                <w:lang w:eastAsia="en-GB"/>
              </w:rPr>
            </w:pPr>
            <w:r w:rsidRPr="00EE61A9">
              <w:rPr>
                <w:rFonts w:eastAsia="Times New Roman" w:cs="Arial"/>
                <w:b/>
                <w:bCs/>
                <w:color w:val="000000"/>
                <w:sz w:val="20"/>
                <w:szCs w:val="20"/>
                <w:u w:val="single"/>
                <w:lang w:eastAsia="en-GB"/>
              </w:rPr>
              <w:t>Indicator Reference 1.4A</w:t>
            </w:r>
            <w:r w:rsidRPr="00EE61A9">
              <w:rPr>
                <w:rFonts w:eastAsia="Times New Roman" w:cs="Arial"/>
                <w:color w:val="000000"/>
                <w:sz w:val="20"/>
                <w:szCs w:val="20"/>
                <w:lang w:eastAsia="en-GB"/>
              </w:rPr>
              <w:t>: X% of the population has access and is using safe water for drinking.</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1.4B</w:t>
            </w:r>
            <w:r w:rsidRPr="00EE61A9">
              <w:rPr>
                <w:rFonts w:eastAsia="Times New Roman" w:cs="Arial"/>
                <w:color w:val="000000"/>
                <w:sz w:val="20"/>
                <w:szCs w:val="20"/>
                <w:lang w:eastAsia="en-GB"/>
              </w:rPr>
              <w:t>: X% of the population has access to soap, handwashing facilities, masks and disinfectants.</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1.4C</w:t>
            </w:r>
            <w:r w:rsidRPr="00EE61A9">
              <w:rPr>
                <w:rFonts w:eastAsia="Times New Roman" w:cs="Arial"/>
                <w:color w:val="000000"/>
                <w:sz w:val="20"/>
                <w:szCs w:val="20"/>
                <w:lang w:eastAsia="en-GB"/>
              </w:rPr>
              <w:t xml:space="preserve">: X% of population is actively </w:t>
            </w:r>
            <w:r w:rsidRPr="00EE61A9">
              <w:rPr>
                <w:rFonts w:eastAsia="Times New Roman" w:cs="Arial"/>
                <w:color w:val="000000"/>
                <w:sz w:val="20"/>
                <w:szCs w:val="20"/>
                <w:lang w:eastAsia="en-GB"/>
              </w:rPr>
              <w:lastRenderedPageBreak/>
              <w:t>participating in adequate cleaning and management of solid waste.</w:t>
            </w:r>
            <w:r w:rsidRPr="00EE61A9">
              <w:rPr>
                <w:rFonts w:eastAsia="Times New Roman" w:cs="Arial"/>
                <w:color w:val="000000"/>
                <w:sz w:val="20"/>
                <w:szCs w:val="20"/>
                <w:lang w:eastAsia="en-GB"/>
              </w:rPr>
              <w:br/>
            </w:r>
            <w:r w:rsidRPr="00EE61A9">
              <w:rPr>
                <w:rFonts w:eastAsia="Times New Roman" w:cs="Arial"/>
                <w:b/>
                <w:bCs/>
                <w:color w:val="000000"/>
                <w:sz w:val="20"/>
                <w:szCs w:val="20"/>
                <w:u w:val="single"/>
                <w:lang w:eastAsia="en-GB"/>
              </w:rPr>
              <w:t>Indicator Reference 1.4D</w:t>
            </w:r>
            <w:r w:rsidRPr="00EE61A9">
              <w:rPr>
                <w:rFonts w:eastAsia="Times New Roman" w:cs="Arial"/>
                <w:color w:val="000000"/>
                <w:sz w:val="20"/>
                <w:szCs w:val="20"/>
                <w:lang w:eastAsia="en-GB"/>
              </w:rPr>
              <w:t>: XXX number of people trained in various skills of hygiene promotion and prevention of Covid-19 at community level.</w:t>
            </w:r>
          </w:p>
        </w:tc>
        <w:tc>
          <w:tcPr>
            <w:tcW w:w="1559" w:type="dxa"/>
            <w:tcBorders>
              <w:top w:val="nil"/>
              <w:left w:val="nil"/>
              <w:bottom w:val="single" w:sz="4" w:space="0" w:color="auto"/>
              <w:right w:val="single" w:sz="4" w:space="0" w:color="auto"/>
            </w:tcBorders>
            <w:shd w:val="clear" w:color="auto" w:fill="auto"/>
            <w:hideMark/>
          </w:tcPr>
          <w:p w14:paraId="54E8BD03" w14:textId="1CFDA63E" w:rsidR="004A5BD0" w:rsidRPr="00EE61A9" w:rsidRDefault="00D75D36" w:rsidP="004A5BD0">
            <w:pPr>
              <w:spacing w:line="240" w:lineRule="auto"/>
              <w:rPr>
                <w:rFonts w:eastAsia="Times New Roman" w:cs="Arial"/>
                <w:color w:val="000000"/>
                <w:sz w:val="20"/>
                <w:szCs w:val="20"/>
                <w:lang w:eastAsia="en-GB"/>
              </w:rPr>
            </w:pPr>
            <w:r>
              <w:rPr>
                <w:rFonts w:eastAsia="Times New Roman" w:cs="Arial"/>
                <w:color w:val="000000"/>
                <w:sz w:val="20"/>
                <w:szCs w:val="20"/>
                <w:lang w:eastAsia="en-GB"/>
              </w:rPr>
              <w:lastRenderedPageBreak/>
              <w:t>Bi-weekly</w:t>
            </w:r>
          </w:p>
        </w:tc>
        <w:tc>
          <w:tcPr>
            <w:tcW w:w="3918" w:type="dxa"/>
            <w:tcBorders>
              <w:top w:val="nil"/>
              <w:left w:val="nil"/>
              <w:bottom w:val="single" w:sz="4" w:space="0" w:color="auto"/>
              <w:right w:val="single" w:sz="4" w:space="0" w:color="auto"/>
            </w:tcBorders>
          </w:tcPr>
          <w:p w14:paraId="3872D09D" w14:textId="77777777" w:rsidR="004A5BD0" w:rsidRDefault="00D75D36" w:rsidP="004A5BD0">
            <w:pPr>
              <w:spacing w:line="240" w:lineRule="auto"/>
              <w:rPr>
                <w:rFonts w:eastAsia="Times New Roman" w:cs="Arial"/>
                <w:color w:val="000000"/>
                <w:sz w:val="20"/>
                <w:szCs w:val="20"/>
                <w:lang w:eastAsia="en-GB"/>
              </w:rPr>
            </w:pPr>
            <w:r w:rsidRPr="00EE61A9">
              <w:rPr>
                <w:rFonts w:eastAsia="Times New Roman" w:cs="Arial"/>
                <w:color w:val="000000"/>
                <w:sz w:val="20"/>
                <w:szCs w:val="20"/>
                <w:lang w:eastAsia="en-GB"/>
              </w:rPr>
              <w:t>The information will be collected mainly through primary data sources using the research techniques of (1) participant observation, (2) key informant interviews, (3) transact walk and (4) review of documents. The information will be collected after every month.</w:t>
            </w:r>
          </w:p>
          <w:p w14:paraId="22607E4D" w14:textId="77777777" w:rsidR="00C7778C" w:rsidRDefault="00C7778C" w:rsidP="004A5BD0">
            <w:pPr>
              <w:spacing w:line="240" w:lineRule="auto"/>
              <w:rPr>
                <w:rFonts w:eastAsia="Times New Roman" w:cs="Arial"/>
                <w:color w:val="000000"/>
                <w:sz w:val="20"/>
                <w:szCs w:val="20"/>
                <w:lang w:eastAsia="en-GB"/>
              </w:rPr>
            </w:pPr>
          </w:p>
          <w:p w14:paraId="1D2CE5A4" w14:textId="6ADA1042" w:rsidR="00C7778C" w:rsidRPr="001976BF" w:rsidRDefault="00C7778C" w:rsidP="004A5BD0">
            <w:pPr>
              <w:spacing w:line="240" w:lineRule="auto"/>
              <w:rPr>
                <w:rFonts w:eastAsia="Times New Roman" w:cs="Arial"/>
                <w:color w:val="000000"/>
                <w:sz w:val="20"/>
                <w:szCs w:val="20"/>
                <w:lang w:eastAsia="en-GB"/>
              </w:rPr>
            </w:pPr>
            <w:r>
              <w:rPr>
                <w:rFonts w:eastAsia="Times New Roman" w:cs="Arial"/>
                <w:color w:val="000000"/>
                <w:sz w:val="20"/>
                <w:szCs w:val="20"/>
                <w:lang w:eastAsia="en-GB"/>
              </w:rPr>
              <w:t xml:space="preserve">M&amp;E Office will send the report to Project Manager. She/he will also highlight the need for corrective actions. The Project </w:t>
            </w:r>
            <w:r>
              <w:rPr>
                <w:rFonts w:eastAsia="Times New Roman" w:cs="Arial"/>
                <w:color w:val="000000"/>
                <w:sz w:val="20"/>
                <w:szCs w:val="20"/>
                <w:lang w:eastAsia="en-GB"/>
              </w:rPr>
              <w:lastRenderedPageBreak/>
              <w:t>Manager will share the report with donor, government and other stakeholders. The Project Manager will also be responsible for taking corrective actions (if any).</w:t>
            </w:r>
          </w:p>
        </w:tc>
      </w:tr>
    </w:tbl>
    <w:p w14:paraId="1247D5FF" w14:textId="77777777" w:rsidR="0016751C" w:rsidRDefault="0016751C" w:rsidP="00C65E86"/>
    <w:p w14:paraId="6C054D58" w14:textId="2BBE1C18" w:rsidR="0082722E" w:rsidRDefault="0087482C" w:rsidP="00A27558">
      <w:pPr>
        <w:jc w:val="both"/>
      </w:pPr>
      <w:r>
        <w:t xml:space="preserve">AHD will prepare internal and external project progress reports. The internal reports will be shared within AHD and Project Team whereas external reports will be shared with the AHD teams and external stakeholders. </w:t>
      </w:r>
      <w:r w:rsidR="00021427">
        <w:t>The following are the tentative planned reports:</w:t>
      </w:r>
    </w:p>
    <w:p w14:paraId="5805FEAD" w14:textId="6BB60A20" w:rsidR="00D95B16" w:rsidRPr="005E40FE" w:rsidRDefault="00D95B16" w:rsidP="00D95B16">
      <w:pPr>
        <w:jc w:val="center"/>
        <w:rPr>
          <w:sz w:val="32"/>
          <w:szCs w:val="32"/>
          <w:u w:val="single"/>
        </w:rPr>
      </w:pPr>
      <w:r>
        <w:rPr>
          <w:sz w:val="32"/>
          <w:szCs w:val="32"/>
          <w:u w:val="single"/>
        </w:rPr>
        <w:t>Project Reporting Cycle</w:t>
      </w:r>
    </w:p>
    <w:p w14:paraId="48BB645C" w14:textId="77777777" w:rsidR="00D95B16" w:rsidRDefault="00D95B16" w:rsidP="00C65E86"/>
    <w:tbl>
      <w:tblPr>
        <w:tblStyle w:val="TableGrid"/>
        <w:tblW w:w="0" w:type="auto"/>
        <w:tblLook w:val="04A0" w:firstRow="1" w:lastRow="0" w:firstColumn="1" w:lastColumn="0" w:noHBand="0" w:noVBand="1"/>
      </w:tblPr>
      <w:tblGrid>
        <w:gridCol w:w="670"/>
        <w:gridCol w:w="2985"/>
        <w:gridCol w:w="1786"/>
        <w:gridCol w:w="1784"/>
        <w:gridCol w:w="1791"/>
      </w:tblGrid>
      <w:tr w:rsidR="003E1F0C" w:rsidRPr="00021427" w14:paraId="188FEDCD" w14:textId="77777777" w:rsidTr="003E1F0C">
        <w:trPr>
          <w:tblHeader/>
        </w:trPr>
        <w:tc>
          <w:tcPr>
            <w:tcW w:w="580" w:type="dxa"/>
            <w:shd w:val="clear" w:color="auto" w:fill="385623" w:themeFill="accent6" w:themeFillShade="80"/>
          </w:tcPr>
          <w:p w14:paraId="5B620BA7" w14:textId="5B22C46B" w:rsidR="00021427" w:rsidRPr="00021427" w:rsidRDefault="00021427" w:rsidP="003E1F0C">
            <w:pPr>
              <w:jc w:val="center"/>
              <w:rPr>
                <w:b/>
                <w:bCs/>
                <w:color w:val="FFFFFF" w:themeColor="background1"/>
              </w:rPr>
            </w:pPr>
            <w:r>
              <w:rPr>
                <w:b/>
                <w:bCs/>
                <w:color w:val="FFFFFF" w:themeColor="background1"/>
              </w:rPr>
              <w:t>Ref.</w:t>
            </w:r>
          </w:p>
        </w:tc>
        <w:tc>
          <w:tcPr>
            <w:tcW w:w="3026" w:type="dxa"/>
            <w:shd w:val="clear" w:color="auto" w:fill="385623" w:themeFill="accent6" w:themeFillShade="80"/>
          </w:tcPr>
          <w:p w14:paraId="5B65E25A" w14:textId="01FAA4AB" w:rsidR="00021427" w:rsidRPr="00021427" w:rsidRDefault="00021427" w:rsidP="003E1F0C">
            <w:pPr>
              <w:jc w:val="center"/>
              <w:rPr>
                <w:b/>
                <w:bCs/>
                <w:color w:val="FFFFFF" w:themeColor="background1"/>
              </w:rPr>
            </w:pPr>
            <w:r>
              <w:rPr>
                <w:b/>
                <w:bCs/>
                <w:color w:val="FFFFFF" w:themeColor="background1"/>
              </w:rPr>
              <w:t>Report</w:t>
            </w:r>
          </w:p>
        </w:tc>
        <w:tc>
          <w:tcPr>
            <w:tcW w:w="1803" w:type="dxa"/>
            <w:shd w:val="clear" w:color="auto" w:fill="385623" w:themeFill="accent6" w:themeFillShade="80"/>
          </w:tcPr>
          <w:p w14:paraId="6EA98AFB" w14:textId="11F2D989" w:rsidR="00021427" w:rsidRPr="00021427" w:rsidRDefault="00021427" w:rsidP="003E1F0C">
            <w:pPr>
              <w:jc w:val="center"/>
              <w:rPr>
                <w:b/>
                <w:bCs/>
                <w:color w:val="FFFFFF" w:themeColor="background1"/>
              </w:rPr>
            </w:pPr>
            <w:r>
              <w:rPr>
                <w:b/>
                <w:bCs/>
                <w:color w:val="FFFFFF" w:themeColor="background1"/>
              </w:rPr>
              <w:t>Prepared by</w:t>
            </w:r>
          </w:p>
        </w:tc>
        <w:tc>
          <w:tcPr>
            <w:tcW w:w="1803" w:type="dxa"/>
            <w:shd w:val="clear" w:color="auto" w:fill="385623" w:themeFill="accent6" w:themeFillShade="80"/>
          </w:tcPr>
          <w:p w14:paraId="7945BBC9" w14:textId="71F9A54A" w:rsidR="00021427" w:rsidRPr="00021427" w:rsidRDefault="00021427" w:rsidP="003E1F0C">
            <w:pPr>
              <w:jc w:val="center"/>
              <w:rPr>
                <w:b/>
                <w:bCs/>
                <w:color w:val="FFFFFF" w:themeColor="background1"/>
              </w:rPr>
            </w:pPr>
            <w:r>
              <w:rPr>
                <w:b/>
                <w:bCs/>
                <w:color w:val="FFFFFF" w:themeColor="background1"/>
              </w:rPr>
              <w:t>Sent to</w:t>
            </w:r>
          </w:p>
        </w:tc>
        <w:tc>
          <w:tcPr>
            <w:tcW w:w="1804" w:type="dxa"/>
            <w:shd w:val="clear" w:color="auto" w:fill="385623" w:themeFill="accent6" w:themeFillShade="80"/>
          </w:tcPr>
          <w:p w14:paraId="034210EC" w14:textId="7BE941DC" w:rsidR="00021427" w:rsidRPr="00021427" w:rsidRDefault="00021427" w:rsidP="003E1F0C">
            <w:pPr>
              <w:jc w:val="center"/>
              <w:rPr>
                <w:b/>
                <w:bCs/>
                <w:color w:val="FFFFFF" w:themeColor="background1"/>
              </w:rPr>
            </w:pPr>
            <w:r>
              <w:rPr>
                <w:b/>
                <w:bCs/>
                <w:color w:val="FFFFFF" w:themeColor="background1"/>
              </w:rPr>
              <w:t>Frequency</w:t>
            </w:r>
          </w:p>
        </w:tc>
      </w:tr>
      <w:tr w:rsidR="00DA2EAA" w14:paraId="3A6A46D3" w14:textId="77777777" w:rsidTr="00021427">
        <w:tc>
          <w:tcPr>
            <w:tcW w:w="580" w:type="dxa"/>
          </w:tcPr>
          <w:p w14:paraId="64A29090" w14:textId="5FD61090" w:rsidR="00021427" w:rsidRDefault="00021427" w:rsidP="00C65E86">
            <w:r>
              <w:t>1</w:t>
            </w:r>
          </w:p>
        </w:tc>
        <w:tc>
          <w:tcPr>
            <w:tcW w:w="3026" w:type="dxa"/>
          </w:tcPr>
          <w:p w14:paraId="4B90D2E8" w14:textId="62CE5936" w:rsidR="00021427" w:rsidRDefault="00021427" w:rsidP="00C65E86">
            <w:r>
              <w:t>Journal of Progress</w:t>
            </w:r>
            <w:r w:rsidR="00DA2EAA">
              <w:t>. The report will contain information about the daily activities, lessons learnt and potential bottleneck or challenges.</w:t>
            </w:r>
          </w:p>
        </w:tc>
        <w:tc>
          <w:tcPr>
            <w:tcW w:w="1803" w:type="dxa"/>
          </w:tcPr>
          <w:p w14:paraId="0DF7EC05" w14:textId="5CF75D07" w:rsidR="00021427" w:rsidRDefault="00021427" w:rsidP="00C65E86">
            <w:r>
              <w:t>Health &amp; Hygiene Promoters</w:t>
            </w:r>
          </w:p>
        </w:tc>
        <w:tc>
          <w:tcPr>
            <w:tcW w:w="1803" w:type="dxa"/>
          </w:tcPr>
          <w:p w14:paraId="7B263835" w14:textId="57285859" w:rsidR="00021427" w:rsidRDefault="00021427" w:rsidP="00C65E86">
            <w:r>
              <w:t xml:space="preserve">Project Manager &amp; M&amp;E Officer </w:t>
            </w:r>
            <w:r>
              <w:t>(Internal Report)</w:t>
            </w:r>
          </w:p>
        </w:tc>
        <w:tc>
          <w:tcPr>
            <w:tcW w:w="1804" w:type="dxa"/>
          </w:tcPr>
          <w:p w14:paraId="04473288" w14:textId="6969AF26" w:rsidR="00021427" w:rsidRDefault="00021427" w:rsidP="00C65E86">
            <w:r>
              <w:t>Weekly</w:t>
            </w:r>
          </w:p>
        </w:tc>
      </w:tr>
      <w:tr w:rsidR="00DA2EAA" w14:paraId="6D4C5CB0" w14:textId="77777777" w:rsidTr="00021427">
        <w:tc>
          <w:tcPr>
            <w:tcW w:w="580" w:type="dxa"/>
          </w:tcPr>
          <w:p w14:paraId="1A2BE811" w14:textId="14EBE594" w:rsidR="00021427" w:rsidRDefault="00021427" w:rsidP="00C65E86">
            <w:r>
              <w:t>2</w:t>
            </w:r>
          </w:p>
        </w:tc>
        <w:tc>
          <w:tcPr>
            <w:tcW w:w="3026" w:type="dxa"/>
          </w:tcPr>
          <w:p w14:paraId="21729EBB" w14:textId="10F356F5" w:rsidR="00021427" w:rsidRDefault="0010440F" w:rsidP="00C65E86">
            <w:r w:rsidRPr="0010440F">
              <w:rPr>
                <w:highlight w:val="yellow"/>
              </w:rPr>
              <w:t>Yellow</w:t>
            </w:r>
            <w:r>
              <w:t xml:space="preserve"> </w:t>
            </w:r>
            <w:r w:rsidR="00021427">
              <w:t>Project Progress Report</w:t>
            </w:r>
            <w:r w:rsidR="00DA2EAA">
              <w:t>. The report will contain information about the implementation status of the project work plan. Moreover, the report will also contain information about the measurement (qualitative) of indicators.</w:t>
            </w:r>
          </w:p>
        </w:tc>
        <w:tc>
          <w:tcPr>
            <w:tcW w:w="1803" w:type="dxa"/>
          </w:tcPr>
          <w:p w14:paraId="45403B82" w14:textId="3828A2F7" w:rsidR="00021427" w:rsidRDefault="00021427" w:rsidP="00C65E86">
            <w:r>
              <w:t>M&amp;E Officer</w:t>
            </w:r>
          </w:p>
        </w:tc>
        <w:tc>
          <w:tcPr>
            <w:tcW w:w="1803" w:type="dxa"/>
          </w:tcPr>
          <w:p w14:paraId="4C37C052" w14:textId="0F1D2576" w:rsidR="00021427" w:rsidRDefault="00021427" w:rsidP="00C65E86">
            <w:r>
              <w:t>Project Manager (Internal Report)</w:t>
            </w:r>
          </w:p>
        </w:tc>
        <w:tc>
          <w:tcPr>
            <w:tcW w:w="1804" w:type="dxa"/>
          </w:tcPr>
          <w:p w14:paraId="11D9D851" w14:textId="2032775A" w:rsidR="00021427" w:rsidRDefault="00021427" w:rsidP="00C65E86">
            <w:r>
              <w:t>Weekly</w:t>
            </w:r>
          </w:p>
        </w:tc>
      </w:tr>
      <w:tr w:rsidR="00DA2EAA" w14:paraId="0DB0A752" w14:textId="77777777" w:rsidTr="00021427">
        <w:tc>
          <w:tcPr>
            <w:tcW w:w="580" w:type="dxa"/>
          </w:tcPr>
          <w:p w14:paraId="2F8F955A" w14:textId="00CA9C86" w:rsidR="00DA2EAA" w:rsidRDefault="0010440F" w:rsidP="00C65E86">
            <w:r>
              <w:t>3</w:t>
            </w:r>
          </w:p>
        </w:tc>
        <w:tc>
          <w:tcPr>
            <w:tcW w:w="3026" w:type="dxa"/>
          </w:tcPr>
          <w:p w14:paraId="32617BF5" w14:textId="5C8E9AC8" w:rsidR="00DA2EAA" w:rsidRDefault="0010440F" w:rsidP="00C65E86">
            <w:r>
              <w:t>B</w:t>
            </w:r>
            <w:r w:rsidRPr="001016B8">
              <w:t xml:space="preserve">udget versus </w:t>
            </w:r>
            <w:r>
              <w:t>A</w:t>
            </w:r>
            <w:r w:rsidRPr="001016B8">
              <w:t xml:space="preserve">ctual </w:t>
            </w:r>
            <w:r>
              <w:br/>
              <w:t>R</w:t>
            </w:r>
            <w:r w:rsidRPr="001016B8">
              <w:t>eport</w:t>
            </w:r>
            <w:r>
              <w:t>. The report will not only provide quantitative information but will also include analysis of the potential issues in the pipeline.</w:t>
            </w:r>
          </w:p>
        </w:tc>
        <w:tc>
          <w:tcPr>
            <w:tcW w:w="1803" w:type="dxa"/>
          </w:tcPr>
          <w:p w14:paraId="60DD2CCF" w14:textId="5305AA91" w:rsidR="00DA2EAA" w:rsidRDefault="0010440F" w:rsidP="00C65E86">
            <w:r>
              <w:t>Finance Officer</w:t>
            </w:r>
          </w:p>
        </w:tc>
        <w:tc>
          <w:tcPr>
            <w:tcW w:w="1803" w:type="dxa"/>
          </w:tcPr>
          <w:p w14:paraId="200CF3FE" w14:textId="3694EA60" w:rsidR="00DA2EAA" w:rsidRDefault="0010440F" w:rsidP="00C65E86">
            <w:r>
              <w:t xml:space="preserve">Project Manager </w:t>
            </w:r>
          </w:p>
        </w:tc>
        <w:tc>
          <w:tcPr>
            <w:tcW w:w="1804" w:type="dxa"/>
          </w:tcPr>
          <w:p w14:paraId="2BF9153E" w14:textId="31EC4719" w:rsidR="00DA2EAA" w:rsidRDefault="0010440F" w:rsidP="00C65E86">
            <w:r>
              <w:t>Weekly</w:t>
            </w:r>
          </w:p>
        </w:tc>
      </w:tr>
      <w:tr w:rsidR="00DA2EAA" w14:paraId="6E9137F6" w14:textId="77777777" w:rsidTr="00021427">
        <w:tc>
          <w:tcPr>
            <w:tcW w:w="580" w:type="dxa"/>
          </w:tcPr>
          <w:p w14:paraId="258CADCC" w14:textId="6DF9FC89" w:rsidR="00021427" w:rsidRDefault="0010440F" w:rsidP="00C65E86">
            <w:r>
              <w:t>4</w:t>
            </w:r>
          </w:p>
        </w:tc>
        <w:tc>
          <w:tcPr>
            <w:tcW w:w="3026" w:type="dxa"/>
          </w:tcPr>
          <w:p w14:paraId="20F42747" w14:textId="30650DEF" w:rsidR="00021427" w:rsidRDefault="0010440F" w:rsidP="00C65E86">
            <w:r w:rsidRPr="0010440F">
              <w:rPr>
                <w:color w:val="FFFFFF" w:themeColor="background1"/>
                <w:highlight w:val="blue"/>
              </w:rPr>
              <w:t>Blue</w:t>
            </w:r>
            <w:r w:rsidRPr="0010440F">
              <w:rPr>
                <w:color w:val="FFFFFF" w:themeColor="background1"/>
              </w:rPr>
              <w:t xml:space="preserve"> </w:t>
            </w:r>
            <w:r w:rsidR="00DA2EAA">
              <w:t>Project Progress Report</w:t>
            </w:r>
            <w:r>
              <w:t>. The report will consolidate the weekly reports and will list the corrective actions taken.</w:t>
            </w:r>
          </w:p>
        </w:tc>
        <w:tc>
          <w:tcPr>
            <w:tcW w:w="1803" w:type="dxa"/>
          </w:tcPr>
          <w:p w14:paraId="5193A329" w14:textId="6A5ED5CE" w:rsidR="00021427" w:rsidRDefault="00DA2EAA" w:rsidP="00C65E86">
            <w:r>
              <w:t>M&amp;E Officer</w:t>
            </w:r>
          </w:p>
        </w:tc>
        <w:tc>
          <w:tcPr>
            <w:tcW w:w="1803" w:type="dxa"/>
          </w:tcPr>
          <w:p w14:paraId="27E749F7" w14:textId="14D041AA" w:rsidR="00021427" w:rsidRDefault="00DA2EAA" w:rsidP="00C65E86">
            <w:r>
              <w:t>Project Manager &amp; Executive Director (Internal Report)</w:t>
            </w:r>
          </w:p>
        </w:tc>
        <w:tc>
          <w:tcPr>
            <w:tcW w:w="1804" w:type="dxa"/>
          </w:tcPr>
          <w:p w14:paraId="6F0D5C0C" w14:textId="75A1E4E8" w:rsidR="00021427" w:rsidRDefault="00DA2EAA" w:rsidP="00C65E86">
            <w:r>
              <w:t>Monthly</w:t>
            </w:r>
          </w:p>
        </w:tc>
      </w:tr>
      <w:tr w:rsidR="00DA2EAA" w14:paraId="6BB47B20" w14:textId="77777777" w:rsidTr="00021427">
        <w:tc>
          <w:tcPr>
            <w:tcW w:w="580" w:type="dxa"/>
          </w:tcPr>
          <w:p w14:paraId="541CBF18" w14:textId="53770A88" w:rsidR="00021427" w:rsidRDefault="002449C2" w:rsidP="00C65E86">
            <w:r>
              <w:t>5</w:t>
            </w:r>
          </w:p>
        </w:tc>
        <w:tc>
          <w:tcPr>
            <w:tcW w:w="3026" w:type="dxa"/>
          </w:tcPr>
          <w:p w14:paraId="6DDBD6C1" w14:textId="218757C8" w:rsidR="00021427" w:rsidRDefault="002449C2" w:rsidP="00C65E86">
            <w:r>
              <w:t xml:space="preserve">Monthly Financial Report. The report will contain all the expenses made </w:t>
            </w:r>
            <w:r>
              <w:lastRenderedPageBreak/>
              <w:t>during the month and will also be providing reconciliation with the bank accounts and aging analysis of various pending payables &amp; receivables.</w:t>
            </w:r>
          </w:p>
        </w:tc>
        <w:tc>
          <w:tcPr>
            <w:tcW w:w="1803" w:type="dxa"/>
          </w:tcPr>
          <w:p w14:paraId="25CA9E8E" w14:textId="6094862C" w:rsidR="00021427" w:rsidRDefault="002449C2" w:rsidP="00C65E86">
            <w:r>
              <w:lastRenderedPageBreak/>
              <w:t>Finance Officer</w:t>
            </w:r>
          </w:p>
        </w:tc>
        <w:tc>
          <w:tcPr>
            <w:tcW w:w="1803" w:type="dxa"/>
          </w:tcPr>
          <w:p w14:paraId="69316B8D" w14:textId="4B1A617A" w:rsidR="00021427" w:rsidRDefault="002449C2" w:rsidP="00C65E86">
            <w:r>
              <w:t xml:space="preserve">Project Manager &amp; Executive </w:t>
            </w:r>
            <w:r>
              <w:lastRenderedPageBreak/>
              <w:t>Director (Internal Report)</w:t>
            </w:r>
          </w:p>
        </w:tc>
        <w:tc>
          <w:tcPr>
            <w:tcW w:w="1804" w:type="dxa"/>
          </w:tcPr>
          <w:p w14:paraId="27F7E261" w14:textId="76BC1253" w:rsidR="00021427" w:rsidRDefault="002C0671" w:rsidP="00C65E86">
            <w:r>
              <w:lastRenderedPageBreak/>
              <w:t>Monthly</w:t>
            </w:r>
          </w:p>
        </w:tc>
      </w:tr>
      <w:tr w:rsidR="002C0671" w14:paraId="2E665FAA" w14:textId="77777777" w:rsidTr="00021427">
        <w:tc>
          <w:tcPr>
            <w:tcW w:w="580" w:type="dxa"/>
          </w:tcPr>
          <w:p w14:paraId="1FB24F5F" w14:textId="2870C1D8" w:rsidR="002C0671" w:rsidRDefault="002C0671" w:rsidP="00C65E86">
            <w:r>
              <w:t>6</w:t>
            </w:r>
          </w:p>
        </w:tc>
        <w:tc>
          <w:tcPr>
            <w:tcW w:w="3026" w:type="dxa"/>
          </w:tcPr>
          <w:p w14:paraId="169BACCE" w14:textId="36323555" w:rsidR="002C0671" w:rsidRDefault="002C0671" w:rsidP="00C65E86">
            <w:r>
              <w:t>End of Project Report. The report will contain information about all the project activities. Moreover, it will also contain financial information.</w:t>
            </w:r>
          </w:p>
        </w:tc>
        <w:tc>
          <w:tcPr>
            <w:tcW w:w="1803" w:type="dxa"/>
          </w:tcPr>
          <w:p w14:paraId="6D4124A3" w14:textId="0520E747" w:rsidR="002C0671" w:rsidRDefault="002C0671" w:rsidP="00C65E86">
            <w:r>
              <w:t>Project Manager (with input from M&amp;E and Finance Officers)</w:t>
            </w:r>
          </w:p>
        </w:tc>
        <w:tc>
          <w:tcPr>
            <w:tcW w:w="1803" w:type="dxa"/>
          </w:tcPr>
          <w:p w14:paraId="77277E31" w14:textId="4B0D4574" w:rsidR="002C0671" w:rsidRDefault="002C0671" w:rsidP="00C65E86">
            <w:r>
              <w:t>Board of Directors and Donor (External Report)</w:t>
            </w:r>
          </w:p>
        </w:tc>
        <w:tc>
          <w:tcPr>
            <w:tcW w:w="1804" w:type="dxa"/>
          </w:tcPr>
          <w:p w14:paraId="41211D1B" w14:textId="3BA82FAF" w:rsidR="002C0671" w:rsidRDefault="002C0671" w:rsidP="00C65E86">
            <w:r>
              <w:t>End of Project</w:t>
            </w:r>
          </w:p>
        </w:tc>
      </w:tr>
    </w:tbl>
    <w:p w14:paraId="77832952" w14:textId="704A1C5B" w:rsidR="003E05E4" w:rsidRPr="00782D5E" w:rsidRDefault="003E05E4" w:rsidP="003E05E4">
      <w:pPr>
        <w:pStyle w:val="Heading1"/>
        <w:jc w:val="both"/>
        <w:rPr>
          <w:b/>
          <w:bCs/>
        </w:rPr>
      </w:pPr>
      <w:bookmarkStart w:id="28" w:name="_Toc35542517"/>
      <w:r>
        <w:rPr>
          <w:b/>
          <w:bCs/>
        </w:rPr>
        <w:t>6</w:t>
      </w:r>
      <w:r w:rsidRPr="00782D5E">
        <w:rPr>
          <w:b/>
          <w:bCs/>
        </w:rPr>
        <w:t xml:space="preserve">.0 Project </w:t>
      </w:r>
      <w:r>
        <w:rPr>
          <w:b/>
          <w:bCs/>
        </w:rPr>
        <w:t>Work Plan</w:t>
      </w:r>
      <w:bookmarkEnd w:id="28"/>
    </w:p>
    <w:p w14:paraId="4AEBB20E" w14:textId="7B2E468C" w:rsidR="003E1F0C" w:rsidRDefault="003E05E4" w:rsidP="00C65E86">
      <w:r>
        <w:t>Please see Annex-002 (Gantt Chart) for the Project Work Plan.</w:t>
      </w:r>
    </w:p>
    <w:p w14:paraId="2A202E20" w14:textId="7792FBC6" w:rsidR="003E05E4" w:rsidRPr="00782D5E" w:rsidRDefault="00A27558" w:rsidP="003E05E4">
      <w:pPr>
        <w:pStyle w:val="Heading1"/>
        <w:jc w:val="both"/>
        <w:rPr>
          <w:b/>
          <w:bCs/>
        </w:rPr>
      </w:pPr>
      <w:bookmarkStart w:id="29" w:name="_Toc35542518"/>
      <w:r>
        <w:rPr>
          <w:b/>
          <w:bCs/>
        </w:rPr>
        <w:t>7</w:t>
      </w:r>
      <w:r w:rsidR="003E05E4" w:rsidRPr="00782D5E">
        <w:rPr>
          <w:b/>
          <w:bCs/>
        </w:rPr>
        <w:t xml:space="preserve">.0 Project </w:t>
      </w:r>
      <w:r w:rsidR="003E05E4">
        <w:rPr>
          <w:b/>
          <w:bCs/>
        </w:rPr>
        <w:t>Budget</w:t>
      </w:r>
      <w:bookmarkEnd w:id="29"/>
    </w:p>
    <w:p w14:paraId="3F61295A" w14:textId="455DADAF" w:rsidR="003E05E4" w:rsidRDefault="00A27558" w:rsidP="00A57777">
      <w:pPr>
        <w:jc w:val="both"/>
      </w:pPr>
      <w:r>
        <w:t>The total project budget is PKR 36,749,150 (USD 237,091) for the period of three months. Out of the total budget, 76.02% will be spent on direct project materials and services. Human resources are 13.82%, whereas utilities &amp; other services are 3.62% of the total budget.</w:t>
      </w:r>
    </w:p>
    <w:p w14:paraId="2BB31D44" w14:textId="0BA2EB91" w:rsidR="00A27558" w:rsidRPr="005E40FE" w:rsidRDefault="00A27558" w:rsidP="00A27558">
      <w:pPr>
        <w:jc w:val="center"/>
        <w:rPr>
          <w:sz w:val="32"/>
          <w:szCs w:val="32"/>
          <w:u w:val="single"/>
        </w:rPr>
      </w:pPr>
      <w:r w:rsidRPr="00A27558">
        <w:drawing>
          <wp:anchor distT="0" distB="0" distL="114300" distR="114300" simplePos="0" relativeHeight="251659264" behindDoc="1" locked="0" layoutInCell="1" allowOverlap="1" wp14:anchorId="37577841" wp14:editId="0433D46C">
            <wp:simplePos x="0" y="0"/>
            <wp:positionH relativeFrom="margin">
              <wp:align>left</wp:align>
            </wp:positionH>
            <wp:positionV relativeFrom="paragraph">
              <wp:posOffset>427355</wp:posOffset>
            </wp:positionV>
            <wp:extent cx="5728335" cy="1682750"/>
            <wp:effectExtent l="0" t="0" r="571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833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u w:val="single"/>
        </w:rPr>
        <w:t xml:space="preserve">Summary of </w:t>
      </w:r>
      <w:r>
        <w:rPr>
          <w:sz w:val="32"/>
          <w:szCs w:val="32"/>
          <w:u w:val="single"/>
        </w:rPr>
        <w:t xml:space="preserve">Project </w:t>
      </w:r>
      <w:r>
        <w:rPr>
          <w:sz w:val="32"/>
          <w:szCs w:val="32"/>
          <w:u w:val="single"/>
        </w:rPr>
        <w:t>Budget</w:t>
      </w:r>
    </w:p>
    <w:p w14:paraId="699F9F67" w14:textId="5368F64B" w:rsidR="00A27558" w:rsidRDefault="00A27558" w:rsidP="00C65E86"/>
    <w:p w14:paraId="7CBD8AE3" w14:textId="57B46711" w:rsidR="00A27558" w:rsidRDefault="00A27558" w:rsidP="00C65E86">
      <w:r>
        <w:t>The detailed project budget is enclosed as Annex-003 (Budget) for ready reference.</w:t>
      </w:r>
    </w:p>
    <w:p w14:paraId="6A64A547" w14:textId="608FB91F" w:rsidR="00B477D4" w:rsidRPr="00782D5E" w:rsidRDefault="00B477D4" w:rsidP="00B477D4">
      <w:pPr>
        <w:pStyle w:val="Heading1"/>
        <w:jc w:val="both"/>
        <w:rPr>
          <w:b/>
          <w:bCs/>
        </w:rPr>
      </w:pPr>
      <w:bookmarkStart w:id="30" w:name="_Toc35542519"/>
      <w:r>
        <w:rPr>
          <w:b/>
          <w:bCs/>
        </w:rPr>
        <w:t>8</w:t>
      </w:r>
      <w:r w:rsidRPr="00782D5E">
        <w:rPr>
          <w:b/>
          <w:bCs/>
        </w:rPr>
        <w:t xml:space="preserve">.0 </w:t>
      </w:r>
      <w:r>
        <w:rPr>
          <w:b/>
          <w:bCs/>
        </w:rPr>
        <w:t>Organisational Profile of AHD</w:t>
      </w:r>
      <w:bookmarkEnd w:id="30"/>
    </w:p>
    <w:p w14:paraId="1B997D32" w14:textId="0DABECB1" w:rsidR="00B477D4" w:rsidRDefault="00B477D4" w:rsidP="00C65E86">
      <w:r>
        <w:t>The organisational profile of AHD is enclosed as Annex-004 (Profile).</w:t>
      </w:r>
    </w:p>
    <w:sectPr w:rsidR="00B477D4" w:rsidSect="00DF329A">
      <w:footerReference w:type="defaul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F9C51" w14:textId="77777777" w:rsidR="00191AF1" w:rsidRDefault="00191AF1" w:rsidP="0062354E">
      <w:pPr>
        <w:spacing w:line="240" w:lineRule="auto"/>
      </w:pPr>
      <w:r>
        <w:separator/>
      </w:r>
    </w:p>
  </w:endnote>
  <w:endnote w:type="continuationSeparator" w:id="0">
    <w:p w14:paraId="04F66D88" w14:textId="77777777" w:rsidR="00191AF1" w:rsidRDefault="00191AF1" w:rsidP="00623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346935"/>
      <w:docPartObj>
        <w:docPartGallery w:val="Page Numbers (Bottom of Page)"/>
        <w:docPartUnique/>
      </w:docPartObj>
    </w:sdtPr>
    <w:sdtEndPr>
      <w:rPr>
        <w:noProof/>
      </w:rPr>
    </w:sdtEndPr>
    <w:sdtContent>
      <w:p w14:paraId="0FB05616" w14:textId="7C8021D4" w:rsidR="00C65E86" w:rsidRDefault="00C65E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D0F54" w14:textId="77777777" w:rsidR="00C65E86" w:rsidRDefault="00C6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C450" w14:textId="14227CD9" w:rsidR="00C65E86" w:rsidRDefault="00C65E86">
    <w:pPr>
      <w:pStyle w:val="Footer"/>
      <w:jc w:val="right"/>
    </w:pPr>
  </w:p>
  <w:p w14:paraId="6E2712C3" w14:textId="77777777" w:rsidR="00C65E86" w:rsidRDefault="00C65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22CC" w14:textId="77777777" w:rsidR="00191AF1" w:rsidRDefault="00191AF1" w:rsidP="0062354E">
      <w:pPr>
        <w:spacing w:line="240" w:lineRule="auto"/>
      </w:pPr>
      <w:r>
        <w:separator/>
      </w:r>
    </w:p>
  </w:footnote>
  <w:footnote w:type="continuationSeparator" w:id="0">
    <w:p w14:paraId="394F1BC0" w14:textId="77777777" w:rsidR="00191AF1" w:rsidRDefault="00191AF1" w:rsidP="006235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2510"/>
    <w:multiLevelType w:val="multilevel"/>
    <w:tmpl w:val="09A8EC2A"/>
    <w:lvl w:ilvl="0">
      <w:start w:val="1"/>
      <w:numFmt w:val="decimal"/>
      <w:lvlText w:val="%1.0"/>
      <w:lvlJc w:val="left"/>
      <w:pPr>
        <w:ind w:left="396" w:hanging="396"/>
      </w:pPr>
      <w:rPr>
        <w:rFonts w:hint="default"/>
        <w:b/>
      </w:rPr>
    </w:lvl>
    <w:lvl w:ilvl="1">
      <w:start w:val="1"/>
      <w:numFmt w:val="decimal"/>
      <w:lvlText w:val="%1.%2"/>
      <w:lvlJc w:val="left"/>
      <w:pPr>
        <w:ind w:left="1116" w:hanging="396"/>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24DE0A22"/>
    <w:multiLevelType w:val="hybridMultilevel"/>
    <w:tmpl w:val="DFF8CE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4B2FA6"/>
    <w:multiLevelType w:val="multilevel"/>
    <w:tmpl w:val="3D8A31C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534A0217"/>
    <w:multiLevelType w:val="hybridMultilevel"/>
    <w:tmpl w:val="763AF9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511DBD"/>
    <w:multiLevelType w:val="hybridMultilevel"/>
    <w:tmpl w:val="14D21F88"/>
    <w:lvl w:ilvl="0" w:tplc="7F5C6D7E">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70"/>
    <w:rsid w:val="00021427"/>
    <w:rsid w:val="00027F74"/>
    <w:rsid w:val="000371A5"/>
    <w:rsid w:val="0004358C"/>
    <w:rsid w:val="00087215"/>
    <w:rsid w:val="000B37E6"/>
    <w:rsid w:val="000B3B11"/>
    <w:rsid w:val="000C5522"/>
    <w:rsid w:val="000E667B"/>
    <w:rsid w:val="001016B8"/>
    <w:rsid w:val="0010440F"/>
    <w:rsid w:val="001176BE"/>
    <w:rsid w:val="0016751C"/>
    <w:rsid w:val="00191AF1"/>
    <w:rsid w:val="0019223D"/>
    <w:rsid w:val="001953A4"/>
    <w:rsid w:val="001976BF"/>
    <w:rsid w:val="001C3E15"/>
    <w:rsid w:val="001C7078"/>
    <w:rsid w:val="001E6710"/>
    <w:rsid w:val="001F33DF"/>
    <w:rsid w:val="002227C5"/>
    <w:rsid w:val="00230E2C"/>
    <w:rsid w:val="002449C2"/>
    <w:rsid w:val="00281862"/>
    <w:rsid w:val="002C0671"/>
    <w:rsid w:val="002C13E6"/>
    <w:rsid w:val="00310587"/>
    <w:rsid w:val="003304B1"/>
    <w:rsid w:val="00372456"/>
    <w:rsid w:val="003879E8"/>
    <w:rsid w:val="003C470E"/>
    <w:rsid w:val="003E05E4"/>
    <w:rsid w:val="003E1F0C"/>
    <w:rsid w:val="003E6D5D"/>
    <w:rsid w:val="003F0625"/>
    <w:rsid w:val="0042330B"/>
    <w:rsid w:val="004306FE"/>
    <w:rsid w:val="00477F57"/>
    <w:rsid w:val="00484869"/>
    <w:rsid w:val="0049374F"/>
    <w:rsid w:val="004A2C13"/>
    <w:rsid w:val="004A5BD0"/>
    <w:rsid w:val="004E0438"/>
    <w:rsid w:val="005057BC"/>
    <w:rsid w:val="00541B05"/>
    <w:rsid w:val="0054462D"/>
    <w:rsid w:val="00551AC1"/>
    <w:rsid w:val="005541D1"/>
    <w:rsid w:val="00554446"/>
    <w:rsid w:val="00573044"/>
    <w:rsid w:val="00585E97"/>
    <w:rsid w:val="00596756"/>
    <w:rsid w:val="005A01C1"/>
    <w:rsid w:val="005D186C"/>
    <w:rsid w:val="005E40FE"/>
    <w:rsid w:val="005F3275"/>
    <w:rsid w:val="00607FD7"/>
    <w:rsid w:val="0062354E"/>
    <w:rsid w:val="00630460"/>
    <w:rsid w:val="006609A8"/>
    <w:rsid w:val="006643E9"/>
    <w:rsid w:val="006A7DF0"/>
    <w:rsid w:val="006B3214"/>
    <w:rsid w:val="00720DA5"/>
    <w:rsid w:val="00741521"/>
    <w:rsid w:val="00782D5E"/>
    <w:rsid w:val="00786C9B"/>
    <w:rsid w:val="00787AF5"/>
    <w:rsid w:val="007B75DA"/>
    <w:rsid w:val="007D4765"/>
    <w:rsid w:val="007D6783"/>
    <w:rsid w:val="007E7F1C"/>
    <w:rsid w:val="008138CD"/>
    <w:rsid w:val="00814DB0"/>
    <w:rsid w:val="0082722E"/>
    <w:rsid w:val="00847894"/>
    <w:rsid w:val="00864881"/>
    <w:rsid w:val="0087482C"/>
    <w:rsid w:val="00896E53"/>
    <w:rsid w:val="008D629C"/>
    <w:rsid w:val="00903C91"/>
    <w:rsid w:val="0093149B"/>
    <w:rsid w:val="00994570"/>
    <w:rsid w:val="009F2B42"/>
    <w:rsid w:val="00A27558"/>
    <w:rsid w:val="00A54AFD"/>
    <w:rsid w:val="00A57777"/>
    <w:rsid w:val="00A631ED"/>
    <w:rsid w:val="00A723CA"/>
    <w:rsid w:val="00A72CFD"/>
    <w:rsid w:val="00A8150A"/>
    <w:rsid w:val="00A81A8A"/>
    <w:rsid w:val="00AE11F9"/>
    <w:rsid w:val="00AF1972"/>
    <w:rsid w:val="00B3288C"/>
    <w:rsid w:val="00B424B0"/>
    <w:rsid w:val="00B477D4"/>
    <w:rsid w:val="00B53F00"/>
    <w:rsid w:val="00C43DAA"/>
    <w:rsid w:val="00C4705F"/>
    <w:rsid w:val="00C65E86"/>
    <w:rsid w:val="00C7778C"/>
    <w:rsid w:val="00CB4270"/>
    <w:rsid w:val="00CC684B"/>
    <w:rsid w:val="00D75D36"/>
    <w:rsid w:val="00D76F52"/>
    <w:rsid w:val="00D95B16"/>
    <w:rsid w:val="00D97641"/>
    <w:rsid w:val="00DA2BD0"/>
    <w:rsid w:val="00DA2EAA"/>
    <w:rsid w:val="00DA364F"/>
    <w:rsid w:val="00DD2E94"/>
    <w:rsid w:val="00DD5DEE"/>
    <w:rsid w:val="00DE7303"/>
    <w:rsid w:val="00DF329A"/>
    <w:rsid w:val="00E1612A"/>
    <w:rsid w:val="00E33D02"/>
    <w:rsid w:val="00E63133"/>
    <w:rsid w:val="00E7382D"/>
    <w:rsid w:val="00E86FD8"/>
    <w:rsid w:val="00E9038D"/>
    <w:rsid w:val="00EB3F90"/>
    <w:rsid w:val="00EF0D2C"/>
    <w:rsid w:val="00F42F35"/>
    <w:rsid w:val="00F55D70"/>
    <w:rsid w:val="00F638CF"/>
    <w:rsid w:val="00F8147A"/>
    <w:rsid w:val="00FB5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DBA4"/>
  <w15:chartTrackingRefBased/>
  <w15:docId w15:val="{B8E4F7F3-A77A-4B61-AC23-B7D602DE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1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15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5D7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215"/>
    <w:pPr>
      <w:ind w:left="720"/>
      <w:contextualSpacing/>
    </w:pPr>
  </w:style>
  <w:style w:type="paragraph" w:styleId="Header">
    <w:name w:val="header"/>
    <w:basedOn w:val="Normal"/>
    <w:link w:val="HeaderChar"/>
    <w:uiPriority w:val="99"/>
    <w:unhideWhenUsed/>
    <w:rsid w:val="0062354E"/>
    <w:pPr>
      <w:tabs>
        <w:tab w:val="center" w:pos="4513"/>
        <w:tab w:val="right" w:pos="9026"/>
      </w:tabs>
      <w:spacing w:line="240" w:lineRule="auto"/>
    </w:pPr>
  </w:style>
  <w:style w:type="character" w:customStyle="1" w:styleId="HeaderChar">
    <w:name w:val="Header Char"/>
    <w:basedOn w:val="DefaultParagraphFont"/>
    <w:link w:val="Header"/>
    <w:uiPriority w:val="99"/>
    <w:rsid w:val="0062354E"/>
  </w:style>
  <w:style w:type="paragraph" w:styleId="Footer">
    <w:name w:val="footer"/>
    <w:basedOn w:val="Normal"/>
    <w:link w:val="FooterChar"/>
    <w:uiPriority w:val="99"/>
    <w:unhideWhenUsed/>
    <w:rsid w:val="0062354E"/>
    <w:pPr>
      <w:tabs>
        <w:tab w:val="center" w:pos="4513"/>
        <w:tab w:val="right" w:pos="9026"/>
      </w:tabs>
      <w:spacing w:line="240" w:lineRule="auto"/>
    </w:pPr>
  </w:style>
  <w:style w:type="character" w:customStyle="1" w:styleId="FooterChar">
    <w:name w:val="Footer Char"/>
    <w:basedOn w:val="DefaultParagraphFont"/>
    <w:link w:val="Footer"/>
    <w:uiPriority w:val="99"/>
    <w:rsid w:val="0062354E"/>
  </w:style>
  <w:style w:type="character" w:customStyle="1" w:styleId="Heading1Char">
    <w:name w:val="Heading 1 Char"/>
    <w:basedOn w:val="DefaultParagraphFont"/>
    <w:link w:val="Heading1"/>
    <w:uiPriority w:val="9"/>
    <w:rsid w:val="000371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15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5D70"/>
    <w:rPr>
      <w:rFonts w:asciiTheme="majorHAnsi" w:eastAsiaTheme="majorEastAsia" w:hAnsiTheme="majorHAnsi" w:cstheme="majorBidi"/>
      <w:color w:val="1F4D78" w:themeColor="accent1" w:themeShade="7F"/>
      <w:szCs w:val="24"/>
    </w:rPr>
  </w:style>
  <w:style w:type="character" w:styleId="Hyperlink">
    <w:name w:val="Hyperlink"/>
    <w:basedOn w:val="DefaultParagraphFont"/>
    <w:uiPriority w:val="99"/>
    <w:unhideWhenUsed/>
    <w:rsid w:val="00F55D70"/>
    <w:rPr>
      <w:color w:val="0563C1" w:themeColor="hyperlink"/>
      <w:u w:val="single"/>
    </w:rPr>
  </w:style>
  <w:style w:type="character" w:styleId="UnresolvedMention">
    <w:name w:val="Unresolved Mention"/>
    <w:basedOn w:val="DefaultParagraphFont"/>
    <w:uiPriority w:val="99"/>
    <w:semiHidden/>
    <w:unhideWhenUsed/>
    <w:rsid w:val="00F55D70"/>
    <w:rPr>
      <w:color w:val="605E5C"/>
      <w:shd w:val="clear" w:color="auto" w:fill="E1DFDD"/>
    </w:rPr>
  </w:style>
  <w:style w:type="paragraph" w:styleId="TOCHeading">
    <w:name w:val="TOC Heading"/>
    <w:basedOn w:val="Heading1"/>
    <w:next w:val="Normal"/>
    <w:uiPriority w:val="39"/>
    <w:unhideWhenUsed/>
    <w:qFormat/>
    <w:rsid w:val="006B3214"/>
    <w:pPr>
      <w:outlineLvl w:val="9"/>
    </w:pPr>
    <w:rPr>
      <w:lang w:val="en-US"/>
    </w:rPr>
  </w:style>
  <w:style w:type="paragraph" w:styleId="TOC1">
    <w:name w:val="toc 1"/>
    <w:basedOn w:val="Normal"/>
    <w:next w:val="Normal"/>
    <w:autoRedefine/>
    <w:uiPriority w:val="39"/>
    <w:unhideWhenUsed/>
    <w:rsid w:val="006B3214"/>
    <w:pPr>
      <w:spacing w:after="100"/>
    </w:pPr>
  </w:style>
  <w:style w:type="paragraph" w:styleId="TOC2">
    <w:name w:val="toc 2"/>
    <w:basedOn w:val="Normal"/>
    <w:next w:val="Normal"/>
    <w:autoRedefine/>
    <w:uiPriority w:val="39"/>
    <w:unhideWhenUsed/>
    <w:rsid w:val="006B3214"/>
    <w:pPr>
      <w:spacing w:after="100"/>
      <w:ind w:left="240"/>
    </w:pPr>
  </w:style>
  <w:style w:type="paragraph" w:styleId="TOC3">
    <w:name w:val="toc 3"/>
    <w:basedOn w:val="Normal"/>
    <w:next w:val="Normal"/>
    <w:autoRedefine/>
    <w:uiPriority w:val="39"/>
    <w:unhideWhenUsed/>
    <w:rsid w:val="006B3214"/>
    <w:pPr>
      <w:spacing w:after="100"/>
      <w:ind w:left="480"/>
    </w:pPr>
  </w:style>
  <w:style w:type="table" w:styleId="TableGrid">
    <w:name w:val="Table Grid"/>
    <w:basedOn w:val="TableNormal"/>
    <w:uiPriority w:val="39"/>
    <w:rsid w:val="000214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5258">
      <w:bodyDiv w:val="1"/>
      <w:marLeft w:val="0"/>
      <w:marRight w:val="0"/>
      <w:marTop w:val="0"/>
      <w:marBottom w:val="0"/>
      <w:divBdr>
        <w:top w:val="none" w:sz="0" w:space="0" w:color="auto"/>
        <w:left w:val="none" w:sz="0" w:space="0" w:color="auto"/>
        <w:bottom w:val="none" w:sz="0" w:space="0" w:color="auto"/>
        <w:right w:val="none" w:sz="0" w:space="0" w:color="auto"/>
      </w:divBdr>
    </w:div>
    <w:div w:id="147097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kistani.org/pakistan/constitution/part2.ch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B2D7D-C98B-4E19-93A5-EFBFE34E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IAKN</dc:creator>
  <cp:keywords/>
  <dc:description/>
  <cp:lastModifiedBy>IAN</cp:lastModifiedBy>
  <cp:revision>79</cp:revision>
  <dcterms:created xsi:type="dcterms:W3CDTF">2020-03-18T07:31:00Z</dcterms:created>
  <dcterms:modified xsi:type="dcterms:W3CDTF">2020-03-19T15:34:00Z</dcterms:modified>
</cp:coreProperties>
</file>