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1"/>
        <w:ind w:left="3507" w:right="3578" w:firstLine="0"/>
        <w:jc w:val="center"/>
        <w:rPr>
          <w:rFonts w:ascii="Caladea"/>
          <w:b/>
          <w:sz w:val="28"/>
        </w:rPr>
      </w:pPr>
      <w:r>
        <w:rPr>
          <w:rFonts w:ascii="Caladea"/>
          <w:b/>
          <w:sz w:val="28"/>
        </w:rPr>
        <w:t>DOOR STEP SCHOOL, MUMBAI</w:t>
      </w:r>
    </w:p>
    <w:p>
      <w:pPr>
        <w:pStyle w:val="BodyText"/>
        <w:spacing w:before="6"/>
        <w:rPr>
          <w:rFonts w:ascii="Caladea"/>
          <w:b/>
          <w:sz w:val="36"/>
        </w:rPr>
      </w:pPr>
    </w:p>
    <w:p>
      <w:pPr>
        <w:spacing w:before="1"/>
        <w:ind w:left="3501" w:right="3578" w:firstLine="0"/>
        <w:jc w:val="center"/>
        <w:rPr>
          <w:rFonts w:ascii="Caladea"/>
          <w:b/>
          <w:sz w:val="28"/>
        </w:rPr>
      </w:pPr>
      <w:r>
        <w:rPr>
          <w:rFonts w:ascii="Caladea"/>
          <w:b/>
          <w:sz w:val="28"/>
        </w:rPr>
        <w:t>School on Wheel Project</w:t>
      </w:r>
    </w:p>
    <w:p>
      <w:pPr>
        <w:spacing w:line="362" w:lineRule="auto" w:before="163"/>
        <w:ind w:left="1450" w:right="1500" w:hanging="28"/>
        <w:jc w:val="center"/>
        <w:rPr>
          <w:rFonts w:ascii="Caladea"/>
          <w:b/>
          <w:sz w:val="28"/>
        </w:rPr>
      </w:pPr>
      <w:r>
        <w:rPr>
          <w:rFonts w:ascii="Caladea"/>
          <w:b/>
          <w:sz w:val="28"/>
        </w:rPr>
        <w:t>Supported by Child Action &amp; Hemraj Goyal Foundation Progress Report for the period of July 2021 to December 2021</w:t>
      </w:r>
    </w:p>
    <w:p>
      <w:pPr>
        <w:pStyle w:val="BodyText"/>
        <w:ind w:left="262"/>
        <w:rPr>
          <w:rFonts w:ascii="Caladea"/>
          <w:sz w:val="20"/>
        </w:rPr>
      </w:pPr>
      <w:r>
        <w:rPr>
          <w:rFonts w:ascii="Caladea"/>
          <w:position w:val="0"/>
          <w:sz w:val="20"/>
        </w:rPr>
        <w:pict>
          <v:shapetype id="_x0000_t202" o:spt="202" coordsize="21600,21600" path="m,l,21600r21600,l21600,xe">
            <v:stroke joinstyle="miter"/>
            <v:path gradientshapeok="t" o:connecttype="rect"/>
          </v:shapetype>
          <v:shape style="width:478.05pt;height:38.8pt;mso-position-horizontal-relative:char;mso-position-vertical-relative:line" type="#_x0000_t202" filled="true" fillcolor="#fce9d9" stroked="true" strokeweight=".95996pt" strokecolor="#f79546">
            <w10:anchorlock/>
            <v:textbox inset="0,0,0,0">
              <w:txbxContent>
                <w:p>
                  <w:pPr>
                    <w:spacing w:line="326" w:lineRule="exact" w:before="0"/>
                    <w:ind w:left="663" w:right="564" w:firstLine="0"/>
                    <w:jc w:val="center"/>
                    <w:rPr>
                      <w:rFonts w:ascii="Caladea"/>
                      <w:b/>
                      <w:sz w:val="28"/>
                    </w:rPr>
                  </w:pPr>
                  <w:r>
                    <w:rPr>
                      <w:rFonts w:ascii="Caladea"/>
                      <w:b/>
                      <w:sz w:val="28"/>
                    </w:rPr>
                    <w:t>Project title- School on wheels-</w:t>
                  </w:r>
                </w:p>
                <w:p>
                  <w:pPr>
                    <w:spacing w:before="48"/>
                    <w:ind w:left="664" w:right="564" w:firstLine="0"/>
                    <w:jc w:val="center"/>
                    <w:rPr>
                      <w:rFonts w:ascii="Caladea"/>
                      <w:b/>
                      <w:sz w:val="28"/>
                    </w:rPr>
                  </w:pPr>
                  <w:r>
                    <w:rPr>
                      <w:rFonts w:ascii="Caladea"/>
                      <w:b/>
                      <w:sz w:val="28"/>
                    </w:rPr>
                    <w:t>Non formal education for street children and pavement dwellers</w:t>
                  </w:r>
                </w:p>
              </w:txbxContent>
            </v:textbox>
            <v:fill type="solid"/>
            <v:stroke dashstyle="solid"/>
          </v:shape>
        </w:pict>
      </w:r>
      <w:r>
        <w:rPr>
          <w:rFonts w:ascii="Caladea"/>
          <w:position w:val="0"/>
          <w:sz w:val="20"/>
        </w:rPr>
      </w:r>
    </w:p>
    <w:p>
      <w:pPr>
        <w:pStyle w:val="BodyText"/>
        <w:rPr>
          <w:rFonts w:ascii="Caladea"/>
          <w:b/>
          <w:sz w:val="20"/>
        </w:rPr>
      </w:pPr>
    </w:p>
    <w:p>
      <w:pPr>
        <w:pStyle w:val="BodyText"/>
        <w:spacing w:before="2"/>
        <w:rPr>
          <w:rFonts w:ascii="Caladea"/>
          <w:b/>
          <w:sz w:val="16"/>
        </w:rPr>
      </w:pPr>
      <w:r>
        <w:rPr/>
        <w:drawing>
          <wp:anchor distT="0" distB="0" distL="0" distR="0" allowOverlap="1" layoutInCell="1" locked="0" behindDoc="0" simplePos="0" relativeHeight="1">
            <wp:simplePos x="0" y="0"/>
            <wp:positionH relativeFrom="page">
              <wp:posOffset>1163447</wp:posOffset>
            </wp:positionH>
            <wp:positionV relativeFrom="paragraph">
              <wp:posOffset>145615</wp:posOffset>
            </wp:positionV>
            <wp:extent cx="5508446" cy="2278379"/>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5508446" cy="2278379"/>
                    </a:xfrm>
                    <a:prstGeom prst="rect">
                      <a:avLst/>
                    </a:prstGeom>
                  </pic:spPr>
                </pic:pic>
              </a:graphicData>
            </a:graphic>
          </wp:anchor>
        </w:drawing>
      </w:r>
      <w:r>
        <w:rPr/>
        <w:pict>
          <v:group style="position:absolute;margin-left:68.199997pt;margin-top:211.625793pt;width:486.6pt;height:57.25pt;mso-position-horizontal-relative:page;mso-position-vertical-relative:paragraph;z-index:-15727104;mso-wrap-distance-left:0;mso-wrap-distance-right:0" coordorigin="1364,4233" coordsize="9732,1145">
            <v:rect style="position:absolute;left:1394;top:4282;width:9702;height:1095" filled="true" fillcolor="#823a0a" stroked="false">
              <v:fill type="solid"/>
            </v:rect>
            <v:shape style="position:absolute;left:1374;top:4242;width:9702;height:1095" type="#_x0000_t75" stroked="false">
              <v:imagedata r:id="rId6" o:title=""/>
            </v:shape>
            <v:shape style="position:absolute;left:1374;top:4242;width:9702;height:1095" type="#_x0000_t202" filled="false" stroked="true" strokeweight="1pt" strokecolor="#f4af83">
              <v:textbox inset="0,0,0,0">
                <w:txbxContent>
                  <w:p>
                    <w:pPr>
                      <w:spacing w:line="228" w:lineRule="auto" w:before="75"/>
                      <w:ind w:left="145" w:right="0" w:firstLine="0"/>
                      <w:jc w:val="left"/>
                      <w:rPr>
                        <w:rFonts w:ascii="Arial" w:hAnsi="Arial"/>
                        <w:i/>
                        <w:sz w:val="29"/>
                      </w:rPr>
                    </w:pPr>
                    <w:r>
                      <w:rPr>
                        <w:rFonts w:ascii="Arial" w:hAnsi="Arial"/>
                        <w:i/>
                        <w:color w:val="44536A"/>
                        <w:sz w:val="29"/>
                      </w:rPr>
                      <w:t>“</w:t>
                    </w:r>
                    <w:r>
                      <w:rPr>
                        <w:rFonts w:ascii="Arial" w:hAnsi="Arial"/>
                        <w:i/>
                        <w:sz w:val="29"/>
                      </w:rPr>
                      <w:t>Because</w:t>
                    </w:r>
                    <w:r>
                      <w:rPr>
                        <w:rFonts w:ascii="Arial" w:hAnsi="Arial"/>
                        <w:i/>
                        <w:spacing w:val="-32"/>
                        <w:sz w:val="29"/>
                      </w:rPr>
                      <w:t> </w:t>
                    </w:r>
                    <w:r>
                      <w:rPr>
                        <w:rFonts w:ascii="Arial" w:hAnsi="Arial"/>
                        <w:i/>
                        <w:sz w:val="29"/>
                      </w:rPr>
                      <w:t>of</w:t>
                    </w:r>
                    <w:r>
                      <w:rPr>
                        <w:rFonts w:ascii="Arial" w:hAnsi="Arial"/>
                        <w:i/>
                        <w:spacing w:val="-30"/>
                        <w:sz w:val="29"/>
                      </w:rPr>
                      <w:t> </w:t>
                    </w:r>
                    <w:r>
                      <w:rPr>
                        <w:rFonts w:ascii="Arial" w:hAnsi="Arial"/>
                        <w:i/>
                        <w:sz w:val="29"/>
                      </w:rPr>
                      <w:t>Door</w:t>
                    </w:r>
                    <w:r>
                      <w:rPr>
                        <w:rFonts w:ascii="Arial" w:hAnsi="Arial"/>
                        <w:i/>
                        <w:spacing w:val="-31"/>
                        <w:sz w:val="29"/>
                      </w:rPr>
                      <w:t> </w:t>
                    </w:r>
                    <w:r>
                      <w:rPr>
                        <w:rFonts w:ascii="Arial" w:hAnsi="Arial"/>
                        <w:i/>
                        <w:sz w:val="29"/>
                      </w:rPr>
                      <w:t>Step</w:t>
                    </w:r>
                    <w:r>
                      <w:rPr>
                        <w:rFonts w:ascii="Arial" w:hAnsi="Arial"/>
                        <w:i/>
                        <w:spacing w:val="-31"/>
                        <w:sz w:val="29"/>
                      </w:rPr>
                      <w:t> </w:t>
                    </w:r>
                    <w:r>
                      <w:rPr>
                        <w:rFonts w:ascii="Arial" w:hAnsi="Arial"/>
                        <w:i/>
                        <w:sz w:val="29"/>
                      </w:rPr>
                      <w:t>School</w:t>
                    </w:r>
                    <w:r>
                      <w:rPr>
                        <w:rFonts w:ascii="Arial" w:hAnsi="Arial"/>
                        <w:i/>
                        <w:spacing w:val="-31"/>
                        <w:sz w:val="29"/>
                      </w:rPr>
                      <w:t> </w:t>
                    </w:r>
                    <w:r>
                      <w:rPr>
                        <w:rFonts w:ascii="Arial" w:hAnsi="Arial"/>
                        <w:i/>
                        <w:sz w:val="29"/>
                      </w:rPr>
                      <w:t>our</w:t>
                    </w:r>
                    <w:r>
                      <w:rPr>
                        <w:rFonts w:ascii="Arial" w:hAnsi="Arial"/>
                        <w:i/>
                        <w:spacing w:val="-32"/>
                        <w:sz w:val="29"/>
                      </w:rPr>
                      <w:t> </w:t>
                    </w:r>
                    <w:r>
                      <w:rPr>
                        <w:rFonts w:ascii="Arial" w:hAnsi="Arial"/>
                        <w:i/>
                        <w:sz w:val="29"/>
                      </w:rPr>
                      <w:t>children</w:t>
                    </w:r>
                    <w:r>
                      <w:rPr>
                        <w:rFonts w:ascii="Arial" w:hAnsi="Arial"/>
                        <w:i/>
                        <w:spacing w:val="-33"/>
                        <w:sz w:val="29"/>
                      </w:rPr>
                      <w:t> </w:t>
                    </w:r>
                    <w:r>
                      <w:rPr>
                        <w:rFonts w:ascii="Arial" w:hAnsi="Arial"/>
                        <w:i/>
                        <w:sz w:val="29"/>
                      </w:rPr>
                      <w:t>are</w:t>
                    </w:r>
                    <w:r>
                      <w:rPr>
                        <w:rFonts w:ascii="Arial" w:hAnsi="Arial"/>
                        <w:i/>
                        <w:spacing w:val="-31"/>
                        <w:sz w:val="29"/>
                      </w:rPr>
                      <w:t> </w:t>
                    </w:r>
                    <w:r>
                      <w:rPr>
                        <w:rFonts w:ascii="Arial" w:hAnsi="Arial"/>
                        <w:i/>
                        <w:sz w:val="29"/>
                      </w:rPr>
                      <w:t>most</w:t>
                    </w:r>
                    <w:r>
                      <w:rPr>
                        <w:rFonts w:ascii="Arial" w:hAnsi="Arial"/>
                        <w:i/>
                        <w:spacing w:val="-31"/>
                        <w:sz w:val="29"/>
                      </w:rPr>
                      <w:t> </w:t>
                    </w:r>
                    <w:r>
                      <w:rPr>
                        <w:rFonts w:ascii="Arial" w:hAnsi="Arial"/>
                        <w:i/>
                        <w:sz w:val="29"/>
                      </w:rPr>
                      <w:t>discipline</w:t>
                    </w:r>
                    <w:r>
                      <w:rPr>
                        <w:rFonts w:ascii="Arial" w:hAnsi="Arial"/>
                        <w:i/>
                        <w:spacing w:val="-30"/>
                        <w:sz w:val="29"/>
                      </w:rPr>
                      <w:t> </w:t>
                    </w:r>
                    <w:r>
                      <w:rPr>
                        <w:rFonts w:ascii="Arial" w:hAnsi="Arial"/>
                        <w:i/>
                        <w:sz w:val="29"/>
                      </w:rPr>
                      <w:t>and discouraged to begging” Parents</w:t>
                    </w:r>
                    <w:r>
                      <w:rPr>
                        <w:rFonts w:ascii="Arial" w:hAnsi="Arial"/>
                        <w:i/>
                        <w:spacing w:val="-45"/>
                        <w:sz w:val="29"/>
                      </w:rPr>
                      <w:t> </w:t>
                    </w:r>
                    <w:r>
                      <w:rPr>
                        <w:rFonts w:ascii="Arial" w:hAnsi="Arial"/>
                        <w:i/>
                        <w:sz w:val="29"/>
                      </w:rPr>
                      <w:t>expression.</w:t>
                    </w:r>
                    <w:r>
                      <w:rPr>
                        <w:rFonts w:ascii="Arial" w:hAnsi="Arial"/>
                        <w:i/>
                        <w:spacing w:val="-3"/>
                        <w:w w:val="92"/>
                        <w:sz w:val="29"/>
                      </w:rPr>
                      <w:t> </w:t>
                    </w:r>
                    <w:r>
                      <w:rPr>
                        <w:rFonts w:ascii="Arial" w:hAnsi="Arial"/>
                        <w:i/>
                        <w:w w:val="92"/>
                        <w:sz w:val="29"/>
                      </w:rPr>
                      <w:t> </w:t>
                    </w:r>
                  </w:p>
                </w:txbxContent>
              </v:textbox>
              <v:stroke dashstyle="solid"/>
              <w10:wrap type="none"/>
            </v:shape>
            <w10:wrap type="topAndBottom"/>
          </v:group>
        </w:pict>
      </w:r>
    </w:p>
    <w:p>
      <w:pPr>
        <w:pStyle w:val="BodyText"/>
        <w:spacing w:before="7"/>
        <w:rPr>
          <w:rFonts w:ascii="Caladea"/>
          <w:b/>
          <w:sz w:val="29"/>
        </w:rPr>
      </w:pPr>
    </w:p>
    <w:p>
      <w:pPr>
        <w:pStyle w:val="BodyText"/>
        <w:rPr>
          <w:rFonts w:ascii="Caladea"/>
          <w:b/>
          <w:sz w:val="20"/>
        </w:rPr>
      </w:pPr>
    </w:p>
    <w:p>
      <w:pPr>
        <w:pStyle w:val="BodyText"/>
        <w:spacing w:before="1"/>
        <w:rPr>
          <w:rFonts w:ascii="Caladea"/>
          <w:b/>
          <w:sz w:val="17"/>
        </w:rPr>
      </w:pPr>
    </w:p>
    <w:p>
      <w:pPr>
        <w:spacing w:before="101"/>
        <w:ind w:left="481" w:right="0" w:firstLine="0"/>
        <w:jc w:val="left"/>
        <w:rPr>
          <w:rFonts w:ascii="Caladea"/>
          <w:b/>
          <w:sz w:val="28"/>
        </w:rPr>
      </w:pPr>
      <w:r>
        <w:rPr/>
        <w:pict>
          <v:shape style="position:absolute;margin-left:83.064003pt;margin-top:29.749949pt;width:334.65pt;height:130.6pt;mso-position-horizontal-relative:page;mso-position-vertical-relative:paragraph;z-index:-15728640;mso-wrap-distance-left:0;mso-wrap-distance-right:0"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65"/>
                    <w:gridCol w:w="3083"/>
                    <w:gridCol w:w="1731"/>
                  </w:tblGrid>
                  <w:tr>
                    <w:trPr>
                      <w:trHeight w:val="515" w:hRule="atLeast"/>
                    </w:trPr>
                    <w:tc>
                      <w:tcPr>
                        <w:tcW w:w="1865" w:type="dxa"/>
                      </w:tcPr>
                      <w:p>
                        <w:pPr>
                          <w:pStyle w:val="TableParagraph"/>
                          <w:spacing w:before="129"/>
                          <w:ind w:left="662"/>
                          <w:rPr>
                            <w:rFonts w:ascii="Caladea"/>
                            <w:b/>
                            <w:sz w:val="22"/>
                          </w:rPr>
                        </w:pPr>
                        <w:r>
                          <w:rPr>
                            <w:rFonts w:ascii="Caladea"/>
                            <w:b/>
                            <w:sz w:val="22"/>
                          </w:rPr>
                          <w:t>Sr. No.</w:t>
                        </w:r>
                      </w:p>
                    </w:tc>
                    <w:tc>
                      <w:tcPr>
                        <w:tcW w:w="3083" w:type="dxa"/>
                      </w:tcPr>
                      <w:p>
                        <w:pPr>
                          <w:pStyle w:val="TableParagraph"/>
                          <w:spacing w:before="129"/>
                          <w:ind w:left="615" w:right="507"/>
                          <w:jc w:val="center"/>
                          <w:rPr>
                            <w:rFonts w:ascii="Caladea"/>
                            <w:b/>
                            <w:sz w:val="22"/>
                          </w:rPr>
                        </w:pPr>
                        <w:r>
                          <w:rPr>
                            <w:rFonts w:ascii="Caladea"/>
                            <w:b/>
                            <w:sz w:val="22"/>
                          </w:rPr>
                          <w:t>Location</w:t>
                        </w:r>
                      </w:p>
                    </w:tc>
                    <w:tc>
                      <w:tcPr>
                        <w:tcW w:w="1731" w:type="dxa"/>
                      </w:tcPr>
                      <w:p>
                        <w:pPr>
                          <w:pStyle w:val="TableParagraph"/>
                          <w:spacing w:line="256" w:lineRule="exact" w:before="4"/>
                          <w:ind w:left="248" w:right="124" w:firstLine="405"/>
                          <w:rPr>
                            <w:rFonts w:ascii="Caladea"/>
                            <w:b/>
                            <w:sz w:val="22"/>
                          </w:rPr>
                        </w:pPr>
                        <w:r>
                          <w:rPr>
                            <w:rFonts w:ascii="Caladea"/>
                            <w:b/>
                            <w:sz w:val="22"/>
                          </w:rPr>
                          <w:t>No of Beneficiaries</w:t>
                        </w:r>
                      </w:p>
                    </w:tc>
                  </w:tr>
                  <w:tr>
                    <w:trPr>
                      <w:trHeight w:val="1012" w:hRule="atLeast"/>
                    </w:trPr>
                    <w:tc>
                      <w:tcPr>
                        <w:tcW w:w="1865" w:type="dxa"/>
                      </w:tcPr>
                      <w:p>
                        <w:pPr>
                          <w:pStyle w:val="TableParagraph"/>
                          <w:spacing w:before="1"/>
                          <w:rPr>
                            <w:rFonts w:ascii="Caladea"/>
                            <w:b/>
                            <w:sz w:val="32"/>
                          </w:rPr>
                        </w:pPr>
                      </w:p>
                      <w:p>
                        <w:pPr>
                          <w:pStyle w:val="TableParagraph"/>
                          <w:ind w:left="712"/>
                          <w:rPr>
                            <w:rFonts w:ascii="Caladea"/>
                            <w:b/>
                            <w:sz w:val="22"/>
                          </w:rPr>
                        </w:pPr>
                        <w:r>
                          <w:rPr>
                            <w:rFonts w:ascii="Caladea"/>
                            <w:b/>
                            <w:sz w:val="22"/>
                          </w:rPr>
                          <w:t>Sow I</w:t>
                        </w:r>
                      </w:p>
                    </w:tc>
                    <w:tc>
                      <w:tcPr>
                        <w:tcW w:w="3083" w:type="dxa"/>
                      </w:tcPr>
                      <w:p>
                        <w:pPr>
                          <w:pStyle w:val="TableParagraph"/>
                          <w:spacing w:before="119"/>
                          <w:ind w:left="105" w:right="303"/>
                          <w:rPr>
                            <w:rFonts w:ascii="Caladea"/>
                            <w:b/>
                            <w:sz w:val="22"/>
                          </w:rPr>
                        </w:pPr>
                        <w:r>
                          <w:rPr>
                            <w:rFonts w:ascii="Caladea"/>
                            <w:b/>
                            <w:sz w:val="22"/>
                          </w:rPr>
                          <w:t>Obraoi Mall &amp; Film City, Kandivali - Raghulila Mall, Boriwali -Indira Nagar</w:t>
                        </w:r>
                      </w:p>
                    </w:tc>
                    <w:tc>
                      <w:tcPr>
                        <w:tcW w:w="1731" w:type="dxa"/>
                      </w:tcPr>
                      <w:p>
                        <w:pPr>
                          <w:pStyle w:val="TableParagraph"/>
                          <w:spacing w:before="1"/>
                          <w:rPr>
                            <w:rFonts w:ascii="Caladea"/>
                            <w:b/>
                            <w:sz w:val="32"/>
                          </w:rPr>
                        </w:pPr>
                      </w:p>
                      <w:p>
                        <w:pPr>
                          <w:pStyle w:val="TableParagraph"/>
                          <w:ind w:right="611"/>
                          <w:jc w:val="right"/>
                          <w:rPr>
                            <w:rFonts w:ascii="Caladea"/>
                            <w:b/>
                            <w:sz w:val="22"/>
                          </w:rPr>
                        </w:pPr>
                        <w:r>
                          <w:rPr>
                            <w:rFonts w:ascii="Caladea"/>
                            <w:b/>
                            <w:sz w:val="22"/>
                          </w:rPr>
                          <w:t>150</w:t>
                        </w:r>
                      </w:p>
                    </w:tc>
                  </w:tr>
                  <w:tr>
                    <w:trPr>
                      <w:trHeight w:val="774" w:hRule="atLeast"/>
                    </w:trPr>
                    <w:tc>
                      <w:tcPr>
                        <w:tcW w:w="1865" w:type="dxa"/>
                      </w:tcPr>
                      <w:p>
                        <w:pPr>
                          <w:pStyle w:val="TableParagraph"/>
                          <w:rPr>
                            <w:rFonts w:ascii="Caladea"/>
                            <w:b/>
                            <w:sz w:val="22"/>
                          </w:rPr>
                        </w:pPr>
                      </w:p>
                      <w:p>
                        <w:pPr>
                          <w:pStyle w:val="TableParagraph"/>
                          <w:spacing w:before="1"/>
                          <w:ind w:left="642"/>
                          <w:rPr>
                            <w:rFonts w:ascii="Caladea"/>
                            <w:b/>
                            <w:sz w:val="22"/>
                          </w:rPr>
                        </w:pPr>
                        <w:r>
                          <w:rPr>
                            <w:rFonts w:ascii="Caladea"/>
                            <w:b/>
                            <w:sz w:val="22"/>
                          </w:rPr>
                          <w:t>SOW II</w:t>
                        </w:r>
                      </w:p>
                    </w:tc>
                    <w:tc>
                      <w:tcPr>
                        <w:tcW w:w="3083" w:type="dxa"/>
                      </w:tcPr>
                      <w:p>
                        <w:pPr>
                          <w:pStyle w:val="TableParagraph"/>
                          <w:spacing w:line="257" w:lineRule="exact"/>
                          <w:ind w:left="105"/>
                          <w:rPr>
                            <w:rFonts w:ascii="Caladea"/>
                            <w:b/>
                            <w:sz w:val="22"/>
                          </w:rPr>
                        </w:pPr>
                        <w:r>
                          <w:rPr>
                            <w:rFonts w:ascii="Caladea"/>
                            <w:b/>
                            <w:sz w:val="22"/>
                          </w:rPr>
                          <w:t>Boriwali East -Flower</w:t>
                        </w:r>
                      </w:p>
                      <w:p>
                        <w:pPr>
                          <w:pStyle w:val="TableParagraph"/>
                          <w:spacing w:line="256" w:lineRule="exact" w:before="5"/>
                          <w:ind w:left="105" w:right="558"/>
                          <w:rPr>
                            <w:rFonts w:ascii="Caladea"/>
                            <w:b/>
                            <w:sz w:val="22"/>
                          </w:rPr>
                        </w:pPr>
                        <w:r>
                          <w:rPr>
                            <w:rFonts w:ascii="Caladea"/>
                            <w:b/>
                            <w:sz w:val="22"/>
                          </w:rPr>
                          <w:t>Market, MTNL, Poisar &amp; Tumnipada</w:t>
                        </w:r>
                      </w:p>
                    </w:tc>
                    <w:tc>
                      <w:tcPr>
                        <w:tcW w:w="1731" w:type="dxa"/>
                      </w:tcPr>
                      <w:p>
                        <w:pPr>
                          <w:pStyle w:val="TableParagraph"/>
                          <w:rPr>
                            <w:rFonts w:ascii="Caladea"/>
                            <w:b/>
                            <w:sz w:val="22"/>
                          </w:rPr>
                        </w:pPr>
                      </w:p>
                      <w:p>
                        <w:pPr>
                          <w:pStyle w:val="TableParagraph"/>
                          <w:spacing w:before="1"/>
                          <w:ind w:right="611"/>
                          <w:jc w:val="right"/>
                          <w:rPr>
                            <w:rFonts w:ascii="Caladea"/>
                            <w:b/>
                            <w:sz w:val="22"/>
                          </w:rPr>
                        </w:pPr>
                        <w:r>
                          <w:rPr>
                            <w:rFonts w:ascii="Caladea"/>
                            <w:b/>
                            <w:sz w:val="22"/>
                          </w:rPr>
                          <w:t>222</w:t>
                        </w:r>
                      </w:p>
                    </w:tc>
                  </w:tr>
                  <w:tr>
                    <w:trPr>
                      <w:trHeight w:val="258" w:hRule="atLeast"/>
                    </w:trPr>
                    <w:tc>
                      <w:tcPr>
                        <w:tcW w:w="1865" w:type="dxa"/>
                      </w:tcPr>
                      <w:p>
                        <w:pPr>
                          <w:pStyle w:val="TableParagraph"/>
                          <w:rPr>
                            <w:rFonts w:ascii="Times New Roman"/>
                            <w:sz w:val="18"/>
                          </w:rPr>
                        </w:pPr>
                      </w:p>
                    </w:tc>
                    <w:tc>
                      <w:tcPr>
                        <w:tcW w:w="3083" w:type="dxa"/>
                      </w:tcPr>
                      <w:p>
                        <w:pPr>
                          <w:pStyle w:val="TableParagraph"/>
                          <w:spacing w:line="239" w:lineRule="exact"/>
                          <w:ind w:left="617" w:right="507"/>
                          <w:jc w:val="center"/>
                          <w:rPr>
                            <w:rFonts w:ascii="Caladea"/>
                            <w:b/>
                            <w:sz w:val="22"/>
                          </w:rPr>
                        </w:pPr>
                        <w:r>
                          <w:rPr>
                            <w:rFonts w:ascii="Caladea"/>
                            <w:b/>
                            <w:sz w:val="22"/>
                          </w:rPr>
                          <w:t>Total Beneficiaries</w:t>
                        </w:r>
                      </w:p>
                    </w:tc>
                    <w:tc>
                      <w:tcPr>
                        <w:tcW w:w="1731" w:type="dxa"/>
                      </w:tcPr>
                      <w:p>
                        <w:pPr>
                          <w:pStyle w:val="TableParagraph"/>
                          <w:spacing w:line="239" w:lineRule="exact"/>
                          <w:ind w:right="611"/>
                          <w:jc w:val="right"/>
                          <w:rPr>
                            <w:rFonts w:ascii="Caladea"/>
                            <w:b/>
                            <w:sz w:val="22"/>
                          </w:rPr>
                        </w:pPr>
                        <w:r>
                          <w:rPr>
                            <w:rFonts w:ascii="Caladea"/>
                            <w:b/>
                            <w:sz w:val="22"/>
                          </w:rPr>
                          <w:t>372</w:t>
                        </w:r>
                      </w:p>
                    </w:tc>
                  </w:tr>
                </w:tbl>
                <w:p>
                  <w:pPr>
                    <w:pStyle w:val="BodyText"/>
                  </w:pPr>
                </w:p>
              </w:txbxContent>
            </v:textbox>
            <w10:wrap type="topAndBottom"/>
          </v:shape>
        </w:pict>
      </w:r>
      <w:r>
        <w:rPr/>
        <w:drawing>
          <wp:anchor distT="0" distB="0" distL="0" distR="0" allowOverlap="1" layoutInCell="1" locked="0" behindDoc="0" simplePos="0" relativeHeight="4">
            <wp:simplePos x="0" y="0"/>
            <wp:positionH relativeFrom="page">
              <wp:posOffset>5481954</wp:posOffset>
            </wp:positionH>
            <wp:positionV relativeFrom="paragraph">
              <wp:posOffset>287985</wp:posOffset>
            </wp:positionV>
            <wp:extent cx="1603575" cy="2123598"/>
            <wp:effectExtent l="0" t="0" r="0" b="0"/>
            <wp:wrapTopAndBottom/>
            <wp:docPr id="3" name="image3.png"/>
            <wp:cNvGraphicFramePr>
              <a:graphicFrameLocks noChangeAspect="1"/>
            </wp:cNvGraphicFramePr>
            <a:graphic>
              <a:graphicData uri="http://schemas.openxmlformats.org/drawingml/2006/picture">
                <pic:pic>
                  <pic:nvPicPr>
                    <pic:cNvPr id="4" name="image3.png"/>
                    <pic:cNvPicPr/>
                  </pic:nvPicPr>
                  <pic:blipFill>
                    <a:blip r:embed="rId7" cstate="print"/>
                    <a:stretch>
                      <a:fillRect/>
                    </a:stretch>
                  </pic:blipFill>
                  <pic:spPr>
                    <a:xfrm>
                      <a:off x="0" y="0"/>
                      <a:ext cx="1603575" cy="2123598"/>
                    </a:xfrm>
                    <a:prstGeom prst="rect">
                      <a:avLst/>
                    </a:prstGeom>
                  </pic:spPr>
                </pic:pic>
              </a:graphicData>
            </a:graphic>
          </wp:anchor>
        </w:drawing>
      </w:r>
      <w:r>
        <w:rPr>
          <w:rFonts w:ascii="Caladea"/>
          <w:b/>
          <w:sz w:val="28"/>
        </w:rPr>
        <w:t>Number of beneficiaries location wise</w:t>
      </w:r>
    </w:p>
    <w:p>
      <w:pPr>
        <w:pStyle w:val="BodyText"/>
        <w:rPr>
          <w:rFonts w:ascii="Caladea"/>
          <w:b/>
          <w:sz w:val="32"/>
        </w:rPr>
      </w:pPr>
    </w:p>
    <w:p>
      <w:pPr>
        <w:pStyle w:val="BodyText"/>
        <w:rPr>
          <w:rFonts w:ascii="Caladea"/>
          <w:b/>
          <w:sz w:val="32"/>
        </w:rPr>
      </w:pPr>
    </w:p>
    <w:p>
      <w:pPr>
        <w:pStyle w:val="BodyText"/>
        <w:rPr>
          <w:rFonts w:ascii="Caladea"/>
          <w:b/>
          <w:sz w:val="32"/>
        </w:rPr>
      </w:pPr>
    </w:p>
    <w:p>
      <w:pPr>
        <w:pStyle w:val="BodyText"/>
        <w:spacing w:before="6"/>
        <w:rPr>
          <w:rFonts w:ascii="Caladea"/>
          <w:b/>
          <w:sz w:val="25"/>
        </w:rPr>
      </w:pPr>
    </w:p>
    <w:p>
      <w:pPr>
        <w:spacing w:before="0"/>
        <w:ind w:left="3342" w:right="3578" w:firstLine="0"/>
        <w:jc w:val="center"/>
        <w:rPr>
          <w:rFonts w:ascii="Arial"/>
          <w:sz w:val="20"/>
        </w:rPr>
      </w:pPr>
      <w:r>
        <w:rPr>
          <w:rFonts w:ascii="Arial"/>
          <w:sz w:val="20"/>
        </w:rPr>
        <w:t>Page </w:t>
      </w:r>
      <w:r>
        <w:rPr>
          <w:rFonts w:ascii="Arial"/>
          <w:b/>
          <w:sz w:val="20"/>
        </w:rPr>
        <w:t>1 </w:t>
      </w:r>
      <w:r>
        <w:rPr>
          <w:rFonts w:ascii="Arial"/>
          <w:sz w:val="20"/>
        </w:rPr>
        <w:t>of </w:t>
      </w:r>
      <w:r>
        <w:rPr>
          <w:rFonts w:ascii="Arial"/>
          <w:b/>
          <w:sz w:val="20"/>
        </w:rPr>
        <w:t>11</w:t>
      </w:r>
      <w:r>
        <w:rPr>
          <w:rFonts w:ascii="Arial"/>
          <w:w w:val="95"/>
          <w:sz w:val="20"/>
        </w:rPr>
        <w:t> </w:t>
      </w:r>
    </w:p>
    <w:p>
      <w:pPr>
        <w:spacing w:after="0"/>
        <w:jc w:val="center"/>
        <w:rPr>
          <w:rFonts w:ascii="Arial"/>
          <w:sz w:val="20"/>
        </w:rPr>
        <w:sectPr>
          <w:type w:val="continuous"/>
          <w:pgSz w:w="12240" w:h="15840"/>
          <w:pgMar w:top="920" w:bottom="0" w:left="1060" w:right="200"/>
        </w:sectPr>
      </w:pPr>
    </w:p>
    <w:p>
      <w:pPr>
        <w:pStyle w:val="Heading1"/>
      </w:pPr>
      <w:r>
        <w:rPr>
          <w:color w:val="00AF50"/>
        </w:rPr>
        <w:t>Rational:</w:t>
      </w:r>
    </w:p>
    <w:p>
      <w:pPr>
        <w:pStyle w:val="BodyText"/>
        <w:spacing w:line="360" w:lineRule="auto" w:before="193"/>
        <w:ind w:left="380" w:right="578"/>
        <w:jc w:val="both"/>
      </w:pPr>
      <w:r>
        <w:rPr/>
        <w:t>Endlessly,</w:t>
      </w:r>
      <w:r>
        <w:rPr>
          <w:spacing w:val="-6"/>
        </w:rPr>
        <w:t> </w:t>
      </w:r>
      <w:r>
        <w:rPr/>
        <w:t>even</w:t>
      </w:r>
      <w:r>
        <w:rPr>
          <w:spacing w:val="-7"/>
        </w:rPr>
        <w:t> </w:t>
      </w:r>
      <w:r>
        <w:rPr/>
        <w:t>this</w:t>
      </w:r>
      <w:r>
        <w:rPr>
          <w:spacing w:val="-7"/>
        </w:rPr>
        <w:t> </w:t>
      </w:r>
      <w:r>
        <w:rPr/>
        <w:t>year</w:t>
      </w:r>
      <w:r>
        <w:rPr>
          <w:spacing w:val="-7"/>
        </w:rPr>
        <w:t> </w:t>
      </w:r>
      <w:r>
        <w:rPr/>
        <w:t>too</w:t>
      </w:r>
      <w:r>
        <w:rPr>
          <w:spacing w:val="-5"/>
        </w:rPr>
        <w:t> </w:t>
      </w:r>
      <w:r>
        <w:rPr/>
        <w:t>COVID-19</w:t>
      </w:r>
      <w:r>
        <w:rPr>
          <w:spacing w:val="-6"/>
        </w:rPr>
        <w:t> </w:t>
      </w:r>
      <w:r>
        <w:rPr/>
        <w:t>epidemic</w:t>
      </w:r>
      <w:r>
        <w:rPr>
          <w:spacing w:val="-6"/>
        </w:rPr>
        <w:t> </w:t>
      </w:r>
      <w:r>
        <w:rPr/>
        <w:t>continued</w:t>
      </w:r>
      <w:r>
        <w:rPr>
          <w:spacing w:val="-7"/>
        </w:rPr>
        <w:t> </w:t>
      </w:r>
      <w:r>
        <w:rPr/>
        <w:t>to</w:t>
      </w:r>
      <w:r>
        <w:rPr>
          <w:spacing w:val="-5"/>
        </w:rPr>
        <w:t> </w:t>
      </w:r>
      <w:r>
        <w:rPr/>
        <w:t>int</w:t>
      </w:r>
      <w:r>
        <w:rPr>
          <w:rFonts w:ascii="Arial" w:hAnsi="Arial"/>
        </w:rPr>
        <w:t>errupt</w:t>
      </w:r>
      <w:r>
        <w:rPr>
          <w:rFonts w:ascii="Arial" w:hAnsi="Arial"/>
          <w:spacing w:val="-18"/>
        </w:rPr>
        <w:t> </w:t>
      </w:r>
      <w:r>
        <w:rPr>
          <w:rFonts w:ascii="Arial" w:hAnsi="Arial"/>
        </w:rPr>
        <w:t>children’s</w:t>
      </w:r>
      <w:r>
        <w:rPr>
          <w:rFonts w:ascii="Arial" w:hAnsi="Arial"/>
          <w:spacing w:val="-18"/>
        </w:rPr>
        <w:t> </w:t>
      </w:r>
      <w:r>
        <w:rPr>
          <w:rFonts w:ascii="Arial" w:hAnsi="Arial"/>
        </w:rPr>
        <w:t>education</w:t>
      </w:r>
      <w:r>
        <w:rPr>
          <w:rFonts w:ascii="Arial" w:hAnsi="Arial"/>
          <w:spacing w:val="-18"/>
        </w:rPr>
        <w:t> </w:t>
      </w:r>
      <w:r>
        <w:rPr>
          <w:rFonts w:ascii="Arial" w:hAnsi="Arial"/>
        </w:rPr>
        <w:t>around</w:t>
      </w:r>
      <w:r>
        <w:rPr>
          <w:rFonts w:ascii="Arial" w:hAnsi="Arial"/>
          <w:spacing w:val="-19"/>
        </w:rPr>
        <w:t> </w:t>
      </w:r>
      <w:r>
        <w:rPr>
          <w:rFonts w:ascii="Arial" w:hAnsi="Arial"/>
        </w:rPr>
        <w:t>the</w:t>
      </w:r>
      <w:r>
        <w:rPr>
          <w:rFonts w:ascii="Arial" w:hAnsi="Arial"/>
          <w:spacing w:val="-18"/>
        </w:rPr>
        <w:t> </w:t>
      </w:r>
      <w:r>
        <w:rPr>
          <w:rFonts w:ascii="Arial" w:hAnsi="Arial"/>
        </w:rPr>
        <w:t>world. </w:t>
      </w:r>
      <w:r>
        <w:rPr/>
        <w:t>Children from deprived background were severely disturbed economically and emotionally. Not even only children were affected but at the same time parents were truly strained for their children for their academic development. Most of the beneficiaries of the project and their families have taken major heat due to the </w:t>
      </w:r>
      <w:r>
        <w:rPr>
          <w:rFonts w:ascii="Arial" w:hAnsi="Arial"/>
        </w:rPr>
        <w:t>lockdown. Many of our children’s parent c</w:t>
      </w:r>
      <w:r>
        <w:rPr/>
        <w:t>ome from the weaker section of the society with limited livelihood opportunities hence were not able to serve the family due to uncertain extensions of lock</w:t>
      </w:r>
      <w:r>
        <w:rPr>
          <w:spacing w:val="-16"/>
        </w:rPr>
        <w:t> </w:t>
      </w:r>
      <w:r>
        <w:rPr/>
        <w:t>down.</w:t>
      </w:r>
    </w:p>
    <w:p>
      <w:pPr>
        <w:pStyle w:val="BodyText"/>
      </w:pPr>
    </w:p>
    <w:p>
      <w:pPr>
        <w:pStyle w:val="BodyText"/>
        <w:spacing w:before="11"/>
        <w:rPr>
          <w:sz w:val="25"/>
        </w:rPr>
      </w:pPr>
    </w:p>
    <w:p>
      <w:pPr>
        <w:pStyle w:val="BodyText"/>
        <w:spacing w:line="360" w:lineRule="auto"/>
        <w:ind w:left="380" w:right="551"/>
        <w:jc w:val="both"/>
      </w:pPr>
      <w:r>
        <w:rPr/>
        <w:t>Post some relaxation in COVID 19 our primary approach has been community-based activities along with online sessions in certain cases wherein offline activities were not possible. We have adopted many of new implantation strategies to support children to bring them back into the main streamline of education. Even though it was quite challenging to connect with children and parents directly in an effective way, we were able to reach out to the maximum beneficiaries in both the ways online and offline.</w:t>
      </w:r>
    </w:p>
    <w:p>
      <w:pPr>
        <w:pStyle w:val="BodyText"/>
      </w:pPr>
    </w:p>
    <w:p>
      <w:pPr>
        <w:pStyle w:val="BodyText"/>
        <w:spacing w:line="360" w:lineRule="auto" w:before="171"/>
        <w:ind w:left="380" w:right="552"/>
        <w:jc w:val="both"/>
      </w:pPr>
      <w:r>
        <w:rPr/>
        <w:t>The entire universe experienced stress, anxiety, fear, sadness and loneliness during the pandemic and still </w:t>
      </w:r>
      <w:r>
        <w:rPr>
          <w:rFonts w:ascii="Arial" w:hAnsi="Arial"/>
        </w:rPr>
        <w:t>it’s </w:t>
      </w:r>
      <w:r>
        <w:rPr/>
        <w:t>not getting over and we are almost on the verge of getting into third wave experience. We tried to provide Mental Health management solutions to our beneficiaries (both children and parents) during the pandemic at some extend. Our online Mental Health sessions has been one of the key effective interventions that we have initiated to support children and parents to deal with the consequences of this global pandemic situation of COVID 19. Children and parents were educated on how to manage their stress and cope up with this epidemic condition. Children and paren</w:t>
      </w:r>
      <w:r>
        <w:rPr>
          <w:rFonts w:ascii="Arial" w:hAnsi="Arial"/>
        </w:rPr>
        <w:t>ts’ response to this program was </w:t>
      </w:r>
      <w:r>
        <w:rPr/>
        <w:t>outstanding and the maximum active participation was observed.</w:t>
      </w:r>
    </w:p>
    <w:p>
      <w:pPr>
        <w:spacing w:after="0" w:line="360" w:lineRule="auto"/>
        <w:jc w:val="both"/>
        <w:sectPr>
          <w:pgSz w:w="12240" w:h="15840"/>
          <w:pgMar w:top="980" w:bottom="280" w:left="1060" w:right="200"/>
        </w:sectPr>
      </w:pPr>
    </w:p>
    <w:p>
      <w:pPr>
        <w:pStyle w:val="Heading1"/>
        <w:spacing w:before="17"/>
      </w:pPr>
      <w:r>
        <w:rPr/>
        <w:drawing>
          <wp:anchor distT="0" distB="0" distL="0" distR="0" allowOverlap="1" layoutInCell="1" locked="0" behindDoc="0" simplePos="0" relativeHeight="15731200">
            <wp:simplePos x="0" y="0"/>
            <wp:positionH relativeFrom="page">
              <wp:posOffset>4561204</wp:posOffset>
            </wp:positionH>
            <wp:positionV relativeFrom="paragraph">
              <wp:posOffset>66476</wp:posOffset>
            </wp:positionV>
            <wp:extent cx="2425064" cy="2537459"/>
            <wp:effectExtent l="0" t="0" r="0" b="0"/>
            <wp:wrapNone/>
            <wp:docPr id="5" name="image4.jpeg"/>
            <wp:cNvGraphicFramePr>
              <a:graphicFrameLocks noChangeAspect="1"/>
            </wp:cNvGraphicFramePr>
            <a:graphic>
              <a:graphicData uri="http://schemas.openxmlformats.org/drawingml/2006/picture">
                <pic:pic>
                  <pic:nvPicPr>
                    <pic:cNvPr id="6" name="image4.jpeg"/>
                    <pic:cNvPicPr/>
                  </pic:nvPicPr>
                  <pic:blipFill>
                    <a:blip r:embed="rId8" cstate="print"/>
                    <a:stretch>
                      <a:fillRect/>
                    </a:stretch>
                  </pic:blipFill>
                  <pic:spPr>
                    <a:xfrm>
                      <a:off x="0" y="0"/>
                      <a:ext cx="2425064" cy="2537459"/>
                    </a:xfrm>
                    <a:prstGeom prst="rect">
                      <a:avLst/>
                    </a:prstGeom>
                  </pic:spPr>
                </pic:pic>
              </a:graphicData>
            </a:graphic>
          </wp:anchor>
        </w:drawing>
      </w:r>
      <w:r>
        <w:rPr>
          <w:color w:val="00AF50"/>
        </w:rPr>
        <w:t>Impact story</w:t>
      </w:r>
    </w:p>
    <w:p>
      <w:pPr>
        <w:pStyle w:val="Heading2"/>
        <w:spacing w:line="360" w:lineRule="auto" w:before="192"/>
        <w:ind w:left="380" w:right="7691"/>
      </w:pPr>
      <w:r>
        <w:rPr>
          <w:color w:val="252040"/>
        </w:rPr>
        <w:t>Child Name: Manisha Raskotiya Age: 13 Years</w:t>
      </w:r>
    </w:p>
    <w:p>
      <w:pPr>
        <w:spacing w:line="360" w:lineRule="auto" w:before="0"/>
        <w:ind w:left="380" w:right="4777" w:firstLine="0"/>
        <w:jc w:val="left"/>
        <w:rPr>
          <w:b/>
          <w:sz w:val="22"/>
        </w:rPr>
      </w:pPr>
      <w:r>
        <w:rPr>
          <w:b/>
          <w:color w:val="252040"/>
          <w:sz w:val="22"/>
        </w:rPr>
        <w:t>Geographical Location: Flower Market, Borivali Station Program: Non-Formal Education (SOW)</w:t>
      </w:r>
    </w:p>
    <w:p>
      <w:pPr>
        <w:pStyle w:val="BodyText"/>
        <w:spacing w:before="4"/>
        <w:rPr>
          <w:b/>
          <w:sz w:val="28"/>
        </w:rPr>
      </w:pPr>
    </w:p>
    <w:p>
      <w:pPr>
        <w:pStyle w:val="BodyText"/>
        <w:spacing w:line="360" w:lineRule="auto" w:before="56"/>
        <w:ind w:left="380" w:right="5049"/>
        <w:jc w:val="both"/>
      </w:pPr>
      <w:r>
        <w:rPr>
          <w:color w:val="252040"/>
        </w:rPr>
        <w:t>13 years old Manisha lost her parents both and father at the phase of early life. She was left with the responsibility of her other 3 siblings post her parents exit from their life. She is staying with her grandmother at present and looking after for</w:t>
      </w:r>
    </w:p>
    <w:p>
      <w:pPr>
        <w:pStyle w:val="BodyText"/>
        <w:spacing w:line="360" w:lineRule="auto"/>
        <w:ind w:left="380" w:right="551"/>
        <w:jc w:val="both"/>
      </w:pPr>
      <w:r>
        <w:rPr>
          <w:color w:val="252040"/>
        </w:rPr>
        <w:t>her siblings. Despite of having strong wish to learn and attend school she unbale as she has more household responsibilities on her shoulder to be performed in absence of her parents. In short, she is playing a role of  both mother and father for her siblings simultaneously at the age of just 13 yrs., where she supposed to avail educational benefits, develop mental and physical health</w:t>
      </w:r>
      <w:r>
        <w:rPr>
          <w:color w:val="252040"/>
          <w:spacing w:val="-7"/>
        </w:rPr>
        <w:t> </w:t>
      </w:r>
      <w:r>
        <w:rPr>
          <w:color w:val="252040"/>
        </w:rPr>
        <w:t>extra.</w:t>
      </w:r>
    </w:p>
    <w:p>
      <w:pPr>
        <w:pStyle w:val="BodyText"/>
        <w:spacing w:line="360" w:lineRule="auto" w:before="1"/>
        <w:ind w:left="380" w:right="552"/>
        <w:jc w:val="both"/>
      </w:pPr>
      <w:r>
        <w:rPr>
          <w:color w:val="252040"/>
        </w:rPr>
        <w:t>Despite of many constrains, Manisha was the regular student of our NFE classes, however all of sudden her attendance was recorded poor and she used to bunk the classes and later she completely stopped to coming.</w:t>
      </w:r>
    </w:p>
    <w:p>
      <w:pPr>
        <w:pStyle w:val="BodyText"/>
        <w:spacing w:line="360" w:lineRule="auto"/>
        <w:ind w:left="380" w:right="551"/>
        <w:jc w:val="both"/>
      </w:pPr>
      <w:r>
        <w:rPr>
          <w:color w:val="252040"/>
        </w:rPr>
        <w:t>Our teacher realized her absence and decided to make a home visit to address her issue and the root cause for her absence. When interacted with her grandmother it was found that Manisha is getting marry at the of just 13 (against the Indian marriage law). Our team was shocked to know on this, her grandmother wanted to get Manisha marry early so that her grandmother can be free from her duties and responsibilities. She uttered that we are the street dwellers and live openly on the streets and Manisha is getting younger, so I am bit worried about her safety.</w:t>
      </w:r>
    </w:p>
    <w:p>
      <w:pPr>
        <w:pStyle w:val="BodyText"/>
        <w:spacing w:line="360" w:lineRule="auto" w:before="1"/>
        <w:ind w:left="380" w:right="551"/>
        <w:jc w:val="both"/>
      </w:pPr>
      <w:r>
        <w:rPr>
          <w:color w:val="252040"/>
        </w:rPr>
        <w:t>Our teacher made her aware on being literate, and how can Manisha her life and have a better future ahead if she continues with her studies, and she can even have a better life partner and married life ahead is she complete her education and become empowered women.</w:t>
      </w:r>
    </w:p>
    <w:p>
      <w:pPr>
        <w:pStyle w:val="BodyText"/>
        <w:spacing w:line="360" w:lineRule="auto"/>
        <w:ind w:left="380" w:right="554"/>
        <w:jc w:val="both"/>
      </w:pPr>
      <w:r>
        <w:rPr>
          <w:color w:val="252040"/>
        </w:rPr>
        <w:t>It was also made very clear to her grandmother that if Manisha gets marry at this age, you all will be fined including her in-laws and even jailed also as per on account of legal violation of the Indian marriage act.</w:t>
      </w:r>
    </w:p>
    <w:p>
      <w:pPr>
        <w:pStyle w:val="BodyText"/>
        <w:spacing w:line="360" w:lineRule="auto"/>
        <w:ind w:left="380" w:right="552"/>
        <w:jc w:val="both"/>
      </w:pPr>
      <w:r>
        <w:rPr>
          <w:color w:val="252040"/>
        </w:rPr>
        <w:t>In result to this, her grandmother cancelled her marriage proposal and started sending her to our classes regularly.</w:t>
      </w:r>
    </w:p>
    <w:p>
      <w:pPr>
        <w:pStyle w:val="BodyText"/>
        <w:spacing w:line="360" w:lineRule="auto"/>
        <w:ind w:left="380" w:right="552"/>
        <w:jc w:val="both"/>
      </w:pPr>
      <w:r>
        <w:rPr>
          <w:color w:val="252040"/>
        </w:rPr>
        <w:t>Now, Manisha seems to be very happy and looks more focused on her studies. Her performance in our mid test is recorded satisfactory and Teacher is working closely with her to take it to the next level</w:t>
      </w:r>
    </w:p>
    <w:p>
      <w:pPr>
        <w:spacing w:after="0" w:line="360" w:lineRule="auto"/>
        <w:jc w:val="both"/>
        <w:sectPr>
          <w:pgSz w:w="12240" w:h="15840"/>
          <w:pgMar w:top="1380" w:bottom="280" w:left="1060" w:right="200"/>
        </w:sectPr>
      </w:pPr>
    </w:p>
    <w:p>
      <w:pPr>
        <w:pStyle w:val="Heading1"/>
      </w:pPr>
      <w:r>
        <w:rPr>
          <w:color w:val="00AF50"/>
        </w:rPr>
        <w:t>Key achievements / Highlights:</w:t>
      </w:r>
    </w:p>
    <w:p>
      <w:pPr>
        <w:pStyle w:val="BodyText"/>
        <w:spacing w:before="10"/>
        <w:rPr>
          <w:b/>
          <w:sz w:val="37"/>
        </w:rPr>
      </w:pPr>
    </w:p>
    <w:p>
      <w:pPr>
        <w:pStyle w:val="ListParagraph"/>
        <w:numPr>
          <w:ilvl w:val="0"/>
          <w:numId w:val="1"/>
        </w:numPr>
        <w:tabs>
          <w:tab w:pos="1088" w:val="left" w:leader="none"/>
          <w:tab w:pos="1089" w:val="left" w:leader="none"/>
        </w:tabs>
        <w:spacing w:line="273" w:lineRule="auto" w:before="0" w:after="0"/>
        <w:ind w:left="1088" w:right="554" w:hanging="425"/>
        <w:jc w:val="left"/>
        <w:rPr>
          <w:rFonts w:ascii="Wingdings" w:hAnsi="Wingdings"/>
          <w:sz w:val="22"/>
        </w:rPr>
      </w:pPr>
      <w:r>
        <w:rPr>
          <w:sz w:val="22"/>
        </w:rPr>
        <w:t>1892 classroom session were conducted although it was quite challenging due to lockdown protocol, all the safety precautions / measure were ensured 100% during the</w:t>
      </w:r>
      <w:r>
        <w:rPr>
          <w:spacing w:val="-15"/>
          <w:sz w:val="22"/>
        </w:rPr>
        <w:t> </w:t>
      </w:r>
      <w:r>
        <w:rPr>
          <w:sz w:val="22"/>
        </w:rPr>
        <w:t>sessions.</w:t>
      </w:r>
    </w:p>
    <w:p>
      <w:pPr>
        <w:pStyle w:val="ListParagraph"/>
        <w:numPr>
          <w:ilvl w:val="0"/>
          <w:numId w:val="1"/>
        </w:numPr>
        <w:tabs>
          <w:tab w:pos="1088" w:val="left" w:leader="none"/>
          <w:tab w:pos="1089" w:val="left" w:leader="none"/>
        </w:tabs>
        <w:spacing w:line="276" w:lineRule="auto" w:before="4" w:after="0"/>
        <w:ind w:left="1088" w:right="552" w:hanging="425"/>
        <w:jc w:val="left"/>
        <w:rPr>
          <w:rFonts w:ascii="Wingdings" w:hAnsi="Wingdings"/>
          <w:sz w:val="22"/>
        </w:rPr>
      </w:pPr>
      <w:r>
        <w:rPr>
          <w:sz w:val="22"/>
        </w:rPr>
        <w:t>Combination of offline and online sessions was the most effective channels to provide qualitative education as well as</w:t>
      </w:r>
      <w:r>
        <w:rPr>
          <w:spacing w:val="-1"/>
          <w:sz w:val="22"/>
        </w:rPr>
        <w:t> </w:t>
      </w:r>
      <w:r>
        <w:rPr>
          <w:sz w:val="22"/>
        </w:rPr>
        <w:t>quantitative.</w:t>
      </w:r>
    </w:p>
    <w:p>
      <w:pPr>
        <w:pStyle w:val="ListParagraph"/>
        <w:numPr>
          <w:ilvl w:val="0"/>
          <w:numId w:val="1"/>
        </w:numPr>
        <w:tabs>
          <w:tab w:pos="1088" w:val="left" w:leader="none"/>
          <w:tab w:pos="1089" w:val="left" w:leader="none"/>
        </w:tabs>
        <w:spacing w:line="240" w:lineRule="auto" w:before="2" w:after="0"/>
        <w:ind w:left="1088" w:right="0" w:hanging="426"/>
        <w:jc w:val="left"/>
        <w:rPr>
          <w:rFonts w:ascii="Wingdings" w:hAnsi="Wingdings"/>
          <w:sz w:val="22"/>
        </w:rPr>
      </w:pPr>
      <w:r>
        <w:rPr>
          <w:sz w:val="22"/>
        </w:rPr>
        <w:t>223 direct and 43 indirect beneficiaries benefited off our Mid-day meal</w:t>
      </w:r>
      <w:r>
        <w:rPr>
          <w:spacing w:val="-12"/>
          <w:sz w:val="22"/>
        </w:rPr>
        <w:t> </w:t>
      </w:r>
      <w:r>
        <w:rPr>
          <w:sz w:val="22"/>
        </w:rPr>
        <w:t>initiatives</w:t>
      </w:r>
    </w:p>
    <w:p>
      <w:pPr>
        <w:pStyle w:val="ListParagraph"/>
        <w:numPr>
          <w:ilvl w:val="0"/>
          <w:numId w:val="1"/>
        </w:numPr>
        <w:tabs>
          <w:tab w:pos="1088" w:val="left" w:leader="none"/>
          <w:tab w:pos="1089" w:val="left" w:leader="none"/>
        </w:tabs>
        <w:spacing w:line="276" w:lineRule="auto" w:before="38" w:after="0"/>
        <w:ind w:left="1088" w:right="552" w:hanging="425"/>
        <w:jc w:val="left"/>
        <w:rPr>
          <w:rFonts w:ascii="Wingdings" w:hAnsi="Wingdings"/>
          <w:sz w:val="22"/>
        </w:rPr>
      </w:pPr>
      <w:r>
        <w:rPr>
          <w:sz w:val="22"/>
        </w:rPr>
        <w:t>Mid -Day Program has helped to improve in children attendance and regularity in regards to ensure their retention.</w:t>
      </w:r>
    </w:p>
    <w:p>
      <w:pPr>
        <w:pStyle w:val="ListParagraph"/>
        <w:numPr>
          <w:ilvl w:val="0"/>
          <w:numId w:val="1"/>
        </w:numPr>
        <w:tabs>
          <w:tab w:pos="1088" w:val="left" w:leader="none"/>
          <w:tab w:pos="1089" w:val="left" w:leader="none"/>
        </w:tabs>
        <w:spacing w:line="273" w:lineRule="auto" w:before="2" w:after="0"/>
        <w:ind w:left="1088" w:right="554" w:hanging="425"/>
        <w:jc w:val="left"/>
        <w:rPr>
          <w:rFonts w:ascii="Wingdings" w:hAnsi="Wingdings"/>
          <w:sz w:val="22"/>
        </w:rPr>
      </w:pPr>
      <w:r>
        <w:rPr>
          <w:sz w:val="22"/>
        </w:rPr>
        <w:t>372 children were directly benefited by two school on wheel buses on the streets of Mumbai Sub- urban.</w:t>
      </w:r>
    </w:p>
    <w:p>
      <w:pPr>
        <w:pStyle w:val="ListParagraph"/>
        <w:numPr>
          <w:ilvl w:val="0"/>
          <w:numId w:val="1"/>
        </w:numPr>
        <w:tabs>
          <w:tab w:pos="1088" w:val="left" w:leader="none"/>
          <w:tab w:pos="1089" w:val="left" w:leader="none"/>
        </w:tabs>
        <w:spacing w:line="278" w:lineRule="auto" w:before="4" w:after="0"/>
        <w:ind w:left="1088" w:right="553" w:hanging="425"/>
        <w:jc w:val="left"/>
        <w:rPr>
          <w:rFonts w:ascii="Wingdings" w:hAnsi="Wingdings"/>
          <w:sz w:val="22"/>
        </w:rPr>
      </w:pPr>
      <w:r>
        <w:rPr>
          <w:sz w:val="22"/>
        </w:rPr>
        <w:t>Home Lending is emerging as another flagship program in order to build linguistic skills of the neo literate</w:t>
      </w:r>
      <w:r>
        <w:rPr>
          <w:spacing w:val="48"/>
          <w:sz w:val="22"/>
        </w:rPr>
        <w:t> </w:t>
      </w:r>
      <w:r>
        <w:rPr>
          <w:sz w:val="22"/>
        </w:rPr>
        <w:t>children.</w:t>
      </w:r>
    </w:p>
    <w:p>
      <w:pPr>
        <w:pStyle w:val="ListParagraph"/>
        <w:numPr>
          <w:ilvl w:val="0"/>
          <w:numId w:val="1"/>
        </w:numPr>
        <w:tabs>
          <w:tab w:pos="1088" w:val="left" w:leader="none"/>
          <w:tab w:pos="1089" w:val="left" w:leader="none"/>
        </w:tabs>
        <w:spacing w:line="263" w:lineRule="exact" w:before="0" w:after="0"/>
        <w:ind w:left="1088" w:right="0" w:hanging="426"/>
        <w:jc w:val="left"/>
        <w:rPr>
          <w:rFonts w:ascii="Wingdings" w:hAnsi="Wingdings"/>
          <w:sz w:val="22"/>
        </w:rPr>
      </w:pPr>
      <w:r>
        <w:rPr>
          <w:sz w:val="22"/>
        </w:rPr>
        <w:t>We have been able to retain 60% of children from last year to this</w:t>
      </w:r>
      <w:r>
        <w:rPr>
          <w:spacing w:val="-17"/>
          <w:sz w:val="22"/>
        </w:rPr>
        <w:t> </w:t>
      </w:r>
      <w:r>
        <w:rPr>
          <w:sz w:val="22"/>
        </w:rPr>
        <w:t>year.</w:t>
      </w:r>
    </w:p>
    <w:p>
      <w:pPr>
        <w:pStyle w:val="ListParagraph"/>
        <w:numPr>
          <w:ilvl w:val="0"/>
          <w:numId w:val="1"/>
        </w:numPr>
        <w:tabs>
          <w:tab w:pos="1088" w:val="left" w:leader="none"/>
          <w:tab w:pos="1089" w:val="left" w:leader="none"/>
        </w:tabs>
        <w:spacing w:line="240" w:lineRule="auto" w:before="41" w:after="0"/>
        <w:ind w:left="1088" w:right="0" w:hanging="426"/>
        <w:jc w:val="left"/>
        <w:rPr>
          <w:rFonts w:ascii="Wingdings" w:hAnsi="Wingdings"/>
          <w:sz w:val="22"/>
        </w:rPr>
      </w:pPr>
      <w:r>
        <w:rPr>
          <w:sz w:val="22"/>
        </w:rPr>
        <w:t>56% girls are enrolled into the programs</w:t>
      </w:r>
      <w:r>
        <w:rPr>
          <w:spacing w:val="-2"/>
          <w:sz w:val="22"/>
        </w:rPr>
        <w:t> </w:t>
      </w:r>
      <w:r>
        <w:rPr>
          <w:sz w:val="22"/>
        </w:rPr>
        <w:t>across</w:t>
      </w:r>
    </w:p>
    <w:p>
      <w:pPr>
        <w:pStyle w:val="ListParagraph"/>
        <w:numPr>
          <w:ilvl w:val="0"/>
          <w:numId w:val="1"/>
        </w:numPr>
        <w:tabs>
          <w:tab w:pos="1088" w:val="left" w:leader="none"/>
          <w:tab w:pos="1089" w:val="left" w:leader="none"/>
        </w:tabs>
        <w:spacing w:line="273" w:lineRule="auto" w:before="42" w:after="0"/>
        <w:ind w:left="1088" w:right="551" w:hanging="425"/>
        <w:jc w:val="left"/>
        <w:rPr>
          <w:rFonts w:ascii="Wingdings" w:hAnsi="Wingdings"/>
          <w:sz w:val="22"/>
        </w:rPr>
      </w:pPr>
      <w:r>
        <w:rPr>
          <w:sz w:val="22"/>
        </w:rPr>
        <w:t>Over 1500 indirect beneficiaries were reached out in the form of parents, sibling and other stakeholders.</w:t>
      </w:r>
    </w:p>
    <w:p>
      <w:pPr>
        <w:pStyle w:val="ListParagraph"/>
        <w:numPr>
          <w:ilvl w:val="0"/>
          <w:numId w:val="1"/>
        </w:numPr>
        <w:tabs>
          <w:tab w:pos="1088" w:val="left" w:leader="none"/>
          <w:tab w:pos="1089" w:val="left" w:leader="none"/>
        </w:tabs>
        <w:spacing w:line="240" w:lineRule="auto" w:before="4" w:after="0"/>
        <w:ind w:left="1088" w:right="0" w:hanging="426"/>
        <w:jc w:val="left"/>
        <w:rPr>
          <w:rFonts w:ascii="Wingdings" w:hAnsi="Wingdings"/>
          <w:sz w:val="22"/>
        </w:rPr>
      </w:pPr>
      <w:r>
        <w:rPr>
          <w:sz w:val="22"/>
        </w:rPr>
        <w:t>99.7 % of the children were found sustained across all the programs till the end of first half of the</w:t>
      </w:r>
      <w:r>
        <w:rPr>
          <w:spacing w:val="-24"/>
          <w:sz w:val="22"/>
        </w:rPr>
        <w:t> </w:t>
      </w:r>
      <w:r>
        <w:rPr>
          <w:sz w:val="22"/>
        </w:rPr>
        <w:t>year.</w:t>
      </w:r>
    </w:p>
    <w:p>
      <w:pPr>
        <w:pStyle w:val="ListParagraph"/>
        <w:numPr>
          <w:ilvl w:val="0"/>
          <w:numId w:val="1"/>
        </w:numPr>
        <w:tabs>
          <w:tab w:pos="1089" w:val="left" w:leader="none"/>
        </w:tabs>
        <w:spacing w:line="273" w:lineRule="auto" w:before="41" w:after="0"/>
        <w:ind w:left="1088" w:right="555" w:hanging="425"/>
        <w:jc w:val="both"/>
        <w:rPr>
          <w:rFonts w:ascii="Wingdings" w:hAnsi="Wingdings"/>
          <w:sz w:val="22"/>
        </w:rPr>
      </w:pPr>
      <w:r>
        <w:rPr>
          <w:sz w:val="22"/>
        </w:rPr>
        <w:t>138 children were given an exposure to digital learning on a daily basis, they were delighted to be aware on current affairs, social values, their mathematical and scientific concept were</w:t>
      </w:r>
      <w:r>
        <w:rPr>
          <w:spacing w:val="-17"/>
          <w:sz w:val="22"/>
        </w:rPr>
        <w:t> </w:t>
      </w:r>
      <w:r>
        <w:rPr>
          <w:sz w:val="22"/>
        </w:rPr>
        <w:t>cleared.</w:t>
      </w:r>
    </w:p>
    <w:p>
      <w:pPr>
        <w:pStyle w:val="ListParagraph"/>
        <w:numPr>
          <w:ilvl w:val="0"/>
          <w:numId w:val="1"/>
        </w:numPr>
        <w:tabs>
          <w:tab w:pos="1089" w:val="left" w:leader="none"/>
        </w:tabs>
        <w:spacing w:line="276" w:lineRule="auto" w:before="5" w:after="0"/>
        <w:ind w:left="1088" w:right="551" w:hanging="425"/>
        <w:jc w:val="both"/>
        <w:rPr>
          <w:rFonts w:ascii="Wingdings" w:hAnsi="Wingdings"/>
          <w:sz w:val="22"/>
        </w:rPr>
      </w:pPr>
      <w:r>
        <w:rPr>
          <w:sz w:val="22"/>
        </w:rPr>
        <w:t>Digital learning has been the key intervention to benefit children, they were delighted to be aware on current affairs, social values and even it has help them to clear their mathematical and scientific concept with the uses of various apps and information sources available on digital</w:t>
      </w:r>
      <w:r>
        <w:rPr>
          <w:spacing w:val="-14"/>
          <w:sz w:val="22"/>
        </w:rPr>
        <w:t> </w:t>
      </w:r>
      <w:r>
        <w:rPr>
          <w:sz w:val="22"/>
        </w:rPr>
        <w:t>devices</w:t>
      </w:r>
    </w:p>
    <w:p>
      <w:pPr>
        <w:pStyle w:val="ListParagraph"/>
        <w:numPr>
          <w:ilvl w:val="0"/>
          <w:numId w:val="1"/>
        </w:numPr>
        <w:tabs>
          <w:tab w:pos="1089" w:val="left" w:leader="none"/>
        </w:tabs>
        <w:spacing w:line="276" w:lineRule="auto" w:before="0" w:after="0"/>
        <w:ind w:left="1088" w:right="552" w:hanging="425"/>
        <w:jc w:val="both"/>
        <w:rPr>
          <w:rFonts w:ascii="Wingdings" w:hAnsi="Wingdings"/>
          <w:sz w:val="22"/>
        </w:rPr>
      </w:pPr>
      <w:r>
        <w:rPr>
          <w:sz w:val="22"/>
        </w:rPr>
        <w:t>Children have been able to adopt health and hygiene practices during the pandemic with and now regularly following the same under the guidance of</w:t>
      </w:r>
      <w:r>
        <w:rPr>
          <w:spacing w:val="-6"/>
          <w:sz w:val="22"/>
        </w:rPr>
        <w:t> </w:t>
      </w:r>
      <w:r>
        <w:rPr>
          <w:sz w:val="22"/>
        </w:rPr>
        <w:t>teachers</w:t>
      </w:r>
    </w:p>
    <w:p>
      <w:pPr>
        <w:pStyle w:val="ListParagraph"/>
        <w:numPr>
          <w:ilvl w:val="0"/>
          <w:numId w:val="1"/>
        </w:numPr>
        <w:tabs>
          <w:tab w:pos="1139" w:val="left" w:leader="none"/>
        </w:tabs>
        <w:spacing w:line="276" w:lineRule="auto" w:before="0" w:after="0"/>
        <w:ind w:left="1088" w:right="553" w:hanging="425"/>
        <w:jc w:val="both"/>
        <w:rPr>
          <w:rFonts w:ascii="Wingdings" w:hAnsi="Wingdings"/>
          <w:sz w:val="22"/>
        </w:rPr>
      </w:pPr>
      <w:r>
        <w:rPr/>
        <w:tab/>
      </w:r>
      <w:r>
        <w:rPr>
          <w:sz w:val="22"/>
        </w:rPr>
        <w:t>Girls were made aware on </w:t>
      </w:r>
      <w:r>
        <w:rPr>
          <w:rFonts w:ascii="Arial" w:hAnsi="Arial"/>
          <w:sz w:val="22"/>
        </w:rPr>
        <w:t>“</w:t>
      </w:r>
      <w:r>
        <w:rPr>
          <w:sz w:val="22"/>
        </w:rPr>
        <w:t>good touch and bad touch</w:t>
      </w:r>
      <w:r>
        <w:rPr>
          <w:rFonts w:ascii="Arial" w:hAnsi="Arial"/>
          <w:sz w:val="22"/>
        </w:rPr>
        <w:t>” </w:t>
      </w:r>
      <w:r>
        <w:rPr>
          <w:sz w:val="22"/>
        </w:rPr>
        <w:t>in regard to keep themselves safe and empowered.</w:t>
      </w:r>
    </w:p>
    <w:p>
      <w:pPr>
        <w:pStyle w:val="ListParagraph"/>
        <w:numPr>
          <w:ilvl w:val="0"/>
          <w:numId w:val="1"/>
        </w:numPr>
        <w:tabs>
          <w:tab w:pos="1089" w:val="left" w:leader="none"/>
        </w:tabs>
        <w:spacing w:line="276" w:lineRule="auto" w:before="0" w:after="0"/>
        <w:ind w:left="1088" w:right="550" w:hanging="425"/>
        <w:jc w:val="both"/>
        <w:rPr>
          <w:rFonts w:ascii="Wingdings" w:hAnsi="Wingdings"/>
          <w:sz w:val="22"/>
        </w:rPr>
      </w:pPr>
      <w:r>
        <w:rPr>
          <w:sz w:val="22"/>
        </w:rPr>
        <w:t>Reading and writings workshops, Literacy rally on world literacy day, Girl Child Day, events and celebrations were the key activities performed during the reporting</w:t>
      </w:r>
      <w:r>
        <w:rPr>
          <w:spacing w:val="-9"/>
          <w:sz w:val="22"/>
        </w:rPr>
        <w:t> </w:t>
      </w:r>
      <w:r>
        <w:rPr>
          <w:sz w:val="22"/>
        </w:rPr>
        <w:t>period.</w:t>
      </w:r>
    </w:p>
    <w:p>
      <w:pPr>
        <w:pStyle w:val="ListParagraph"/>
        <w:numPr>
          <w:ilvl w:val="0"/>
          <w:numId w:val="1"/>
        </w:numPr>
        <w:tabs>
          <w:tab w:pos="1139" w:val="left" w:leader="none"/>
        </w:tabs>
        <w:spacing w:line="276" w:lineRule="auto" w:before="0" w:after="0"/>
        <w:ind w:left="1088" w:right="553" w:hanging="425"/>
        <w:jc w:val="both"/>
        <w:rPr>
          <w:rFonts w:ascii="Wingdings" w:hAnsi="Wingdings"/>
          <w:sz w:val="22"/>
        </w:rPr>
      </w:pPr>
      <w:r>
        <w:rPr/>
        <w:tab/>
      </w:r>
      <w:r>
        <w:rPr>
          <w:sz w:val="22"/>
        </w:rPr>
        <w:t>During the lockdown parents were supportive to send their children to the NFE classes and even they helped us to get place to conduct the classes in the</w:t>
      </w:r>
      <w:r>
        <w:rPr>
          <w:spacing w:val="-4"/>
          <w:sz w:val="22"/>
        </w:rPr>
        <w:t> </w:t>
      </w:r>
      <w:r>
        <w:rPr>
          <w:sz w:val="22"/>
        </w:rPr>
        <w:t>community.</w:t>
      </w:r>
    </w:p>
    <w:p>
      <w:pPr>
        <w:pStyle w:val="ListParagraph"/>
        <w:numPr>
          <w:ilvl w:val="0"/>
          <w:numId w:val="1"/>
        </w:numPr>
        <w:tabs>
          <w:tab w:pos="1089" w:val="left" w:leader="none"/>
        </w:tabs>
        <w:spacing w:line="276" w:lineRule="auto" w:before="1" w:after="0"/>
        <w:ind w:left="1088" w:right="553" w:hanging="425"/>
        <w:jc w:val="both"/>
        <w:rPr>
          <w:rFonts w:ascii="Wingdings" w:hAnsi="Wingdings"/>
          <w:sz w:val="22"/>
        </w:rPr>
      </w:pPr>
      <w:r>
        <w:rPr>
          <w:sz w:val="22"/>
        </w:rPr>
        <w:t>50% of the children are able to identify letter and numbers in their day to routine and it has help them to improve in their practical knowledge. They were able to identify Bus numbers and routes in their vicinity for travel and could save their money which was being spend on autorickshaw</w:t>
      </w:r>
      <w:r>
        <w:rPr>
          <w:spacing w:val="-22"/>
          <w:sz w:val="22"/>
        </w:rPr>
        <w:t> </w:t>
      </w:r>
      <w:r>
        <w:rPr>
          <w:sz w:val="22"/>
        </w:rPr>
        <w:t>originally.</w:t>
      </w:r>
    </w:p>
    <w:p>
      <w:pPr>
        <w:pStyle w:val="ListParagraph"/>
        <w:numPr>
          <w:ilvl w:val="0"/>
          <w:numId w:val="1"/>
        </w:numPr>
        <w:tabs>
          <w:tab w:pos="1089" w:val="left" w:leader="none"/>
        </w:tabs>
        <w:spacing w:line="273" w:lineRule="auto" w:before="1" w:after="0"/>
        <w:ind w:left="1088" w:right="553" w:hanging="425"/>
        <w:jc w:val="both"/>
        <w:rPr>
          <w:rFonts w:ascii="Wingdings" w:hAnsi="Wingdings"/>
          <w:sz w:val="22"/>
        </w:rPr>
      </w:pPr>
      <w:r>
        <w:rPr>
          <w:sz w:val="22"/>
        </w:rPr>
        <w:t>150+ parents were made aware on Covid 19 vaccination and 79 parents were facilitated to avail second dose of</w:t>
      </w:r>
      <w:r>
        <w:rPr>
          <w:spacing w:val="-3"/>
          <w:sz w:val="22"/>
        </w:rPr>
        <w:t> </w:t>
      </w:r>
      <w:r>
        <w:rPr>
          <w:sz w:val="22"/>
        </w:rPr>
        <w:t>vaccination.</w:t>
      </w:r>
    </w:p>
    <w:p>
      <w:pPr>
        <w:pStyle w:val="ListParagraph"/>
        <w:numPr>
          <w:ilvl w:val="0"/>
          <w:numId w:val="1"/>
        </w:numPr>
        <w:tabs>
          <w:tab w:pos="1089" w:val="left" w:leader="none"/>
        </w:tabs>
        <w:spacing w:line="276" w:lineRule="auto" w:before="4" w:after="0"/>
        <w:ind w:left="1088" w:right="552" w:hanging="425"/>
        <w:jc w:val="both"/>
        <w:rPr>
          <w:rFonts w:ascii="Wingdings" w:hAnsi="Wingdings"/>
          <w:sz w:val="22"/>
        </w:rPr>
      </w:pPr>
      <w:r>
        <w:rPr>
          <w:sz w:val="22"/>
        </w:rPr>
        <w:t>79 </w:t>
      </w:r>
      <w:r>
        <w:rPr>
          <w:rFonts w:ascii="Arial" w:hAnsi="Arial"/>
          <w:sz w:val="22"/>
        </w:rPr>
        <w:t>parents’ </w:t>
      </w:r>
      <w:r>
        <w:rPr>
          <w:sz w:val="22"/>
        </w:rPr>
        <w:t>meetings were conducted to ensure their participation in their children</w:t>
      </w:r>
      <w:r>
        <w:rPr>
          <w:rFonts w:ascii="Arial" w:hAnsi="Arial"/>
          <w:sz w:val="22"/>
        </w:rPr>
        <w:t>’</w:t>
      </w:r>
      <w:r>
        <w:rPr>
          <w:sz w:val="22"/>
        </w:rPr>
        <w:t>s academic development.</w:t>
      </w:r>
    </w:p>
    <w:p>
      <w:pPr>
        <w:pStyle w:val="ListParagraph"/>
        <w:numPr>
          <w:ilvl w:val="0"/>
          <w:numId w:val="1"/>
        </w:numPr>
        <w:tabs>
          <w:tab w:pos="1089" w:val="left" w:leader="none"/>
        </w:tabs>
        <w:spacing w:line="268" w:lineRule="exact" w:before="0" w:after="0"/>
        <w:ind w:left="1088" w:right="0" w:hanging="426"/>
        <w:jc w:val="both"/>
        <w:rPr>
          <w:rFonts w:ascii="Wingdings" w:hAnsi="Wingdings"/>
          <w:sz w:val="22"/>
        </w:rPr>
      </w:pPr>
      <w:r>
        <w:rPr>
          <w:sz w:val="22"/>
        </w:rPr>
        <w:t>Online 3 Mental Health Awareness session were organized for 55 children on general</w:t>
      </w:r>
      <w:r>
        <w:rPr>
          <w:spacing w:val="34"/>
          <w:sz w:val="22"/>
        </w:rPr>
        <w:t> </w:t>
      </w:r>
      <w:r>
        <w:rPr>
          <w:sz w:val="22"/>
        </w:rPr>
        <w:t>Awareness.</w:t>
      </w:r>
    </w:p>
    <w:p>
      <w:pPr>
        <w:spacing w:after="0" w:line="268" w:lineRule="exact"/>
        <w:jc w:val="both"/>
        <w:rPr>
          <w:rFonts w:ascii="Wingdings" w:hAnsi="Wingdings"/>
          <w:sz w:val="22"/>
        </w:rPr>
        <w:sectPr>
          <w:pgSz w:w="12240" w:h="15840"/>
          <w:pgMar w:top="980" w:bottom="280" w:left="1060" w:right="200"/>
        </w:sectPr>
      </w:pPr>
    </w:p>
    <w:p>
      <w:pPr>
        <w:pStyle w:val="Heading1"/>
      </w:pPr>
      <w:r>
        <w:rPr>
          <w:color w:val="00AF50"/>
        </w:rPr>
        <w:t>Attendance </w:t>
      </w:r>
      <w:r>
        <w:rPr>
          <w:rFonts w:ascii="Arial" w:hAnsi="Arial"/>
          <w:color w:val="00AF50"/>
        </w:rPr>
        <w:t>– </w:t>
      </w:r>
      <w:r>
        <w:rPr>
          <w:color w:val="00AF50"/>
        </w:rPr>
        <w:t>Study class and NFE</w:t>
      </w:r>
    </w:p>
    <w:p>
      <w:pPr>
        <w:pStyle w:val="BodyText"/>
        <w:rPr>
          <w:b/>
          <w:sz w:val="20"/>
        </w:rPr>
      </w:pPr>
    </w:p>
    <w:p>
      <w:pPr>
        <w:pStyle w:val="BodyText"/>
        <w:spacing w:before="5"/>
        <w:rPr>
          <w:b/>
          <w:sz w:val="21"/>
        </w:rPr>
      </w:pPr>
    </w:p>
    <w:tbl>
      <w:tblPr>
        <w:tblW w:w="0" w:type="auto"/>
        <w:jc w:val="left"/>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78"/>
        <w:gridCol w:w="1129"/>
        <w:gridCol w:w="1128"/>
        <w:gridCol w:w="644"/>
        <w:gridCol w:w="99"/>
        <w:gridCol w:w="4662"/>
      </w:tblGrid>
      <w:tr>
        <w:trPr>
          <w:trHeight w:val="114" w:hRule="atLeast"/>
        </w:trPr>
        <w:tc>
          <w:tcPr>
            <w:tcW w:w="2278" w:type="dxa"/>
            <w:tcBorders>
              <w:right w:val="nil"/>
            </w:tcBorders>
          </w:tcPr>
          <w:p>
            <w:pPr>
              <w:pStyle w:val="TableParagraph"/>
              <w:rPr>
                <w:rFonts w:ascii="Times New Roman"/>
                <w:sz w:val="6"/>
              </w:rPr>
            </w:pPr>
          </w:p>
        </w:tc>
        <w:tc>
          <w:tcPr>
            <w:tcW w:w="1129" w:type="dxa"/>
            <w:tcBorders>
              <w:left w:val="nil"/>
              <w:right w:val="nil"/>
            </w:tcBorders>
          </w:tcPr>
          <w:p>
            <w:pPr>
              <w:pStyle w:val="TableParagraph"/>
              <w:rPr>
                <w:rFonts w:ascii="Times New Roman"/>
                <w:sz w:val="6"/>
              </w:rPr>
            </w:pPr>
          </w:p>
        </w:tc>
        <w:tc>
          <w:tcPr>
            <w:tcW w:w="1128" w:type="dxa"/>
            <w:tcBorders>
              <w:left w:val="nil"/>
              <w:right w:val="nil"/>
            </w:tcBorders>
          </w:tcPr>
          <w:p>
            <w:pPr>
              <w:pStyle w:val="TableParagraph"/>
              <w:rPr>
                <w:rFonts w:ascii="Times New Roman"/>
                <w:sz w:val="6"/>
              </w:rPr>
            </w:pPr>
          </w:p>
        </w:tc>
        <w:tc>
          <w:tcPr>
            <w:tcW w:w="644" w:type="dxa"/>
            <w:tcBorders>
              <w:left w:val="nil"/>
            </w:tcBorders>
          </w:tcPr>
          <w:p>
            <w:pPr>
              <w:pStyle w:val="TableParagraph"/>
              <w:rPr>
                <w:rFonts w:ascii="Times New Roman"/>
                <w:sz w:val="6"/>
              </w:rPr>
            </w:pPr>
          </w:p>
        </w:tc>
        <w:tc>
          <w:tcPr>
            <w:tcW w:w="99" w:type="dxa"/>
            <w:tcBorders>
              <w:right w:val="nil"/>
            </w:tcBorders>
          </w:tcPr>
          <w:p>
            <w:pPr>
              <w:pStyle w:val="TableParagraph"/>
              <w:rPr>
                <w:rFonts w:ascii="Times New Roman"/>
                <w:sz w:val="6"/>
              </w:rPr>
            </w:pPr>
          </w:p>
        </w:tc>
        <w:tc>
          <w:tcPr>
            <w:tcW w:w="4662" w:type="dxa"/>
            <w:vMerge w:val="restart"/>
          </w:tcPr>
          <w:p>
            <w:pPr>
              <w:pStyle w:val="TableParagraph"/>
              <w:spacing w:before="7"/>
              <w:rPr>
                <w:b/>
                <w:sz w:val="9"/>
              </w:rPr>
            </w:pPr>
          </w:p>
          <w:p>
            <w:pPr>
              <w:pStyle w:val="TableParagraph"/>
              <w:ind w:left="11" w:right="-58"/>
              <w:rPr>
                <w:sz w:val="20"/>
              </w:rPr>
            </w:pPr>
            <w:r>
              <w:rPr>
                <w:sz w:val="20"/>
              </w:rPr>
              <w:drawing>
                <wp:inline distT="0" distB="0" distL="0" distR="0">
                  <wp:extent cx="2956317" cy="2367343"/>
                  <wp:effectExtent l="0" t="0" r="0" b="0"/>
                  <wp:docPr id="7" name="image5.png"/>
                  <wp:cNvGraphicFramePr>
                    <a:graphicFrameLocks noChangeAspect="1"/>
                  </wp:cNvGraphicFramePr>
                  <a:graphic>
                    <a:graphicData uri="http://schemas.openxmlformats.org/drawingml/2006/picture">
                      <pic:pic>
                        <pic:nvPicPr>
                          <pic:cNvPr id="8" name="image5.png"/>
                          <pic:cNvPicPr/>
                        </pic:nvPicPr>
                        <pic:blipFill>
                          <a:blip r:embed="rId9" cstate="print"/>
                          <a:stretch>
                            <a:fillRect/>
                          </a:stretch>
                        </pic:blipFill>
                        <pic:spPr>
                          <a:xfrm>
                            <a:off x="0" y="0"/>
                            <a:ext cx="2956317" cy="2367343"/>
                          </a:xfrm>
                          <a:prstGeom prst="rect">
                            <a:avLst/>
                          </a:prstGeom>
                        </pic:spPr>
                      </pic:pic>
                    </a:graphicData>
                  </a:graphic>
                </wp:inline>
              </w:drawing>
            </w:r>
            <w:r>
              <w:rPr>
                <w:sz w:val="20"/>
              </w:rPr>
            </w:r>
          </w:p>
        </w:tc>
      </w:tr>
      <w:tr>
        <w:trPr>
          <w:trHeight w:val="544" w:hRule="atLeast"/>
        </w:trPr>
        <w:tc>
          <w:tcPr>
            <w:tcW w:w="2278" w:type="dxa"/>
            <w:tcBorders>
              <w:left w:val="single" w:sz="8" w:space="0" w:color="000000"/>
            </w:tcBorders>
          </w:tcPr>
          <w:p>
            <w:pPr>
              <w:pStyle w:val="TableParagraph"/>
              <w:spacing w:line="371" w:lineRule="exact" w:before="153"/>
              <w:ind w:left="524" w:right="509"/>
              <w:jc w:val="center"/>
              <w:rPr>
                <w:b/>
                <w:sz w:val="32"/>
              </w:rPr>
            </w:pPr>
            <w:r>
              <w:rPr>
                <w:b/>
                <w:sz w:val="32"/>
              </w:rPr>
              <w:t>Category</w:t>
            </w:r>
          </w:p>
        </w:tc>
        <w:tc>
          <w:tcPr>
            <w:tcW w:w="1129" w:type="dxa"/>
          </w:tcPr>
          <w:p>
            <w:pPr>
              <w:pStyle w:val="TableParagraph"/>
              <w:spacing w:line="371" w:lineRule="exact" w:before="153"/>
              <w:ind w:left="207" w:right="193"/>
              <w:jc w:val="center"/>
              <w:rPr>
                <w:b/>
                <w:sz w:val="32"/>
              </w:rPr>
            </w:pPr>
            <w:r>
              <w:rPr>
                <w:b/>
                <w:sz w:val="32"/>
              </w:rPr>
              <w:t>Total</w:t>
            </w:r>
          </w:p>
        </w:tc>
        <w:tc>
          <w:tcPr>
            <w:tcW w:w="1128" w:type="dxa"/>
          </w:tcPr>
          <w:p>
            <w:pPr>
              <w:pStyle w:val="TableParagraph"/>
              <w:spacing w:line="371" w:lineRule="exact" w:before="153"/>
              <w:ind w:left="426"/>
              <w:rPr>
                <w:b/>
                <w:sz w:val="32"/>
              </w:rPr>
            </w:pPr>
            <w:r>
              <w:rPr>
                <w:b/>
                <w:w w:val="99"/>
                <w:sz w:val="32"/>
              </w:rPr>
              <w:t>M</w:t>
            </w:r>
          </w:p>
        </w:tc>
        <w:tc>
          <w:tcPr>
            <w:tcW w:w="644" w:type="dxa"/>
          </w:tcPr>
          <w:p>
            <w:pPr>
              <w:pStyle w:val="TableParagraph"/>
              <w:spacing w:line="371" w:lineRule="exact" w:before="153"/>
              <w:ind w:left="119"/>
              <w:jc w:val="center"/>
              <w:rPr>
                <w:b/>
                <w:sz w:val="32"/>
              </w:rPr>
            </w:pPr>
            <w:r>
              <w:rPr>
                <w:b/>
                <w:w w:val="99"/>
                <w:sz w:val="32"/>
              </w:rPr>
              <w:t>F</w:t>
            </w:r>
          </w:p>
        </w:tc>
        <w:tc>
          <w:tcPr>
            <w:tcW w:w="99" w:type="dxa"/>
          </w:tcPr>
          <w:p>
            <w:pPr>
              <w:pStyle w:val="TableParagraph"/>
              <w:rPr>
                <w:rFonts w:ascii="Times New Roman"/>
                <w:sz w:val="22"/>
              </w:rPr>
            </w:pPr>
          </w:p>
        </w:tc>
        <w:tc>
          <w:tcPr>
            <w:tcW w:w="4662" w:type="dxa"/>
            <w:vMerge/>
            <w:tcBorders>
              <w:top w:val="nil"/>
            </w:tcBorders>
          </w:tcPr>
          <w:p>
            <w:pPr>
              <w:rPr>
                <w:sz w:val="2"/>
                <w:szCs w:val="2"/>
              </w:rPr>
            </w:pPr>
          </w:p>
        </w:tc>
      </w:tr>
      <w:tr>
        <w:trPr>
          <w:trHeight w:val="546" w:hRule="atLeast"/>
        </w:trPr>
        <w:tc>
          <w:tcPr>
            <w:tcW w:w="2278" w:type="dxa"/>
            <w:tcBorders>
              <w:left w:val="single" w:sz="8" w:space="0" w:color="000000"/>
            </w:tcBorders>
          </w:tcPr>
          <w:p>
            <w:pPr>
              <w:pStyle w:val="TableParagraph"/>
              <w:spacing w:before="6"/>
              <w:rPr>
                <w:b/>
                <w:sz w:val="22"/>
              </w:rPr>
            </w:pPr>
          </w:p>
          <w:p>
            <w:pPr>
              <w:pStyle w:val="TableParagraph"/>
              <w:spacing w:line="252" w:lineRule="exact"/>
              <w:ind w:left="524" w:right="454"/>
              <w:jc w:val="center"/>
              <w:rPr>
                <w:sz w:val="22"/>
              </w:rPr>
            </w:pPr>
            <w:r>
              <w:rPr>
                <w:sz w:val="22"/>
              </w:rPr>
              <w:t>76-100%</w:t>
            </w:r>
          </w:p>
        </w:tc>
        <w:tc>
          <w:tcPr>
            <w:tcW w:w="1129" w:type="dxa"/>
          </w:tcPr>
          <w:p>
            <w:pPr>
              <w:pStyle w:val="TableParagraph"/>
              <w:spacing w:before="6"/>
              <w:rPr>
                <w:b/>
                <w:sz w:val="22"/>
              </w:rPr>
            </w:pPr>
          </w:p>
          <w:p>
            <w:pPr>
              <w:pStyle w:val="TableParagraph"/>
              <w:spacing w:line="252" w:lineRule="exact"/>
              <w:ind w:left="207" w:right="190"/>
              <w:jc w:val="center"/>
              <w:rPr>
                <w:sz w:val="22"/>
              </w:rPr>
            </w:pPr>
            <w:r>
              <w:rPr>
                <w:sz w:val="22"/>
              </w:rPr>
              <w:t>208</w:t>
            </w:r>
          </w:p>
        </w:tc>
        <w:tc>
          <w:tcPr>
            <w:tcW w:w="1128" w:type="dxa"/>
          </w:tcPr>
          <w:p>
            <w:pPr>
              <w:pStyle w:val="TableParagraph"/>
              <w:spacing w:before="6"/>
              <w:rPr>
                <w:b/>
                <w:sz w:val="22"/>
              </w:rPr>
            </w:pPr>
          </w:p>
          <w:p>
            <w:pPr>
              <w:pStyle w:val="TableParagraph"/>
              <w:spacing w:line="252" w:lineRule="exact"/>
              <w:ind w:left="454"/>
              <w:rPr>
                <w:sz w:val="22"/>
              </w:rPr>
            </w:pPr>
            <w:r>
              <w:rPr>
                <w:sz w:val="22"/>
              </w:rPr>
              <w:t>95</w:t>
            </w:r>
          </w:p>
        </w:tc>
        <w:tc>
          <w:tcPr>
            <w:tcW w:w="644" w:type="dxa"/>
          </w:tcPr>
          <w:p>
            <w:pPr>
              <w:pStyle w:val="TableParagraph"/>
              <w:spacing w:before="6"/>
              <w:rPr>
                <w:b/>
                <w:sz w:val="22"/>
              </w:rPr>
            </w:pPr>
          </w:p>
          <w:p>
            <w:pPr>
              <w:pStyle w:val="TableParagraph"/>
              <w:spacing w:line="252" w:lineRule="exact"/>
              <w:ind w:left="190" w:right="69"/>
              <w:jc w:val="center"/>
              <w:rPr>
                <w:sz w:val="22"/>
              </w:rPr>
            </w:pPr>
            <w:r>
              <w:rPr>
                <w:sz w:val="22"/>
              </w:rPr>
              <w:t>113</w:t>
            </w:r>
          </w:p>
        </w:tc>
        <w:tc>
          <w:tcPr>
            <w:tcW w:w="99" w:type="dxa"/>
          </w:tcPr>
          <w:p>
            <w:pPr>
              <w:pStyle w:val="TableParagraph"/>
              <w:rPr>
                <w:rFonts w:ascii="Times New Roman"/>
                <w:sz w:val="22"/>
              </w:rPr>
            </w:pPr>
          </w:p>
        </w:tc>
        <w:tc>
          <w:tcPr>
            <w:tcW w:w="4662" w:type="dxa"/>
            <w:vMerge/>
            <w:tcBorders>
              <w:top w:val="nil"/>
            </w:tcBorders>
          </w:tcPr>
          <w:p>
            <w:pPr>
              <w:rPr>
                <w:sz w:val="2"/>
                <w:szCs w:val="2"/>
              </w:rPr>
            </w:pPr>
          </w:p>
        </w:tc>
      </w:tr>
      <w:tr>
        <w:trPr>
          <w:trHeight w:val="544" w:hRule="atLeast"/>
        </w:trPr>
        <w:tc>
          <w:tcPr>
            <w:tcW w:w="2278" w:type="dxa"/>
            <w:tcBorders>
              <w:left w:val="single" w:sz="8" w:space="0" w:color="000000"/>
            </w:tcBorders>
          </w:tcPr>
          <w:p>
            <w:pPr>
              <w:pStyle w:val="TableParagraph"/>
              <w:spacing w:before="4"/>
              <w:rPr>
                <w:b/>
                <w:sz w:val="22"/>
              </w:rPr>
            </w:pPr>
          </w:p>
          <w:p>
            <w:pPr>
              <w:pStyle w:val="TableParagraph"/>
              <w:spacing w:line="252" w:lineRule="exact"/>
              <w:ind w:left="524" w:right="504"/>
              <w:jc w:val="center"/>
              <w:rPr>
                <w:sz w:val="22"/>
              </w:rPr>
            </w:pPr>
            <w:r>
              <w:rPr>
                <w:sz w:val="22"/>
              </w:rPr>
              <w:t>50-75%</w:t>
            </w:r>
          </w:p>
        </w:tc>
        <w:tc>
          <w:tcPr>
            <w:tcW w:w="1129" w:type="dxa"/>
          </w:tcPr>
          <w:p>
            <w:pPr>
              <w:pStyle w:val="TableParagraph"/>
              <w:spacing w:before="4"/>
              <w:rPr>
                <w:b/>
                <w:sz w:val="22"/>
              </w:rPr>
            </w:pPr>
          </w:p>
          <w:p>
            <w:pPr>
              <w:pStyle w:val="TableParagraph"/>
              <w:spacing w:line="252" w:lineRule="exact"/>
              <w:ind w:left="207" w:right="189"/>
              <w:jc w:val="center"/>
              <w:rPr>
                <w:sz w:val="22"/>
              </w:rPr>
            </w:pPr>
            <w:r>
              <w:rPr>
                <w:sz w:val="22"/>
              </w:rPr>
              <w:t>49</w:t>
            </w:r>
          </w:p>
        </w:tc>
        <w:tc>
          <w:tcPr>
            <w:tcW w:w="1128" w:type="dxa"/>
          </w:tcPr>
          <w:p>
            <w:pPr>
              <w:pStyle w:val="TableParagraph"/>
              <w:spacing w:before="4"/>
              <w:rPr>
                <w:b/>
                <w:sz w:val="22"/>
              </w:rPr>
            </w:pPr>
          </w:p>
          <w:p>
            <w:pPr>
              <w:pStyle w:val="TableParagraph"/>
              <w:spacing w:line="252" w:lineRule="exact"/>
              <w:ind w:left="454"/>
              <w:rPr>
                <w:sz w:val="22"/>
              </w:rPr>
            </w:pPr>
            <w:r>
              <w:rPr>
                <w:sz w:val="22"/>
              </w:rPr>
              <w:t>26</w:t>
            </w:r>
          </w:p>
        </w:tc>
        <w:tc>
          <w:tcPr>
            <w:tcW w:w="644" w:type="dxa"/>
          </w:tcPr>
          <w:p>
            <w:pPr>
              <w:pStyle w:val="TableParagraph"/>
              <w:spacing w:before="4"/>
              <w:rPr>
                <w:b/>
                <w:sz w:val="22"/>
              </w:rPr>
            </w:pPr>
          </w:p>
          <w:p>
            <w:pPr>
              <w:pStyle w:val="TableParagraph"/>
              <w:spacing w:line="252" w:lineRule="exact"/>
              <w:ind w:left="190" w:right="68"/>
              <w:jc w:val="center"/>
              <w:rPr>
                <w:sz w:val="22"/>
              </w:rPr>
            </w:pPr>
            <w:r>
              <w:rPr>
                <w:sz w:val="22"/>
              </w:rPr>
              <w:t>23</w:t>
            </w:r>
          </w:p>
        </w:tc>
        <w:tc>
          <w:tcPr>
            <w:tcW w:w="99" w:type="dxa"/>
          </w:tcPr>
          <w:p>
            <w:pPr>
              <w:pStyle w:val="TableParagraph"/>
              <w:rPr>
                <w:rFonts w:ascii="Times New Roman"/>
                <w:sz w:val="22"/>
              </w:rPr>
            </w:pPr>
          </w:p>
        </w:tc>
        <w:tc>
          <w:tcPr>
            <w:tcW w:w="4662" w:type="dxa"/>
            <w:vMerge/>
            <w:tcBorders>
              <w:top w:val="nil"/>
            </w:tcBorders>
          </w:tcPr>
          <w:p>
            <w:pPr>
              <w:rPr>
                <w:sz w:val="2"/>
                <w:szCs w:val="2"/>
              </w:rPr>
            </w:pPr>
          </w:p>
        </w:tc>
      </w:tr>
      <w:tr>
        <w:trPr>
          <w:trHeight w:val="544" w:hRule="atLeast"/>
        </w:trPr>
        <w:tc>
          <w:tcPr>
            <w:tcW w:w="2278" w:type="dxa"/>
            <w:tcBorders>
              <w:left w:val="single" w:sz="8" w:space="0" w:color="000000"/>
            </w:tcBorders>
          </w:tcPr>
          <w:p>
            <w:pPr>
              <w:pStyle w:val="TableParagraph"/>
              <w:spacing w:before="4"/>
              <w:rPr>
                <w:b/>
                <w:sz w:val="22"/>
              </w:rPr>
            </w:pPr>
          </w:p>
          <w:p>
            <w:pPr>
              <w:pStyle w:val="TableParagraph"/>
              <w:spacing w:line="252" w:lineRule="exact"/>
              <w:ind w:left="524" w:right="504"/>
              <w:jc w:val="center"/>
              <w:rPr>
                <w:sz w:val="22"/>
              </w:rPr>
            </w:pPr>
            <w:r>
              <w:rPr>
                <w:sz w:val="22"/>
              </w:rPr>
              <w:t>21-49%</w:t>
            </w:r>
          </w:p>
        </w:tc>
        <w:tc>
          <w:tcPr>
            <w:tcW w:w="1129" w:type="dxa"/>
          </w:tcPr>
          <w:p>
            <w:pPr>
              <w:pStyle w:val="TableParagraph"/>
              <w:spacing w:before="4"/>
              <w:rPr>
                <w:b/>
                <w:sz w:val="22"/>
              </w:rPr>
            </w:pPr>
          </w:p>
          <w:p>
            <w:pPr>
              <w:pStyle w:val="TableParagraph"/>
              <w:spacing w:line="252" w:lineRule="exact"/>
              <w:ind w:left="207" w:right="189"/>
              <w:jc w:val="center"/>
              <w:rPr>
                <w:sz w:val="22"/>
              </w:rPr>
            </w:pPr>
            <w:r>
              <w:rPr>
                <w:sz w:val="22"/>
              </w:rPr>
              <w:t>16</w:t>
            </w:r>
          </w:p>
        </w:tc>
        <w:tc>
          <w:tcPr>
            <w:tcW w:w="1128" w:type="dxa"/>
          </w:tcPr>
          <w:p>
            <w:pPr>
              <w:pStyle w:val="TableParagraph"/>
              <w:spacing w:before="4"/>
              <w:rPr>
                <w:b/>
                <w:sz w:val="22"/>
              </w:rPr>
            </w:pPr>
          </w:p>
          <w:p>
            <w:pPr>
              <w:pStyle w:val="TableParagraph"/>
              <w:spacing w:line="252" w:lineRule="exact"/>
              <w:ind w:left="512"/>
              <w:rPr>
                <w:sz w:val="22"/>
              </w:rPr>
            </w:pPr>
            <w:r>
              <w:rPr>
                <w:w w:val="100"/>
                <w:sz w:val="22"/>
              </w:rPr>
              <w:t>8</w:t>
            </w:r>
          </w:p>
        </w:tc>
        <w:tc>
          <w:tcPr>
            <w:tcW w:w="644" w:type="dxa"/>
          </w:tcPr>
          <w:p>
            <w:pPr>
              <w:pStyle w:val="TableParagraph"/>
              <w:spacing w:before="4"/>
              <w:rPr>
                <w:b/>
                <w:sz w:val="22"/>
              </w:rPr>
            </w:pPr>
          </w:p>
          <w:p>
            <w:pPr>
              <w:pStyle w:val="TableParagraph"/>
              <w:spacing w:line="252" w:lineRule="exact"/>
              <w:ind w:left="123"/>
              <w:jc w:val="center"/>
              <w:rPr>
                <w:sz w:val="22"/>
              </w:rPr>
            </w:pPr>
            <w:r>
              <w:rPr>
                <w:w w:val="100"/>
                <w:sz w:val="22"/>
              </w:rPr>
              <w:t>8</w:t>
            </w:r>
          </w:p>
        </w:tc>
        <w:tc>
          <w:tcPr>
            <w:tcW w:w="99" w:type="dxa"/>
          </w:tcPr>
          <w:p>
            <w:pPr>
              <w:pStyle w:val="TableParagraph"/>
              <w:rPr>
                <w:rFonts w:ascii="Times New Roman"/>
                <w:sz w:val="22"/>
              </w:rPr>
            </w:pPr>
          </w:p>
        </w:tc>
        <w:tc>
          <w:tcPr>
            <w:tcW w:w="4662" w:type="dxa"/>
            <w:vMerge/>
            <w:tcBorders>
              <w:top w:val="nil"/>
            </w:tcBorders>
          </w:tcPr>
          <w:p>
            <w:pPr>
              <w:rPr>
                <w:sz w:val="2"/>
                <w:szCs w:val="2"/>
              </w:rPr>
            </w:pPr>
          </w:p>
        </w:tc>
      </w:tr>
      <w:tr>
        <w:trPr>
          <w:trHeight w:val="544" w:hRule="atLeast"/>
        </w:trPr>
        <w:tc>
          <w:tcPr>
            <w:tcW w:w="2278" w:type="dxa"/>
            <w:tcBorders>
              <w:left w:val="single" w:sz="8" w:space="0" w:color="000000"/>
            </w:tcBorders>
          </w:tcPr>
          <w:p>
            <w:pPr>
              <w:pStyle w:val="TableParagraph"/>
              <w:spacing w:before="6"/>
              <w:rPr>
                <w:b/>
                <w:sz w:val="22"/>
              </w:rPr>
            </w:pPr>
          </w:p>
          <w:p>
            <w:pPr>
              <w:pStyle w:val="TableParagraph"/>
              <w:spacing w:line="249" w:lineRule="exact"/>
              <w:ind w:left="524" w:right="504"/>
              <w:jc w:val="center"/>
              <w:rPr>
                <w:sz w:val="22"/>
              </w:rPr>
            </w:pPr>
            <w:r>
              <w:rPr>
                <w:sz w:val="22"/>
              </w:rPr>
              <w:t>01-20%</w:t>
            </w:r>
          </w:p>
        </w:tc>
        <w:tc>
          <w:tcPr>
            <w:tcW w:w="1129" w:type="dxa"/>
          </w:tcPr>
          <w:p>
            <w:pPr>
              <w:pStyle w:val="TableParagraph"/>
              <w:spacing w:before="6"/>
              <w:rPr>
                <w:b/>
                <w:sz w:val="22"/>
              </w:rPr>
            </w:pPr>
          </w:p>
          <w:p>
            <w:pPr>
              <w:pStyle w:val="TableParagraph"/>
              <w:spacing w:line="249" w:lineRule="exact"/>
              <w:ind w:left="19"/>
              <w:jc w:val="center"/>
              <w:rPr>
                <w:sz w:val="22"/>
              </w:rPr>
            </w:pPr>
            <w:r>
              <w:rPr>
                <w:w w:val="100"/>
                <w:sz w:val="22"/>
              </w:rPr>
              <w:t>1</w:t>
            </w:r>
          </w:p>
        </w:tc>
        <w:tc>
          <w:tcPr>
            <w:tcW w:w="1128" w:type="dxa"/>
          </w:tcPr>
          <w:p>
            <w:pPr>
              <w:pStyle w:val="TableParagraph"/>
              <w:spacing w:before="6"/>
              <w:rPr>
                <w:b/>
                <w:sz w:val="22"/>
              </w:rPr>
            </w:pPr>
          </w:p>
          <w:p>
            <w:pPr>
              <w:pStyle w:val="TableParagraph"/>
              <w:spacing w:line="249" w:lineRule="exact"/>
              <w:ind w:left="512"/>
              <w:rPr>
                <w:sz w:val="22"/>
              </w:rPr>
            </w:pPr>
            <w:r>
              <w:rPr>
                <w:w w:val="100"/>
                <w:sz w:val="22"/>
              </w:rPr>
              <w:t>0</w:t>
            </w:r>
          </w:p>
        </w:tc>
        <w:tc>
          <w:tcPr>
            <w:tcW w:w="644" w:type="dxa"/>
          </w:tcPr>
          <w:p>
            <w:pPr>
              <w:pStyle w:val="TableParagraph"/>
              <w:spacing w:before="6"/>
              <w:rPr>
                <w:b/>
                <w:sz w:val="22"/>
              </w:rPr>
            </w:pPr>
          </w:p>
          <w:p>
            <w:pPr>
              <w:pStyle w:val="TableParagraph"/>
              <w:spacing w:line="249" w:lineRule="exact"/>
              <w:ind w:left="123"/>
              <w:jc w:val="center"/>
              <w:rPr>
                <w:sz w:val="22"/>
              </w:rPr>
            </w:pPr>
            <w:r>
              <w:rPr>
                <w:w w:val="100"/>
                <w:sz w:val="22"/>
              </w:rPr>
              <w:t>1</w:t>
            </w:r>
          </w:p>
        </w:tc>
        <w:tc>
          <w:tcPr>
            <w:tcW w:w="99" w:type="dxa"/>
          </w:tcPr>
          <w:p>
            <w:pPr>
              <w:pStyle w:val="TableParagraph"/>
              <w:rPr>
                <w:rFonts w:ascii="Times New Roman"/>
                <w:sz w:val="22"/>
              </w:rPr>
            </w:pPr>
          </w:p>
        </w:tc>
        <w:tc>
          <w:tcPr>
            <w:tcW w:w="4662" w:type="dxa"/>
            <w:vMerge/>
            <w:tcBorders>
              <w:top w:val="nil"/>
            </w:tcBorders>
          </w:tcPr>
          <w:p>
            <w:pPr>
              <w:rPr>
                <w:sz w:val="2"/>
                <w:szCs w:val="2"/>
              </w:rPr>
            </w:pPr>
          </w:p>
        </w:tc>
      </w:tr>
      <w:tr>
        <w:trPr>
          <w:trHeight w:val="547" w:hRule="atLeast"/>
        </w:trPr>
        <w:tc>
          <w:tcPr>
            <w:tcW w:w="2278" w:type="dxa"/>
            <w:tcBorders>
              <w:left w:val="single" w:sz="8" w:space="0" w:color="000000"/>
            </w:tcBorders>
          </w:tcPr>
          <w:p>
            <w:pPr>
              <w:pStyle w:val="TableParagraph"/>
              <w:spacing w:before="7"/>
              <w:rPr>
                <w:b/>
                <w:sz w:val="22"/>
              </w:rPr>
            </w:pPr>
          </w:p>
          <w:p>
            <w:pPr>
              <w:pStyle w:val="TableParagraph"/>
              <w:spacing w:line="252" w:lineRule="exact"/>
              <w:ind w:left="524" w:right="506"/>
              <w:jc w:val="center"/>
              <w:rPr>
                <w:sz w:val="22"/>
              </w:rPr>
            </w:pPr>
            <w:r>
              <w:rPr>
                <w:sz w:val="22"/>
              </w:rPr>
              <w:t>0%</w:t>
            </w:r>
          </w:p>
        </w:tc>
        <w:tc>
          <w:tcPr>
            <w:tcW w:w="1129" w:type="dxa"/>
          </w:tcPr>
          <w:p>
            <w:pPr>
              <w:pStyle w:val="TableParagraph"/>
              <w:spacing w:before="7"/>
              <w:rPr>
                <w:b/>
                <w:sz w:val="22"/>
              </w:rPr>
            </w:pPr>
          </w:p>
          <w:p>
            <w:pPr>
              <w:pStyle w:val="TableParagraph"/>
              <w:spacing w:line="252" w:lineRule="exact"/>
              <w:ind w:left="19"/>
              <w:jc w:val="center"/>
              <w:rPr>
                <w:sz w:val="22"/>
              </w:rPr>
            </w:pPr>
            <w:r>
              <w:rPr>
                <w:w w:val="100"/>
                <w:sz w:val="22"/>
              </w:rPr>
              <w:t>0</w:t>
            </w:r>
          </w:p>
        </w:tc>
        <w:tc>
          <w:tcPr>
            <w:tcW w:w="1128" w:type="dxa"/>
          </w:tcPr>
          <w:p>
            <w:pPr>
              <w:pStyle w:val="TableParagraph"/>
              <w:spacing w:before="7"/>
              <w:rPr>
                <w:b/>
                <w:sz w:val="22"/>
              </w:rPr>
            </w:pPr>
          </w:p>
          <w:p>
            <w:pPr>
              <w:pStyle w:val="TableParagraph"/>
              <w:spacing w:line="252" w:lineRule="exact"/>
              <w:ind w:left="512"/>
              <w:rPr>
                <w:sz w:val="22"/>
              </w:rPr>
            </w:pPr>
            <w:r>
              <w:rPr>
                <w:w w:val="100"/>
                <w:sz w:val="22"/>
              </w:rPr>
              <w:t>0</w:t>
            </w:r>
          </w:p>
        </w:tc>
        <w:tc>
          <w:tcPr>
            <w:tcW w:w="644" w:type="dxa"/>
          </w:tcPr>
          <w:p>
            <w:pPr>
              <w:pStyle w:val="TableParagraph"/>
              <w:spacing w:before="7"/>
              <w:rPr>
                <w:b/>
                <w:sz w:val="22"/>
              </w:rPr>
            </w:pPr>
          </w:p>
          <w:p>
            <w:pPr>
              <w:pStyle w:val="TableParagraph"/>
              <w:spacing w:line="252" w:lineRule="exact"/>
              <w:ind w:left="123"/>
              <w:jc w:val="center"/>
              <w:rPr>
                <w:sz w:val="22"/>
              </w:rPr>
            </w:pPr>
            <w:r>
              <w:rPr>
                <w:w w:val="100"/>
                <w:sz w:val="22"/>
              </w:rPr>
              <w:t>0</w:t>
            </w:r>
          </w:p>
        </w:tc>
        <w:tc>
          <w:tcPr>
            <w:tcW w:w="99" w:type="dxa"/>
          </w:tcPr>
          <w:p>
            <w:pPr>
              <w:pStyle w:val="TableParagraph"/>
              <w:rPr>
                <w:rFonts w:ascii="Times New Roman"/>
                <w:sz w:val="22"/>
              </w:rPr>
            </w:pPr>
          </w:p>
        </w:tc>
        <w:tc>
          <w:tcPr>
            <w:tcW w:w="4662" w:type="dxa"/>
            <w:vMerge/>
            <w:tcBorders>
              <w:top w:val="nil"/>
            </w:tcBorders>
          </w:tcPr>
          <w:p>
            <w:pPr>
              <w:rPr>
                <w:sz w:val="2"/>
                <w:szCs w:val="2"/>
              </w:rPr>
            </w:pPr>
          </w:p>
        </w:tc>
      </w:tr>
      <w:tr>
        <w:trPr>
          <w:trHeight w:val="544" w:hRule="atLeast"/>
        </w:trPr>
        <w:tc>
          <w:tcPr>
            <w:tcW w:w="2278" w:type="dxa"/>
            <w:tcBorders>
              <w:left w:val="single" w:sz="8" w:space="0" w:color="000000"/>
            </w:tcBorders>
          </w:tcPr>
          <w:p>
            <w:pPr>
              <w:pStyle w:val="TableParagraph"/>
              <w:spacing w:before="4"/>
              <w:rPr>
                <w:b/>
                <w:sz w:val="22"/>
              </w:rPr>
            </w:pPr>
          </w:p>
          <w:p>
            <w:pPr>
              <w:pStyle w:val="TableParagraph"/>
              <w:spacing w:line="252" w:lineRule="exact"/>
              <w:ind w:left="524" w:right="504"/>
              <w:jc w:val="center"/>
              <w:rPr>
                <w:sz w:val="22"/>
              </w:rPr>
            </w:pPr>
            <w:r>
              <w:rPr>
                <w:sz w:val="22"/>
              </w:rPr>
              <w:t>Total</w:t>
            </w:r>
          </w:p>
        </w:tc>
        <w:tc>
          <w:tcPr>
            <w:tcW w:w="1129" w:type="dxa"/>
          </w:tcPr>
          <w:p>
            <w:pPr>
              <w:pStyle w:val="TableParagraph"/>
              <w:spacing w:before="4"/>
              <w:rPr>
                <w:b/>
                <w:sz w:val="22"/>
              </w:rPr>
            </w:pPr>
          </w:p>
          <w:p>
            <w:pPr>
              <w:pStyle w:val="TableParagraph"/>
              <w:spacing w:line="252" w:lineRule="exact"/>
              <w:ind w:left="207" w:right="190"/>
              <w:jc w:val="center"/>
              <w:rPr>
                <w:sz w:val="22"/>
              </w:rPr>
            </w:pPr>
            <w:r>
              <w:rPr>
                <w:sz w:val="22"/>
              </w:rPr>
              <w:t>274</w:t>
            </w:r>
          </w:p>
        </w:tc>
        <w:tc>
          <w:tcPr>
            <w:tcW w:w="1128" w:type="dxa"/>
          </w:tcPr>
          <w:p>
            <w:pPr>
              <w:pStyle w:val="TableParagraph"/>
              <w:spacing w:before="4"/>
              <w:rPr>
                <w:b/>
                <w:sz w:val="22"/>
              </w:rPr>
            </w:pPr>
          </w:p>
          <w:p>
            <w:pPr>
              <w:pStyle w:val="TableParagraph"/>
              <w:spacing w:line="252" w:lineRule="exact"/>
              <w:ind w:left="399"/>
              <w:rPr>
                <w:sz w:val="22"/>
              </w:rPr>
            </w:pPr>
            <w:r>
              <w:rPr>
                <w:sz w:val="22"/>
              </w:rPr>
              <w:t>129</w:t>
            </w:r>
          </w:p>
        </w:tc>
        <w:tc>
          <w:tcPr>
            <w:tcW w:w="644" w:type="dxa"/>
          </w:tcPr>
          <w:p>
            <w:pPr>
              <w:pStyle w:val="TableParagraph"/>
              <w:spacing w:before="4"/>
              <w:rPr>
                <w:b/>
                <w:sz w:val="22"/>
              </w:rPr>
            </w:pPr>
          </w:p>
          <w:p>
            <w:pPr>
              <w:pStyle w:val="TableParagraph"/>
              <w:spacing w:line="252" w:lineRule="exact"/>
              <w:ind w:left="190" w:right="69"/>
              <w:jc w:val="center"/>
              <w:rPr>
                <w:sz w:val="22"/>
              </w:rPr>
            </w:pPr>
            <w:r>
              <w:rPr>
                <w:sz w:val="22"/>
              </w:rPr>
              <w:t>145</w:t>
            </w:r>
          </w:p>
        </w:tc>
        <w:tc>
          <w:tcPr>
            <w:tcW w:w="99" w:type="dxa"/>
          </w:tcPr>
          <w:p>
            <w:pPr>
              <w:pStyle w:val="TableParagraph"/>
              <w:rPr>
                <w:rFonts w:ascii="Times New Roman"/>
                <w:sz w:val="22"/>
              </w:rPr>
            </w:pPr>
          </w:p>
        </w:tc>
        <w:tc>
          <w:tcPr>
            <w:tcW w:w="4662" w:type="dxa"/>
            <w:vMerge/>
            <w:tcBorders>
              <w:top w:val="nil"/>
            </w:tcBorders>
          </w:tcPr>
          <w:p>
            <w:pPr>
              <w:rPr>
                <w:sz w:val="2"/>
                <w:szCs w:val="2"/>
              </w:rPr>
            </w:pPr>
          </w:p>
        </w:tc>
      </w:tr>
      <w:tr>
        <w:trPr>
          <w:trHeight w:val="114" w:hRule="atLeast"/>
        </w:trPr>
        <w:tc>
          <w:tcPr>
            <w:tcW w:w="2278" w:type="dxa"/>
            <w:tcBorders>
              <w:right w:val="nil"/>
            </w:tcBorders>
          </w:tcPr>
          <w:p>
            <w:pPr>
              <w:pStyle w:val="TableParagraph"/>
              <w:rPr>
                <w:rFonts w:ascii="Times New Roman"/>
                <w:sz w:val="6"/>
              </w:rPr>
            </w:pPr>
          </w:p>
        </w:tc>
        <w:tc>
          <w:tcPr>
            <w:tcW w:w="1129" w:type="dxa"/>
            <w:tcBorders>
              <w:left w:val="nil"/>
              <w:right w:val="nil"/>
            </w:tcBorders>
          </w:tcPr>
          <w:p>
            <w:pPr>
              <w:pStyle w:val="TableParagraph"/>
              <w:rPr>
                <w:rFonts w:ascii="Times New Roman"/>
                <w:sz w:val="6"/>
              </w:rPr>
            </w:pPr>
          </w:p>
        </w:tc>
        <w:tc>
          <w:tcPr>
            <w:tcW w:w="1128" w:type="dxa"/>
            <w:tcBorders>
              <w:left w:val="nil"/>
              <w:right w:val="nil"/>
            </w:tcBorders>
          </w:tcPr>
          <w:p>
            <w:pPr>
              <w:pStyle w:val="TableParagraph"/>
              <w:rPr>
                <w:rFonts w:ascii="Times New Roman"/>
                <w:sz w:val="6"/>
              </w:rPr>
            </w:pPr>
          </w:p>
        </w:tc>
        <w:tc>
          <w:tcPr>
            <w:tcW w:w="644" w:type="dxa"/>
            <w:tcBorders>
              <w:left w:val="nil"/>
            </w:tcBorders>
          </w:tcPr>
          <w:p>
            <w:pPr>
              <w:pStyle w:val="TableParagraph"/>
              <w:rPr>
                <w:rFonts w:ascii="Times New Roman"/>
                <w:sz w:val="6"/>
              </w:rPr>
            </w:pPr>
          </w:p>
        </w:tc>
        <w:tc>
          <w:tcPr>
            <w:tcW w:w="99" w:type="dxa"/>
            <w:tcBorders>
              <w:right w:val="nil"/>
            </w:tcBorders>
          </w:tcPr>
          <w:p>
            <w:pPr>
              <w:pStyle w:val="TableParagraph"/>
              <w:rPr>
                <w:rFonts w:ascii="Times New Roman"/>
                <w:sz w:val="6"/>
              </w:rPr>
            </w:pPr>
          </w:p>
        </w:tc>
        <w:tc>
          <w:tcPr>
            <w:tcW w:w="4662" w:type="dxa"/>
            <w:vMerge/>
            <w:tcBorders>
              <w:top w:val="nil"/>
            </w:tcBorders>
          </w:tcPr>
          <w:p>
            <w:pPr>
              <w:rPr>
                <w:sz w:val="2"/>
                <w:szCs w:val="2"/>
              </w:rPr>
            </w:pPr>
          </w:p>
        </w:tc>
      </w:tr>
    </w:tbl>
    <w:p>
      <w:pPr>
        <w:pStyle w:val="BodyText"/>
        <w:spacing w:before="9"/>
        <w:rPr>
          <w:b/>
          <w:sz w:val="32"/>
        </w:rPr>
      </w:pPr>
    </w:p>
    <w:p>
      <w:pPr>
        <w:pStyle w:val="ListParagraph"/>
        <w:numPr>
          <w:ilvl w:val="0"/>
          <w:numId w:val="1"/>
        </w:numPr>
        <w:tabs>
          <w:tab w:pos="1101" w:val="left" w:leader="none"/>
        </w:tabs>
        <w:spacing w:line="240" w:lineRule="auto" w:before="0" w:after="0"/>
        <w:ind w:left="1100" w:right="0" w:hanging="361"/>
        <w:jc w:val="left"/>
        <w:rPr>
          <w:rFonts w:ascii="Wingdings" w:hAnsi="Wingdings"/>
          <w:sz w:val="22"/>
        </w:rPr>
      </w:pPr>
      <w:r>
        <w:rPr>
          <w:sz w:val="22"/>
        </w:rPr>
        <w:t>Around 76% of children attended more than 76% of planned</w:t>
      </w:r>
      <w:r>
        <w:rPr>
          <w:spacing w:val="-8"/>
          <w:sz w:val="22"/>
        </w:rPr>
        <w:t> </w:t>
      </w:r>
      <w:r>
        <w:rPr>
          <w:sz w:val="22"/>
        </w:rPr>
        <w:t>classes</w:t>
      </w:r>
    </w:p>
    <w:p>
      <w:pPr>
        <w:pStyle w:val="ListParagraph"/>
        <w:numPr>
          <w:ilvl w:val="0"/>
          <w:numId w:val="1"/>
        </w:numPr>
        <w:tabs>
          <w:tab w:pos="1101" w:val="left" w:leader="none"/>
        </w:tabs>
        <w:spacing w:line="240" w:lineRule="auto" w:before="135" w:after="0"/>
        <w:ind w:left="1100" w:right="0" w:hanging="361"/>
        <w:jc w:val="left"/>
        <w:rPr>
          <w:rFonts w:ascii="Wingdings" w:hAnsi="Wingdings"/>
          <w:sz w:val="22"/>
        </w:rPr>
      </w:pPr>
      <w:r>
        <w:rPr>
          <w:sz w:val="22"/>
        </w:rPr>
        <w:t>Not any children found any 0% category of</w:t>
      </w:r>
      <w:r>
        <w:rPr>
          <w:spacing w:val="-8"/>
          <w:sz w:val="22"/>
        </w:rPr>
        <w:t> </w:t>
      </w:r>
      <w:r>
        <w:rPr>
          <w:sz w:val="22"/>
        </w:rPr>
        <w:t>attendance</w:t>
      </w:r>
    </w:p>
    <w:p>
      <w:pPr>
        <w:pStyle w:val="ListParagraph"/>
        <w:numPr>
          <w:ilvl w:val="0"/>
          <w:numId w:val="1"/>
        </w:numPr>
        <w:tabs>
          <w:tab w:pos="1101" w:val="left" w:leader="none"/>
        </w:tabs>
        <w:spacing w:line="240" w:lineRule="auto" w:before="134" w:after="0"/>
        <w:ind w:left="1100" w:right="0" w:hanging="361"/>
        <w:jc w:val="left"/>
        <w:rPr>
          <w:rFonts w:ascii="Wingdings" w:hAnsi="Wingdings"/>
          <w:sz w:val="22"/>
        </w:rPr>
      </w:pPr>
      <w:r>
        <w:rPr>
          <w:sz w:val="22"/>
        </w:rPr>
        <w:t>Only around 6% of children attendance has been recorded</w:t>
      </w:r>
      <w:r>
        <w:rPr>
          <w:spacing w:val="-8"/>
          <w:sz w:val="22"/>
        </w:rPr>
        <w:t> </w:t>
      </w:r>
      <w:r>
        <w:rPr>
          <w:sz w:val="22"/>
        </w:rPr>
        <w:t>average</w:t>
      </w:r>
    </w:p>
    <w:p>
      <w:pPr>
        <w:pStyle w:val="ListParagraph"/>
        <w:numPr>
          <w:ilvl w:val="0"/>
          <w:numId w:val="1"/>
        </w:numPr>
        <w:tabs>
          <w:tab w:pos="1101" w:val="left" w:leader="none"/>
        </w:tabs>
        <w:spacing w:line="240" w:lineRule="auto" w:before="135" w:after="0"/>
        <w:ind w:left="1100" w:right="0" w:hanging="361"/>
        <w:jc w:val="left"/>
        <w:rPr>
          <w:rFonts w:ascii="Wingdings" w:hAnsi="Wingdings"/>
          <w:sz w:val="22"/>
        </w:rPr>
      </w:pPr>
      <w:r>
        <w:rPr>
          <w:sz w:val="22"/>
        </w:rPr>
        <w:t>0.4 % of children attendance recorded</w:t>
      </w:r>
      <w:r>
        <w:rPr>
          <w:spacing w:val="-4"/>
          <w:sz w:val="22"/>
        </w:rPr>
        <w:t> </w:t>
      </w:r>
      <w:r>
        <w:rPr>
          <w:sz w:val="22"/>
        </w:rPr>
        <w:t>poor</w:t>
      </w:r>
    </w:p>
    <w:p>
      <w:pPr>
        <w:spacing w:after="0" w:line="240" w:lineRule="auto"/>
        <w:jc w:val="left"/>
        <w:rPr>
          <w:rFonts w:ascii="Wingdings" w:hAnsi="Wingdings"/>
          <w:sz w:val="22"/>
        </w:rPr>
        <w:sectPr>
          <w:pgSz w:w="12240" w:h="15840"/>
          <w:pgMar w:top="980" w:bottom="280" w:left="1060" w:right="200"/>
        </w:sectPr>
      </w:pPr>
    </w:p>
    <w:p>
      <w:pPr>
        <w:pStyle w:val="Heading1"/>
      </w:pPr>
      <w:r>
        <w:rPr>
          <w:color w:val="00AF50"/>
        </w:rPr>
        <w:t>Performance</w:t>
      </w:r>
    </w:p>
    <w:p>
      <w:pPr>
        <w:pStyle w:val="ListParagraph"/>
        <w:numPr>
          <w:ilvl w:val="0"/>
          <w:numId w:val="2"/>
        </w:numPr>
        <w:tabs>
          <w:tab w:pos="1461" w:val="left" w:leader="none"/>
        </w:tabs>
        <w:spacing w:line="240" w:lineRule="auto" w:before="196" w:after="0"/>
        <w:ind w:left="1460" w:right="0" w:hanging="361"/>
        <w:jc w:val="left"/>
        <w:rPr>
          <w:b/>
          <w:sz w:val="32"/>
        </w:rPr>
      </w:pPr>
      <w:r>
        <w:rPr>
          <w:b/>
          <w:color w:val="00AF50"/>
          <w:sz w:val="32"/>
        </w:rPr>
        <w:t>NFE-</w:t>
      </w:r>
      <w:r>
        <w:rPr>
          <w:b/>
          <w:color w:val="00AF50"/>
          <w:spacing w:val="-1"/>
          <w:sz w:val="32"/>
        </w:rPr>
        <w:t> </w:t>
      </w:r>
      <w:r>
        <w:rPr>
          <w:b/>
          <w:color w:val="00AF50"/>
          <w:sz w:val="32"/>
        </w:rPr>
        <w:t>Language</w:t>
      </w:r>
    </w:p>
    <w:p>
      <w:pPr>
        <w:pStyle w:val="ListParagraph"/>
        <w:numPr>
          <w:ilvl w:val="0"/>
          <w:numId w:val="1"/>
        </w:numPr>
        <w:tabs>
          <w:tab w:pos="1094" w:val="left" w:leader="none"/>
        </w:tabs>
        <w:spacing w:line="480" w:lineRule="auto" w:before="192" w:after="0"/>
        <w:ind w:left="1093" w:right="1238" w:hanging="356"/>
        <w:jc w:val="left"/>
        <w:rPr>
          <w:rFonts w:ascii="Wingdings" w:hAnsi="Wingdings"/>
          <w:color w:val="252040"/>
          <w:sz w:val="22"/>
        </w:rPr>
      </w:pPr>
      <w:r>
        <w:rPr>
          <w:color w:val="252040"/>
          <w:sz w:val="22"/>
        </w:rPr>
        <w:t>63%</w:t>
      </w:r>
      <w:r>
        <w:rPr>
          <w:color w:val="252040"/>
          <w:spacing w:val="-19"/>
          <w:sz w:val="22"/>
        </w:rPr>
        <w:t> </w:t>
      </w:r>
      <w:r>
        <w:rPr>
          <w:color w:val="252040"/>
          <w:sz w:val="22"/>
        </w:rPr>
        <w:t>of</w:t>
      </w:r>
      <w:r>
        <w:rPr>
          <w:color w:val="252040"/>
          <w:spacing w:val="-22"/>
          <w:sz w:val="22"/>
        </w:rPr>
        <w:t> </w:t>
      </w:r>
      <w:r>
        <w:rPr>
          <w:color w:val="252040"/>
          <w:sz w:val="22"/>
        </w:rPr>
        <w:t>children</w:t>
      </w:r>
      <w:r>
        <w:rPr>
          <w:color w:val="252040"/>
          <w:spacing w:val="-19"/>
          <w:sz w:val="22"/>
        </w:rPr>
        <w:t> </w:t>
      </w:r>
      <w:r>
        <w:rPr>
          <w:color w:val="252040"/>
          <w:sz w:val="22"/>
        </w:rPr>
        <w:t>in</w:t>
      </w:r>
      <w:r>
        <w:rPr>
          <w:color w:val="252040"/>
          <w:spacing w:val="-20"/>
          <w:sz w:val="22"/>
        </w:rPr>
        <w:t> </w:t>
      </w:r>
      <w:r>
        <w:rPr>
          <w:color w:val="252040"/>
          <w:sz w:val="22"/>
        </w:rPr>
        <w:t>NFE</w:t>
      </w:r>
      <w:r>
        <w:rPr>
          <w:color w:val="252040"/>
          <w:spacing w:val="-19"/>
          <w:sz w:val="22"/>
        </w:rPr>
        <w:t> </w:t>
      </w:r>
      <w:r>
        <w:rPr>
          <w:color w:val="252040"/>
          <w:sz w:val="22"/>
        </w:rPr>
        <w:t>program</w:t>
      </w:r>
      <w:r>
        <w:rPr>
          <w:color w:val="252040"/>
          <w:spacing w:val="-19"/>
          <w:sz w:val="22"/>
        </w:rPr>
        <w:t> </w:t>
      </w:r>
      <w:r>
        <w:rPr>
          <w:color w:val="252040"/>
          <w:sz w:val="22"/>
        </w:rPr>
        <w:t>can</w:t>
      </w:r>
      <w:r>
        <w:rPr>
          <w:color w:val="252040"/>
          <w:spacing w:val="-20"/>
          <w:sz w:val="22"/>
        </w:rPr>
        <w:t> </w:t>
      </w:r>
      <w:r>
        <w:rPr>
          <w:rFonts w:ascii="Arial" w:hAnsi="Arial"/>
          <w:color w:val="252040"/>
          <w:sz w:val="22"/>
        </w:rPr>
        <w:t>recognize</w:t>
      </w:r>
      <w:r>
        <w:rPr>
          <w:rFonts w:ascii="Arial" w:hAnsi="Arial"/>
          <w:color w:val="252040"/>
          <w:spacing w:val="-31"/>
          <w:sz w:val="22"/>
        </w:rPr>
        <w:t> </w:t>
      </w:r>
      <w:r>
        <w:rPr>
          <w:rFonts w:ascii="Arial" w:hAnsi="Arial"/>
          <w:color w:val="252040"/>
          <w:sz w:val="22"/>
        </w:rPr>
        <w:t>and</w:t>
      </w:r>
      <w:r>
        <w:rPr>
          <w:rFonts w:ascii="Arial" w:hAnsi="Arial"/>
          <w:color w:val="252040"/>
          <w:spacing w:val="-31"/>
          <w:sz w:val="22"/>
        </w:rPr>
        <w:t> </w:t>
      </w:r>
      <w:r>
        <w:rPr>
          <w:rFonts w:ascii="Arial" w:hAnsi="Arial"/>
          <w:color w:val="252040"/>
          <w:sz w:val="22"/>
        </w:rPr>
        <w:t>identify</w:t>
      </w:r>
      <w:r>
        <w:rPr>
          <w:rFonts w:ascii="Arial" w:hAnsi="Arial"/>
          <w:color w:val="252040"/>
          <w:spacing w:val="-31"/>
          <w:sz w:val="22"/>
        </w:rPr>
        <w:t> </w:t>
      </w:r>
      <w:r>
        <w:rPr>
          <w:rFonts w:ascii="Arial" w:hAnsi="Arial"/>
          <w:color w:val="252040"/>
          <w:sz w:val="22"/>
        </w:rPr>
        <w:t>21</w:t>
      </w:r>
      <w:r>
        <w:rPr>
          <w:rFonts w:ascii="Arial" w:hAnsi="Arial"/>
          <w:color w:val="252040"/>
          <w:spacing w:val="-30"/>
          <w:sz w:val="22"/>
        </w:rPr>
        <w:t> </w:t>
      </w:r>
      <w:r>
        <w:rPr>
          <w:rFonts w:ascii="Arial" w:hAnsi="Arial"/>
          <w:color w:val="252040"/>
          <w:sz w:val="22"/>
        </w:rPr>
        <w:t>alphabets</w:t>
      </w:r>
      <w:r>
        <w:rPr>
          <w:rFonts w:ascii="Arial" w:hAnsi="Arial"/>
          <w:color w:val="252040"/>
          <w:spacing w:val="-31"/>
          <w:sz w:val="22"/>
        </w:rPr>
        <w:t> </w:t>
      </w:r>
      <w:r>
        <w:rPr>
          <w:rFonts w:ascii="Arial" w:hAnsi="Arial"/>
          <w:color w:val="252040"/>
          <w:sz w:val="22"/>
        </w:rPr>
        <w:t>and</w:t>
      </w:r>
      <w:r>
        <w:rPr>
          <w:rFonts w:ascii="Arial" w:hAnsi="Arial"/>
          <w:color w:val="252040"/>
          <w:spacing w:val="-32"/>
          <w:sz w:val="22"/>
        </w:rPr>
        <w:t> </w:t>
      </w:r>
      <w:r>
        <w:rPr>
          <w:rFonts w:ascii="Arial" w:hAnsi="Arial"/>
          <w:color w:val="252040"/>
          <w:sz w:val="22"/>
        </w:rPr>
        <w:t>3</w:t>
      </w:r>
      <w:r>
        <w:rPr>
          <w:rFonts w:ascii="Arial" w:hAnsi="Arial"/>
          <w:color w:val="252040"/>
          <w:spacing w:val="-32"/>
          <w:sz w:val="22"/>
        </w:rPr>
        <w:t> </w:t>
      </w:r>
      <w:r>
        <w:rPr>
          <w:rFonts w:ascii="Arial" w:hAnsi="Arial"/>
          <w:color w:val="252040"/>
          <w:sz w:val="22"/>
        </w:rPr>
        <w:t>matra’s</w:t>
      </w:r>
      <w:r>
        <w:rPr>
          <w:rFonts w:ascii="Arial" w:hAnsi="Arial"/>
          <w:color w:val="252040"/>
          <w:spacing w:val="-31"/>
          <w:sz w:val="22"/>
        </w:rPr>
        <w:t> </w:t>
      </w:r>
      <w:r>
        <w:rPr>
          <w:rFonts w:ascii="Arial" w:hAnsi="Arial"/>
          <w:color w:val="252040"/>
          <w:sz w:val="22"/>
        </w:rPr>
        <w:t>in</w:t>
      </w:r>
      <w:r>
        <w:rPr>
          <w:rFonts w:ascii="Arial" w:hAnsi="Arial"/>
          <w:color w:val="252040"/>
          <w:spacing w:val="-30"/>
          <w:sz w:val="22"/>
        </w:rPr>
        <w:t> </w:t>
      </w:r>
      <w:r>
        <w:rPr>
          <w:color w:val="252040"/>
          <w:sz w:val="22"/>
        </w:rPr>
        <w:t>in</w:t>
      </w:r>
      <w:r>
        <w:rPr>
          <w:color w:val="252040"/>
          <w:spacing w:val="-20"/>
          <w:sz w:val="22"/>
        </w:rPr>
        <w:t> </w:t>
      </w:r>
      <w:r>
        <w:rPr>
          <w:color w:val="252040"/>
          <w:sz w:val="22"/>
        </w:rPr>
        <w:t>Hindi Language against 70 % were not able to recognize at the beginning of the</w:t>
      </w:r>
      <w:r>
        <w:rPr>
          <w:color w:val="252040"/>
          <w:spacing w:val="-10"/>
          <w:sz w:val="22"/>
        </w:rPr>
        <w:t> </w:t>
      </w:r>
      <w:r>
        <w:rPr>
          <w:color w:val="252040"/>
          <w:sz w:val="22"/>
        </w:rPr>
        <w:t>year</w:t>
      </w:r>
    </w:p>
    <w:p>
      <w:pPr>
        <w:pStyle w:val="ListParagraph"/>
        <w:numPr>
          <w:ilvl w:val="0"/>
          <w:numId w:val="1"/>
        </w:numPr>
        <w:tabs>
          <w:tab w:pos="1094" w:val="left" w:leader="none"/>
        </w:tabs>
        <w:spacing w:line="477" w:lineRule="auto" w:before="1" w:after="0"/>
        <w:ind w:left="1093" w:right="876" w:hanging="356"/>
        <w:jc w:val="left"/>
        <w:rPr>
          <w:rFonts w:ascii="Wingdings" w:hAnsi="Wingdings"/>
          <w:color w:val="252040"/>
          <w:sz w:val="22"/>
        </w:rPr>
      </w:pPr>
      <w:r>
        <w:rPr>
          <w:color w:val="252040"/>
          <w:sz w:val="22"/>
        </w:rPr>
        <w:t>55 % of enrolled children are comfortable in making sentences and on their grammatical concept are still required inputs against 75 % of them were not able to make sentences during</w:t>
      </w:r>
      <w:r>
        <w:rPr>
          <w:color w:val="252040"/>
          <w:spacing w:val="-18"/>
          <w:sz w:val="22"/>
        </w:rPr>
        <w:t> </w:t>
      </w:r>
      <w:r>
        <w:rPr>
          <w:color w:val="252040"/>
          <w:sz w:val="22"/>
        </w:rPr>
        <w:t>pre-test.</w:t>
      </w:r>
    </w:p>
    <w:p>
      <w:pPr>
        <w:pStyle w:val="ListParagraph"/>
        <w:numPr>
          <w:ilvl w:val="0"/>
          <w:numId w:val="1"/>
        </w:numPr>
        <w:tabs>
          <w:tab w:pos="1094" w:val="left" w:leader="none"/>
        </w:tabs>
        <w:spacing w:line="240" w:lineRule="auto" w:before="4" w:after="0"/>
        <w:ind w:left="1093" w:right="0" w:hanging="356"/>
        <w:jc w:val="left"/>
        <w:rPr>
          <w:rFonts w:ascii="Wingdings" w:hAnsi="Wingdings"/>
          <w:color w:val="252040"/>
          <w:sz w:val="22"/>
        </w:rPr>
      </w:pPr>
      <w:r>
        <w:rPr>
          <w:color w:val="252040"/>
          <w:sz w:val="22"/>
        </w:rPr>
        <w:t>71 % of enrolled children can recognize minimum 75 - (2 and 3 Letter) sight</w:t>
      </w:r>
      <w:r>
        <w:rPr>
          <w:color w:val="252040"/>
          <w:spacing w:val="-14"/>
          <w:sz w:val="22"/>
        </w:rPr>
        <w:t> </w:t>
      </w:r>
      <w:r>
        <w:rPr>
          <w:color w:val="252040"/>
          <w:sz w:val="22"/>
        </w:rPr>
        <w:t>words.</w:t>
      </w:r>
    </w:p>
    <w:p>
      <w:pPr>
        <w:pStyle w:val="BodyText"/>
      </w:pPr>
    </w:p>
    <w:p>
      <w:pPr>
        <w:pStyle w:val="ListParagraph"/>
        <w:numPr>
          <w:ilvl w:val="0"/>
          <w:numId w:val="1"/>
        </w:numPr>
        <w:tabs>
          <w:tab w:pos="1094" w:val="left" w:leader="none"/>
        </w:tabs>
        <w:spacing w:line="240" w:lineRule="auto" w:before="1" w:after="0"/>
        <w:ind w:left="1093" w:right="0" w:hanging="356"/>
        <w:jc w:val="left"/>
        <w:rPr>
          <w:rFonts w:ascii="Wingdings" w:hAnsi="Wingdings"/>
          <w:color w:val="252040"/>
          <w:sz w:val="22"/>
        </w:rPr>
      </w:pPr>
      <w:r>
        <w:rPr>
          <w:color w:val="252040"/>
          <w:sz w:val="22"/>
        </w:rPr>
        <w:t>82 % of children were able to express themselves in their</w:t>
      </w:r>
      <w:r>
        <w:rPr>
          <w:color w:val="252040"/>
          <w:spacing w:val="-14"/>
          <w:sz w:val="22"/>
        </w:rPr>
        <w:t> </w:t>
      </w:r>
      <w:r>
        <w:rPr>
          <w:color w:val="252040"/>
          <w:sz w:val="22"/>
        </w:rPr>
        <w:t>language.</w:t>
      </w:r>
    </w:p>
    <w:p>
      <w:pPr>
        <w:pStyle w:val="BodyText"/>
        <w:rPr>
          <w:sz w:val="20"/>
        </w:rPr>
      </w:pPr>
    </w:p>
    <w:p>
      <w:pPr>
        <w:pStyle w:val="BodyText"/>
        <w:rPr>
          <w:sz w:val="20"/>
        </w:rPr>
      </w:pPr>
    </w:p>
    <w:p>
      <w:pPr>
        <w:pStyle w:val="BodyText"/>
        <w:rPr>
          <w:sz w:val="20"/>
        </w:rPr>
      </w:pPr>
    </w:p>
    <w:p>
      <w:pPr>
        <w:pStyle w:val="BodyText"/>
        <w:spacing w:before="3"/>
        <w:rPr>
          <w:sz w:val="10"/>
        </w:rPr>
      </w:pPr>
    </w:p>
    <w:tbl>
      <w:tblPr>
        <w:tblW w:w="0" w:type="auto"/>
        <w:jc w:val="left"/>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55"/>
        <w:gridCol w:w="5100"/>
      </w:tblGrid>
      <w:tr>
        <w:trPr>
          <w:trHeight w:val="3993" w:hRule="atLeast"/>
        </w:trPr>
        <w:tc>
          <w:tcPr>
            <w:tcW w:w="5055" w:type="dxa"/>
          </w:tcPr>
          <w:p>
            <w:pPr>
              <w:pStyle w:val="TableParagraph"/>
              <w:spacing w:before="8"/>
              <w:rPr>
                <w:sz w:val="9"/>
              </w:rPr>
            </w:pPr>
          </w:p>
          <w:p>
            <w:pPr>
              <w:pStyle w:val="TableParagraph"/>
              <w:ind w:left="222"/>
              <w:rPr>
                <w:sz w:val="20"/>
              </w:rPr>
            </w:pPr>
            <w:r>
              <w:rPr>
                <w:sz w:val="20"/>
              </w:rPr>
              <w:drawing>
                <wp:inline distT="0" distB="0" distL="0" distR="0">
                  <wp:extent cx="2952106" cy="2281808"/>
                  <wp:effectExtent l="0" t="0" r="0" b="0"/>
                  <wp:docPr id="9" name="image6.png"/>
                  <wp:cNvGraphicFramePr>
                    <a:graphicFrameLocks noChangeAspect="1"/>
                  </wp:cNvGraphicFramePr>
                  <a:graphic>
                    <a:graphicData uri="http://schemas.openxmlformats.org/drawingml/2006/picture">
                      <pic:pic>
                        <pic:nvPicPr>
                          <pic:cNvPr id="10" name="image6.png"/>
                          <pic:cNvPicPr/>
                        </pic:nvPicPr>
                        <pic:blipFill>
                          <a:blip r:embed="rId10" cstate="print"/>
                          <a:stretch>
                            <a:fillRect/>
                          </a:stretch>
                        </pic:blipFill>
                        <pic:spPr>
                          <a:xfrm>
                            <a:off x="0" y="0"/>
                            <a:ext cx="2952106" cy="2281808"/>
                          </a:xfrm>
                          <a:prstGeom prst="rect">
                            <a:avLst/>
                          </a:prstGeom>
                        </pic:spPr>
                      </pic:pic>
                    </a:graphicData>
                  </a:graphic>
                </wp:inline>
              </w:drawing>
            </w:r>
            <w:r>
              <w:rPr>
                <w:sz w:val="20"/>
              </w:rPr>
            </w:r>
          </w:p>
        </w:tc>
        <w:tc>
          <w:tcPr>
            <w:tcW w:w="5100" w:type="dxa"/>
          </w:tcPr>
          <w:p>
            <w:pPr>
              <w:pStyle w:val="TableParagraph"/>
              <w:spacing w:before="1" w:after="1"/>
              <w:rPr>
                <w:sz w:val="18"/>
              </w:rPr>
            </w:pPr>
          </w:p>
          <w:p>
            <w:pPr>
              <w:pStyle w:val="TableParagraph"/>
              <w:ind w:left="222"/>
              <w:rPr>
                <w:sz w:val="20"/>
              </w:rPr>
            </w:pPr>
            <w:r>
              <w:rPr>
                <w:sz w:val="20"/>
              </w:rPr>
              <w:drawing>
                <wp:inline distT="0" distB="0" distL="0" distR="0">
                  <wp:extent cx="3022312" cy="2137410"/>
                  <wp:effectExtent l="0" t="0" r="0" b="0"/>
                  <wp:docPr id="11" name="image7.png"/>
                  <wp:cNvGraphicFramePr>
                    <a:graphicFrameLocks noChangeAspect="1"/>
                  </wp:cNvGraphicFramePr>
                  <a:graphic>
                    <a:graphicData uri="http://schemas.openxmlformats.org/drawingml/2006/picture">
                      <pic:pic>
                        <pic:nvPicPr>
                          <pic:cNvPr id="12" name="image7.png"/>
                          <pic:cNvPicPr/>
                        </pic:nvPicPr>
                        <pic:blipFill>
                          <a:blip r:embed="rId11" cstate="print"/>
                          <a:stretch>
                            <a:fillRect/>
                          </a:stretch>
                        </pic:blipFill>
                        <pic:spPr>
                          <a:xfrm>
                            <a:off x="0" y="0"/>
                            <a:ext cx="3022312" cy="2137410"/>
                          </a:xfrm>
                          <a:prstGeom prst="rect">
                            <a:avLst/>
                          </a:prstGeom>
                        </pic:spPr>
                      </pic:pic>
                    </a:graphicData>
                  </a:graphic>
                </wp:inline>
              </w:drawing>
            </w:r>
            <w:r>
              <w:rPr>
                <w:sz w:val="20"/>
              </w:rPr>
            </w:r>
          </w:p>
        </w:tc>
      </w:tr>
      <w:tr>
        <w:trPr>
          <w:trHeight w:val="3852" w:hRule="atLeast"/>
        </w:trPr>
        <w:tc>
          <w:tcPr>
            <w:tcW w:w="5055" w:type="dxa"/>
          </w:tcPr>
          <w:p>
            <w:pPr>
              <w:pStyle w:val="TableParagraph"/>
              <w:spacing w:before="8"/>
              <w:rPr>
                <w:sz w:val="9"/>
              </w:rPr>
            </w:pPr>
          </w:p>
          <w:p>
            <w:pPr>
              <w:pStyle w:val="TableParagraph"/>
              <w:ind w:left="107"/>
              <w:rPr>
                <w:sz w:val="20"/>
              </w:rPr>
            </w:pPr>
            <w:r>
              <w:rPr>
                <w:sz w:val="20"/>
              </w:rPr>
              <w:drawing>
                <wp:inline distT="0" distB="0" distL="0" distR="0">
                  <wp:extent cx="3095769" cy="2195703"/>
                  <wp:effectExtent l="0" t="0" r="0" b="0"/>
                  <wp:docPr id="13" name="image8.png"/>
                  <wp:cNvGraphicFramePr>
                    <a:graphicFrameLocks noChangeAspect="1"/>
                  </wp:cNvGraphicFramePr>
                  <a:graphic>
                    <a:graphicData uri="http://schemas.openxmlformats.org/drawingml/2006/picture">
                      <pic:pic>
                        <pic:nvPicPr>
                          <pic:cNvPr id="14" name="image8.png"/>
                          <pic:cNvPicPr/>
                        </pic:nvPicPr>
                        <pic:blipFill>
                          <a:blip r:embed="rId12" cstate="print"/>
                          <a:stretch>
                            <a:fillRect/>
                          </a:stretch>
                        </pic:blipFill>
                        <pic:spPr>
                          <a:xfrm>
                            <a:off x="0" y="0"/>
                            <a:ext cx="3095769" cy="2195703"/>
                          </a:xfrm>
                          <a:prstGeom prst="rect">
                            <a:avLst/>
                          </a:prstGeom>
                        </pic:spPr>
                      </pic:pic>
                    </a:graphicData>
                  </a:graphic>
                </wp:inline>
              </w:drawing>
            </w:r>
            <w:r>
              <w:rPr>
                <w:sz w:val="20"/>
              </w:rPr>
            </w:r>
          </w:p>
        </w:tc>
        <w:tc>
          <w:tcPr>
            <w:tcW w:w="5100" w:type="dxa"/>
          </w:tcPr>
          <w:p>
            <w:pPr>
              <w:pStyle w:val="TableParagraph"/>
              <w:spacing w:before="3" w:after="1"/>
              <w:rPr>
                <w:sz w:val="10"/>
              </w:rPr>
            </w:pPr>
          </w:p>
          <w:p>
            <w:pPr>
              <w:pStyle w:val="TableParagraph"/>
              <w:ind w:left="107"/>
              <w:rPr>
                <w:sz w:val="20"/>
              </w:rPr>
            </w:pPr>
            <w:r>
              <w:rPr>
                <w:sz w:val="20"/>
              </w:rPr>
              <w:drawing>
                <wp:inline distT="0" distB="0" distL="0" distR="0">
                  <wp:extent cx="3087448" cy="2160269"/>
                  <wp:effectExtent l="0" t="0" r="0" b="0"/>
                  <wp:docPr id="15" name="image9.png"/>
                  <wp:cNvGraphicFramePr>
                    <a:graphicFrameLocks noChangeAspect="1"/>
                  </wp:cNvGraphicFramePr>
                  <a:graphic>
                    <a:graphicData uri="http://schemas.openxmlformats.org/drawingml/2006/picture">
                      <pic:pic>
                        <pic:nvPicPr>
                          <pic:cNvPr id="16" name="image9.png"/>
                          <pic:cNvPicPr/>
                        </pic:nvPicPr>
                        <pic:blipFill>
                          <a:blip r:embed="rId13" cstate="print"/>
                          <a:stretch>
                            <a:fillRect/>
                          </a:stretch>
                        </pic:blipFill>
                        <pic:spPr>
                          <a:xfrm>
                            <a:off x="0" y="0"/>
                            <a:ext cx="3087448" cy="2160269"/>
                          </a:xfrm>
                          <a:prstGeom prst="rect">
                            <a:avLst/>
                          </a:prstGeom>
                        </pic:spPr>
                      </pic:pic>
                    </a:graphicData>
                  </a:graphic>
                </wp:inline>
              </w:drawing>
            </w:r>
            <w:r>
              <w:rPr>
                <w:sz w:val="20"/>
              </w:rPr>
            </w:r>
          </w:p>
        </w:tc>
      </w:tr>
    </w:tbl>
    <w:p>
      <w:pPr>
        <w:spacing w:after="0"/>
        <w:rPr>
          <w:sz w:val="20"/>
        </w:rPr>
        <w:sectPr>
          <w:pgSz w:w="12240" w:h="15840"/>
          <w:pgMar w:top="980" w:bottom="280" w:left="1060" w:right="200"/>
        </w:sectPr>
      </w:pPr>
    </w:p>
    <w:p>
      <w:pPr>
        <w:pStyle w:val="Heading1"/>
        <w:numPr>
          <w:ilvl w:val="0"/>
          <w:numId w:val="2"/>
        </w:numPr>
        <w:tabs>
          <w:tab w:pos="1461" w:val="left" w:leader="none"/>
        </w:tabs>
        <w:spacing w:line="240" w:lineRule="auto" w:before="13" w:after="0"/>
        <w:ind w:left="1460" w:right="0" w:hanging="361"/>
        <w:jc w:val="left"/>
      </w:pPr>
      <w:r>
        <w:rPr>
          <w:color w:val="00AF50"/>
        </w:rPr>
        <w:t>Maths</w:t>
      </w:r>
    </w:p>
    <w:p>
      <w:pPr>
        <w:pStyle w:val="BodyText"/>
        <w:rPr>
          <w:b/>
          <w:sz w:val="16"/>
        </w:rPr>
      </w:pPr>
    </w:p>
    <w:tbl>
      <w:tblPr>
        <w:tblW w:w="0" w:type="auto"/>
        <w:jc w:val="left"/>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81"/>
        <w:gridCol w:w="4849"/>
      </w:tblGrid>
      <w:tr>
        <w:trPr>
          <w:trHeight w:val="4879" w:hRule="atLeast"/>
        </w:trPr>
        <w:tc>
          <w:tcPr>
            <w:tcW w:w="5281" w:type="dxa"/>
          </w:tcPr>
          <w:p>
            <w:pPr>
              <w:pStyle w:val="TableParagraph"/>
              <w:rPr>
                <w:b/>
                <w:sz w:val="20"/>
              </w:rPr>
            </w:pPr>
          </w:p>
          <w:p>
            <w:pPr>
              <w:pStyle w:val="TableParagraph"/>
              <w:rPr>
                <w:b/>
                <w:sz w:val="20"/>
              </w:rPr>
            </w:pPr>
          </w:p>
          <w:p>
            <w:pPr>
              <w:pStyle w:val="TableParagraph"/>
              <w:spacing w:before="7"/>
              <w:rPr>
                <w:b/>
                <w:sz w:val="17"/>
              </w:rPr>
            </w:pPr>
          </w:p>
          <w:p>
            <w:pPr>
              <w:pStyle w:val="TableParagraph"/>
              <w:ind w:left="222" w:right="-58"/>
              <w:rPr>
                <w:sz w:val="20"/>
              </w:rPr>
            </w:pPr>
            <w:r>
              <w:rPr>
                <w:sz w:val="20"/>
              </w:rPr>
              <w:drawing>
                <wp:inline distT="0" distB="0" distL="0" distR="0">
                  <wp:extent cx="3214304" cy="2084831"/>
                  <wp:effectExtent l="0" t="0" r="0" b="0"/>
                  <wp:docPr id="17" name="image10.png"/>
                  <wp:cNvGraphicFramePr>
                    <a:graphicFrameLocks noChangeAspect="1"/>
                  </wp:cNvGraphicFramePr>
                  <a:graphic>
                    <a:graphicData uri="http://schemas.openxmlformats.org/drawingml/2006/picture">
                      <pic:pic>
                        <pic:nvPicPr>
                          <pic:cNvPr id="18" name="image10.png"/>
                          <pic:cNvPicPr/>
                        </pic:nvPicPr>
                        <pic:blipFill>
                          <a:blip r:embed="rId14" cstate="print"/>
                          <a:stretch>
                            <a:fillRect/>
                          </a:stretch>
                        </pic:blipFill>
                        <pic:spPr>
                          <a:xfrm>
                            <a:off x="0" y="0"/>
                            <a:ext cx="3214304" cy="2084831"/>
                          </a:xfrm>
                          <a:prstGeom prst="rect">
                            <a:avLst/>
                          </a:prstGeom>
                        </pic:spPr>
                      </pic:pic>
                    </a:graphicData>
                  </a:graphic>
                </wp:inline>
              </w:drawing>
            </w:r>
            <w:r>
              <w:rPr>
                <w:sz w:val="20"/>
              </w:rPr>
            </w:r>
          </w:p>
        </w:tc>
        <w:tc>
          <w:tcPr>
            <w:tcW w:w="4849" w:type="dxa"/>
          </w:tcPr>
          <w:p>
            <w:pPr>
              <w:pStyle w:val="TableParagraph"/>
              <w:rPr>
                <w:b/>
                <w:sz w:val="20"/>
              </w:rPr>
            </w:pPr>
          </w:p>
          <w:p>
            <w:pPr>
              <w:pStyle w:val="TableParagraph"/>
              <w:rPr>
                <w:b/>
                <w:sz w:val="20"/>
              </w:rPr>
            </w:pPr>
          </w:p>
          <w:p>
            <w:pPr>
              <w:pStyle w:val="TableParagraph"/>
              <w:spacing w:before="9"/>
              <w:rPr>
                <w:b/>
                <w:sz w:val="15"/>
              </w:rPr>
            </w:pPr>
          </w:p>
          <w:p>
            <w:pPr>
              <w:pStyle w:val="TableParagraph"/>
              <w:ind w:left="221" w:right="-29"/>
              <w:rPr>
                <w:sz w:val="20"/>
              </w:rPr>
            </w:pPr>
            <w:r>
              <w:rPr>
                <w:sz w:val="20"/>
              </w:rPr>
              <w:drawing>
                <wp:inline distT="0" distB="0" distL="0" distR="0">
                  <wp:extent cx="2918835" cy="2099691"/>
                  <wp:effectExtent l="0" t="0" r="0" b="0"/>
                  <wp:docPr id="19" name="image11.png"/>
                  <wp:cNvGraphicFramePr>
                    <a:graphicFrameLocks noChangeAspect="1"/>
                  </wp:cNvGraphicFramePr>
                  <a:graphic>
                    <a:graphicData uri="http://schemas.openxmlformats.org/drawingml/2006/picture">
                      <pic:pic>
                        <pic:nvPicPr>
                          <pic:cNvPr id="20" name="image11.png"/>
                          <pic:cNvPicPr/>
                        </pic:nvPicPr>
                        <pic:blipFill>
                          <a:blip r:embed="rId15" cstate="print"/>
                          <a:stretch>
                            <a:fillRect/>
                          </a:stretch>
                        </pic:blipFill>
                        <pic:spPr>
                          <a:xfrm>
                            <a:off x="0" y="0"/>
                            <a:ext cx="2918835" cy="2099691"/>
                          </a:xfrm>
                          <a:prstGeom prst="rect">
                            <a:avLst/>
                          </a:prstGeom>
                        </pic:spPr>
                      </pic:pic>
                    </a:graphicData>
                  </a:graphic>
                </wp:inline>
              </w:drawing>
            </w:r>
            <w:r>
              <w:rPr>
                <w:sz w:val="20"/>
              </w:rPr>
            </w:r>
          </w:p>
        </w:tc>
      </w:tr>
      <w:tr>
        <w:trPr>
          <w:trHeight w:val="4992" w:hRule="atLeast"/>
        </w:trPr>
        <w:tc>
          <w:tcPr>
            <w:tcW w:w="5281" w:type="dxa"/>
          </w:tcPr>
          <w:p>
            <w:pPr>
              <w:pStyle w:val="TableParagraph"/>
              <w:rPr>
                <w:b/>
                <w:sz w:val="20"/>
              </w:rPr>
            </w:pPr>
          </w:p>
          <w:p>
            <w:pPr>
              <w:pStyle w:val="TableParagraph"/>
              <w:spacing w:before="2"/>
              <w:rPr>
                <w:b/>
                <w:sz w:val="22"/>
              </w:rPr>
            </w:pPr>
          </w:p>
          <w:p>
            <w:pPr>
              <w:pStyle w:val="TableParagraph"/>
              <w:ind w:left="222" w:right="-29"/>
              <w:rPr>
                <w:sz w:val="20"/>
              </w:rPr>
            </w:pPr>
            <w:r>
              <w:rPr>
                <w:sz w:val="20"/>
              </w:rPr>
              <w:drawing>
                <wp:inline distT="0" distB="0" distL="0" distR="0">
                  <wp:extent cx="3195416" cy="2382393"/>
                  <wp:effectExtent l="0" t="0" r="0" b="0"/>
                  <wp:docPr id="21" name="image12.png"/>
                  <wp:cNvGraphicFramePr>
                    <a:graphicFrameLocks noChangeAspect="1"/>
                  </wp:cNvGraphicFramePr>
                  <a:graphic>
                    <a:graphicData uri="http://schemas.openxmlformats.org/drawingml/2006/picture">
                      <pic:pic>
                        <pic:nvPicPr>
                          <pic:cNvPr id="22" name="image12.png"/>
                          <pic:cNvPicPr/>
                        </pic:nvPicPr>
                        <pic:blipFill>
                          <a:blip r:embed="rId16" cstate="print"/>
                          <a:stretch>
                            <a:fillRect/>
                          </a:stretch>
                        </pic:blipFill>
                        <pic:spPr>
                          <a:xfrm>
                            <a:off x="0" y="0"/>
                            <a:ext cx="3195416" cy="2382393"/>
                          </a:xfrm>
                          <a:prstGeom prst="rect">
                            <a:avLst/>
                          </a:prstGeom>
                        </pic:spPr>
                      </pic:pic>
                    </a:graphicData>
                  </a:graphic>
                </wp:inline>
              </w:drawing>
            </w:r>
            <w:r>
              <w:rPr>
                <w:sz w:val="20"/>
              </w:rPr>
            </w:r>
          </w:p>
        </w:tc>
        <w:tc>
          <w:tcPr>
            <w:tcW w:w="4849" w:type="dxa"/>
          </w:tcPr>
          <w:p>
            <w:pPr>
              <w:pStyle w:val="TableParagraph"/>
              <w:rPr>
                <w:b/>
                <w:sz w:val="22"/>
              </w:rPr>
            </w:pPr>
          </w:p>
          <w:p>
            <w:pPr>
              <w:pStyle w:val="TableParagraph"/>
              <w:numPr>
                <w:ilvl w:val="0"/>
                <w:numId w:val="3"/>
              </w:numPr>
              <w:tabs>
                <w:tab w:pos="828" w:val="left" w:leader="none"/>
              </w:tabs>
              <w:spacing w:line="240" w:lineRule="auto" w:before="155" w:after="0"/>
              <w:ind w:left="827" w:right="211" w:hanging="360"/>
              <w:jc w:val="both"/>
              <w:rPr>
                <w:sz w:val="22"/>
              </w:rPr>
            </w:pPr>
            <w:r>
              <w:rPr>
                <w:color w:val="252040"/>
                <w:sz w:val="22"/>
              </w:rPr>
              <w:t>65 % of the children can recognize </w:t>
            </w:r>
            <w:r>
              <w:rPr>
                <w:color w:val="252040"/>
                <w:spacing w:val="-5"/>
                <w:sz w:val="22"/>
              </w:rPr>
              <w:t>1-5 </w:t>
            </w:r>
            <w:r>
              <w:rPr>
                <w:color w:val="252040"/>
                <w:sz w:val="22"/>
              </w:rPr>
              <w:t>numbers, counting of coins and do 1-digit operations</w:t>
            </w:r>
            <w:r>
              <w:rPr>
                <w:color w:val="252040"/>
                <w:spacing w:val="12"/>
                <w:sz w:val="22"/>
              </w:rPr>
              <w:t> </w:t>
            </w:r>
            <w:r>
              <w:rPr>
                <w:color w:val="252040"/>
                <w:sz w:val="22"/>
              </w:rPr>
              <w:t>as</w:t>
            </w:r>
            <w:r>
              <w:rPr>
                <w:color w:val="252040"/>
                <w:spacing w:val="13"/>
                <w:sz w:val="22"/>
              </w:rPr>
              <w:t> </w:t>
            </w:r>
            <w:r>
              <w:rPr>
                <w:color w:val="252040"/>
                <w:sz w:val="22"/>
              </w:rPr>
              <w:t>well</w:t>
            </w:r>
            <w:r>
              <w:rPr>
                <w:color w:val="252040"/>
                <w:spacing w:val="12"/>
                <w:sz w:val="22"/>
              </w:rPr>
              <w:t> </w:t>
            </w:r>
            <w:r>
              <w:rPr>
                <w:color w:val="252040"/>
                <w:sz w:val="22"/>
              </w:rPr>
              <w:t>plus</w:t>
            </w:r>
            <w:r>
              <w:rPr>
                <w:color w:val="252040"/>
                <w:spacing w:val="13"/>
                <w:sz w:val="22"/>
              </w:rPr>
              <w:t> </w:t>
            </w:r>
            <w:r>
              <w:rPr>
                <w:color w:val="252040"/>
                <w:sz w:val="22"/>
              </w:rPr>
              <w:t>-Minus</w:t>
            </w:r>
            <w:r>
              <w:rPr>
                <w:color w:val="252040"/>
                <w:spacing w:val="13"/>
                <w:sz w:val="22"/>
              </w:rPr>
              <w:t> </w:t>
            </w:r>
            <w:r>
              <w:rPr>
                <w:color w:val="252040"/>
                <w:sz w:val="22"/>
              </w:rPr>
              <w:t>etc,</w:t>
            </w:r>
            <w:r>
              <w:rPr>
                <w:color w:val="252040"/>
                <w:spacing w:val="13"/>
                <w:sz w:val="22"/>
              </w:rPr>
              <w:t> </w:t>
            </w:r>
            <w:r>
              <w:rPr>
                <w:color w:val="252040"/>
                <w:sz w:val="22"/>
              </w:rPr>
              <w:t>where</w:t>
            </w:r>
          </w:p>
          <w:p>
            <w:pPr>
              <w:pStyle w:val="TableParagraph"/>
              <w:spacing w:line="242" w:lineRule="auto"/>
              <w:ind w:left="827" w:right="211"/>
              <w:jc w:val="both"/>
              <w:rPr>
                <w:sz w:val="22"/>
              </w:rPr>
            </w:pPr>
            <w:r>
              <w:rPr>
                <w:color w:val="252040"/>
                <w:sz w:val="22"/>
              </w:rPr>
              <w:t>65 % of children were not able to recognize in the beginning of the year.</w:t>
            </w:r>
          </w:p>
          <w:p>
            <w:pPr>
              <w:pStyle w:val="TableParagraph"/>
              <w:numPr>
                <w:ilvl w:val="0"/>
                <w:numId w:val="3"/>
              </w:numPr>
              <w:tabs>
                <w:tab w:pos="828" w:val="left" w:leader="none"/>
              </w:tabs>
              <w:spacing w:line="240" w:lineRule="auto" w:before="193" w:after="0"/>
              <w:ind w:left="827" w:right="210" w:hanging="360"/>
              <w:jc w:val="both"/>
              <w:rPr>
                <w:sz w:val="22"/>
              </w:rPr>
            </w:pPr>
            <w:r>
              <w:rPr>
                <w:color w:val="252040"/>
                <w:sz w:val="22"/>
              </w:rPr>
              <w:t>71% of the children can recognize 1-10 numbers and 2-digit operations. Also are able to identify currency and read the watch.</w:t>
            </w:r>
          </w:p>
          <w:p>
            <w:pPr>
              <w:pStyle w:val="TableParagraph"/>
              <w:spacing w:before="5"/>
              <w:rPr>
                <w:b/>
                <w:sz w:val="16"/>
              </w:rPr>
            </w:pPr>
          </w:p>
          <w:p>
            <w:pPr>
              <w:pStyle w:val="TableParagraph"/>
              <w:numPr>
                <w:ilvl w:val="0"/>
                <w:numId w:val="3"/>
              </w:numPr>
              <w:tabs>
                <w:tab w:pos="828" w:val="left" w:leader="none"/>
              </w:tabs>
              <w:spacing w:line="242" w:lineRule="auto" w:before="0" w:after="0"/>
              <w:ind w:left="827" w:right="212" w:hanging="360"/>
              <w:jc w:val="both"/>
              <w:rPr>
                <w:sz w:val="22"/>
              </w:rPr>
            </w:pPr>
            <w:r>
              <w:rPr>
                <w:color w:val="252040"/>
                <w:sz w:val="22"/>
              </w:rPr>
              <w:t>Geometric concepts of 76% children were cleared by the midst of the</w:t>
            </w:r>
            <w:r>
              <w:rPr>
                <w:color w:val="252040"/>
                <w:spacing w:val="-9"/>
                <w:sz w:val="22"/>
              </w:rPr>
              <w:t> </w:t>
            </w:r>
            <w:r>
              <w:rPr>
                <w:color w:val="252040"/>
                <w:sz w:val="22"/>
              </w:rPr>
              <w:t>year.</w:t>
            </w:r>
          </w:p>
        </w:tc>
      </w:tr>
    </w:tbl>
    <w:p>
      <w:pPr>
        <w:spacing w:after="0" w:line="242" w:lineRule="auto"/>
        <w:jc w:val="both"/>
        <w:rPr>
          <w:sz w:val="22"/>
        </w:rPr>
        <w:sectPr>
          <w:pgSz w:w="12240" w:h="15840"/>
          <w:pgMar w:top="980" w:bottom="280" w:left="1060" w:right="200"/>
        </w:sectPr>
      </w:pPr>
    </w:p>
    <w:p>
      <w:pPr>
        <w:spacing w:before="13"/>
        <w:ind w:left="380" w:right="0" w:firstLine="0"/>
        <w:jc w:val="left"/>
        <w:rPr>
          <w:b/>
          <w:sz w:val="32"/>
        </w:rPr>
      </w:pPr>
      <w:r>
        <w:rPr/>
        <w:pict>
          <v:group style="position:absolute;margin-left:403.375pt;margin-top:30.139393pt;width:192.85pt;height:126.2pt;mso-position-horizontal-relative:page;mso-position-vertical-relative:paragraph;z-index:15731712" coordorigin="8068,603" coordsize="3857,2524">
            <v:rect style="position:absolute;left:8075;top:610;width:3842;height:2509" filled="false" stroked="true" strokeweight=".75pt" strokecolor="#000000">
              <v:stroke dashstyle="solid"/>
            </v:rect>
            <v:shape style="position:absolute;left:8086;top:690;width:3806;height:2211" type="#_x0000_t75" stroked="false">
              <v:imagedata r:id="rId17" o:title=""/>
            </v:shape>
            <w10:wrap type="none"/>
          </v:group>
        </w:pict>
      </w:r>
      <w:r>
        <w:rPr/>
        <w:pict>
          <v:group style="position:absolute;margin-left:405.625pt;margin-top:171.339386pt;width:190.15pt;height:116.2pt;mso-position-horizontal-relative:page;mso-position-vertical-relative:paragraph;z-index:15732736" coordorigin="8113,3427" coordsize="3803,2324">
            <v:shape style="position:absolute;left:8273;top:3515;width:3485;height:2011" type="#_x0000_t75" stroked="false">
              <v:imagedata r:id="rId18" o:title=""/>
            </v:shape>
            <v:shape style="position:absolute;left:8120;top:3434;width:3788;height:2309" type="#_x0000_t202" filled="false" stroked="true" strokeweight=".75pt" strokecolor="#000000">
              <v:textbox inset="0,0,0,0">
                <w:txbxContent>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4"/>
                      <w:rPr>
                        <w:sz w:val="22"/>
                      </w:rPr>
                    </w:pPr>
                  </w:p>
                  <w:p>
                    <w:pPr>
                      <w:spacing w:before="0"/>
                      <w:ind w:left="0" w:right="74" w:firstLine="0"/>
                      <w:jc w:val="right"/>
                      <w:rPr>
                        <w:rFonts w:ascii="Arial"/>
                        <w:sz w:val="24"/>
                      </w:rPr>
                    </w:pPr>
                    <w:r>
                      <w:rPr>
                        <w:rFonts w:ascii="Arial"/>
                        <w:color w:val="252040"/>
                        <w:w w:val="95"/>
                        <w:sz w:val="24"/>
                      </w:rPr>
                      <w:t> </w:t>
                    </w:r>
                  </w:p>
                </w:txbxContent>
              </v:textbox>
              <v:stroke dashstyle="solid"/>
              <w10:wrap type="none"/>
            </v:shape>
            <w10:wrap type="none"/>
          </v:group>
        </w:pict>
      </w:r>
      <w:r>
        <w:rPr/>
        <w:pict>
          <v:shape style="position:absolute;margin-left:58.650002pt;margin-top:21.364391pt;width:339pt;height:400.15pt;mso-position-horizontal-relative:page;mso-position-vertical-relative:paragraph;z-index:15734784" type="#_x0000_t202" filled="false" stroked="true" strokeweight=".75pt" strokecolor="#000000">
            <v:textbox inset="0,0,0,0">
              <w:txbxContent>
                <w:p>
                  <w:pPr>
                    <w:spacing w:line="360" w:lineRule="auto" w:before="70"/>
                    <w:ind w:left="144" w:right="1481" w:firstLine="0"/>
                    <w:jc w:val="both"/>
                    <w:rPr>
                      <w:b/>
                      <w:sz w:val="22"/>
                    </w:rPr>
                  </w:pPr>
                  <w:r>
                    <w:rPr>
                      <w:b/>
                      <w:sz w:val="22"/>
                    </w:rPr>
                    <w:t>Best activity has been performed by the teacher for NFE class children on bus of film city and Oberoi Mall, Goregaon.</w:t>
                  </w:r>
                </w:p>
                <w:p>
                  <w:pPr>
                    <w:spacing w:before="1"/>
                    <w:ind w:left="144" w:right="0" w:firstLine="0"/>
                    <w:jc w:val="both"/>
                    <w:rPr>
                      <w:b/>
                      <w:sz w:val="22"/>
                    </w:rPr>
                  </w:pPr>
                  <w:r>
                    <w:rPr>
                      <w:b/>
                      <w:sz w:val="22"/>
                    </w:rPr>
                    <w:t>Activity Theme: Reading and writing</w:t>
                  </w:r>
                </w:p>
                <w:p>
                  <w:pPr>
                    <w:spacing w:line="360" w:lineRule="auto" w:before="132"/>
                    <w:ind w:left="144" w:right="1484" w:firstLine="0"/>
                    <w:jc w:val="both"/>
                    <w:rPr>
                      <w:b/>
                      <w:sz w:val="22"/>
                    </w:rPr>
                  </w:pPr>
                  <w:r>
                    <w:rPr>
                      <w:b/>
                      <w:sz w:val="22"/>
                    </w:rPr>
                    <w:t>Objectives: To improve in reading and writing skills of each child</w:t>
                  </w:r>
                </w:p>
                <w:p>
                  <w:pPr>
                    <w:spacing w:before="1"/>
                    <w:ind w:left="144" w:right="0" w:firstLine="0"/>
                    <w:jc w:val="both"/>
                    <w:rPr>
                      <w:b/>
                      <w:sz w:val="22"/>
                    </w:rPr>
                  </w:pPr>
                  <w:r>
                    <w:rPr>
                      <w:b/>
                      <w:sz w:val="22"/>
                    </w:rPr>
                    <w:t>Methodology used:</w:t>
                  </w:r>
                </w:p>
                <w:p>
                  <w:pPr>
                    <w:pStyle w:val="BodyText"/>
                    <w:numPr>
                      <w:ilvl w:val="0"/>
                      <w:numId w:val="4"/>
                    </w:numPr>
                    <w:tabs>
                      <w:tab w:pos="865" w:val="left" w:leader="none"/>
                    </w:tabs>
                    <w:spacing w:line="360" w:lineRule="auto" w:before="134" w:after="0"/>
                    <w:ind w:left="864" w:right="653" w:hanging="360"/>
                    <w:jc w:val="both"/>
                    <w:rPr>
                      <w:rFonts w:ascii="Wingdings" w:hAnsi="Wingdings"/>
                      <w:color w:val="252040"/>
                    </w:rPr>
                  </w:pPr>
                  <w:r>
                    <w:rPr>
                      <w:color w:val="252040"/>
                    </w:rPr>
                    <w:t>Regular monitoring and checking of daily based homework given by the</w:t>
                  </w:r>
                  <w:r>
                    <w:rPr>
                      <w:color w:val="252040"/>
                      <w:spacing w:val="-4"/>
                    </w:rPr>
                    <w:t> </w:t>
                  </w:r>
                  <w:r>
                    <w:rPr>
                      <w:color w:val="252040"/>
                    </w:rPr>
                    <w:t>teacher.</w:t>
                  </w:r>
                </w:p>
                <w:p>
                  <w:pPr>
                    <w:pStyle w:val="BodyText"/>
                    <w:numPr>
                      <w:ilvl w:val="0"/>
                      <w:numId w:val="4"/>
                    </w:numPr>
                    <w:tabs>
                      <w:tab w:pos="865" w:val="left" w:leader="none"/>
                    </w:tabs>
                    <w:spacing w:line="376" w:lineRule="auto" w:before="5" w:after="0"/>
                    <w:ind w:left="915" w:right="552" w:hanging="411"/>
                    <w:jc w:val="both"/>
                    <w:rPr>
                      <w:rFonts w:ascii="Wingdings" w:hAnsi="Wingdings"/>
                      <w:color w:val="252040"/>
                    </w:rPr>
                  </w:pPr>
                  <w:r>
                    <w:rPr>
                      <w:rFonts w:ascii="Arial" w:hAnsi="Arial"/>
                      <w:color w:val="252040"/>
                      <w:w w:val="95"/>
                    </w:rPr>
                    <w:t>An</w:t>
                  </w:r>
                  <w:r>
                    <w:rPr>
                      <w:rFonts w:ascii="Arial" w:hAnsi="Arial"/>
                      <w:color w:val="252040"/>
                      <w:spacing w:val="-31"/>
                      <w:w w:val="95"/>
                    </w:rPr>
                    <w:t> </w:t>
                  </w:r>
                  <w:r>
                    <w:rPr>
                      <w:rFonts w:ascii="Arial" w:hAnsi="Arial"/>
                      <w:color w:val="252040"/>
                      <w:w w:val="95"/>
                    </w:rPr>
                    <w:t>exposure</w:t>
                  </w:r>
                  <w:r>
                    <w:rPr>
                      <w:rFonts w:ascii="Arial" w:hAnsi="Arial"/>
                      <w:color w:val="252040"/>
                      <w:spacing w:val="-29"/>
                      <w:w w:val="95"/>
                    </w:rPr>
                    <w:t> </w:t>
                  </w:r>
                  <w:r>
                    <w:rPr>
                      <w:rFonts w:ascii="Arial" w:hAnsi="Arial"/>
                      <w:color w:val="252040"/>
                      <w:w w:val="95"/>
                    </w:rPr>
                    <w:t>to</w:t>
                  </w:r>
                  <w:r>
                    <w:rPr>
                      <w:rFonts w:ascii="Arial" w:hAnsi="Arial"/>
                      <w:color w:val="252040"/>
                      <w:spacing w:val="-30"/>
                      <w:w w:val="95"/>
                    </w:rPr>
                    <w:t> </w:t>
                  </w:r>
                  <w:r>
                    <w:rPr>
                      <w:rFonts w:ascii="Arial" w:hAnsi="Arial"/>
                      <w:color w:val="252040"/>
                      <w:w w:val="95"/>
                    </w:rPr>
                    <w:t>review</w:t>
                  </w:r>
                  <w:r>
                    <w:rPr>
                      <w:rFonts w:ascii="Arial" w:hAnsi="Arial"/>
                      <w:color w:val="252040"/>
                      <w:spacing w:val="-2"/>
                      <w:w w:val="95"/>
                    </w:rPr>
                    <w:t> </w:t>
                  </w:r>
                  <w:r>
                    <w:rPr>
                      <w:rFonts w:ascii="Arial" w:hAnsi="Arial"/>
                      <w:color w:val="252040"/>
                      <w:w w:val="95"/>
                    </w:rPr>
                    <w:t>classmate’s</w:t>
                  </w:r>
                  <w:r>
                    <w:rPr>
                      <w:rFonts w:ascii="Arial" w:hAnsi="Arial"/>
                      <w:color w:val="252040"/>
                      <w:spacing w:val="-29"/>
                      <w:w w:val="95"/>
                    </w:rPr>
                    <w:t> </w:t>
                  </w:r>
                  <w:r>
                    <w:rPr>
                      <w:rFonts w:ascii="Arial" w:hAnsi="Arial"/>
                      <w:color w:val="252040"/>
                      <w:w w:val="95"/>
                    </w:rPr>
                    <w:t>homework</w:t>
                  </w:r>
                  <w:r>
                    <w:rPr>
                      <w:rFonts w:ascii="Arial" w:hAnsi="Arial"/>
                      <w:color w:val="252040"/>
                      <w:spacing w:val="-31"/>
                      <w:w w:val="95"/>
                    </w:rPr>
                    <w:t> </w:t>
                  </w:r>
                  <w:r>
                    <w:rPr>
                      <w:rFonts w:ascii="Arial" w:hAnsi="Arial"/>
                      <w:color w:val="252040"/>
                      <w:w w:val="95"/>
                    </w:rPr>
                    <w:t>(</w:t>
                  </w:r>
                  <w:r>
                    <w:rPr>
                      <w:rFonts w:ascii="Arial" w:hAnsi="Arial"/>
                      <w:color w:val="252040"/>
                      <w:spacing w:val="-31"/>
                      <w:w w:val="95"/>
                    </w:rPr>
                    <w:t> </w:t>
                  </w:r>
                  <w:r>
                    <w:rPr>
                      <w:rFonts w:ascii="Arial" w:hAnsi="Arial"/>
                      <w:color w:val="252040"/>
                      <w:w w:val="95"/>
                    </w:rPr>
                    <w:t>exchanged) </w:t>
                  </w:r>
                  <w:r>
                    <w:rPr>
                      <w:color w:val="252040"/>
                    </w:rPr>
                    <w:t>and provide feedback </w:t>
                  </w:r>
                  <w:r>
                    <w:rPr>
                      <w:rFonts w:ascii="Arial" w:hAnsi="Arial"/>
                      <w:color w:val="252040"/>
                    </w:rPr>
                    <w:t>– </w:t>
                  </w:r>
                  <w:r>
                    <w:rPr>
                      <w:color w:val="252040"/>
                    </w:rPr>
                    <w:t>positive and</w:t>
                  </w:r>
                  <w:r>
                    <w:rPr>
                      <w:color w:val="252040"/>
                      <w:spacing w:val="-21"/>
                    </w:rPr>
                    <w:t> </w:t>
                  </w:r>
                  <w:r>
                    <w:rPr>
                      <w:color w:val="252040"/>
                    </w:rPr>
                    <w:t>improvable</w:t>
                  </w:r>
                </w:p>
                <w:p>
                  <w:pPr>
                    <w:pStyle w:val="BodyText"/>
                    <w:numPr>
                      <w:ilvl w:val="0"/>
                      <w:numId w:val="4"/>
                    </w:numPr>
                    <w:tabs>
                      <w:tab w:pos="865" w:val="left" w:leader="none"/>
                    </w:tabs>
                    <w:spacing w:line="251" w:lineRule="exact" w:before="0" w:after="0"/>
                    <w:ind w:left="864" w:right="0" w:hanging="361"/>
                    <w:jc w:val="left"/>
                    <w:rPr>
                      <w:rFonts w:ascii="Wingdings" w:hAnsi="Wingdings"/>
                      <w:color w:val="252040"/>
                    </w:rPr>
                  </w:pPr>
                  <w:r>
                    <w:rPr>
                      <w:color w:val="252040"/>
                    </w:rPr>
                    <w:t>Maintaining of daily dairy on a regular</w:t>
                  </w:r>
                  <w:r>
                    <w:rPr>
                      <w:color w:val="252040"/>
                      <w:spacing w:val="-6"/>
                    </w:rPr>
                    <w:t> </w:t>
                  </w:r>
                  <w:r>
                    <w:rPr>
                      <w:color w:val="252040"/>
                    </w:rPr>
                    <w:t>basis</w:t>
                  </w:r>
                </w:p>
                <w:p>
                  <w:pPr>
                    <w:pStyle w:val="BodyText"/>
                    <w:numPr>
                      <w:ilvl w:val="0"/>
                      <w:numId w:val="4"/>
                    </w:numPr>
                    <w:tabs>
                      <w:tab w:pos="865" w:val="left" w:leader="none"/>
                    </w:tabs>
                    <w:spacing w:line="360" w:lineRule="auto" w:before="134" w:after="0"/>
                    <w:ind w:left="915" w:right="1211" w:hanging="411"/>
                    <w:jc w:val="left"/>
                    <w:rPr>
                      <w:rFonts w:ascii="Wingdings" w:hAnsi="Wingdings"/>
                      <w:color w:val="252040"/>
                    </w:rPr>
                  </w:pPr>
                  <w:r>
                    <w:rPr>
                      <w:color w:val="252040"/>
                    </w:rPr>
                    <w:t>Daily dairy exhibition was conducted to know on the amount of dairies were maintained by each</w:t>
                  </w:r>
                  <w:r>
                    <w:rPr>
                      <w:color w:val="252040"/>
                      <w:spacing w:val="-10"/>
                    </w:rPr>
                    <w:t> </w:t>
                  </w:r>
                  <w:r>
                    <w:rPr>
                      <w:color w:val="252040"/>
                    </w:rPr>
                    <w:t>child.</w:t>
                  </w:r>
                </w:p>
                <w:p>
                  <w:pPr>
                    <w:pStyle w:val="BodyText"/>
                    <w:numPr>
                      <w:ilvl w:val="0"/>
                      <w:numId w:val="4"/>
                    </w:numPr>
                    <w:tabs>
                      <w:tab w:pos="865" w:val="left" w:leader="none"/>
                    </w:tabs>
                    <w:spacing w:line="360" w:lineRule="auto" w:before="1" w:after="0"/>
                    <w:ind w:left="864" w:right="281" w:hanging="360"/>
                    <w:jc w:val="left"/>
                    <w:rPr>
                      <w:rFonts w:ascii="Wingdings" w:hAnsi="Wingdings"/>
                      <w:color w:val="252040"/>
                    </w:rPr>
                  </w:pPr>
                  <w:r>
                    <w:rPr>
                      <w:color w:val="252040"/>
                    </w:rPr>
                    <w:t>Those who were found with more dairies, were applauded and appreciated by the</w:t>
                  </w:r>
                  <w:r>
                    <w:rPr>
                      <w:color w:val="252040"/>
                      <w:spacing w:val="-4"/>
                    </w:rPr>
                    <w:t> </w:t>
                  </w:r>
                  <w:r>
                    <w:rPr>
                      <w:color w:val="252040"/>
                    </w:rPr>
                    <w:t>teacher</w:t>
                  </w:r>
                </w:p>
                <w:p>
                  <w:pPr>
                    <w:spacing w:before="1"/>
                    <w:ind w:left="545" w:right="0" w:firstLine="0"/>
                    <w:jc w:val="left"/>
                    <w:rPr>
                      <w:b/>
                      <w:sz w:val="22"/>
                    </w:rPr>
                  </w:pPr>
                  <w:r>
                    <w:rPr>
                      <w:b/>
                      <w:sz w:val="22"/>
                    </w:rPr>
                    <w:t>Outcomes:</w:t>
                  </w:r>
                </w:p>
                <w:p>
                  <w:pPr>
                    <w:numPr>
                      <w:ilvl w:val="0"/>
                      <w:numId w:val="4"/>
                    </w:numPr>
                    <w:tabs>
                      <w:tab w:pos="915" w:val="left" w:leader="none"/>
                      <w:tab w:pos="916" w:val="left" w:leader="none"/>
                    </w:tabs>
                    <w:spacing w:before="132"/>
                    <w:ind w:left="915" w:right="0" w:hanging="412"/>
                    <w:jc w:val="left"/>
                    <w:rPr>
                      <w:rFonts w:ascii="Wingdings"/>
                      <w:b/>
                      <w:sz w:val="22"/>
                    </w:rPr>
                  </w:pPr>
                  <w:r>
                    <w:rPr>
                      <w:b/>
                      <w:sz w:val="22"/>
                    </w:rPr>
                    <w:t>The change is children handwriting was</w:t>
                  </w:r>
                  <w:r>
                    <w:rPr>
                      <w:b/>
                      <w:spacing w:val="-13"/>
                      <w:sz w:val="22"/>
                    </w:rPr>
                    <w:t> </w:t>
                  </w:r>
                  <w:r>
                    <w:rPr>
                      <w:b/>
                      <w:sz w:val="22"/>
                    </w:rPr>
                    <w:t>noticed</w:t>
                  </w:r>
                </w:p>
                <w:p>
                  <w:pPr>
                    <w:pStyle w:val="BodyText"/>
                    <w:numPr>
                      <w:ilvl w:val="0"/>
                      <w:numId w:val="4"/>
                    </w:numPr>
                    <w:tabs>
                      <w:tab w:pos="865" w:val="left" w:leader="none"/>
                    </w:tabs>
                    <w:spacing w:line="240" w:lineRule="auto" w:before="138" w:after="0"/>
                    <w:ind w:left="864" w:right="0" w:hanging="361"/>
                    <w:jc w:val="left"/>
                    <w:rPr>
                      <w:rFonts w:ascii="Wingdings" w:hAnsi="Wingdings"/>
                    </w:rPr>
                  </w:pPr>
                  <w:r>
                    <w:rPr/>
                    <w:t>Reading and writing skills were found</w:t>
                  </w:r>
                  <w:r>
                    <w:rPr>
                      <w:spacing w:val="-9"/>
                    </w:rPr>
                    <w:t> </w:t>
                  </w:r>
                  <w:r>
                    <w:rPr/>
                    <w:t>improved</w:t>
                  </w:r>
                </w:p>
              </w:txbxContent>
            </v:textbox>
            <v:stroke dashstyle="solid"/>
            <w10:wrap type="none"/>
          </v:shape>
        </w:pict>
      </w:r>
      <w:r>
        <w:rPr>
          <w:b/>
          <w:color w:val="00AF50"/>
          <w:sz w:val="32"/>
        </w:rPr>
        <w:t>Best activity</w:t>
      </w:r>
      <w:r>
        <w:rPr>
          <w:b/>
          <w:color w:val="00AF50"/>
          <w:spacing w:val="-8"/>
          <w:sz w:val="32"/>
        </w:rPr>
        <w:t> </w:t>
      </w:r>
      <w:r>
        <w:rPr>
          <w:b/>
          <w:color w:val="00AF50"/>
          <w:sz w:val="32"/>
        </w:rPr>
        <w:t>1:</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spacing w:before="263"/>
        <w:ind w:left="380" w:right="0" w:firstLine="0"/>
        <w:jc w:val="left"/>
        <w:rPr>
          <w:b/>
          <w:sz w:val="32"/>
        </w:rPr>
      </w:pPr>
      <w:r>
        <w:rPr/>
        <w:pict>
          <v:group style="position:absolute;margin-left:409.625pt;margin-top:-110.620636pt;width:186.5pt;height:123.5pt;mso-position-horizontal-relative:page;mso-position-vertical-relative:paragraph;z-index:15733760" coordorigin="8193,-2212" coordsize="3730,2470">
            <v:shape style="position:absolute;left:8352;top:-2124;width:3410;height:2157" type="#_x0000_t75" stroked="false">
              <v:imagedata r:id="rId19" o:title=""/>
            </v:shape>
            <v:shape style="position:absolute;left:8200;top:-2205;width:3715;height:2455" type="#_x0000_t202" filled="false" stroked="true" strokeweight=".75pt" strokecolor="#000000">
              <v:textbox inset="0,0,0,0">
                <w:txbxContent>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5"/>
                      <w:rPr>
                        <w:sz w:val="34"/>
                      </w:rPr>
                    </w:pPr>
                  </w:p>
                  <w:p>
                    <w:pPr>
                      <w:spacing w:before="0"/>
                      <w:ind w:left="0" w:right="76" w:firstLine="0"/>
                      <w:jc w:val="right"/>
                      <w:rPr>
                        <w:rFonts w:ascii="Arial"/>
                        <w:sz w:val="24"/>
                      </w:rPr>
                    </w:pPr>
                    <w:r>
                      <w:rPr>
                        <w:rFonts w:ascii="Arial"/>
                        <w:color w:val="252040"/>
                        <w:w w:val="95"/>
                        <w:sz w:val="24"/>
                      </w:rPr>
                      <w:t> </w:t>
                    </w:r>
                  </w:p>
                </w:txbxContent>
              </v:textbox>
              <v:stroke dashstyle="solid"/>
              <w10:wrap type="none"/>
            </v:shape>
            <w10:wrap type="none"/>
          </v:group>
        </w:pict>
      </w:r>
      <w:r>
        <w:rPr>
          <w:b/>
          <w:color w:val="00AF50"/>
          <w:sz w:val="32"/>
        </w:rPr>
        <w:t>Best activity</w:t>
      </w:r>
      <w:r>
        <w:rPr>
          <w:b/>
          <w:color w:val="00AF50"/>
          <w:spacing w:val="-8"/>
          <w:sz w:val="32"/>
        </w:rPr>
        <w:t> </w:t>
      </w:r>
      <w:r>
        <w:rPr>
          <w:b/>
          <w:color w:val="00AF50"/>
          <w:sz w:val="32"/>
        </w:rPr>
        <w:t>2:</w:t>
      </w:r>
    </w:p>
    <w:p>
      <w:pPr>
        <w:pStyle w:val="BodyText"/>
        <w:rPr>
          <w:b/>
          <w:sz w:val="32"/>
        </w:rPr>
      </w:pPr>
    </w:p>
    <w:p>
      <w:pPr>
        <w:spacing w:before="202"/>
        <w:ind w:left="380" w:right="0" w:firstLine="0"/>
        <w:jc w:val="left"/>
        <w:rPr>
          <w:sz w:val="22"/>
        </w:rPr>
      </w:pPr>
      <w:r>
        <w:rPr/>
        <w:pict>
          <v:group style="position:absolute;margin-left:410.174988pt;margin-top:-1.831372pt;width:186.75pt;height:231pt;mso-position-horizontal-relative:page;mso-position-vertical-relative:paragraph;z-index:15734272" coordorigin="8203,-37" coordsize="3735,4620">
            <v:rect style="position:absolute;left:8211;top:-30;width:3720;height:4605" filled="false" stroked="true" strokeweight=".75pt" strokecolor="#000000">
              <v:stroke dashstyle="solid"/>
            </v:rect>
            <v:shape style="position:absolute;left:8364;top:51;width:3410;height:4446" type="#_x0000_t75" stroked="false">
              <v:imagedata r:id="rId20" o:title=""/>
            </v:shape>
            <w10:wrap type="none"/>
          </v:group>
        </w:pict>
      </w:r>
      <w:r>
        <w:rPr>
          <w:b/>
          <w:sz w:val="22"/>
        </w:rPr>
        <w:t>Activity Theme </w:t>
      </w:r>
      <w:r>
        <w:rPr>
          <w:sz w:val="22"/>
        </w:rPr>
        <w:t>- Lets Read</w:t>
      </w:r>
    </w:p>
    <w:p>
      <w:pPr>
        <w:pStyle w:val="BodyText"/>
        <w:spacing w:before="135"/>
        <w:ind w:left="380"/>
      </w:pPr>
      <w:r>
        <w:rPr>
          <w:b/>
        </w:rPr>
        <w:t>Objective</w:t>
      </w:r>
      <w:r>
        <w:rPr/>
        <w:t>: - To improvise in children's reading competencies</w:t>
      </w:r>
    </w:p>
    <w:p>
      <w:pPr>
        <w:spacing w:before="135"/>
        <w:ind w:left="380" w:right="0" w:firstLine="0"/>
        <w:jc w:val="left"/>
        <w:rPr>
          <w:sz w:val="22"/>
        </w:rPr>
      </w:pPr>
      <w:r>
        <w:rPr>
          <w:b/>
          <w:sz w:val="22"/>
        </w:rPr>
        <w:t>Location: -</w:t>
      </w:r>
      <w:r>
        <w:rPr>
          <w:sz w:val="22"/>
        </w:rPr>
        <w:t>MTNL, Borivali</w:t>
      </w:r>
    </w:p>
    <w:p>
      <w:pPr>
        <w:pStyle w:val="Heading2"/>
        <w:spacing w:before="135"/>
        <w:ind w:left="380"/>
      </w:pPr>
      <w:r>
        <w:rPr/>
        <w:t>Methodology used:</w:t>
      </w:r>
    </w:p>
    <w:p>
      <w:pPr>
        <w:pStyle w:val="ListParagraph"/>
        <w:numPr>
          <w:ilvl w:val="0"/>
          <w:numId w:val="1"/>
        </w:numPr>
        <w:tabs>
          <w:tab w:pos="1101" w:val="left" w:leader="none"/>
        </w:tabs>
        <w:spacing w:line="240" w:lineRule="auto" w:before="135" w:after="0"/>
        <w:ind w:left="1100" w:right="0" w:hanging="361"/>
        <w:jc w:val="left"/>
        <w:rPr>
          <w:rFonts w:ascii="Wingdings" w:hAnsi="Wingdings"/>
          <w:sz w:val="22"/>
        </w:rPr>
      </w:pPr>
      <w:r>
        <w:rPr>
          <w:sz w:val="22"/>
        </w:rPr>
        <w:t>Children were oriented on the handling ways of the</w:t>
      </w:r>
      <w:r>
        <w:rPr>
          <w:spacing w:val="-11"/>
          <w:sz w:val="22"/>
        </w:rPr>
        <w:t> </w:t>
      </w:r>
      <w:r>
        <w:rPr>
          <w:sz w:val="22"/>
        </w:rPr>
        <w:t>books</w:t>
      </w:r>
    </w:p>
    <w:p>
      <w:pPr>
        <w:pStyle w:val="ListParagraph"/>
        <w:numPr>
          <w:ilvl w:val="0"/>
          <w:numId w:val="1"/>
        </w:numPr>
        <w:tabs>
          <w:tab w:pos="1101" w:val="left" w:leader="none"/>
        </w:tabs>
        <w:spacing w:line="360" w:lineRule="auto" w:before="134" w:after="0"/>
        <w:ind w:left="1150" w:right="4357" w:hanging="411"/>
        <w:jc w:val="left"/>
        <w:rPr>
          <w:rFonts w:ascii="Wingdings" w:hAnsi="Wingdings"/>
          <w:sz w:val="22"/>
        </w:rPr>
      </w:pPr>
      <w:r>
        <w:rPr>
          <w:sz w:val="22"/>
        </w:rPr>
        <w:t>Children were given a choice to choose the story books as per their interest to read once in every</w:t>
      </w:r>
      <w:r>
        <w:rPr>
          <w:spacing w:val="-8"/>
          <w:sz w:val="22"/>
        </w:rPr>
        <w:t> </w:t>
      </w:r>
      <w:r>
        <w:rPr>
          <w:sz w:val="22"/>
        </w:rPr>
        <w:t>fortnightly</w:t>
      </w:r>
    </w:p>
    <w:p>
      <w:pPr>
        <w:pStyle w:val="ListParagraph"/>
        <w:numPr>
          <w:ilvl w:val="0"/>
          <w:numId w:val="1"/>
        </w:numPr>
        <w:tabs>
          <w:tab w:pos="1101" w:val="left" w:leader="none"/>
        </w:tabs>
        <w:spacing w:line="360" w:lineRule="auto" w:before="0" w:after="0"/>
        <w:ind w:left="1150" w:right="4788" w:hanging="411"/>
        <w:jc w:val="left"/>
        <w:rPr>
          <w:rFonts w:ascii="Wingdings" w:hAnsi="Wingdings"/>
          <w:sz w:val="22"/>
        </w:rPr>
      </w:pPr>
      <w:r>
        <w:rPr>
          <w:sz w:val="22"/>
        </w:rPr>
        <w:t>All were asked to create their own story form the picture observations.</w:t>
      </w:r>
    </w:p>
    <w:p>
      <w:pPr>
        <w:pStyle w:val="ListParagraph"/>
        <w:numPr>
          <w:ilvl w:val="0"/>
          <w:numId w:val="1"/>
        </w:numPr>
        <w:tabs>
          <w:tab w:pos="1101" w:val="left" w:leader="none"/>
        </w:tabs>
        <w:spacing w:line="240" w:lineRule="auto" w:before="0" w:after="0"/>
        <w:ind w:left="1100" w:right="0" w:hanging="361"/>
        <w:jc w:val="left"/>
        <w:rPr>
          <w:rFonts w:ascii="Wingdings" w:hAnsi="Wingdings"/>
          <w:sz w:val="22"/>
        </w:rPr>
      </w:pPr>
      <w:r>
        <w:rPr>
          <w:sz w:val="22"/>
        </w:rPr>
        <w:t>Children were divided into groups in order to clear their</w:t>
      </w:r>
      <w:r>
        <w:rPr>
          <w:spacing w:val="-4"/>
          <w:sz w:val="22"/>
        </w:rPr>
        <w:t> </w:t>
      </w:r>
      <w:r>
        <w:rPr>
          <w:sz w:val="22"/>
        </w:rPr>
        <w:t>concept</w:t>
      </w:r>
    </w:p>
    <w:p>
      <w:pPr>
        <w:spacing w:after="0" w:line="240" w:lineRule="auto"/>
        <w:jc w:val="left"/>
        <w:rPr>
          <w:rFonts w:ascii="Wingdings" w:hAnsi="Wingdings"/>
          <w:sz w:val="22"/>
        </w:rPr>
        <w:sectPr>
          <w:pgSz w:w="12240" w:h="15840"/>
          <w:pgMar w:top="980" w:bottom="280" w:left="1060" w:right="200"/>
        </w:sectPr>
      </w:pPr>
    </w:p>
    <w:p>
      <w:pPr>
        <w:pStyle w:val="BodyText"/>
        <w:spacing w:before="30"/>
        <w:ind w:left="1150"/>
      </w:pPr>
      <w:r>
        <w:rPr/>
        <w:t>and understanding thorough group discussion</w:t>
      </w:r>
    </w:p>
    <w:p>
      <w:pPr>
        <w:pStyle w:val="ListParagraph"/>
        <w:numPr>
          <w:ilvl w:val="0"/>
          <w:numId w:val="1"/>
        </w:numPr>
        <w:tabs>
          <w:tab w:pos="1101" w:val="left" w:leader="none"/>
        </w:tabs>
        <w:spacing w:line="240" w:lineRule="auto" w:before="135" w:after="0"/>
        <w:ind w:left="1100" w:right="0" w:hanging="361"/>
        <w:jc w:val="left"/>
        <w:rPr>
          <w:rFonts w:ascii="Wingdings" w:hAnsi="Wingdings"/>
          <w:sz w:val="22"/>
        </w:rPr>
      </w:pPr>
      <w:r>
        <w:rPr>
          <w:sz w:val="22"/>
        </w:rPr>
        <w:t>All children were provided with equal opportunity to express their</w:t>
      </w:r>
      <w:r>
        <w:rPr>
          <w:spacing w:val="-12"/>
          <w:sz w:val="22"/>
        </w:rPr>
        <w:t> </w:t>
      </w:r>
      <w:r>
        <w:rPr>
          <w:sz w:val="22"/>
        </w:rPr>
        <w:t>thoughts</w:t>
      </w:r>
    </w:p>
    <w:p>
      <w:pPr>
        <w:pStyle w:val="ListParagraph"/>
        <w:numPr>
          <w:ilvl w:val="0"/>
          <w:numId w:val="1"/>
        </w:numPr>
        <w:tabs>
          <w:tab w:pos="1101" w:val="left" w:leader="none"/>
        </w:tabs>
        <w:spacing w:line="360" w:lineRule="auto" w:before="133" w:after="0"/>
        <w:ind w:left="1100" w:right="1085" w:hanging="360"/>
        <w:jc w:val="left"/>
        <w:rPr>
          <w:rFonts w:ascii="Wingdings" w:hAnsi="Wingdings"/>
          <w:sz w:val="22"/>
        </w:rPr>
      </w:pPr>
      <w:r>
        <w:rPr>
          <w:sz w:val="22"/>
        </w:rPr>
        <w:t>The letters which were thought in the regular classes were related to the words in the story by the teachers.</w:t>
      </w:r>
    </w:p>
    <w:p>
      <w:pPr>
        <w:pStyle w:val="Heading2"/>
        <w:spacing w:before="0"/>
        <w:ind w:left="380"/>
      </w:pPr>
      <w:r>
        <w:rPr/>
        <w:t>Outcome: -</w:t>
      </w:r>
    </w:p>
    <w:p>
      <w:pPr>
        <w:pStyle w:val="ListParagraph"/>
        <w:numPr>
          <w:ilvl w:val="0"/>
          <w:numId w:val="1"/>
        </w:numPr>
        <w:tabs>
          <w:tab w:pos="1101" w:val="left" w:leader="none"/>
        </w:tabs>
        <w:spacing w:line="240" w:lineRule="auto" w:before="135" w:after="0"/>
        <w:ind w:left="1100" w:right="0" w:hanging="361"/>
        <w:jc w:val="left"/>
        <w:rPr>
          <w:rFonts w:ascii="Wingdings" w:hAnsi="Wingdings"/>
          <w:sz w:val="22"/>
        </w:rPr>
      </w:pPr>
      <w:r>
        <w:rPr>
          <w:sz w:val="22"/>
        </w:rPr>
        <w:t>Reading skills of the children were found</w:t>
      </w:r>
      <w:r>
        <w:rPr>
          <w:spacing w:val="-7"/>
          <w:sz w:val="22"/>
        </w:rPr>
        <w:t> </w:t>
      </w:r>
      <w:r>
        <w:rPr>
          <w:sz w:val="22"/>
        </w:rPr>
        <w:t>improved</w:t>
      </w:r>
    </w:p>
    <w:p>
      <w:pPr>
        <w:pStyle w:val="ListParagraph"/>
        <w:numPr>
          <w:ilvl w:val="0"/>
          <w:numId w:val="1"/>
        </w:numPr>
        <w:tabs>
          <w:tab w:pos="1101" w:val="left" w:leader="none"/>
        </w:tabs>
        <w:spacing w:line="240" w:lineRule="auto" w:before="135" w:after="0"/>
        <w:ind w:left="1100" w:right="0" w:hanging="361"/>
        <w:jc w:val="left"/>
        <w:rPr>
          <w:rFonts w:ascii="Wingdings" w:hAnsi="Wingdings"/>
          <w:sz w:val="22"/>
        </w:rPr>
      </w:pPr>
      <w:r>
        <w:rPr>
          <w:sz w:val="22"/>
        </w:rPr>
        <w:t>Phonic connects were</w:t>
      </w:r>
      <w:r>
        <w:rPr>
          <w:spacing w:val="-4"/>
          <w:sz w:val="22"/>
        </w:rPr>
        <w:t> </w:t>
      </w:r>
      <w:r>
        <w:rPr>
          <w:sz w:val="22"/>
        </w:rPr>
        <w:t>cleared</w:t>
      </w:r>
    </w:p>
    <w:p>
      <w:pPr>
        <w:pStyle w:val="ListParagraph"/>
        <w:numPr>
          <w:ilvl w:val="0"/>
          <w:numId w:val="1"/>
        </w:numPr>
        <w:tabs>
          <w:tab w:pos="1101" w:val="left" w:leader="none"/>
        </w:tabs>
        <w:spacing w:line="240" w:lineRule="auto" w:before="134" w:after="0"/>
        <w:ind w:left="1100" w:right="0" w:hanging="361"/>
        <w:jc w:val="left"/>
        <w:rPr>
          <w:rFonts w:ascii="Wingdings" w:hAnsi="Wingdings"/>
          <w:sz w:val="22"/>
        </w:rPr>
      </w:pPr>
      <w:r>
        <w:rPr>
          <w:sz w:val="22"/>
        </w:rPr>
        <w:t>Children were given an exposure to enhance in communication skills and team</w:t>
      </w:r>
      <w:r>
        <w:rPr>
          <w:spacing w:val="-13"/>
          <w:sz w:val="22"/>
        </w:rPr>
        <w:t> </w:t>
      </w:r>
      <w:r>
        <w:rPr>
          <w:sz w:val="22"/>
        </w:rPr>
        <w:t>work</w:t>
      </w:r>
    </w:p>
    <w:p>
      <w:pPr>
        <w:pStyle w:val="BodyText"/>
        <w:spacing w:line="357" w:lineRule="auto" w:before="135"/>
        <w:ind w:left="380" w:right="392"/>
      </w:pPr>
      <w:r>
        <w:rPr>
          <w:b/>
        </w:rPr>
        <w:t>Children Feedback: </w:t>
      </w:r>
      <w:r>
        <w:rPr/>
        <w:t>We like to look at the picture and make our own story from it and we also like to hear different stories with the uses of puppets.</w:t>
      </w:r>
    </w:p>
    <w:p>
      <w:pPr>
        <w:pStyle w:val="BodyText"/>
      </w:pPr>
    </w:p>
    <w:p>
      <w:pPr>
        <w:pStyle w:val="Heading1"/>
        <w:spacing w:before="142"/>
      </w:pPr>
      <w:r>
        <w:rPr>
          <w:color w:val="00AF50"/>
        </w:rPr>
        <w:t>Challenges</w:t>
      </w:r>
    </w:p>
    <w:p>
      <w:pPr>
        <w:pStyle w:val="BodyText"/>
        <w:spacing w:before="9"/>
        <w:rPr>
          <w:b/>
          <w:sz w:val="38"/>
        </w:rPr>
      </w:pPr>
    </w:p>
    <w:p>
      <w:pPr>
        <w:pStyle w:val="ListParagraph"/>
        <w:numPr>
          <w:ilvl w:val="1"/>
          <w:numId w:val="1"/>
        </w:numPr>
        <w:tabs>
          <w:tab w:pos="1821" w:val="left" w:leader="none"/>
        </w:tabs>
        <w:spacing w:line="240" w:lineRule="auto" w:before="0" w:after="0"/>
        <w:ind w:left="1820" w:right="622" w:hanging="360"/>
        <w:jc w:val="left"/>
        <w:rPr>
          <w:sz w:val="22"/>
        </w:rPr>
      </w:pPr>
      <w:r>
        <w:rPr>
          <w:sz w:val="22"/>
        </w:rPr>
        <w:t>Some of the children has household responsibilities on their shoulder, hence they are unable to give their fulltime in the</w:t>
      </w:r>
      <w:r>
        <w:rPr>
          <w:spacing w:val="-2"/>
          <w:sz w:val="22"/>
        </w:rPr>
        <w:t> </w:t>
      </w:r>
      <w:r>
        <w:rPr>
          <w:sz w:val="22"/>
        </w:rPr>
        <w:t>sessions.</w:t>
      </w:r>
    </w:p>
    <w:p>
      <w:pPr>
        <w:pStyle w:val="BodyText"/>
      </w:pPr>
    </w:p>
    <w:p>
      <w:pPr>
        <w:pStyle w:val="ListParagraph"/>
        <w:numPr>
          <w:ilvl w:val="1"/>
          <w:numId w:val="1"/>
        </w:numPr>
        <w:tabs>
          <w:tab w:pos="1821" w:val="left" w:leader="none"/>
        </w:tabs>
        <w:spacing w:line="240" w:lineRule="auto" w:before="0" w:after="0"/>
        <w:ind w:left="1820" w:right="1006" w:hanging="360"/>
        <w:jc w:val="left"/>
        <w:rPr>
          <w:sz w:val="22"/>
        </w:rPr>
      </w:pPr>
      <w:r>
        <w:rPr>
          <w:sz w:val="22"/>
        </w:rPr>
        <w:t>Parents alcohol addiction, does affect on children</w:t>
      </w:r>
      <w:r>
        <w:rPr>
          <w:rFonts w:ascii="Arial" w:hAnsi="Arial"/>
          <w:sz w:val="22"/>
        </w:rPr>
        <w:t>’</w:t>
      </w:r>
      <w:r>
        <w:rPr>
          <w:sz w:val="22"/>
        </w:rPr>
        <w:t>s overall devolvement, hence their active participations in the education process lagging</w:t>
      </w:r>
      <w:r>
        <w:rPr>
          <w:spacing w:val="-8"/>
          <w:sz w:val="22"/>
        </w:rPr>
        <w:t> </w:t>
      </w:r>
      <w:r>
        <w:rPr>
          <w:sz w:val="22"/>
        </w:rPr>
        <w:t>behind</w:t>
      </w:r>
    </w:p>
    <w:p>
      <w:pPr>
        <w:pStyle w:val="BodyText"/>
        <w:spacing w:before="1"/>
      </w:pPr>
    </w:p>
    <w:p>
      <w:pPr>
        <w:pStyle w:val="ListParagraph"/>
        <w:numPr>
          <w:ilvl w:val="1"/>
          <w:numId w:val="1"/>
        </w:numPr>
        <w:tabs>
          <w:tab w:pos="1821" w:val="left" w:leader="none"/>
        </w:tabs>
        <w:spacing w:line="240" w:lineRule="auto" w:before="0" w:after="0"/>
        <w:ind w:left="1820" w:right="912" w:hanging="360"/>
        <w:jc w:val="left"/>
        <w:rPr>
          <w:sz w:val="22"/>
        </w:rPr>
      </w:pPr>
      <w:r>
        <w:rPr>
          <w:sz w:val="22"/>
        </w:rPr>
        <w:t>Most of the parent want their children to earn rather focus on studies, hence we face lots of challenges to mobilize children and keep them sustained in the</w:t>
      </w:r>
      <w:r>
        <w:rPr>
          <w:spacing w:val="-5"/>
          <w:sz w:val="22"/>
        </w:rPr>
        <w:t> </w:t>
      </w:r>
      <w:r>
        <w:rPr>
          <w:sz w:val="22"/>
        </w:rPr>
        <w:t>program</w:t>
      </w:r>
    </w:p>
    <w:p>
      <w:pPr>
        <w:pStyle w:val="BodyText"/>
        <w:spacing w:before="1"/>
      </w:pPr>
    </w:p>
    <w:p>
      <w:pPr>
        <w:pStyle w:val="ListParagraph"/>
        <w:numPr>
          <w:ilvl w:val="1"/>
          <w:numId w:val="1"/>
        </w:numPr>
        <w:tabs>
          <w:tab w:pos="1821" w:val="left" w:leader="none"/>
        </w:tabs>
        <w:spacing w:line="240" w:lineRule="auto" w:before="0" w:after="0"/>
        <w:ind w:left="1820" w:right="674" w:hanging="360"/>
        <w:jc w:val="left"/>
        <w:rPr>
          <w:sz w:val="22"/>
        </w:rPr>
      </w:pPr>
      <w:r>
        <w:rPr>
          <w:sz w:val="22"/>
        </w:rPr>
        <w:t>Some of the communities are occupied with drug business in a latent way, they also force their children to be in this business, we have to take legal advice and actions many times in regards to keep children into the main streamline of</w:t>
      </w:r>
      <w:r>
        <w:rPr>
          <w:spacing w:val="-10"/>
          <w:sz w:val="22"/>
        </w:rPr>
        <w:t> </w:t>
      </w:r>
      <w:r>
        <w:rPr>
          <w:sz w:val="22"/>
        </w:rPr>
        <w:t>education.</w:t>
      </w:r>
    </w:p>
    <w:p>
      <w:pPr>
        <w:pStyle w:val="BodyText"/>
      </w:pPr>
    </w:p>
    <w:p>
      <w:pPr>
        <w:pStyle w:val="BodyText"/>
        <w:spacing w:before="7"/>
        <w:rPr>
          <w:sz w:val="19"/>
        </w:rPr>
      </w:pPr>
    </w:p>
    <w:p>
      <w:pPr>
        <w:pStyle w:val="ListParagraph"/>
        <w:numPr>
          <w:ilvl w:val="1"/>
          <w:numId w:val="1"/>
        </w:numPr>
        <w:tabs>
          <w:tab w:pos="1821" w:val="left" w:leader="none"/>
        </w:tabs>
        <w:spacing w:line="240" w:lineRule="auto" w:before="0" w:after="0"/>
        <w:ind w:left="1820" w:right="650" w:hanging="360"/>
        <w:jc w:val="left"/>
        <w:rPr>
          <w:sz w:val="22"/>
        </w:rPr>
      </w:pPr>
      <w:r>
        <w:rPr>
          <w:sz w:val="22"/>
        </w:rPr>
        <w:t>Devastation of illegal structures has been one of the permanents constrain, children are always under this pressure of being</w:t>
      </w:r>
      <w:r>
        <w:rPr>
          <w:spacing w:val="-3"/>
          <w:sz w:val="22"/>
        </w:rPr>
        <w:t> </w:t>
      </w:r>
      <w:r>
        <w:rPr>
          <w:sz w:val="22"/>
        </w:rPr>
        <w:t>roofless.</w:t>
      </w:r>
    </w:p>
    <w:p>
      <w:pPr>
        <w:pStyle w:val="BodyText"/>
      </w:pPr>
    </w:p>
    <w:p>
      <w:pPr>
        <w:pStyle w:val="BodyText"/>
        <w:spacing w:before="9"/>
        <w:rPr>
          <w:sz w:val="19"/>
        </w:rPr>
      </w:pPr>
    </w:p>
    <w:p>
      <w:pPr>
        <w:pStyle w:val="ListParagraph"/>
        <w:numPr>
          <w:ilvl w:val="1"/>
          <w:numId w:val="1"/>
        </w:numPr>
        <w:tabs>
          <w:tab w:pos="1870" w:val="left" w:leader="none"/>
          <w:tab w:pos="1871" w:val="left" w:leader="none"/>
        </w:tabs>
        <w:spacing w:line="240" w:lineRule="auto" w:before="0" w:after="0"/>
        <w:ind w:left="1820" w:right="770" w:hanging="360"/>
        <w:jc w:val="left"/>
        <w:rPr>
          <w:sz w:val="22"/>
        </w:rPr>
      </w:pPr>
      <w:r>
        <w:rPr/>
        <w:tab/>
      </w:r>
      <w:r>
        <w:rPr>
          <w:sz w:val="22"/>
        </w:rPr>
        <w:t>Children are more focused on livelihood generation rather than availing educational benefits, hence it becomes difficult to keep them engaged with educational activities all the</w:t>
      </w:r>
      <w:r>
        <w:rPr>
          <w:spacing w:val="-13"/>
          <w:sz w:val="22"/>
        </w:rPr>
        <w:t> </w:t>
      </w:r>
      <w:r>
        <w:rPr>
          <w:sz w:val="22"/>
        </w:rPr>
        <w:t>time.</w:t>
      </w:r>
    </w:p>
    <w:p>
      <w:pPr>
        <w:pStyle w:val="BodyText"/>
      </w:pPr>
    </w:p>
    <w:p>
      <w:pPr>
        <w:pStyle w:val="BodyText"/>
        <w:spacing w:before="9"/>
        <w:rPr>
          <w:sz w:val="19"/>
        </w:rPr>
      </w:pPr>
    </w:p>
    <w:p>
      <w:pPr>
        <w:pStyle w:val="ListParagraph"/>
        <w:numPr>
          <w:ilvl w:val="1"/>
          <w:numId w:val="1"/>
        </w:numPr>
        <w:tabs>
          <w:tab w:pos="1821" w:val="left" w:leader="none"/>
        </w:tabs>
        <w:spacing w:line="240" w:lineRule="auto" w:before="0" w:after="0"/>
        <w:ind w:left="1820" w:right="779" w:hanging="360"/>
        <w:jc w:val="left"/>
        <w:rPr>
          <w:sz w:val="22"/>
        </w:rPr>
      </w:pPr>
      <w:r>
        <w:rPr>
          <w:sz w:val="22"/>
        </w:rPr>
        <w:t>Children from the diverse background get enrolled into NFE program, it is quite challenging to plan the session in the beginning as per their level of</w:t>
      </w:r>
      <w:r>
        <w:rPr>
          <w:spacing w:val="-10"/>
          <w:sz w:val="22"/>
        </w:rPr>
        <w:t> </w:t>
      </w:r>
      <w:r>
        <w:rPr>
          <w:sz w:val="22"/>
        </w:rPr>
        <w:t>understanding.</w:t>
      </w:r>
    </w:p>
    <w:p>
      <w:pPr>
        <w:spacing w:after="0" w:line="240" w:lineRule="auto"/>
        <w:jc w:val="left"/>
        <w:rPr>
          <w:sz w:val="22"/>
        </w:rPr>
        <w:sectPr>
          <w:pgSz w:w="12240" w:h="15840"/>
          <w:pgMar w:top="960" w:bottom="280" w:left="1060" w:right="200"/>
        </w:sectPr>
      </w:pPr>
    </w:p>
    <w:p>
      <w:pPr>
        <w:pStyle w:val="Heading1"/>
        <w:spacing w:before="14"/>
      </w:pPr>
      <w:r>
        <w:rPr>
          <w:color w:val="00AF50"/>
        </w:rPr>
        <w:t>Photo Gallery</w:t>
      </w:r>
    </w:p>
    <w:p>
      <w:pPr>
        <w:pStyle w:val="BodyText"/>
        <w:rPr>
          <w:b/>
          <w:sz w:val="16"/>
        </w:rPr>
      </w:pPr>
    </w:p>
    <w:tbl>
      <w:tblPr>
        <w:tblW w:w="0" w:type="auto"/>
        <w:jc w:val="left"/>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36"/>
        <w:gridCol w:w="5246"/>
      </w:tblGrid>
      <w:tr>
        <w:trPr>
          <w:trHeight w:val="4372" w:hRule="atLeast"/>
        </w:trPr>
        <w:tc>
          <w:tcPr>
            <w:tcW w:w="5036" w:type="dxa"/>
          </w:tcPr>
          <w:p>
            <w:pPr>
              <w:pStyle w:val="TableParagraph"/>
              <w:ind w:left="4"/>
              <w:rPr>
                <w:sz w:val="20"/>
              </w:rPr>
            </w:pPr>
            <w:r>
              <w:rPr>
                <w:sz w:val="20"/>
              </w:rPr>
              <w:drawing>
                <wp:inline distT="0" distB="0" distL="0" distR="0">
                  <wp:extent cx="2760265" cy="2521172"/>
                  <wp:effectExtent l="0" t="0" r="0" b="0"/>
                  <wp:docPr id="23" name="image17.jpeg"/>
                  <wp:cNvGraphicFramePr>
                    <a:graphicFrameLocks noChangeAspect="1"/>
                  </wp:cNvGraphicFramePr>
                  <a:graphic>
                    <a:graphicData uri="http://schemas.openxmlformats.org/drawingml/2006/picture">
                      <pic:pic>
                        <pic:nvPicPr>
                          <pic:cNvPr id="24" name="image17.jpeg"/>
                          <pic:cNvPicPr/>
                        </pic:nvPicPr>
                        <pic:blipFill>
                          <a:blip r:embed="rId21" cstate="print"/>
                          <a:stretch>
                            <a:fillRect/>
                          </a:stretch>
                        </pic:blipFill>
                        <pic:spPr>
                          <a:xfrm>
                            <a:off x="0" y="0"/>
                            <a:ext cx="2760265" cy="2521172"/>
                          </a:xfrm>
                          <a:prstGeom prst="rect">
                            <a:avLst/>
                          </a:prstGeom>
                        </pic:spPr>
                      </pic:pic>
                    </a:graphicData>
                  </a:graphic>
                </wp:inline>
              </w:drawing>
            </w:r>
            <w:r>
              <w:rPr>
                <w:sz w:val="20"/>
              </w:rPr>
            </w:r>
          </w:p>
        </w:tc>
        <w:tc>
          <w:tcPr>
            <w:tcW w:w="5246" w:type="dxa"/>
          </w:tcPr>
          <w:p>
            <w:pPr>
              <w:pStyle w:val="TableParagraph"/>
              <w:ind w:left="306"/>
              <w:rPr>
                <w:sz w:val="20"/>
              </w:rPr>
            </w:pPr>
            <w:r>
              <w:rPr>
                <w:sz w:val="20"/>
              </w:rPr>
              <w:drawing>
                <wp:inline distT="0" distB="0" distL="0" distR="0">
                  <wp:extent cx="2906583" cy="2476119"/>
                  <wp:effectExtent l="0" t="0" r="0" b="0"/>
                  <wp:docPr id="25" name="image18.jpeg"/>
                  <wp:cNvGraphicFramePr>
                    <a:graphicFrameLocks noChangeAspect="1"/>
                  </wp:cNvGraphicFramePr>
                  <a:graphic>
                    <a:graphicData uri="http://schemas.openxmlformats.org/drawingml/2006/picture">
                      <pic:pic>
                        <pic:nvPicPr>
                          <pic:cNvPr id="26" name="image18.jpeg"/>
                          <pic:cNvPicPr/>
                        </pic:nvPicPr>
                        <pic:blipFill>
                          <a:blip r:embed="rId22" cstate="print"/>
                          <a:stretch>
                            <a:fillRect/>
                          </a:stretch>
                        </pic:blipFill>
                        <pic:spPr>
                          <a:xfrm>
                            <a:off x="0" y="0"/>
                            <a:ext cx="2906583" cy="2476119"/>
                          </a:xfrm>
                          <a:prstGeom prst="rect">
                            <a:avLst/>
                          </a:prstGeom>
                        </pic:spPr>
                      </pic:pic>
                    </a:graphicData>
                  </a:graphic>
                </wp:inline>
              </w:drawing>
            </w:r>
            <w:r>
              <w:rPr>
                <w:sz w:val="20"/>
              </w:rPr>
            </w:r>
          </w:p>
        </w:tc>
      </w:tr>
      <w:tr>
        <w:trPr>
          <w:trHeight w:val="3854" w:hRule="atLeast"/>
        </w:trPr>
        <w:tc>
          <w:tcPr>
            <w:tcW w:w="5036" w:type="dxa"/>
          </w:tcPr>
          <w:p>
            <w:pPr>
              <w:pStyle w:val="TableParagraph"/>
              <w:spacing w:before="2" w:after="1"/>
              <w:rPr>
                <w:b/>
                <w:sz w:val="10"/>
              </w:rPr>
            </w:pPr>
          </w:p>
          <w:p>
            <w:pPr>
              <w:pStyle w:val="TableParagraph"/>
              <w:ind w:left="6"/>
              <w:rPr>
                <w:sz w:val="20"/>
              </w:rPr>
            </w:pPr>
            <w:r>
              <w:rPr>
                <w:sz w:val="20"/>
              </w:rPr>
              <w:drawing>
                <wp:inline distT="0" distB="0" distL="0" distR="0">
                  <wp:extent cx="3120603" cy="2189892"/>
                  <wp:effectExtent l="0" t="0" r="0" b="0"/>
                  <wp:docPr id="27" name="image19.jpeg"/>
                  <wp:cNvGraphicFramePr>
                    <a:graphicFrameLocks noChangeAspect="1"/>
                  </wp:cNvGraphicFramePr>
                  <a:graphic>
                    <a:graphicData uri="http://schemas.openxmlformats.org/drawingml/2006/picture">
                      <pic:pic>
                        <pic:nvPicPr>
                          <pic:cNvPr id="28" name="image19.jpeg"/>
                          <pic:cNvPicPr/>
                        </pic:nvPicPr>
                        <pic:blipFill>
                          <a:blip r:embed="rId23" cstate="print"/>
                          <a:stretch>
                            <a:fillRect/>
                          </a:stretch>
                        </pic:blipFill>
                        <pic:spPr>
                          <a:xfrm>
                            <a:off x="0" y="0"/>
                            <a:ext cx="3120603" cy="2189892"/>
                          </a:xfrm>
                          <a:prstGeom prst="rect">
                            <a:avLst/>
                          </a:prstGeom>
                        </pic:spPr>
                      </pic:pic>
                    </a:graphicData>
                  </a:graphic>
                </wp:inline>
              </w:drawing>
            </w:r>
            <w:r>
              <w:rPr>
                <w:sz w:val="20"/>
              </w:rPr>
            </w:r>
          </w:p>
        </w:tc>
        <w:tc>
          <w:tcPr>
            <w:tcW w:w="5246" w:type="dxa"/>
          </w:tcPr>
          <w:p>
            <w:pPr>
              <w:pStyle w:val="TableParagraph"/>
              <w:ind w:left="4"/>
              <w:rPr>
                <w:sz w:val="20"/>
              </w:rPr>
            </w:pPr>
            <w:r>
              <w:rPr>
                <w:sz w:val="20"/>
              </w:rPr>
              <w:drawing>
                <wp:inline distT="0" distB="0" distL="0" distR="0">
                  <wp:extent cx="2995883" cy="2286000"/>
                  <wp:effectExtent l="0" t="0" r="0" b="0"/>
                  <wp:docPr id="29" name="image20.jpeg"/>
                  <wp:cNvGraphicFramePr>
                    <a:graphicFrameLocks noChangeAspect="1"/>
                  </wp:cNvGraphicFramePr>
                  <a:graphic>
                    <a:graphicData uri="http://schemas.openxmlformats.org/drawingml/2006/picture">
                      <pic:pic>
                        <pic:nvPicPr>
                          <pic:cNvPr id="30" name="image20.jpeg"/>
                          <pic:cNvPicPr/>
                        </pic:nvPicPr>
                        <pic:blipFill>
                          <a:blip r:embed="rId24" cstate="print"/>
                          <a:stretch>
                            <a:fillRect/>
                          </a:stretch>
                        </pic:blipFill>
                        <pic:spPr>
                          <a:xfrm>
                            <a:off x="0" y="0"/>
                            <a:ext cx="2995883" cy="2286000"/>
                          </a:xfrm>
                          <a:prstGeom prst="rect">
                            <a:avLst/>
                          </a:prstGeom>
                        </pic:spPr>
                      </pic:pic>
                    </a:graphicData>
                  </a:graphic>
                </wp:inline>
              </w:drawing>
            </w:r>
            <w:r>
              <w:rPr>
                <w:sz w:val="20"/>
              </w:rPr>
            </w:r>
          </w:p>
        </w:tc>
      </w:tr>
      <w:tr>
        <w:trPr>
          <w:trHeight w:val="4291" w:hRule="atLeast"/>
        </w:trPr>
        <w:tc>
          <w:tcPr>
            <w:tcW w:w="5036" w:type="dxa"/>
          </w:tcPr>
          <w:p>
            <w:pPr>
              <w:pStyle w:val="TableParagraph"/>
              <w:spacing w:before="8"/>
              <w:rPr>
                <w:b/>
                <w:sz w:val="9"/>
              </w:rPr>
            </w:pPr>
          </w:p>
          <w:p>
            <w:pPr>
              <w:pStyle w:val="TableParagraph"/>
              <w:ind w:left="4"/>
              <w:rPr>
                <w:sz w:val="20"/>
              </w:rPr>
            </w:pPr>
            <w:r>
              <w:rPr>
                <w:sz w:val="20"/>
              </w:rPr>
              <w:drawing>
                <wp:inline distT="0" distB="0" distL="0" distR="0">
                  <wp:extent cx="3101848" cy="2457450"/>
                  <wp:effectExtent l="0" t="0" r="0" b="0"/>
                  <wp:docPr id="31" name="image21.jpeg"/>
                  <wp:cNvGraphicFramePr>
                    <a:graphicFrameLocks noChangeAspect="1"/>
                  </wp:cNvGraphicFramePr>
                  <a:graphic>
                    <a:graphicData uri="http://schemas.openxmlformats.org/drawingml/2006/picture">
                      <pic:pic>
                        <pic:nvPicPr>
                          <pic:cNvPr id="32" name="image21.jpeg"/>
                          <pic:cNvPicPr/>
                        </pic:nvPicPr>
                        <pic:blipFill>
                          <a:blip r:embed="rId25" cstate="print"/>
                          <a:stretch>
                            <a:fillRect/>
                          </a:stretch>
                        </pic:blipFill>
                        <pic:spPr>
                          <a:xfrm>
                            <a:off x="0" y="0"/>
                            <a:ext cx="3101848" cy="2457450"/>
                          </a:xfrm>
                          <a:prstGeom prst="rect">
                            <a:avLst/>
                          </a:prstGeom>
                        </pic:spPr>
                      </pic:pic>
                    </a:graphicData>
                  </a:graphic>
                </wp:inline>
              </w:drawing>
            </w:r>
            <w:r>
              <w:rPr>
                <w:sz w:val="20"/>
              </w:rPr>
            </w:r>
          </w:p>
        </w:tc>
        <w:tc>
          <w:tcPr>
            <w:tcW w:w="5246" w:type="dxa"/>
          </w:tcPr>
          <w:p>
            <w:pPr>
              <w:pStyle w:val="TableParagraph"/>
              <w:spacing w:before="3"/>
              <w:rPr>
                <w:b/>
                <w:sz w:val="9"/>
              </w:rPr>
            </w:pPr>
          </w:p>
          <w:p>
            <w:pPr>
              <w:pStyle w:val="TableParagraph"/>
              <w:ind w:left="4"/>
              <w:rPr>
                <w:sz w:val="20"/>
              </w:rPr>
            </w:pPr>
            <w:r>
              <w:rPr>
                <w:sz w:val="20"/>
              </w:rPr>
              <w:drawing>
                <wp:inline distT="0" distB="0" distL="0" distR="0">
                  <wp:extent cx="3015564" cy="2546604"/>
                  <wp:effectExtent l="0" t="0" r="0" b="0"/>
                  <wp:docPr id="33" name="image22.jpeg" descr="D:\Main Data\User\Downloads\20211019_132023.jpg"/>
                  <wp:cNvGraphicFramePr>
                    <a:graphicFrameLocks noChangeAspect="1"/>
                  </wp:cNvGraphicFramePr>
                  <a:graphic>
                    <a:graphicData uri="http://schemas.openxmlformats.org/drawingml/2006/picture">
                      <pic:pic>
                        <pic:nvPicPr>
                          <pic:cNvPr id="34" name="image22.jpeg"/>
                          <pic:cNvPicPr/>
                        </pic:nvPicPr>
                        <pic:blipFill>
                          <a:blip r:embed="rId26" cstate="print"/>
                          <a:stretch>
                            <a:fillRect/>
                          </a:stretch>
                        </pic:blipFill>
                        <pic:spPr>
                          <a:xfrm>
                            <a:off x="0" y="0"/>
                            <a:ext cx="3015564" cy="2546604"/>
                          </a:xfrm>
                          <a:prstGeom prst="rect">
                            <a:avLst/>
                          </a:prstGeom>
                        </pic:spPr>
                      </pic:pic>
                    </a:graphicData>
                  </a:graphic>
                </wp:inline>
              </w:drawing>
            </w:r>
            <w:r>
              <w:rPr>
                <w:sz w:val="20"/>
              </w:rPr>
            </w:r>
          </w:p>
        </w:tc>
      </w:tr>
    </w:tbl>
    <w:p>
      <w:pPr>
        <w:spacing w:after="0"/>
        <w:rPr>
          <w:sz w:val="20"/>
        </w:rPr>
        <w:sectPr>
          <w:pgSz w:w="12240" w:h="15840"/>
          <w:pgMar w:top="1260" w:bottom="280" w:left="1060" w:right="200"/>
        </w:sectPr>
      </w:pPr>
    </w:p>
    <w:tbl>
      <w:tblPr>
        <w:tblW w:w="0" w:type="auto"/>
        <w:jc w:val="left"/>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36"/>
        <w:gridCol w:w="5246"/>
      </w:tblGrid>
      <w:tr>
        <w:trPr>
          <w:trHeight w:val="4107" w:hRule="atLeast"/>
        </w:trPr>
        <w:tc>
          <w:tcPr>
            <w:tcW w:w="5036" w:type="dxa"/>
          </w:tcPr>
          <w:p>
            <w:pPr>
              <w:pStyle w:val="TableParagraph"/>
              <w:rPr>
                <w:b/>
                <w:sz w:val="24"/>
              </w:rPr>
            </w:pPr>
          </w:p>
          <w:p>
            <w:pPr>
              <w:pStyle w:val="TableParagraph"/>
              <w:ind w:left="450"/>
              <w:rPr>
                <w:sz w:val="20"/>
              </w:rPr>
            </w:pPr>
            <w:r>
              <w:rPr>
                <w:sz w:val="20"/>
              </w:rPr>
              <w:drawing>
                <wp:inline distT="0" distB="0" distL="0" distR="0">
                  <wp:extent cx="2551277" cy="2121407"/>
                  <wp:effectExtent l="0" t="0" r="0" b="0"/>
                  <wp:docPr id="35" name="image23.jpeg" descr="D:\Main Data\User\Downloads\IMG-20211012-WA0007.jpg"/>
                  <wp:cNvGraphicFramePr>
                    <a:graphicFrameLocks noChangeAspect="1"/>
                  </wp:cNvGraphicFramePr>
                  <a:graphic>
                    <a:graphicData uri="http://schemas.openxmlformats.org/drawingml/2006/picture">
                      <pic:pic>
                        <pic:nvPicPr>
                          <pic:cNvPr id="36" name="image23.jpeg"/>
                          <pic:cNvPicPr/>
                        </pic:nvPicPr>
                        <pic:blipFill>
                          <a:blip r:embed="rId27" cstate="print"/>
                          <a:stretch>
                            <a:fillRect/>
                          </a:stretch>
                        </pic:blipFill>
                        <pic:spPr>
                          <a:xfrm>
                            <a:off x="0" y="0"/>
                            <a:ext cx="2551277" cy="2121407"/>
                          </a:xfrm>
                          <a:prstGeom prst="rect">
                            <a:avLst/>
                          </a:prstGeom>
                        </pic:spPr>
                      </pic:pic>
                    </a:graphicData>
                  </a:graphic>
                </wp:inline>
              </w:drawing>
            </w:r>
            <w:r>
              <w:rPr>
                <w:sz w:val="20"/>
              </w:rPr>
            </w:r>
          </w:p>
        </w:tc>
        <w:tc>
          <w:tcPr>
            <w:tcW w:w="5246" w:type="dxa"/>
          </w:tcPr>
          <w:p>
            <w:pPr>
              <w:pStyle w:val="TableParagraph"/>
              <w:spacing w:before="3"/>
              <w:rPr>
                <w:b/>
                <w:sz w:val="9"/>
              </w:rPr>
            </w:pPr>
          </w:p>
          <w:p>
            <w:pPr>
              <w:pStyle w:val="TableParagraph"/>
              <w:ind w:left="183"/>
              <w:rPr>
                <w:sz w:val="20"/>
              </w:rPr>
            </w:pPr>
            <w:r>
              <w:rPr>
                <w:sz w:val="20"/>
              </w:rPr>
              <w:drawing>
                <wp:inline distT="0" distB="0" distL="0" distR="0">
                  <wp:extent cx="3020531" cy="2350007"/>
                  <wp:effectExtent l="0" t="0" r="0" b="0"/>
                  <wp:docPr id="37" name="image24.jpeg" descr="D:\Main Data\User\Downloads\20211029_133311.jpg"/>
                  <wp:cNvGraphicFramePr>
                    <a:graphicFrameLocks noChangeAspect="1"/>
                  </wp:cNvGraphicFramePr>
                  <a:graphic>
                    <a:graphicData uri="http://schemas.openxmlformats.org/drawingml/2006/picture">
                      <pic:pic>
                        <pic:nvPicPr>
                          <pic:cNvPr id="38" name="image24.jpeg"/>
                          <pic:cNvPicPr/>
                        </pic:nvPicPr>
                        <pic:blipFill>
                          <a:blip r:embed="rId28" cstate="print"/>
                          <a:stretch>
                            <a:fillRect/>
                          </a:stretch>
                        </pic:blipFill>
                        <pic:spPr>
                          <a:xfrm>
                            <a:off x="0" y="0"/>
                            <a:ext cx="3020531" cy="2350007"/>
                          </a:xfrm>
                          <a:prstGeom prst="rect">
                            <a:avLst/>
                          </a:prstGeom>
                        </pic:spPr>
                      </pic:pic>
                    </a:graphicData>
                  </a:graphic>
                </wp:inline>
              </w:drawing>
            </w:r>
            <w:r>
              <w:rPr>
                <w:sz w:val="20"/>
              </w:rPr>
            </w:r>
          </w:p>
        </w:tc>
      </w:tr>
      <w:tr>
        <w:trPr>
          <w:trHeight w:val="5061" w:hRule="atLeast"/>
        </w:trPr>
        <w:tc>
          <w:tcPr>
            <w:tcW w:w="5036" w:type="dxa"/>
          </w:tcPr>
          <w:p>
            <w:pPr>
              <w:pStyle w:val="TableParagraph"/>
              <w:rPr>
                <w:b/>
                <w:sz w:val="20"/>
              </w:rPr>
            </w:pPr>
          </w:p>
          <w:p>
            <w:pPr>
              <w:pStyle w:val="TableParagraph"/>
              <w:spacing w:before="4"/>
              <w:rPr>
                <w:b/>
                <w:sz w:val="11"/>
              </w:rPr>
            </w:pPr>
          </w:p>
          <w:p>
            <w:pPr>
              <w:pStyle w:val="TableParagraph"/>
              <w:ind w:left="88"/>
              <w:rPr>
                <w:sz w:val="20"/>
              </w:rPr>
            </w:pPr>
            <w:r>
              <w:rPr>
                <w:sz w:val="20"/>
              </w:rPr>
              <w:drawing>
                <wp:inline distT="0" distB="0" distL="0" distR="0">
                  <wp:extent cx="3017972" cy="2539746"/>
                  <wp:effectExtent l="0" t="0" r="0" b="0"/>
                  <wp:docPr id="39" name="image25.jpeg"/>
                  <wp:cNvGraphicFramePr>
                    <a:graphicFrameLocks noChangeAspect="1"/>
                  </wp:cNvGraphicFramePr>
                  <a:graphic>
                    <a:graphicData uri="http://schemas.openxmlformats.org/drawingml/2006/picture">
                      <pic:pic>
                        <pic:nvPicPr>
                          <pic:cNvPr id="40" name="image25.jpeg"/>
                          <pic:cNvPicPr/>
                        </pic:nvPicPr>
                        <pic:blipFill>
                          <a:blip r:embed="rId29" cstate="print"/>
                          <a:stretch>
                            <a:fillRect/>
                          </a:stretch>
                        </pic:blipFill>
                        <pic:spPr>
                          <a:xfrm>
                            <a:off x="0" y="0"/>
                            <a:ext cx="3017972" cy="2539746"/>
                          </a:xfrm>
                          <a:prstGeom prst="rect">
                            <a:avLst/>
                          </a:prstGeom>
                        </pic:spPr>
                      </pic:pic>
                    </a:graphicData>
                  </a:graphic>
                </wp:inline>
              </w:drawing>
            </w:r>
            <w:r>
              <w:rPr>
                <w:sz w:val="20"/>
              </w:rPr>
            </w:r>
          </w:p>
          <w:p>
            <w:pPr>
              <w:pStyle w:val="TableParagraph"/>
              <w:spacing w:before="9"/>
              <w:ind w:left="1801" w:right="1904"/>
              <w:jc w:val="center"/>
              <w:rPr>
                <w:b/>
                <w:sz w:val="22"/>
              </w:rPr>
            </w:pPr>
            <w:r>
              <w:rPr>
                <w:b/>
                <w:sz w:val="22"/>
              </w:rPr>
              <w:t>Mid Day Meal</w:t>
            </w:r>
          </w:p>
        </w:tc>
        <w:tc>
          <w:tcPr>
            <w:tcW w:w="5246" w:type="dxa"/>
          </w:tcPr>
          <w:p>
            <w:pPr>
              <w:pStyle w:val="TableParagraph"/>
              <w:rPr>
                <w:b/>
                <w:sz w:val="9"/>
              </w:rPr>
            </w:pPr>
          </w:p>
          <w:p>
            <w:pPr>
              <w:pStyle w:val="TableParagraph"/>
              <w:ind w:left="85"/>
              <w:rPr>
                <w:sz w:val="20"/>
              </w:rPr>
            </w:pPr>
            <w:r>
              <w:rPr>
                <w:sz w:val="20"/>
              </w:rPr>
              <w:drawing>
                <wp:inline distT="0" distB="0" distL="0" distR="0">
                  <wp:extent cx="3143481" cy="2624328"/>
                  <wp:effectExtent l="0" t="0" r="0" b="0"/>
                  <wp:docPr id="41" name="image26.jpeg"/>
                  <wp:cNvGraphicFramePr>
                    <a:graphicFrameLocks noChangeAspect="1"/>
                  </wp:cNvGraphicFramePr>
                  <a:graphic>
                    <a:graphicData uri="http://schemas.openxmlformats.org/drawingml/2006/picture">
                      <pic:pic>
                        <pic:nvPicPr>
                          <pic:cNvPr id="42" name="image26.jpeg"/>
                          <pic:cNvPicPr/>
                        </pic:nvPicPr>
                        <pic:blipFill>
                          <a:blip r:embed="rId30" cstate="print"/>
                          <a:stretch>
                            <a:fillRect/>
                          </a:stretch>
                        </pic:blipFill>
                        <pic:spPr>
                          <a:xfrm>
                            <a:off x="0" y="0"/>
                            <a:ext cx="3143481" cy="2624328"/>
                          </a:xfrm>
                          <a:prstGeom prst="rect">
                            <a:avLst/>
                          </a:prstGeom>
                        </pic:spPr>
                      </pic:pic>
                    </a:graphicData>
                  </a:graphic>
                </wp:inline>
              </w:drawing>
            </w:r>
            <w:r>
              <w:rPr>
                <w:sz w:val="20"/>
              </w:rPr>
            </w:r>
          </w:p>
          <w:p>
            <w:pPr>
              <w:pStyle w:val="TableParagraph"/>
              <w:spacing w:before="5"/>
              <w:rPr>
                <w:b/>
                <w:sz w:val="23"/>
              </w:rPr>
            </w:pPr>
          </w:p>
          <w:p>
            <w:pPr>
              <w:pStyle w:val="TableParagraph"/>
              <w:ind w:left="1904" w:right="2011"/>
              <w:jc w:val="center"/>
              <w:rPr>
                <w:b/>
                <w:sz w:val="22"/>
              </w:rPr>
            </w:pPr>
            <w:r>
              <w:rPr>
                <w:b/>
                <w:sz w:val="22"/>
              </w:rPr>
              <w:t>Mid Day Meal</w:t>
            </w:r>
          </w:p>
        </w:tc>
      </w:tr>
    </w:tbl>
    <w:sectPr>
      <w:pgSz w:w="12240" w:h="15840"/>
      <w:pgMar w:top="1000" w:bottom="280" w:left="1060" w:right="2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adea">
    <w:altName w:val="Caladea"/>
    <w:charset w:val="0"/>
    <w:family w:val="roman"/>
    <w:pitch w:val="variable"/>
  </w:font>
  <w:font w:name="Arial">
    <w:altName w:val="Arial"/>
    <w:charset w:val="0"/>
    <w:family w:val="swiss"/>
    <w:pitch w:val="variable"/>
  </w:font>
  <w:font w:name="Carlito">
    <w:altName w:val="Carlito"/>
    <w:charset w:val="0"/>
    <w:family w:val="swiss"/>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88" w:hanging="425"/>
      </w:pPr>
      <w:rPr>
        <w:rFonts w:hint="default"/>
        <w:w w:val="100"/>
        <w:lang w:val="en-US" w:eastAsia="en-US" w:bidi="ar-SA"/>
      </w:rPr>
    </w:lvl>
    <w:lvl w:ilvl="1">
      <w:start w:val="0"/>
      <w:numFmt w:val="bullet"/>
      <w:lvlText w:val=""/>
      <w:lvlJc w:val="left"/>
      <w:pPr>
        <w:ind w:left="1820" w:hanging="360"/>
      </w:pPr>
      <w:rPr>
        <w:rFonts w:hint="default" w:ascii="Wingdings" w:hAnsi="Wingdings" w:eastAsia="Wingdings" w:cs="Wingdings"/>
        <w:w w:val="100"/>
        <w:sz w:val="22"/>
        <w:szCs w:val="22"/>
        <w:lang w:val="en-US" w:eastAsia="en-US" w:bidi="ar-SA"/>
      </w:rPr>
    </w:lvl>
    <w:lvl w:ilvl="2">
      <w:start w:val="0"/>
      <w:numFmt w:val="bullet"/>
      <w:lvlText w:val="•"/>
      <w:lvlJc w:val="left"/>
      <w:pPr>
        <w:ind w:left="2837" w:hanging="360"/>
      </w:pPr>
      <w:rPr>
        <w:rFonts w:hint="default"/>
        <w:lang w:val="en-US" w:eastAsia="en-US" w:bidi="ar-SA"/>
      </w:rPr>
    </w:lvl>
    <w:lvl w:ilvl="3">
      <w:start w:val="0"/>
      <w:numFmt w:val="bullet"/>
      <w:lvlText w:val="•"/>
      <w:lvlJc w:val="left"/>
      <w:pPr>
        <w:ind w:left="3855" w:hanging="360"/>
      </w:pPr>
      <w:rPr>
        <w:rFonts w:hint="default"/>
        <w:lang w:val="en-US" w:eastAsia="en-US" w:bidi="ar-SA"/>
      </w:rPr>
    </w:lvl>
    <w:lvl w:ilvl="4">
      <w:start w:val="0"/>
      <w:numFmt w:val="bullet"/>
      <w:lvlText w:val="•"/>
      <w:lvlJc w:val="left"/>
      <w:pPr>
        <w:ind w:left="4873" w:hanging="360"/>
      </w:pPr>
      <w:rPr>
        <w:rFonts w:hint="default"/>
        <w:lang w:val="en-US" w:eastAsia="en-US" w:bidi="ar-SA"/>
      </w:rPr>
    </w:lvl>
    <w:lvl w:ilvl="5">
      <w:start w:val="0"/>
      <w:numFmt w:val="bullet"/>
      <w:lvlText w:val="•"/>
      <w:lvlJc w:val="left"/>
      <w:pPr>
        <w:ind w:left="5891" w:hanging="360"/>
      </w:pPr>
      <w:rPr>
        <w:rFonts w:hint="default"/>
        <w:lang w:val="en-US" w:eastAsia="en-US" w:bidi="ar-SA"/>
      </w:rPr>
    </w:lvl>
    <w:lvl w:ilvl="6">
      <w:start w:val="0"/>
      <w:numFmt w:val="bullet"/>
      <w:lvlText w:val="•"/>
      <w:lvlJc w:val="left"/>
      <w:pPr>
        <w:ind w:left="6908" w:hanging="360"/>
      </w:pPr>
      <w:rPr>
        <w:rFonts w:hint="default"/>
        <w:lang w:val="en-US" w:eastAsia="en-US" w:bidi="ar-SA"/>
      </w:rPr>
    </w:lvl>
    <w:lvl w:ilvl="7">
      <w:start w:val="0"/>
      <w:numFmt w:val="bullet"/>
      <w:lvlText w:val="•"/>
      <w:lvlJc w:val="left"/>
      <w:pPr>
        <w:ind w:left="7926" w:hanging="360"/>
      </w:pPr>
      <w:rPr>
        <w:rFonts w:hint="default"/>
        <w:lang w:val="en-US" w:eastAsia="en-US" w:bidi="ar-SA"/>
      </w:rPr>
    </w:lvl>
    <w:lvl w:ilvl="8">
      <w:start w:val="0"/>
      <w:numFmt w:val="bullet"/>
      <w:lvlText w:val="•"/>
      <w:lvlJc w:val="left"/>
      <w:pPr>
        <w:ind w:left="8944" w:hanging="360"/>
      </w:pPr>
      <w:rPr>
        <w:rFonts w:hint="default"/>
        <w:lang w:val="en-US" w:eastAsia="en-US" w:bidi="ar-SA"/>
      </w:rPr>
    </w:lvl>
  </w:abstractNum>
  <w:abstractNum w:abstractNumId="3">
    <w:multiLevelType w:val="hybridMultilevel"/>
    <w:lvl w:ilvl="0">
      <w:start w:val="0"/>
      <w:numFmt w:val="bullet"/>
      <w:lvlText w:val=""/>
      <w:lvlJc w:val="left"/>
      <w:pPr>
        <w:ind w:left="864" w:hanging="360"/>
      </w:pPr>
      <w:rPr>
        <w:rFonts w:hint="default"/>
        <w:w w:val="100"/>
        <w:lang w:val="en-US" w:eastAsia="en-US" w:bidi="ar-SA"/>
      </w:rPr>
    </w:lvl>
    <w:lvl w:ilvl="1">
      <w:start w:val="0"/>
      <w:numFmt w:val="bullet"/>
      <w:lvlText w:val="•"/>
      <w:lvlJc w:val="left"/>
      <w:pPr>
        <w:ind w:left="1450" w:hanging="360"/>
      </w:pPr>
      <w:rPr>
        <w:rFonts w:hint="default"/>
        <w:lang w:val="en-US" w:eastAsia="en-US" w:bidi="ar-SA"/>
      </w:rPr>
    </w:lvl>
    <w:lvl w:ilvl="2">
      <w:start w:val="0"/>
      <w:numFmt w:val="bullet"/>
      <w:lvlText w:val="•"/>
      <w:lvlJc w:val="left"/>
      <w:pPr>
        <w:ind w:left="2041" w:hanging="360"/>
      </w:pPr>
      <w:rPr>
        <w:rFonts w:hint="default"/>
        <w:lang w:val="en-US" w:eastAsia="en-US" w:bidi="ar-SA"/>
      </w:rPr>
    </w:lvl>
    <w:lvl w:ilvl="3">
      <w:start w:val="0"/>
      <w:numFmt w:val="bullet"/>
      <w:lvlText w:val="•"/>
      <w:lvlJc w:val="left"/>
      <w:pPr>
        <w:ind w:left="2631" w:hanging="360"/>
      </w:pPr>
      <w:rPr>
        <w:rFonts w:hint="default"/>
        <w:lang w:val="en-US" w:eastAsia="en-US" w:bidi="ar-SA"/>
      </w:rPr>
    </w:lvl>
    <w:lvl w:ilvl="4">
      <w:start w:val="0"/>
      <w:numFmt w:val="bullet"/>
      <w:lvlText w:val="•"/>
      <w:lvlJc w:val="left"/>
      <w:pPr>
        <w:ind w:left="3222" w:hanging="360"/>
      </w:pPr>
      <w:rPr>
        <w:rFonts w:hint="default"/>
        <w:lang w:val="en-US" w:eastAsia="en-US" w:bidi="ar-SA"/>
      </w:rPr>
    </w:lvl>
    <w:lvl w:ilvl="5">
      <w:start w:val="0"/>
      <w:numFmt w:val="bullet"/>
      <w:lvlText w:val="•"/>
      <w:lvlJc w:val="left"/>
      <w:pPr>
        <w:ind w:left="3812" w:hanging="360"/>
      </w:pPr>
      <w:rPr>
        <w:rFonts w:hint="default"/>
        <w:lang w:val="en-US" w:eastAsia="en-US" w:bidi="ar-SA"/>
      </w:rPr>
    </w:lvl>
    <w:lvl w:ilvl="6">
      <w:start w:val="0"/>
      <w:numFmt w:val="bullet"/>
      <w:lvlText w:val="•"/>
      <w:lvlJc w:val="left"/>
      <w:pPr>
        <w:ind w:left="4403" w:hanging="360"/>
      </w:pPr>
      <w:rPr>
        <w:rFonts w:hint="default"/>
        <w:lang w:val="en-US" w:eastAsia="en-US" w:bidi="ar-SA"/>
      </w:rPr>
    </w:lvl>
    <w:lvl w:ilvl="7">
      <w:start w:val="0"/>
      <w:numFmt w:val="bullet"/>
      <w:lvlText w:val="•"/>
      <w:lvlJc w:val="left"/>
      <w:pPr>
        <w:ind w:left="4993" w:hanging="360"/>
      </w:pPr>
      <w:rPr>
        <w:rFonts w:hint="default"/>
        <w:lang w:val="en-US" w:eastAsia="en-US" w:bidi="ar-SA"/>
      </w:rPr>
    </w:lvl>
    <w:lvl w:ilvl="8">
      <w:start w:val="0"/>
      <w:numFmt w:val="bullet"/>
      <w:lvlText w:val="•"/>
      <w:lvlJc w:val="left"/>
      <w:pPr>
        <w:ind w:left="5584" w:hanging="360"/>
      </w:pPr>
      <w:rPr>
        <w:rFonts w:hint="default"/>
        <w:lang w:val="en-US" w:eastAsia="en-US" w:bidi="ar-SA"/>
      </w:rPr>
    </w:lvl>
  </w:abstractNum>
  <w:abstractNum w:abstractNumId="2">
    <w:multiLevelType w:val="hybridMultilevel"/>
    <w:lvl w:ilvl="0">
      <w:start w:val="0"/>
      <w:numFmt w:val="bullet"/>
      <w:lvlText w:val=""/>
      <w:lvlJc w:val="left"/>
      <w:pPr>
        <w:ind w:left="827" w:hanging="360"/>
      </w:pPr>
      <w:rPr>
        <w:rFonts w:hint="default" w:ascii="Wingdings" w:hAnsi="Wingdings" w:eastAsia="Wingdings" w:cs="Wingdings"/>
        <w:color w:val="252040"/>
        <w:w w:val="100"/>
        <w:sz w:val="22"/>
        <w:szCs w:val="22"/>
        <w:lang w:val="en-US" w:eastAsia="en-US" w:bidi="ar-SA"/>
      </w:rPr>
    </w:lvl>
    <w:lvl w:ilvl="1">
      <w:start w:val="0"/>
      <w:numFmt w:val="bullet"/>
      <w:lvlText w:val="•"/>
      <w:lvlJc w:val="left"/>
      <w:pPr>
        <w:ind w:left="1221" w:hanging="360"/>
      </w:pPr>
      <w:rPr>
        <w:rFonts w:hint="default"/>
        <w:lang w:val="en-US" w:eastAsia="en-US" w:bidi="ar-SA"/>
      </w:rPr>
    </w:lvl>
    <w:lvl w:ilvl="2">
      <w:start w:val="0"/>
      <w:numFmt w:val="bullet"/>
      <w:lvlText w:val="•"/>
      <w:lvlJc w:val="left"/>
      <w:pPr>
        <w:ind w:left="1623" w:hanging="360"/>
      </w:pPr>
      <w:rPr>
        <w:rFonts w:hint="default"/>
        <w:lang w:val="en-US" w:eastAsia="en-US" w:bidi="ar-SA"/>
      </w:rPr>
    </w:lvl>
    <w:lvl w:ilvl="3">
      <w:start w:val="0"/>
      <w:numFmt w:val="bullet"/>
      <w:lvlText w:val="•"/>
      <w:lvlJc w:val="left"/>
      <w:pPr>
        <w:ind w:left="2025" w:hanging="360"/>
      </w:pPr>
      <w:rPr>
        <w:rFonts w:hint="default"/>
        <w:lang w:val="en-US" w:eastAsia="en-US" w:bidi="ar-SA"/>
      </w:rPr>
    </w:lvl>
    <w:lvl w:ilvl="4">
      <w:start w:val="0"/>
      <w:numFmt w:val="bullet"/>
      <w:lvlText w:val="•"/>
      <w:lvlJc w:val="left"/>
      <w:pPr>
        <w:ind w:left="2427" w:hanging="360"/>
      </w:pPr>
      <w:rPr>
        <w:rFonts w:hint="default"/>
        <w:lang w:val="en-US" w:eastAsia="en-US" w:bidi="ar-SA"/>
      </w:rPr>
    </w:lvl>
    <w:lvl w:ilvl="5">
      <w:start w:val="0"/>
      <w:numFmt w:val="bullet"/>
      <w:lvlText w:val="•"/>
      <w:lvlJc w:val="left"/>
      <w:pPr>
        <w:ind w:left="2829" w:hanging="360"/>
      </w:pPr>
      <w:rPr>
        <w:rFonts w:hint="default"/>
        <w:lang w:val="en-US" w:eastAsia="en-US" w:bidi="ar-SA"/>
      </w:rPr>
    </w:lvl>
    <w:lvl w:ilvl="6">
      <w:start w:val="0"/>
      <w:numFmt w:val="bullet"/>
      <w:lvlText w:val="•"/>
      <w:lvlJc w:val="left"/>
      <w:pPr>
        <w:ind w:left="3231" w:hanging="360"/>
      </w:pPr>
      <w:rPr>
        <w:rFonts w:hint="default"/>
        <w:lang w:val="en-US" w:eastAsia="en-US" w:bidi="ar-SA"/>
      </w:rPr>
    </w:lvl>
    <w:lvl w:ilvl="7">
      <w:start w:val="0"/>
      <w:numFmt w:val="bullet"/>
      <w:lvlText w:val="•"/>
      <w:lvlJc w:val="left"/>
      <w:pPr>
        <w:ind w:left="3633" w:hanging="360"/>
      </w:pPr>
      <w:rPr>
        <w:rFonts w:hint="default"/>
        <w:lang w:val="en-US" w:eastAsia="en-US" w:bidi="ar-SA"/>
      </w:rPr>
    </w:lvl>
    <w:lvl w:ilvl="8">
      <w:start w:val="0"/>
      <w:numFmt w:val="bullet"/>
      <w:lvlText w:val="•"/>
      <w:lvlJc w:val="left"/>
      <w:pPr>
        <w:ind w:left="4035" w:hanging="360"/>
      </w:pPr>
      <w:rPr>
        <w:rFonts w:hint="default"/>
        <w:lang w:val="en-US" w:eastAsia="en-US" w:bidi="ar-SA"/>
      </w:rPr>
    </w:lvl>
  </w:abstractNum>
  <w:abstractNum w:abstractNumId="1">
    <w:multiLevelType w:val="hybridMultilevel"/>
    <w:lvl w:ilvl="0">
      <w:start w:val="1"/>
      <w:numFmt w:val="upperLetter"/>
      <w:lvlText w:val="%1)"/>
      <w:lvlJc w:val="left"/>
      <w:pPr>
        <w:ind w:left="1460" w:hanging="360"/>
        <w:jc w:val="left"/>
      </w:pPr>
      <w:rPr>
        <w:rFonts w:hint="default" w:ascii="Carlito" w:hAnsi="Carlito" w:eastAsia="Carlito" w:cs="Carlito"/>
        <w:b/>
        <w:bCs/>
        <w:color w:val="00AF50"/>
        <w:w w:val="99"/>
        <w:sz w:val="32"/>
        <w:szCs w:val="32"/>
        <w:lang w:val="en-US" w:eastAsia="en-US" w:bidi="ar-SA"/>
      </w:rPr>
    </w:lvl>
    <w:lvl w:ilvl="1">
      <w:start w:val="0"/>
      <w:numFmt w:val="bullet"/>
      <w:lvlText w:val="•"/>
      <w:lvlJc w:val="left"/>
      <w:pPr>
        <w:ind w:left="2412" w:hanging="360"/>
      </w:pPr>
      <w:rPr>
        <w:rFonts w:hint="default"/>
        <w:lang w:val="en-US" w:eastAsia="en-US" w:bidi="ar-SA"/>
      </w:rPr>
    </w:lvl>
    <w:lvl w:ilvl="2">
      <w:start w:val="0"/>
      <w:numFmt w:val="bullet"/>
      <w:lvlText w:val="•"/>
      <w:lvlJc w:val="left"/>
      <w:pPr>
        <w:ind w:left="3364" w:hanging="360"/>
      </w:pPr>
      <w:rPr>
        <w:rFonts w:hint="default"/>
        <w:lang w:val="en-US" w:eastAsia="en-US" w:bidi="ar-SA"/>
      </w:rPr>
    </w:lvl>
    <w:lvl w:ilvl="3">
      <w:start w:val="0"/>
      <w:numFmt w:val="bullet"/>
      <w:lvlText w:val="•"/>
      <w:lvlJc w:val="left"/>
      <w:pPr>
        <w:ind w:left="4316" w:hanging="360"/>
      </w:pPr>
      <w:rPr>
        <w:rFonts w:hint="default"/>
        <w:lang w:val="en-US" w:eastAsia="en-US" w:bidi="ar-SA"/>
      </w:rPr>
    </w:lvl>
    <w:lvl w:ilvl="4">
      <w:start w:val="0"/>
      <w:numFmt w:val="bullet"/>
      <w:lvlText w:val="•"/>
      <w:lvlJc w:val="left"/>
      <w:pPr>
        <w:ind w:left="5268" w:hanging="360"/>
      </w:pPr>
      <w:rPr>
        <w:rFonts w:hint="default"/>
        <w:lang w:val="en-US" w:eastAsia="en-US" w:bidi="ar-SA"/>
      </w:rPr>
    </w:lvl>
    <w:lvl w:ilvl="5">
      <w:start w:val="0"/>
      <w:numFmt w:val="bullet"/>
      <w:lvlText w:val="•"/>
      <w:lvlJc w:val="left"/>
      <w:pPr>
        <w:ind w:left="6220" w:hanging="360"/>
      </w:pPr>
      <w:rPr>
        <w:rFonts w:hint="default"/>
        <w:lang w:val="en-US" w:eastAsia="en-US" w:bidi="ar-SA"/>
      </w:rPr>
    </w:lvl>
    <w:lvl w:ilvl="6">
      <w:start w:val="0"/>
      <w:numFmt w:val="bullet"/>
      <w:lvlText w:val="•"/>
      <w:lvlJc w:val="left"/>
      <w:pPr>
        <w:ind w:left="7172" w:hanging="360"/>
      </w:pPr>
      <w:rPr>
        <w:rFonts w:hint="default"/>
        <w:lang w:val="en-US" w:eastAsia="en-US" w:bidi="ar-SA"/>
      </w:rPr>
    </w:lvl>
    <w:lvl w:ilvl="7">
      <w:start w:val="0"/>
      <w:numFmt w:val="bullet"/>
      <w:lvlText w:val="•"/>
      <w:lvlJc w:val="left"/>
      <w:pPr>
        <w:ind w:left="8124" w:hanging="360"/>
      </w:pPr>
      <w:rPr>
        <w:rFonts w:hint="default"/>
        <w:lang w:val="en-US" w:eastAsia="en-US" w:bidi="ar-SA"/>
      </w:rPr>
    </w:lvl>
    <w:lvl w:ilvl="8">
      <w:start w:val="0"/>
      <w:numFmt w:val="bullet"/>
      <w:lvlText w:val="•"/>
      <w:lvlJc w:val="left"/>
      <w:pPr>
        <w:ind w:left="9076" w:hanging="360"/>
      </w:pPr>
      <w:rPr>
        <w:rFonts w:hint="default"/>
        <w:lang w:val="en-US" w:eastAsia="en-US" w:bidi="ar-SA"/>
      </w:rPr>
    </w:lvl>
  </w:abstractNum>
  <w:num w:numId="1">
    <w:abstractNumId w:val="0"/>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rlito" w:hAnsi="Carlito" w:eastAsia="Carlito" w:cs="Carlito"/>
      <w:lang w:val="en-US" w:eastAsia="en-US" w:bidi="ar-SA"/>
    </w:rPr>
  </w:style>
  <w:style w:styleId="BodyText" w:type="paragraph">
    <w:name w:val="Body Text"/>
    <w:basedOn w:val="Normal"/>
    <w:uiPriority w:val="1"/>
    <w:qFormat/>
    <w:pPr/>
    <w:rPr>
      <w:rFonts w:ascii="Carlito" w:hAnsi="Carlito" w:eastAsia="Carlito" w:cs="Carlito"/>
      <w:sz w:val="22"/>
      <w:szCs w:val="22"/>
      <w:lang w:val="en-US" w:eastAsia="en-US" w:bidi="ar-SA"/>
    </w:rPr>
  </w:style>
  <w:style w:styleId="Heading1" w:type="paragraph">
    <w:name w:val="Heading 1"/>
    <w:basedOn w:val="Normal"/>
    <w:uiPriority w:val="1"/>
    <w:qFormat/>
    <w:pPr>
      <w:spacing w:before="13"/>
      <w:ind w:left="380"/>
      <w:outlineLvl w:val="1"/>
    </w:pPr>
    <w:rPr>
      <w:rFonts w:ascii="Carlito" w:hAnsi="Carlito" w:eastAsia="Carlito" w:cs="Carlito"/>
      <w:b/>
      <w:bCs/>
      <w:sz w:val="32"/>
      <w:szCs w:val="32"/>
      <w:lang w:val="en-US" w:eastAsia="en-US" w:bidi="ar-SA"/>
    </w:rPr>
  </w:style>
  <w:style w:styleId="Heading2" w:type="paragraph">
    <w:name w:val="Heading 2"/>
    <w:basedOn w:val="Normal"/>
    <w:uiPriority w:val="1"/>
    <w:qFormat/>
    <w:pPr>
      <w:spacing w:before="1"/>
      <w:ind w:left="144"/>
      <w:outlineLvl w:val="2"/>
    </w:pPr>
    <w:rPr>
      <w:rFonts w:ascii="Carlito" w:hAnsi="Carlito" w:eastAsia="Carlito" w:cs="Carlito"/>
      <w:b/>
      <w:bCs/>
      <w:sz w:val="22"/>
      <w:szCs w:val="22"/>
      <w:lang w:val="en-US" w:eastAsia="en-US" w:bidi="ar-SA"/>
    </w:rPr>
  </w:style>
  <w:style w:styleId="ListParagraph" w:type="paragraph">
    <w:name w:val="List Paragraph"/>
    <w:basedOn w:val="Normal"/>
    <w:uiPriority w:val="1"/>
    <w:qFormat/>
    <w:pPr>
      <w:ind w:left="1088" w:hanging="425"/>
    </w:pPr>
    <w:rPr>
      <w:rFonts w:ascii="Carlito" w:hAnsi="Carlito" w:eastAsia="Carlito" w:cs="Carlito"/>
      <w:lang w:val="en-US" w:eastAsia="en-US" w:bidi="ar-SA"/>
    </w:rPr>
  </w:style>
  <w:style w:styleId="TableParagraph" w:type="paragraph">
    <w:name w:val="Table Paragraph"/>
    <w:basedOn w:val="Normal"/>
    <w:uiPriority w:val="1"/>
    <w:qFormat/>
    <w:pPr/>
    <w:rPr>
      <w:rFonts w:ascii="Carlito" w:hAnsi="Carlito" w:eastAsia="Carlito" w:cs="Carlito"/>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image" Target="media/image23.jpeg"/><Relationship Id="rId28" Type="http://schemas.openxmlformats.org/officeDocument/2006/relationships/image" Target="media/image24.jpeg"/><Relationship Id="rId29" Type="http://schemas.openxmlformats.org/officeDocument/2006/relationships/image" Target="media/image25.jpeg"/><Relationship Id="rId30" Type="http://schemas.openxmlformats.org/officeDocument/2006/relationships/image" Target="media/image26.jpeg"/><Relationship Id="rId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dc:creator>
  <dcterms:created xsi:type="dcterms:W3CDTF">2022-01-25T09:33:26Z</dcterms:created>
  <dcterms:modified xsi:type="dcterms:W3CDTF">2022-01-25T09:33:26Z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Office Word 2007</vt:lpwstr>
  </property>
  <property fmtid="{D5CDD505-2E9C-101B-9397-08002B2CF9AE}" pid="4" name="LastSaved">
    <vt:filetime>2022-01-25T00:00:00Z</vt:filetime>
  </property>
</Properties>
</file>