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F7E" w:rsidRDefault="00C41AD8">
      <w:pPr>
        <w:pStyle w:val="Heading1"/>
        <w:jc w:val="center"/>
      </w:pPr>
      <w:r>
        <w:t>Panskura Community Rehabilitation Centre</w:t>
      </w:r>
    </w:p>
    <w:p w:rsidR="00C53F7E" w:rsidRDefault="00C41AD8">
      <w:pPr>
        <w:pStyle w:val="Heading2"/>
        <w:spacing w:after="300"/>
        <w:jc w:val="center"/>
      </w:pPr>
      <w:r>
        <w:t xml:space="preserve">Quarterly </w:t>
      </w:r>
      <w:r>
        <w:t>Report — Quarter 1 (April – June 2026)</w:t>
      </w:r>
    </w:p>
    <w:p w:rsidR="00C53F7E" w:rsidRPr="00C41AD8" w:rsidRDefault="00C41AD8">
      <w:pPr>
        <w:pStyle w:val="Heading2"/>
        <w:spacing w:before="300" w:after="150"/>
        <w:rPr>
          <w:rFonts w:ascii="Arial" w:hAnsi="Arial" w:cs="Arial"/>
        </w:rPr>
      </w:pPr>
      <w:r w:rsidRPr="00C41AD8">
        <w:rPr>
          <w:rFonts w:ascii="Arial" w:hAnsi="Arial" w:cs="Arial"/>
        </w:rPr>
        <w:t>1. Overview</w:t>
      </w:r>
    </w:p>
    <w:p w:rsidR="00C53F7E" w:rsidRPr="005768A5" w:rsidRDefault="00C41AD8" w:rsidP="005768A5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68A5">
        <w:rPr>
          <w:rFonts w:ascii="Arial" w:hAnsi="Arial" w:cs="Arial"/>
          <w:sz w:val="22"/>
        </w:rPr>
        <w:t xml:space="preserve">This report presents </w:t>
      </w:r>
      <w:r>
        <w:rPr>
          <w:rFonts w:ascii="Arial" w:hAnsi="Arial" w:cs="Arial"/>
          <w:sz w:val="22"/>
        </w:rPr>
        <w:t xml:space="preserve">the </w:t>
      </w:r>
      <w:r w:rsidRPr="005768A5">
        <w:rPr>
          <w:rFonts w:ascii="Arial" w:hAnsi="Arial" w:cs="Arial"/>
          <w:sz w:val="22"/>
        </w:rPr>
        <w:t>data recorded by the Panskura Community Rehabilitation Centre for the first quarter of the reporting year</w:t>
      </w:r>
      <w:r w:rsidR="005768A5">
        <w:rPr>
          <w:rFonts w:ascii="Arial" w:hAnsi="Arial" w:cs="Arial"/>
          <w:sz w:val="22"/>
        </w:rPr>
        <w:t xml:space="preserve"> 2026-2027</w:t>
      </w:r>
      <w:r w:rsidRPr="005768A5">
        <w:rPr>
          <w:rFonts w:ascii="Arial" w:hAnsi="Arial" w:cs="Arial"/>
          <w:sz w:val="22"/>
        </w:rPr>
        <w:t xml:space="preserve">, covering the months of April, May, and June 2026. It summarizes the </w:t>
      </w:r>
      <w:r>
        <w:rPr>
          <w:rFonts w:ascii="Arial" w:hAnsi="Arial" w:cs="Arial"/>
          <w:sz w:val="22"/>
        </w:rPr>
        <w:t xml:space="preserve">enrollment </w:t>
      </w:r>
      <w:r w:rsidRPr="005768A5">
        <w:rPr>
          <w:rFonts w:ascii="Arial" w:hAnsi="Arial" w:cs="Arial"/>
          <w:sz w:val="22"/>
        </w:rPr>
        <w:t>of beneficiaries, the age-wise distribution of children under the programme, rehabilitation services delivered, and dropout figures for the period.</w:t>
      </w:r>
    </w:p>
    <w:p w:rsidR="00C53F7E" w:rsidRPr="00C41AD8" w:rsidRDefault="00C41AD8">
      <w:pPr>
        <w:pStyle w:val="Heading2"/>
        <w:spacing w:before="300" w:after="150"/>
        <w:rPr>
          <w:rFonts w:ascii="Arial" w:hAnsi="Arial" w:cs="Arial"/>
        </w:rPr>
      </w:pPr>
      <w:r w:rsidRPr="00C41AD8">
        <w:rPr>
          <w:rFonts w:ascii="Arial" w:hAnsi="Arial" w:cs="Arial"/>
        </w:rPr>
        <w:t>2. Identification and Assessment of Beneficiaries</w:t>
      </w:r>
    </w:p>
    <w:p w:rsidR="00C53F7E" w:rsidRPr="005768A5" w:rsidRDefault="00C41AD8" w:rsidP="005768A5">
      <w:pPr>
        <w:spacing w:after="200"/>
        <w:jc w:val="both"/>
        <w:rPr>
          <w:rFonts w:ascii="Arial" w:hAnsi="Arial" w:cs="Arial"/>
          <w:sz w:val="22"/>
        </w:rPr>
      </w:pPr>
      <w:r w:rsidRPr="005768A5">
        <w:rPr>
          <w:rFonts w:ascii="Arial" w:hAnsi="Arial" w:cs="Arial"/>
          <w:sz w:val="22"/>
        </w:rPr>
        <w:t xml:space="preserve">A total of 3 children were newly identified and </w:t>
      </w:r>
      <w:r w:rsidRPr="005768A5">
        <w:rPr>
          <w:rFonts w:ascii="Arial" w:hAnsi="Arial" w:cs="Arial"/>
          <w:sz w:val="22"/>
        </w:rPr>
        <w:t>assessed during Quarter 1, with 1 child assessed in each of April, May, and June. All children assessed during this period were male.</w:t>
      </w:r>
    </w:p>
    <w:p w:rsidR="00C53F7E" w:rsidRPr="00C41AD8" w:rsidRDefault="00C41AD8">
      <w:pPr>
        <w:pStyle w:val="Heading2"/>
        <w:spacing w:before="300" w:after="150"/>
        <w:rPr>
          <w:rFonts w:ascii="Arial" w:hAnsi="Arial" w:cs="Arial"/>
        </w:rPr>
      </w:pPr>
      <w:r w:rsidRPr="00C41AD8">
        <w:rPr>
          <w:rFonts w:ascii="Arial" w:hAnsi="Arial" w:cs="Arial"/>
        </w:rPr>
        <w:t>3. Age-wise Distribution of Children</w:t>
      </w:r>
    </w:p>
    <w:tbl>
      <w:tblPr>
        <w:tblW w:w="975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008"/>
        <w:gridCol w:w="1008"/>
        <w:gridCol w:w="1009"/>
        <w:gridCol w:w="1009"/>
        <w:gridCol w:w="1009"/>
        <w:gridCol w:w="1009"/>
        <w:gridCol w:w="1009"/>
      </w:tblGrid>
      <w:tr w:rsidR="00C53F7E" w:rsidRPr="005768A5" w:rsidTr="005768A5">
        <w:tblPrEx>
          <w:tblCellMar>
            <w:top w:w="0" w:type="dxa"/>
            <w:bottom w:w="0" w:type="dxa"/>
          </w:tblCellMar>
        </w:tblPrEx>
        <w:tc>
          <w:tcPr>
            <w:tcW w:w="2689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Age Category</w:t>
            </w:r>
          </w:p>
        </w:tc>
        <w:tc>
          <w:tcPr>
            <w:tcW w:w="1008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Apr M</w:t>
            </w:r>
          </w:p>
        </w:tc>
        <w:tc>
          <w:tcPr>
            <w:tcW w:w="1008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Apr F</w:t>
            </w:r>
          </w:p>
        </w:tc>
        <w:tc>
          <w:tcPr>
            <w:tcW w:w="1009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May M</w:t>
            </w:r>
          </w:p>
        </w:tc>
        <w:tc>
          <w:tcPr>
            <w:tcW w:w="1009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May F</w:t>
            </w:r>
          </w:p>
        </w:tc>
        <w:tc>
          <w:tcPr>
            <w:tcW w:w="1009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Jun M</w:t>
            </w:r>
          </w:p>
        </w:tc>
        <w:tc>
          <w:tcPr>
            <w:tcW w:w="1009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Jun F</w:t>
            </w:r>
          </w:p>
        </w:tc>
        <w:tc>
          <w:tcPr>
            <w:tcW w:w="1009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Q1 Total</w:t>
            </w:r>
          </w:p>
        </w:tc>
      </w:tr>
      <w:tr w:rsidR="00C53F7E" w:rsidRPr="005768A5" w:rsidTr="005768A5">
        <w:tblPrEx>
          <w:tblCellMar>
            <w:top w:w="0" w:type="dxa"/>
            <w:bottom w:w="0" w:type="dxa"/>
          </w:tblCellMar>
        </w:tblPrEx>
        <w:tc>
          <w:tcPr>
            <w:tcW w:w="2689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0–3 years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18</w:t>
            </w:r>
          </w:p>
        </w:tc>
      </w:tr>
      <w:tr w:rsidR="00C53F7E" w:rsidRPr="005768A5" w:rsidTr="005768A5">
        <w:tblPrEx>
          <w:tblCellMar>
            <w:top w:w="0" w:type="dxa"/>
            <w:bottom w:w="0" w:type="dxa"/>
          </w:tblCellMar>
        </w:tblPrEx>
        <w:tc>
          <w:tcPr>
            <w:tcW w:w="2689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3–8 years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31</w:t>
            </w:r>
          </w:p>
        </w:tc>
      </w:tr>
      <w:tr w:rsidR="00C53F7E" w:rsidRPr="005768A5" w:rsidTr="005768A5">
        <w:tblPrEx>
          <w:tblCellMar>
            <w:top w:w="0" w:type="dxa"/>
            <w:bottom w:w="0" w:type="dxa"/>
          </w:tblCellMar>
        </w:tblPrEx>
        <w:tc>
          <w:tcPr>
            <w:tcW w:w="2689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8–12 years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9" w:type="dxa"/>
          </w:tcPr>
          <w:p w:rsidR="00C53F7E" w:rsidRPr="005768A5" w:rsidRDefault="005768A5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2</w:t>
            </w:r>
          </w:p>
        </w:tc>
      </w:tr>
      <w:tr w:rsidR="00C53F7E" w:rsidRPr="005768A5" w:rsidTr="005768A5">
        <w:tblPrEx>
          <w:tblCellMar>
            <w:top w:w="0" w:type="dxa"/>
            <w:bottom w:w="0" w:type="dxa"/>
          </w:tblCellMar>
        </w:tblPrEx>
        <w:tc>
          <w:tcPr>
            <w:tcW w:w="2689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12 years and above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8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009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0</w:t>
            </w:r>
          </w:p>
        </w:tc>
      </w:tr>
      <w:tr w:rsidR="00C41AD8" w:rsidRPr="005768A5" w:rsidTr="000E6140">
        <w:tblPrEx>
          <w:tblCellMar>
            <w:top w:w="0" w:type="dxa"/>
            <w:bottom w:w="0" w:type="dxa"/>
          </w:tblCellMar>
        </w:tblPrEx>
        <w:tc>
          <w:tcPr>
            <w:tcW w:w="2689" w:type="dxa"/>
          </w:tcPr>
          <w:p w:rsidR="00C41AD8" w:rsidRPr="005768A5" w:rsidRDefault="00C41AD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</w:t>
            </w:r>
          </w:p>
        </w:tc>
        <w:tc>
          <w:tcPr>
            <w:tcW w:w="7061" w:type="dxa"/>
            <w:gridSpan w:val="7"/>
          </w:tcPr>
          <w:p w:rsidR="00C41AD8" w:rsidRPr="005768A5" w:rsidRDefault="00C41AD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51</w:t>
            </w:r>
          </w:p>
        </w:tc>
      </w:tr>
    </w:tbl>
    <w:p w:rsidR="00C53F7E" w:rsidRPr="005768A5" w:rsidRDefault="00C41AD8" w:rsidP="005768A5">
      <w:pPr>
        <w:spacing w:after="200"/>
        <w:jc w:val="both"/>
        <w:rPr>
          <w:rFonts w:ascii="Arial" w:hAnsi="Arial" w:cs="Arial"/>
          <w:sz w:val="22"/>
          <w:szCs w:val="22"/>
        </w:rPr>
      </w:pPr>
      <w:r w:rsidRPr="005768A5">
        <w:rPr>
          <w:rFonts w:ascii="Arial" w:hAnsi="Arial" w:cs="Arial"/>
          <w:i/>
          <w:iCs/>
          <w:color w:val="555555"/>
          <w:sz w:val="22"/>
          <w:szCs w:val="22"/>
        </w:rPr>
        <w:t xml:space="preserve">Note: The 0–3 years and 3–8 years categories account for the majority of children served (18 </w:t>
      </w:r>
      <w:r w:rsidR="005768A5">
        <w:rPr>
          <w:rFonts w:ascii="Arial" w:hAnsi="Arial" w:cs="Arial"/>
          <w:i/>
          <w:iCs/>
          <w:color w:val="555555"/>
          <w:sz w:val="22"/>
          <w:szCs w:val="22"/>
        </w:rPr>
        <w:t>and 31 respectively across Q1).</w:t>
      </w:r>
    </w:p>
    <w:p w:rsidR="00C53F7E" w:rsidRPr="00C41AD8" w:rsidRDefault="00C41AD8">
      <w:pPr>
        <w:pStyle w:val="Heading2"/>
        <w:spacing w:before="300" w:after="150"/>
        <w:rPr>
          <w:rFonts w:ascii="Arial" w:hAnsi="Arial" w:cs="Arial"/>
        </w:rPr>
      </w:pPr>
      <w:r w:rsidRPr="00C41AD8">
        <w:rPr>
          <w:rFonts w:ascii="Arial" w:hAnsi="Arial" w:cs="Arial"/>
        </w:rPr>
        <w:t>4. Rehabilitat</w:t>
      </w:r>
      <w:r w:rsidRPr="00C41AD8">
        <w:rPr>
          <w:rFonts w:ascii="Arial" w:hAnsi="Arial" w:cs="Arial"/>
        </w:rPr>
        <w:t>ion Services Provided</w:t>
      </w:r>
    </w:p>
    <w:p w:rsidR="00C53F7E" w:rsidRPr="005768A5" w:rsidRDefault="00C41AD8">
      <w:pPr>
        <w:spacing w:after="200"/>
        <w:rPr>
          <w:rFonts w:ascii="Arial" w:hAnsi="Arial" w:cs="Arial"/>
          <w:sz w:val="22"/>
        </w:rPr>
      </w:pPr>
      <w:r w:rsidRPr="005768A5">
        <w:rPr>
          <w:rFonts w:ascii="Arial" w:hAnsi="Arial" w:cs="Arial"/>
          <w:sz w:val="22"/>
        </w:rPr>
        <w:t>The Centre delivered the following therapeutic and developmental services over the quarter:</w:t>
      </w:r>
    </w:p>
    <w:tbl>
      <w:tblPr>
        <w:tblW w:w="975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500"/>
        <w:gridCol w:w="1500"/>
        <w:gridCol w:w="1500"/>
        <w:gridCol w:w="1050"/>
      </w:tblGrid>
      <w:tr w:rsidR="00C53F7E" w:rsidRPr="005768A5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Service</w:t>
            </w:r>
          </w:p>
        </w:tc>
        <w:tc>
          <w:tcPr>
            <w:tcW w:w="15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April</w:t>
            </w:r>
          </w:p>
        </w:tc>
        <w:tc>
          <w:tcPr>
            <w:tcW w:w="15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May</w:t>
            </w:r>
          </w:p>
        </w:tc>
        <w:tc>
          <w:tcPr>
            <w:tcW w:w="15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June</w:t>
            </w:r>
          </w:p>
        </w:tc>
        <w:tc>
          <w:tcPr>
            <w:tcW w:w="105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Q1 Total</w:t>
            </w:r>
          </w:p>
        </w:tc>
      </w:tr>
      <w:tr w:rsidR="00C53F7E" w:rsidRPr="005768A5">
        <w:tblPrEx>
          <w:tblCellMar>
            <w:top w:w="0" w:type="dxa"/>
            <w:bottom w:w="0" w:type="dxa"/>
          </w:tblCellMar>
        </w:tblPrEx>
        <w:tc>
          <w:tcPr>
            <w:tcW w:w="4200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Physiotherapy sessions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105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339</w:t>
            </w:r>
          </w:p>
        </w:tc>
      </w:tr>
      <w:tr w:rsidR="00C53F7E" w:rsidRPr="005768A5">
        <w:tblPrEx>
          <w:tblCellMar>
            <w:top w:w="0" w:type="dxa"/>
            <w:bottom w:w="0" w:type="dxa"/>
          </w:tblCellMar>
        </w:tblPrEx>
        <w:tc>
          <w:tcPr>
            <w:tcW w:w="4200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Life skills sessions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105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258</w:t>
            </w:r>
          </w:p>
        </w:tc>
      </w:tr>
      <w:tr w:rsidR="00C53F7E" w:rsidRPr="005768A5">
        <w:tblPrEx>
          <w:tblCellMar>
            <w:top w:w="0" w:type="dxa"/>
            <w:bottom w:w="0" w:type="dxa"/>
          </w:tblCellMar>
        </w:tblPrEx>
        <w:tc>
          <w:tcPr>
            <w:tcW w:w="4200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Speech therapy sessions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105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298</w:t>
            </w:r>
          </w:p>
        </w:tc>
      </w:tr>
      <w:tr w:rsidR="00C53F7E" w:rsidRPr="005768A5">
        <w:tblPrEx>
          <w:tblCellMar>
            <w:top w:w="0" w:type="dxa"/>
            <w:bottom w:w="0" w:type="dxa"/>
          </w:tblCellMar>
        </w:tblPrEx>
        <w:tc>
          <w:tcPr>
            <w:tcW w:w="4200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Special education sessions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15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105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sz w:val="22"/>
              </w:rPr>
              <w:t>150</w:t>
            </w:r>
          </w:p>
        </w:tc>
      </w:tr>
    </w:tbl>
    <w:p w:rsidR="00C53F7E" w:rsidRPr="00C41AD8" w:rsidRDefault="00C41AD8">
      <w:pPr>
        <w:pStyle w:val="Heading2"/>
        <w:spacing w:before="300" w:after="150"/>
        <w:rPr>
          <w:rFonts w:ascii="Arial" w:hAnsi="Arial" w:cs="Arial"/>
        </w:rPr>
      </w:pPr>
      <w:r w:rsidRPr="00C41AD8">
        <w:rPr>
          <w:rFonts w:ascii="Arial" w:hAnsi="Arial" w:cs="Arial"/>
        </w:rPr>
        <w:t>5. Dropouts</w:t>
      </w:r>
    </w:p>
    <w:tbl>
      <w:tblPr>
        <w:tblW w:w="975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6"/>
        <w:gridCol w:w="1081"/>
        <w:gridCol w:w="1081"/>
        <w:gridCol w:w="1088"/>
        <w:gridCol w:w="1088"/>
        <w:gridCol w:w="1083"/>
        <w:gridCol w:w="1083"/>
        <w:gridCol w:w="1060"/>
      </w:tblGrid>
      <w:tr w:rsidR="00C53F7E" w:rsidRPr="005768A5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Indicator</w:t>
            </w:r>
          </w:p>
        </w:tc>
        <w:tc>
          <w:tcPr>
            <w:tcW w:w="12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Apr M</w:t>
            </w:r>
          </w:p>
        </w:tc>
        <w:tc>
          <w:tcPr>
            <w:tcW w:w="12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Apr F</w:t>
            </w:r>
          </w:p>
        </w:tc>
        <w:tc>
          <w:tcPr>
            <w:tcW w:w="12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May M</w:t>
            </w:r>
          </w:p>
        </w:tc>
        <w:tc>
          <w:tcPr>
            <w:tcW w:w="12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May F</w:t>
            </w:r>
          </w:p>
        </w:tc>
        <w:tc>
          <w:tcPr>
            <w:tcW w:w="12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Jun M</w:t>
            </w:r>
          </w:p>
        </w:tc>
        <w:tc>
          <w:tcPr>
            <w:tcW w:w="120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Jun F</w:t>
            </w:r>
          </w:p>
        </w:tc>
        <w:tc>
          <w:tcPr>
            <w:tcW w:w="1150" w:type="dxa"/>
            <w:shd w:val="clear" w:color="auto" w:fill="1F4E78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b/>
                <w:bCs/>
                <w:color w:val="FFFFFF"/>
                <w:sz w:val="22"/>
              </w:rPr>
              <w:t>Q1 Total</w:t>
            </w:r>
          </w:p>
        </w:tc>
      </w:tr>
      <w:tr w:rsidR="00C53F7E" w:rsidRPr="005768A5">
        <w:tblPrEx>
          <w:tblCellMar>
            <w:top w:w="0" w:type="dxa"/>
            <w:bottom w:w="0" w:type="dxa"/>
          </w:tblCellMar>
        </w:tblPrEx>
        <w:tc>
          <w:tcPr>
            <w:tcW w:w="2400" w:type="dxa"/>
          </w:tcPr>
          <w:p w:rsidR="00C53F7E" w:rsidRPr="005768A5" w:rsidRDefault="00C41AD8">
            <w:pPr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Children dropped out</w:t>
            </w:r>
          </w:p>
        </w:tc>
        <w:tc>
          <w:tcPr>
            <w:tcW w:w="12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2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2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2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2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20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 w:rsidRPr="005768A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150" w:type="dxa"/>
          </w:tcPr>
          <w:p w:rsidR="00C53F7E" w:rsidRPr="005768A5" w:rsidRDefault="00C41AD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1</w:t>
            </w:r>
          </w:p>
        </w:tc>
      </w:tr>
    </w:tbl>
    <w:p w:rsidR="00C53F7E" w:rsidRDefault="00C41AD8">
      <w:pPr>
        <w:spacing w:after="200"/>
      </w:pPr>
      <w:r>
        <w:rPr>
          <w:i/>
          <w:iCs/>
          <w:color w:val="555555"/>
        </w:rPr>
        <w:t>Note: One female child was recorded as having dropped out in May. Her</w:t>
      </w:r>
      <w:r w:rsidR="005768A5">
        <w:rPr>
          <w:i/>
          <w:iCs/>
          <w:color w:val="555555"/>
        </w:rPr>
        <w:t xml:space="preserve"> name is </w:t>
      </w:r>
      <w:proofErr w:type="spellStart"/>
      <w:r w:rsidR="005768A5">
        <w:rPr>
          <w:i/>
          <w:iCs/>
          <w:color w:val="555555"/>
        </w:rPr>
        <w:t>afrin</w:t>
      </w:r>
      <w:proofErr w:type="spellEnd"/>
      <w:r w:rsidR="005768A5">
        <w:rPr>
          <w:i/>
          <w:iCs/>
          <w:color w:val="555555"/>
        </w:rPr>
        <w:t xml:space="preserve"> Khan a separate case study is attached </w:t>
      </w:r>
    </w:p>
    <w:p w:rsidR="00C53F7E" w:rsidRPr="00C41AD8" w:rsidRDefault="005768A5">
      <w:pPr>
        <w:pStyle w:val="Heading2"/>
        <w:spacing w:before="300" w:after="150"/>
        <w:rPr>
          <w:rFonts w:ascii="Arial" w:hAnsi="Arial" w:cs="Arial"/>
        </w:rPr>
      </w:pPr>
      <w:r w:rsidRPr="00C41AD8">
        <w:rPr>
          <w:rFonts w:ascii="Arial" w:hAnsi="Arial" w:cs="Arial"/>
        </w:rPr>
        <w:t>6</w:t>
      </w:r>
      <w:r w:rsidR="00C41AD8" w:rsidRPr="00C41AD8">
        <w:rPr>
          <w:rFonts w:ascii="Arial" w:hAnsi="Arial" w:cs="Arial"/>
        </w:rPr>
        <w:t xml:space="preserve">. Summary </w:t>
      </w:r>
    </w:p>
    <w:p w:rsidR="00C53F7E" w:rsidRPr="00C41AD8" w:rsidRDefault="00C41AD8">
      <w:pPr>
        <w:spacing w:after="200"/>
        <w:rPr>
          <w:rFonts w:ascii="Arial" w:hAnsi="Arial" w:cs="Arial"/>
          <w:sz w:val="22"/>
        </w:rPr>
      </w:pPr>
      <w:r>
        <w:t xml:space="preserve">• </w:t>
      </w:r>
      <w:r w:rsidRPr="00C41AD8">
        <w:rPr>
          <w:rFonts w:ascii="Arial" w:hAnsi="Arial" w:cs="Arial"/>
          <w:sz w:val="22"/>
        </w:rPr>
        <w:t xml:space="preserve">Beneficiary identification remained modest during the quarter, with </w:t>
      </w:r>
      <w:r w:rsidR="005768A5" w:rsidRPr="00C41AD8">
        <w:rPr>
          <w:rFonts w:ascii="Arial" w:hAnsi="Arial" w:cs="Arial"/>
          <w:sz w:val="22"/>
        </w:rPr>
        <w:t>1</w:t>
      </w:r>
      <w:r w:rsidRPr="00C41AD8">
        <w:rPr>
          <w:rFonts w:ascii="Arial" w:hAnsi="Arial" w:cs="Arial"/>
          <w:sz w:val="22"/>
        </w:rPr>
        <w:t xml:space="preserve"> new </w:t>
      </w:r>
      <w:r w:rsidR="005768A5" w:rsidRPr="00C41AD8">
        <w:rPr>
          <w:rFonts w:ascii="Arial" w:hAnsi="Arial" w:cs="Arial"/>
          <w:sz w:val="22"/>
        </w:rPr>
        <w:t xml:space="preserve">male </w:t>
      </w:r>
      <w:r w:rsidRPr="00C41AD8">
        <w:rPr>
          <w:rFonts w:ascii="Arial" w:hAnsi="Arial" w:cs="Arial"/>
          <w:sz w:val="22"/>
        </w:rPr>
        <w:t>child</w:t>
      </w:r>
      <w:r w:rsidR="005768A5" w:rsidRPr="00C41AD8">
        <w:rPr>
          <w:rFonts w:ascii="Arial" w:hAnsi="Arial" w:cs="Arial"/>
          <w:sz w:val="22"/>
        </w:rPr>
        <w:t xml:space="preserve"> enrolled</w:t>
      </w:r>
      <w:r w:rsidRPr="00C41AD8">
        <w:rPr>
          <w:rFonts w:ascii="Arial" w:hAnsi="Arial" w:cs="Arial"/>
          <w:sz w:val="22"/>
        </w:rPr>
        <w:t xml:space="preserve"> at the age group 0-3 years.</w:t>
      </w:r>
    </w:p>
    <w:p w:rsidR="00C53F7E" w:rsidRPr="00C41AD8" w:rsidRDefault="00C41AD8">
      <w:pPr>
        <w:spacing w:after="200"/>
        <w:rPr>
          <w:rFonts w:ascii="Arial" w:hAnsi="Arial" w:cs="Arial"/>
          <w:sz w:val="22"/>
        </w:rPr>
      </w:pPr>
      <w:r w:rsidRPr="00C41AD8">
        <w:rPr>
          <w:rFonts w:ascii="Arial" w:hAnsi="Arial" w:cs="Arial"/>
          <w:sz w:val="22"/>
        </w:rPr>
        <w:t xml:space="preserve">• The programme predominantly serves children in the 0–8 </w:t>
      </w:r>
      <w:proofErr w:type="gramStart"/>
      <w:r w:rsidRPr="00C41AD8">
        <w:rPr>
          <w:rFonts w:ascii="Arial" w:hAnsi="Arial" w:cs="Arial"/>
          <w:sz w:val="22"/>
        </w:rPr>
        <w:t>years</w:t>
      </w:r>
      <w:proofErr w:type="gramEnd"/>
      <w:r w:rsidRPr="00C41AD8">
        <w:rPr>
          <w:rFonts w:ascii="Arial" w:hAnsi="Arial" w:cs="Arial"/>
          <w:sz w:val="22"/>
        </w:rPr>
        <w:t xml:space="preserve"> age range, together comprising 49 of the 51</w:t>
      </w:r>
      <w:r w:rsidRPr="00C41AD8">
        <w:rPr>
          <w:rFonts w:ascii="Arial" w:hAnsi="Arial" w:cs="Arial"/>
          <w:sz w:val="22"/>
        </w:rPr>
        <w:t xml:space="preserve"> </w:t>
      </w:r>
      <w:r w:rsidRPr="00C41AD8">
        <w:rPr>
          <w:rFonts w:ascii="Arial" w:hAnsi="Arial" w:cs="Arial"/>
          <w:sz w:val="22"/>
        </w:rPr>
        <w:t>children served.</w:t>
      </w:r>
    </w:p>
    <w:p w:rsidR="00C53F7E" w:rsidRPr="00C41AD8" w:rsidRDefault="00C41AD8">
      <w:pPr>
        <w:spacing w:after="200"/>
        <w:rPr>
          <w:rFonts w:ascii="Arial" w:hAnsi="Arial" w:cs="Arial"/>
          <w:sz w:val="22"/>
        </w:rPr>
      </w:pPr>
      <w:r w:rsidRPr="00C41AD8">
        <w:rPr>
          <w:rFonts w:ascii="Arial" w:hAnsi="Arial" w:cs="Arial"/>
          <w:sz w:val="22"/>
        </w:rPr>
        <w:t>• Only one dropout was recorded during the quarter.</w:t>
      </w:r>
      <w:bookmarkStart w:id="0" w:name="_GoBack"/>
      <w:bookmarkEnd w:id="0"/>
    </w:p>
    <w:sectPr w:rsidR="00C53F7E" w:rsidRPr="00C41AD8">
      <w:pgSz w:w="12240" w:h="15840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82427"/>
    <w:multiLevelType w:val="hybridMultilevel"/>
    <w:tmpl w:val="27D45234"/>
    <w:lvl w:ilvl="0" w:tplc="222A0096">
      <w:start w:val="1"/>
      <w:numFmt w:val="bullet"/>
      <w:lvlText w:val="●"/>
      <w:lvlJc w:val="left"/>
      <w:pPr>
        <w:ind w:left="720" w:hanging="360"/>
      </w:pPr>
    </w:lvl>
    <w:lvl w:ilvl="1" w:tplc="F34E8350">
      <w:start w:val="1"/>
      <w:numFmt w:val="bullet"/>
      <w:lvlText w:val="○"/>
      <w:lvlJc w:val="left"/>
      <w:pPr>
        <w:ind w:left="1440" w:hanging="360"/>
      </w:pPr>
    </w:lvl>
    <w:lvl w:ilvl="2" w:tplc="0FC0759C">
      <w:start w:val="1"/>
      <w:numFmt w:val="bullet"/>
      <w:lvlText w:val="■"/>
      <w:lvlJc w:val="left"/>
      <w:pPr>
        <w:ind w:left="2160" w:hanging="360"/>
      </w:pPr>
    </w:lvl>
    <w:lvl w:ilvl="3" w:tplc="793C8D5A">
      <w:start w:val="1"/>
      <w:numFmt w:val="bullet"/>
      <w:lvlText w:val="●"/>
      <w:lvlJc w:val="left"/>
      <w:pPr>
        <w:ind w:left="2880" w:hanging="360"/>
      </w:pPr>
    </w:lvl>
    <w:lvl w:ilvl="4" w:tplc="16E0E5C4">
      <w:start w:val="1"/>
      <w:numFmt w:val="bullet"/>
      <w:lvlText w:val="○"/>
      <w:lvlJc w:val="left"/>
      <w:pPr>
        <w:ind w:left="3600" w:hanging="360"/>
      </w:pPr>
    </w:lvl>
    <w:lvl w:ilvl="5" w:tplc="393E77E0">
      <w:start w:val="1"/>
      <w:numFmt w:val="bullet"/>
      <w:lvlText w:val="■"/>
      <w:lvlJc w:val="left"/>
      <w:pPr>
        <w:ind w:left="4320" w:hanging="360"/>
      </w:pPr>
    </w:lvl>
    <w:lvl w:ilvl="6" w:tplc="3E4A126E">
      <w:start w:val="1"/>
      <w:numFmt w:val="bullet"/>
      <w:lvlText w:val="●"/>
      <w:lvlJc w:val="left"/>
      <w:pPr>
        <w:ind w:left="5040" w:hanging="360"/>
      </w:pPr>
    </w:lvl>
    <w:lvl w:ilvl="7" w:tplc="695C4DA2">
      <w:start w:val="1"/>
      <w:numFmt w:val="bullet"/>
      <w:lvlText w:val="●"/>
      <w:lvlJc w:val="left"/>
      <w:pPr>
        <w:ind w:left="5760" w:hanging="360"/>
      </w:pPr>
    </w:lvl>
    <w:lvl w:ilvl="8" w:tplc="AEE2C86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7E"/>
    <w:rsid w:val="005768A5"/>
    <w:rsid w:val="00C41AD8"/>
    <w:rsid w:val="00C5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8276B7-6C70-4ED8-A053-2C88A68D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Golam Moula</cp:lastModifiedBy>
  <cp:revision>2</cp:revision>
  <dcterms:created xsi:type="dcterms:W3CDTF">2026-07-22T08:50:00Z</dcterms:created>
  <dcterms:modified xsi:type="dcterms:W3CDTF">2026-07-22T08:50:00Z</dcterms:modified>
</cp:coreProperties>
</file>