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74" w:rsidRPr="00BE701E" w:rsidRDefault="00396074" w:rsidP="003960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A03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Raise Support/Awareness</w:t>
      </w:r>
    </w:p>
    <w:p w:rsidR="00396074" w:rsidRPr="000A03DC" w:rsidRDefault="00396074" w:rsidP="0039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3DC">
        <w:rPr>
          <w:rFonts w:ascii="Times New Roman" w:eastAsia="Times New Roman" w:hAnsi="Times New Roman" w:cs="Times New Roman"/>
          <w:sz w:val="24"/>
          <w:szCs w:val="24"/>
        </w:rPr>
        <w:t>It is never easy for everybody to travel to a distant place like</w:t>
      </w:r>
      <w:r w:rsidRPr="000A0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Africa</w:t>
      </w:r>
      <w:r w:rsidRPr="000A03DC">
        <w:rPr>
          <w:rFonts w:ascii="Times New Roman" w:eastAsia="Times New Roman" w:hAnsi="Times New Roman" w:cs="Times New Roman"/>
          <w:sz w:val="24"/>
          <w:szCs w:val="24"/>
        </w:rPr>
        <w:t xml:space="preserve">, however much they would wish to. As a team, we revised ways of how we could avail everybody an opportunity to participate in this cause, and one of this was to simply allow one </w:t>
      </w:r>
      <w:r w:rsidRPr="000A03DC">
        <w:rPr>
          <w:rFonts w:ascii="Times New Roman" w:eastAsia="Times New Roman" w:hAnsi="Times New Roman" w:cs="Times New Roman"/>
          <w:b/>
          <w:bCs/>
          <w:sz w:val="24"/>
          <w:szCs w:val="24"/>
        </w:rPr>
        <w:t>Raise support/Awareness</w:t>
      </w:r>
      <w:r w:rsidRPr="000A03DC">
        <w:rPr>
          <w:rFonts w:ascii="Times New Roman" w:eastAsia="Times New Roman" w:hAnsi="Times New Roman" w:cs="Times New Roman"/>
          <w:sz w:val="24"/>
          <w:szCs w:val="24"/>
        </w:rPr>
        <w:t xml:space="preserve"> of this great need from wherever they are located/situated. You could simply raise awareness in your school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03DC">
        <w:rPr>
          <w:rFonts w:ascii="Times New Roman" w:eastAsia="Times New Roman" w:hAnsi="Times New Roman" w:cs="Times New Roman"/>
          <w:sz w:val="24"/>
          <w:szCs w:val="24"/>
        </w:rPr>
        <w:t>, church, market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DC">
        <w:rPr>
          <w:rFonts w:ascii="Times New Roman" w:eastAsia="Times New Roman" w:hAnsi="Times New Roman" w:cs="Times New Roman"/>
          <w:sz w:val="24"/>
          <w:szCs w:val="24"/>
        </w:rPr>
        <w:t>place, workplace about the need to support and reach out to the most vulnerable people in the hurting communities of Uganda through supp</w:t>
      </w:r>
      <w:r>
        <w:rPr>
          <w:rFonts w:ascii="Times New Roman" w:eastAsia="Times New Roman" w:hAnsi="Times New Roman" w:cs="Times New Roman"/>
          <w:sz w:val="24"/>
          <w:szCs w:val="24"/>
        </w:rPr>
        <w:t>orting Diiro Child Care</w:t>
      </w:r>
      <w:r w:rsidRPr="000A03DC">
        <w:rPr>
          <w:rFonts w:ascii="Times New Roman" w:eastAsia="Times New Roman" w:hAnsi="Times New Roman" w:cs="Times New Roman"/>
          <w:sz w:val="24"/>
          <w:szCs w:val="24"/>
        </w:rPr>
        <w:t xml:space="preserve"> Foundation activities.</w:t>
      </w:r>
    </w:p>
    <w:p w:rsidR="00396074" w:rsidRPr="00EE19E1" w:rsidRDefault="00396074" w:rsidP="00EE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3DC">
        <w:rPr>
          <w:rFonts w:ascii="Times New Roman" w:eastAsia="Times New Roman" w:hAnsi="Times New Roman" w:cs="Times New Roman"/>
          <w:sz w:val="24"/>
          <w:szCs w:val="24"/>
        </w:rPr>
        <w:t>For more information or tips on how you could raise aw</w:t>
      </w:r>
      <w:r>
        <w:rPr>
          <w:rFonts w:ascii="Times New Roman" w:eastAsia="Times New Roman" w:hAnsi="Times New Roman" w:cs="Times New Roman"/>
          <w:sz w:val="24"/>
          <w:szCs w:val="24"/>
        </w:rPr>
        <w:t>areness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 xml:space="preserve"> and 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simply write to us at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diiroj@yahoo.</w:t>
      </w:r>
      <w:r w:rsidR="00EE19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396074" w:rsidRPr="000A03DC" w:rsidTr="002C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074" w:rsidRPr="000A03DC" w:rsidRDefault="00396074" w:rsidP="002C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6074" w:rsidRPr="000A03DC" w:rsidRDefault="00396074" w:rsidP="002C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6074" w:rsidRPr="000A03DC" w:rsidRDefault="00396074" w:rsidP="002C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6074" w:rsidRPr="000A03DC" w:rsidRDefault="00396074" w:rsidP="002C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6074" w:rsidRDefault="00396074" w:rsidP="00EE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66"/>
        <w:gridCol w:w="66"/>
        <w:gridCol w:w="81"/>
      </w:tblGrid>
      <w:tr w:rsidR="00396074" w:rsidTr="002C7F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074" w:rsidRDefault="00396074" w:rsidP="002C7FA8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074" w:rsidRDefault="00396074" w:rsidP="002C7FA8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074" w:rsidRDefault="00396074" w:rsidP="002C7FA8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074" w:rsidRDefault="00396074" w:rsidP="002C7FA8">
            <w:pPr>
              <w:rPr>
                <w:rFonts w:eastAsiaTheme="minorEastAsia"/>
              </w:rPr>
            </w:pPr>
          </w:p>
        </w:tc>
      </w:tr>
    </w:tbl>
    <w:p w:rsidR="00396074" w:rsidRPr="00687DBC" w:rsidRDefault="00B51627" w:rsidP="00687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Keep a vulnerable child in school</w:t>
      </w:r>
    </w:p>
    <w:p w:rsidR="00687DBC" w:rsidRPr="00687DBC" w:rsidRDefault="00BB4176" w:rsidP="00687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943600" cy="3962400"/>
            <wp:effectExtent l="19050" t="0" r="0" b="0"/>
            <wp:docPr id="2" name="Picture 1" descr="C:\Users\Diiro Juma\Desktop\dccf pics\_MG_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iro Juma\Desktop\dccf pics\_MG_4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7DBC" w:rsidRPr="00687DBC" w:rsidRDefault="00B51627" w:rsidP="0068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FOR ALL</w:t>
      </w:r>
      <w:r w:rsidR="008A29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="008A29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 </w:t>
      </w:r>
      <w:r w:rsidR="00CC24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VULNARABLE</w:t>
      </w:r>
      <w:proofErr w:type="gramEnd"/>
      <w:r w:rsidR="00CC24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COMMUNITIES</w:t>
      </w:r>
    </w:p>
    <w:p w:rsidR="005B1535" w:rsidRDefault="000E3A55" w:rsidP="005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>hild sponsorship is very possible and with such and more we are in position to create lasting impact f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vulnerable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 child </w:t>
      </w:r>
      <w:proofErr w:type="gramStart"/>
      <w:r w:rsidR="00EE19E1">
        <w:rPr>
          <w:rFonts w:ascii="Times New Roman" w:eastAsia="Times New Roman" w:hAnsi="Times New Roman" w:cs="Times New Roman"/>
          <w:sz w:val="24"/>
          <w:szCs w:val="24"/>
        </w:rPr>
        <w:t>in</w:t>
      </w:r>
      <w:r w:rsidR="002A5885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proofErr w:type="gramEnd"/>
      <w:r w:rsidR="002A5885">
        <w:rPr>
          <w:rFonts w:ascii="Times New Roman" w:eastAsia="Times New Roman" w:hAnsi="Times New Roman" w:cs="Times New Roman"/>
          <w:sz w:val="24"/>
          <w:szCs w:val="24"/>
        </w:rPr>
        <w:t xml:space="preserve">  community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885">
        <w:rPr>
          <w:rFonts w:ascii="Times New Roman" w:eastAsia="Times New Roman" w:hAnsi="Times New Roman" w:cs="Times New Roman"/>
          <w:sz w:val="24"/>
          <w:szCs w:val="24"/>
        </w:rPr>
        <w:t>to stay at school,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we are in pos</w:t>
      </w:r>
      <w:r w:rsidR="002A5885">
        <w:rPr>
          <w:rFonts w:ascii="Times New Roman" w:eastAsia="Times New Roman" w:hAnsi="Times New Roman" w:cs="Times New Roman"/>
          <w:sz w:val="24"/>
          <w:szCs w:val="24"/>
        </w:rPr>
        <w:t>ition to provide education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 xml:space="preserve"> and scholastic material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>bas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ic necessities like food,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medication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 clothing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 school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uniform, school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 bag,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9E1">
        <w:rPr>
          <w:rFonts w:ascii="Times New Roman" w:eastAsia="Times New Roman" w:hAnsi="Times New Roman" w:cs="Times New Roman"/>
          <w:sz w:val="24"/>
          <w:szCs w:val="24"/>
        </w:rPr>
        <w:t>shoes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1A51" w:rsidRPr="005B1535">
        <w:rPr>
          <w:rFonts w:eastAsia="Times New Roman" w:cstheme="minorHAnsi"/>
          <w:sz w:val="24"/>
          <w:szCs w:val="24"/>
        </w:rPr>
        <w:t>pen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1A51">
        <w:rPr>
          <w:rFonts w:ascii="Times New Roman" w:eastAsia="Times New Roman" w:hAnsi="Times New Roman" w:cs="Times New Roman"/>
          <w:sz w:val="24"/>
          <w:szCs w:val="24"/>
        </w:rPr>
        <w:t>pencils,books</w:t>
      </w:r>
      <w:proofErr w:type="spellEnd"/>
      <w:r w:rsidR="00EE19E1">
        <w:rPr>
          <w:rFonts w:ascii="Times New Roman" w:eastAsia="Times New Roman" w:hAnsi="Times New Roman" w:cs="Times New Roman"/>
          <w:sz w:val="24"/>
          <w:szCs w:val="24"/>
        </w:rPr>
        <w:t xml:space="preserve"> ,lunch  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>travel and holiday sessions</w:t>
      </w:r>
      <w:r w:rsidR="0026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D2F">
        <w:rPr>
          <w:rFonts w:ascii="Times New Roman" w:eastAsia="Times New Roman" w:hAnsi="Times New Roman" w:cs="Times New Roman"/>
          <w:sz w:val="24"/>
          <w:szCs w:val="24"/>
        </w:rPr>
        <w:t xml:space="preserve"> for the child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15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1535" w:rsidRPr="005B1535" w:rsidRDefault="00AC50A0" w:rsidP="005B153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FF0000"/>
          <w:u w:val="single"/>
        </w:rPr>
      </w:pPr>
      <w:r>
        <w:rPr>
          <w:rFonts w:eastAsia="Times New Roman" w:cstheme="minorHAnsi"/>
          <w:b/>
          <w:bCs/>
          <w:color w:val="FF0000"/>
          <w:u w:val="single"/>
        </w:rPr>
        <w:t xml:space="preserve">Keep a </w:t>
      </w:r>
      <w:proofErr w:type="spellStart"/>
      <w:r>
        <w:rPr>
          <w:rFonts w:eastAsia="Times New Roman" w:cstheme="minorHAnsi"/>
          <w:b/>
          <w:bCs/>
          <w:color w:val="FF0000"/>
          <w:u w:val="single"/>
        </w:rPr>
        <w:t>vulnarabl</w:t>
      </w:r>
      <w:r w:rsidR="005B1535" w:rsidRPr="005B1535">
        <w:rPr>
          <w:rFonts w:eastAsia="Times New Roman" w:cstheme="minorHAnsi"/>
          <w:b/>
          <w:bCs/>
          <w:color w:val="FF0000"/>
          <w:u w:val="single"/>
        </w:rPr>
        <w:t>e</w:t>
      </w:r>
      <w:proofErr w:type="spellEnd"/>
      <w:r w:rsidR="005B1535" w:rsidRPr="005B1535">
        <w:rPr>
          <w:rFonts w:eastAsia="Times New Roman" w:cstheme="minorHAnsi"/>
          <w:b/>
          <w:bCs/>
          <w:color w:val="FF0000"/>
          <w:u w:val="single"/>
        </w:rPr>
        <w:t xml:space="preserve"> child in school</w:t>
      </w:r>
    </w:p>
    <w:p w:rsidR="0089073F" w:rsidRDefault="00EE19E1" w:rsidP="0089073F">
      <w:r>
        <w:rPr>
          <w:rFonts w:ascii="Times New Roman" w:eastAsia="Times New Roman" w:hAnsi="Times New Roman" w:cs="Times New Roman"/>
          <w:sz w:val="24"/>
          <w:szCs w:val="24"/>
        </w:rPr>
        <w:t>With your support we can take</w:t>
      </w:r>
      <w:r w:rsidR="00DE32A0">
        <w:rPr>
          <w:rFonts w:ascii="Times New Roman" w:eastAsia="Times New Roman" w:hAnsi="Times New Roman" w:cs="Times New Roman"/>
          <w:sz w:val="24"/>
          <w:szCs w:val="24"/>
        </w:rPr>
        <w:t xml:space="preserve"> a child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school</w:t>
      </w:r>
      <w:r w:rsidR="00DE32A0">
        <w:rPr>
          <w:rFonts w:ascii="Times New Roman" w:eastAsia="Times New Roman" w:hAnsi="Times New Roman" w:cs="Times New Roman"/>
          <w:sz w:val="24"/>
          <w:szCs w:val="24"/>
        </w:rPr>
        <w:t xml:space="preserve"> within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8F59DB" w:rsidRPr="00687DBC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under a campaign termed 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687DBC" w:rsidRPr="00DE32A0">
        <w:rPr>
          <w:rFonts w:ascii="Times New Roman" w:eastAsia="Times New Roman" w:hAnsi="Times New Roman" w:cs="Times New Roman"/>
          <w:color w:val="FF0000"/>
          <w:sz w:val="24"/>
          <w:szCs w:val="24"/>
        </w:rPr>
        <w:t>“</w:t>
      </w:r>
      <w:hyperlink r:id="rId5" w:history="1">
        <w:proofErr w:type="gramStart"/>
        <w:r w:rsidR="00F8652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Keep </w:t>
        </w:r>
        <w:r w:rsidR="00DE32A0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="008F59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vulnerable</w:t>
        </w:r>
        <w:proofErr w:type="gramEnd"/>
        <w:r w:rsidR="00DE32A0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="008F59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child i</w:t>
        </w:r>
        <w:r w:rsidR="008F59DB" w:rsidRPr="00DE32A0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n</w:t>
        </w:r>
        <w:r w:rsidR="00687DBC" w:rsidRPr="00DE32A0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School</w:t>
        </w:r>
      </w:hyperlink>
      <w:r w:rsidR="005148B8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48B8">
        <w:rPr>
          <w:rFonts w:ascii="Times New Roman" w:eastAsia="Times New Roman" w:hAnsi="Times New Roman" w:cs="Times New Roman"/>
          <w:sz w:val="24"/>
          <w:szCs w:val="24"/>
        </w:rPr>
        <w:t xml:space="preserve">Under our 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program, a child is catered for from their respective communities, this campaign mainly looks after </w:t>
      </w:r>
      <w:r w:rsidR="001F581C">
        <w:rPr>
          <w:rFonts w:ascii="Times New Roman" w:eastAsia="Times New Roman" w:hAnsi="Times New Roman" w:cs="Times New Roman"/>
          <w:sz w:val="24"/>
          <w:szCs w:val="24"/>
        </w:rPr>
        <w:t>tota</w:t>
      </w:r>
      <w:r w:rsidR="00FF7628">
        <w:rPr>
          <w:rFonts w:ascii="Times New Roman" w:eastAsia="Times New Roman" w:hAnsi="Times New Roman" w:cs="Times New Roman"/>
          <w:sz w:val="24"/>
          <w:szCs w:val="24"/>
        </w:rPr>
        <w:t>l and single orphans</w:t>
      </w:r>
      <w:r w:rsidR="005B1535">
        <w:rPr>
          <w:rFonts w:ascii="Times New Roman" w:eastAsia="Times New Roman" w:hAnsi="Times New Roman" w:cs="Times New Roman"/>
          <w:sz w:val="24"/>
          <w:szCs w:val="24"/>
        </w:rPr>
        <w:t xml:space="preserve"> and street cihldren</w:t>
      </w:r>
      <w:r w:rsidR="00FF7628">
        <w:rPr>
          <w:rFonts w:ascii="Times New Roman" w:eastAsia="Times New Roman" w:hAnsi="Times New Roman" w:cs="Times New Roman"/>
          <w:sz w:val="24"/>
          <w:szCs w:val="24"/>
        </w:rPr>
        <w:t xml:space="preserve"> whose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DB" w:rsidRPr="00687DBC">
        <w:rPr>
          <w:rFonts w:ascii="Times New Roman" w:eastAsia="Times New Roman" w:hAnsi="Times New Roman" w:cs="Times New Roman"/>
          <w:sz w:val="24"/>
          <w:szCs w:val="24"/>
        </w:rPr>
        <w:t>parent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, relative</w:t>
      </w:r>
      <w:r w:rsidR="001F581C">
        <w:rPr>
          <w:rFonts w:ascii="Times New Roman" w:eastAsia="Times New Roman" w:hAnsi="Times New Roman" w:cs="Times New Roman"/>
          <w:sz w:val="24"/>
          <w:szCs w:val="24"/>
        </w:rPr>
        <w:t xml:space="preserve"> or community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Samaritans</w:t>
      </w:r>
      <w:r w:rsidR="001F581C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DB" w:rsidRPr="00687DBC">
        <w:rPr>
          <w:rFonts w:ascii="Times New Roman" w:eastAsia="Times New Roman" w:hAnsi="Times New Roman" w:cs="Times New Roman"/>
          <w:sz w:val="24"/>
          <w:szCs w:val="24"/>
        </w:rPr>
        <w:t>no longer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in positi</w:t>
      </w:r>
      <w:r w:rsidR="001F581C">
        <w:rPr>
          <w:rFonts w:ascii="Times New Roman" w:eastAsia="Times New Roman" w:hAnsi="Times New Roman" w:cs="Times New Roman"/>
          <w:sz w:val="24"/>
          <w:szCs w:val="24"/>
        </w:rPr>
        <w:t xml:space="preserve">on to take care of the child, 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Among the necessities we provide are; education in form of school </w:t>
      </w:r>
      <w:r w:rsidR="008F59DB" w:rsidRPr="00687DBC">
        <w:rPr>
          <w:rFonts w:ascii="Times New Roman" w:eastAsia="Times New Roman" w:hAnsi="Times New Roman" w:cs="Times New Roman"/>
          <w:sz w:val="24"/>
          <w:szCs w:val="24"/>
        </w:rPr>
        <w:t>f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ees, scholastic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 xml:space="preserve">  materials,</w:t>
      </w:r>
      <w:r w:rsidR="00687DBC" w:rsidRPr="00687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DB">
        <w:rPr>
          <w:rFonts w:ascii="Times New Roman" w:eastAsia="Times New Roman" w:hAnsi="Times New Roman" w:cs="Times New Roman"/>
          <w:sz w:val="24"/>
          <w:szCs w:val="24"/>
        </w:rPr>
        <w:t>cl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>othes and foo</w:t>
      </w:r>
      <w:r w:rsidR="004B68C5">
        <w:t>d.</w:t>
      </w:r>
    </w:p>
    <w:p w:rsidR="0089073F" w:rsidRPr="0089073F" w:rsidRDefault="0089073F" w:rsidP="0089073F">
      <w:pPr>
        <w:rPr>
          <w:b/>
        </w:rPr>
      </w:pPr>
      <w:r w:rsidRPr="0089073F">
        <w:rPr>
          <w:b/>
        </w:rPr>
        <w:t xml:space="preserve">BUDGET SHOWING COST </w:t>
      </w:r>
      <w:r w:rsidR="00FB4833">
        <w:rPr>
          <w:b/>
        </w:rPr>
        <w:t xml:space="preserve"> </w:t>
      </w:r>
      <w:r w:rsidRPr="0089073F">
        <w:rPr>
          <w:b/>
        </w:rPr>
        <w:t>PER CHILD</w:t>
      </w:r>
    </w:p>
    <w:tbl>
      <w:tblPr>
        <w:tblStyle w:val="TableGrid"/>
        <w:tblW w:w="0" w:type="auto"/>
        <w:tblLook w:val="04A0"/>
      </w:tblPr>
      <w:tblGrid>
        <w:gridCol w:w="557"/>
        <w:gridCol w:w="2161"/>
        <w:gridCol w:w="1080"/>
        <w:gridCol w:w="1440"/>
        <w:gridCol w:w="1038"/>
        <w:gridCol w:w="942"/>
        <w:gridCol w:w="2358"/>
      </w:tblGrid>
      <w:tr w:rsidR="0089073F" w:rsidTr="00E03C89">
        <w:tc>
          <w:tcPr>
            <w:tcW w:w="557" w:type="dxa"/>
          </w:tcPr>
          <w:p w:rsidR="0089073F" w:rsidRDefault="0089073F" w:rsidP="00E03C89">
            <w:r>
              <w:t>No.</w:t>
            </w:r>
          </w:p>
        </w:tc>
        <w:tc>
          <w:tcPr>
            <w:tcW w:w="2161" w:type="dxa"/>
          </w:tcPr>
          <w:p w:rsidR="0089073F" w:rsidRDefault="0089073F" w:rsidP="00E03C89">
            <w:r>
              <w:t>Item</w:t>
            </w:r>
          </w:p>
        </w:tc>
        <w:tc>
          <w:tcPr>
            <w:tcW w:w="1080" w:type="dxa"/>
          </w:tcPr>
          <w:p w:rsidR="0089073F" w:rsidRDefault="0089073F" w:rsidP="00E03C89">
            <w:r>
              <w:t>1</w:t>
            </w:r>
            <w:r w:rsidRPr="00473132">
              <w:rPr>
                <w:vertAlign w:val="superscript"/>
              </w:rPr>
              <w:t>st</w:t>
            </w:r>
            <w:r>
              <w:t xml:space="preserve"> Term</w:t>
            </w:r>
          </w:p>
          <w:p w:rsidR="0089073F" w:rsidRDefault="0089073F" w:rsidP="00E03C89">
            <w:r>
              <w:t>Per Child</w:t>
            </w:r>
          </w:p>
        </w:tc>
        <w:tc>
          <w:tcPr>
            <w:tcW w:w="1440" w:type="dxa"/>
          </w:tcPr>
          <w:p w:rsidR="0089073F" w:rsidRDefault="0089073F" w:rsidP="00E03C89">
            <w:r>
              <w:t>2</w:t>
            </w:r>
            <w:r w:rsidRPr="00473132">
              <w:rPr>
                <w:vertAlign w:val="superscript"/>
              </w:rPr>
              <w:t>nd</w:t>
            </w:r>
            <w:r>
              <w:t xml:space="preserve"> Term</w:t>
            </w:r>
          </w:p>
          <w:p w:rsidR="0089073F" w:rsidRDefault="0089073F" w:rsidP="00E03C89">
            <w:r>
              <w:t>Per Child</w:t>
            </w:r>
          </w:p>
        </w:tc>
        <w:tc>
          <w:tcPr>
            <w:tcW w:w="1038" w:type="dxa"/>
          </w:tcPr>
          <w:p w:rsidR="0089073F" w:rsidRDefault="0089073F" w:rsidP="00E03C89">
            <w:r>
              <w:t>3</w:t>
            </w:r>
            <w:r w:rsidRPr="00473132">
              <w:rPr>
                <w:vertAlign w:val="superscript"/>
              </w:rPr>
              <w:t>rd</w:t>
            </w:r>
            <w:r>
              <w:t xml:space="preserve"> Term</w:t>
            </w:r>
          </w:p>
          <w:p w:rsidR="0089073F" w:rsidRDefault="0089073F" w:rsidP="00E03C89">
            <w:r>
              <w:t>Per Child</w:t>
            </w:r>
            <w:bookmarkStart w:id="0" w:name="_GoBack"/>
            <w:bookmarkEnd w:id="0"/>
          </w:p>
        </w:tc>
        <w:tc>
          <w:tcPr>
            <w:tcW w:w="942" w:type="dxa"/>
          </w:tcPr>
          <w:p w:rsidR="0089073F" w:rsidRDefault="0089073F" w:rsidP="00E03C89">
            <w:r>
              <w:t>TOTAL</w:t>
            </w:r>
          </w:p>
        </w:tc>
        <w:tc>
          <w:tcPr>
            <w:tcW w:w="2358" w:type="dxa"/>
          </w:tcPr>
          <w:p w:rsidR="0089073F" w:rsidRDefault="0089073F" w:rsidP="00E03C89">
            <w:r>
              <w:t>150 children/year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1</w:t>
            </w:r>
          </w:p>
        </w:tc>
        <w:tc>
          <w:tcPr>
            <w:tcW w:w="2161" w:type="dxa"/>
          </w:tcPr>
          <w:p w:rsidR="0089073F" w:rsidRDefault="0089073F" w:rsidP="00E03C89">
            <w:r>
              <w:t>School fees</w:t>
            </w:r>
          </w:p>
        </w:tc>
        <w:tc>
          <w:tcPr>
            <w:tcW w:w="1080" w:type="dxa"/>
          </w:tcPr>
          <w:p w:rsidR="0089073F" w:rsidRDefault="0089073F" w:rsidP="00E03C89">
            <w:r>
              <w:t>100,000</w:t>
            </w:r>
          </w:p>
        </w:tc>
        <w:tc>
          <w:tcPr>
            <w:tcW w:w="1440" w:type="dxa"/>
          </w:tcPr>
          <w:p w:rsidR="0089073F" w:rsidRDefault="0089073F" w:rsidP="00E03C89">
            <w:r w:rsidRPr="00135207">
              <w:t>100,000</w:t>
            </w:r>
          </w:p>
        </w:tc>
        <w:tc>
          <w:tcPr>
            <w:tcW w:w="1038" w:type="dxa"/>
          </w:tcPr>
          <w:p w:rsidR="0089073F" w:rsidRDefault="0089073F" w:rsidP="00E03C89">
            <w:r w:rsidRPr="00135207">
              <w:t>100,000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300,000</w:t>
            </w:r>
          </w:p>
        </w:tc>
        <w:tc>
          <w:tcPr>
            <w:tcW w:w="2358" w:type="dxa"/>
          </w:tcPr>
          <w:p w:rsidR="0089073F" w:rsidRPr="007C7D85" w:rsidRDefault="0089073F" w:rsidP="00E03C89">
            <w:r>
              <w:t>45,000,000/$</w:t>
            </w:r>
            <w:r>
              <w:rPr>
                <w:rFonts w:ascii="Calibri" w:hAnsi="Calibri"/>
                <w:color w:val="000000"/>
              </w:rPr>
              <w:t>11,842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2</w:t>
            </w:r>
          </w:p>
        </w:tc>
        <w:tc>
          <w:tcPr>
            <w:tcW w:w="2161" w:type="dxa"/>
          </w:tcPr>
          <w:p w:rsidR="0089073F" w:rsidRDefault="0089073F" w:rsidP="00E03C89">
            <w:r>
              <w:t>Uniform</w:t>
            </w:r>
          </w:p>
        </w:tc>
        <w:tc>
          <w:tcPr>
            <w:tcW w:w="1080" w:type="dxa"/>
          </w:tcPr>
          <w:p w:rsidR="0089073F" w:rsidRDefault="0089073F" w:rsidP="00E03C89">
            <w:r>
              <w:t>45,000</w:t>
            </w:r>
          </w:p>
        </w:tc>
        <w:tc>
          <w:tcPr>
            <w:tcW w:w="1440" w:type="dxa"/>
          </w:tcPr>
          <w:p w:rsidR="0089073F" w:rsidRDefault="0089073F" w:rsidP="00E03C89">
            <w:r>
              <w:t>-</w:t>
            </w:r>
          </w:p>
        </w:tc>
        <w:tc>
          <w:tcPr>
            <w:tcW w:w="1038" w:type="dxa"/>
          </w:tcPr>
          <w:p w:rsidR="0089073F" w:rsidRDefault="0089073F" w:rsidP="00E03C89">
            <w:r>
              <w:t>-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45,000</w:t>
            </w:r>
          </w:p>
        </w:tc>
        <w:tc>
          <w:tcPr>
            <w:tcW w:w="2358" w:type="dxa"/>
          </w:tcPr>
          <w:p w:rsidR="0089073F" w:rsidRDefault="0089073F" w:rsidP="00E03C89">
            <w:r>
              <w:t>6,750,000/$</w:t>
            </w:r>
            <w:r>
              <w:rPr>
                <w:rFonts w:ascii="Calibri" w:hAnsi="Calibri"/>
                <w:color w:val="000000"/>
              </w:rPr>
              <w:t>1776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3</w:t>
            </w:r>
          </w:p>
        </w:tc>
        <w:tc>
          <w:tcPr>
            <w:tcW w:w="2161" w:type="dxa"/>
          </w:tcPr>
          <w:p w:rsidR="0089073F" w:rsidRDefault="0089073F" w:rsidP="00E03C89">
            <w:r>
              <w:t>Books</w:t>
            </w:r>
          </w:p>
        </w:tc>
        <w:tc>
          <w:tcPr>
            <w:tcW w:w="1080" w:type="dxa"/>
          </w:tcPr>
          <w:p w:rsidR="0089073F" w:rsidRDefault="0089073F" w:rsidP="00E03C89">
            <w:r>
              <w:t>10,000</w:t>
            </w:r>
          </w:p>
        </w:tc>
        <w:tc>
          <w:tcPr>
            <w:tcW w:w="1440" w:type="dxa"/>
          </w:tcPr>
          <w:p w:rsidR="0089073F" w:rsidRDefault="0089073F" w:rsidP="00E03C89">
            <w:r>
              <w:t>10,000</w:t>
            </w:r>
          </w:p>
        </w:tc>
        <w:tc>
          <w:tcPr>
            <w:tcW w:w="1038" w:type="dxa"/>
          </w:tcPr>
          <w:p w:rsidR="0089073F" w:rsidRDefault="0089073F" w:rsidP="00E03C89">
            <w:r>
              <w:t>10,000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30,000</w:t>
            </w:r>
          </w:p>
        </w:tc>
        <w:tc>
          <w:tcPr>
            <w:tcW w:w="2358" w:type="dxa"/>
          </w:tcPr>
          <w:p w:rsidR="0089073F" w:rsidRDefault="0089073F" w:rsidP="00E03C89">
            <w:r>
              <w:t>4,500,000/$</w:t>
            </w:r>
            <w:r>
              <w:rPr>
                <w:rFonts w:ascii="Calibri" w:hAnsi="Calibri"/>
                <w:color w:val="000000"/>
              </w:rPr>
              <w:t>1,184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4</w:t>
            </w:r>
          </w:p>
        </w:tc>
        <w:tc>
          <w:tcPr>
            <w:tcW w:w="2161" w:type="dxa"/>
          </w:tcPr>
          <w:p w:rsidR="0089073F" w:rsidRDefault="0089073F" w:rsidP="00E03C89">
            <w:r>
              <w:t>Pens</w:t>
            </w:r>
          </w:p>
        </w:tc>
        <w:tc>
          <w:tcPr>
            <w:tcW w:w="1080" w:type="dxa"/>
          </w:tcPr>
          <w:p w:rsidR="0089073F" w:rsidRDefault="0089073F" w:rsidP="00E03C89">
            <w:r>
              <w:t>6,000</w:t>
            </w:r>
          </w:p>
        </w:tc>
        <w:tc>
          <w:tcPr>
            <w:tcW w:w="1440" w:type="dxa"/>
          </w:tcPr>
          <w:p w:rsidR="0089073F" w:rsidRDefault="0089073F" w:rsidP="00E03C89">
            <w:r>
              <w:t>6,000</w:t>
            </w:r>
          </w:p>
        </w:tc>
        <w:tc>
          <w:tcPr>
            <w:tcW w:w="1038" w:type="dxa"/>
          </w:tcPr>
          <w:p w:rsidR="0089073F" w:rsidRDefault="0089073F" w:rsidP="00E03C89">
            <w:r>
              <w:t>6,000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18,000</w:t>
            </w:r>
          </w:p>
        </w:tc>
        <w:tc>
          <w:tcPr>
            <w:tcW w:w="2358" w:type="dxa"/>
          </w:tcPr>
          <w:p w:rsidR="0089073F" w:rsidRPr="0029267B" w:rsidRDefault="0089073F" w:rsidP="00E03C89">
            <w:r>
              <w:t>2,700,000/$</w:t>
            </w:r>
            <w:r>
              <w:rPr>
                <w:rFonts w:ascii="Calibri" w:hAnsi="Calibri"/>
                <w:color w:val="000000"/>
              </w:rPr>
              <w:t>711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5</w:t>
            </w:r>
          </w:p>
        </w:tc>
        <w:tc>
          <w:tcPr>
            <w:tcW w:w="2161" w:type="dxa"/>
          </w:tcPr>
          <w:p w:rsidR="0089073F" w:rsidRDefault="0089073F" w:rsidP="00E03C89">
            <w:r>
              <w:t>Pencils</w:t>
            </w:r>
          </w:p>
        </w:tc>
        <w:tc>
          <w:tcPr>
            <w:tcW w:w="1080" w:type="dxa"/>
          </w:tcPr>
          <w:p w:rsidR="0089073F" w:rsidRDefault="0089073F" w:rsidP="00E03C89">
            <w:r>
              <w:t>1,200</w:t>
            </w:r>
          </w:p>
        </w:tc>
        <w:tc>
          <w:tcPr>
            <w:tcW w:w="1440" w:type="dxa"/>
          </w:tcPr>
          <w:p w:rsidR="0089073F" w:rsidRDefault="0089073F" w:rsidP="00E03C89">
            <w:r>
              <w:t>1,200</w:t>
            </w:r>
          </w:p>
        </w:tc>
        <w:tc>
          <w:tcPr>
            <w:tcW w:w="1038" w:type="dxa"/>
          </w:tcPr>
          <w:p w:rsidR="0089073F" w:rsidRDefault="0089073F" w:rsidP="00E03C89">
            <w:r>
              <w:t>1,200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3,600</w:t>
            </w:r>
          </w:p>
        </w:tc>
        <w:tc>
          <w:tcPr>
            <w:tcW w:w="2358" w:type="dxa"/>
          </w:tcPr>
          <w:p w:rsidR="0089073F" w:rsidRPr="0029267B" w:rsidRDefault="0089073F" w:rsidP="00E03C89">
            <w:r>
              <w:t>540,000/$</w:t>
            </w:r>
            <w:r>
              <w:rPr>
                <w:rFonts w:ascii="Calibri" w:hAnsi="Calibri"/>
                <w:color w:val="000000"/>
              </w:rPr>
              <w:t>142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6</w:t>
            </w:r>
          </w:p>
        </w:tc>
        <w:tc>
          <w:tcPr>
            <w:tcW w:w="2161" w:type="dxa"/>
          </w:tcPr>
          <w:p w:rsidR="0089073F" w:rsidRDefault="0089073F" w:rsidP="00E03C89">
            <w:r>
              <w:t>Shoes</w:t>
            </w:r>
          </w:p>
        </w:tc>
        <w:tc>
          <w:tcPr>
            <w:tcW w:w="1080" w:type="dxa"/>
          </w:tcPr>
          <w:p w:rsidR="0089073F" w:rsidRDefault="0089073F" w:rsidP="00E03C89">
            <w:r>
              <w:t>35,000</w:t>
            </w:r>
          </w:p>
        </w:tc>
        <w:tc>
          <w:tcPr>
            <w:tcW w:w="1440" w:type="dxa"/>
          </w:tcPr>
          <w:p w:rsidR="0089073F" w:rsidRDefault="0089073F" w:rsidP="00E03C89">
            <w:r>
              <w:t>-</w:t>
            </w:r>
          </w:p>
        </w:tc>
        <w:tc>
          <w:tcPr>
            <w:tcW w:w="1038" w:type="dxa"/>
          </w:tcPr>
          <w:p w:rsidR="0089073F" w:rsidRDefault="0089073F" w:rsidP="00E03C89">
            <w:r>
              <w:t>-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35,000</w:t>
            </w:r>
          </w:p>
        </w:tc>
        <w:tc>
          <w:tcPr>
            <w:tcW w:w="2358" w:type="dxa"/>
          </w:tcPr>
          <w:p w:rsidR="0089073F" w:rsidRPr="0029267B" w:rsidRDefault="0089073F" w:rsidP="00E03C89">
            <w:r>
              <w:t>5,250,000/$</w:t>
            </w:r>
            <w:r>
              <w:rPr>
                <w:rFonts w:ascii="Calibri" w:hAnsi="Calibri"/>
                <w:color w:val="000000"/>
              </w:rPr>
              <w:t>1,382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7</w:t>
            </w:r>
          </w:p>
        </w:tc>
        <w:tc>
          <w:tcPr>
            <w:tcW w:w="2161" w:type="dxa"/>
          </w:tcPr>
          <w:p w:rsidR="0089073F" w:rsidRDefault="0089073F" w:rsidP="00E03C89">
            <w:r>
              <w:t>Socks</w:t>
            </w:r>
          </w:p>
        </w:tc>
        <w:tc>
          <w:tcPr>
            <w:tcW w:w="1080" w:type="dxa"/>
          </w:tcPr>
          <w:p w:rsidR="0089073F" w:rsidRDefault="0089073F" w:rsidP="00E03C89">
            <w:r>
              <w:t>5,000</w:t>
            </w:r>
          </w:p>
        </w:tc>
        <w:tc>
          <w:tcPr>
            <w:tcW w:w="1440" w:type="dxa"/>
          </w:tcPr>
          <w:p w:rsidR="0089073F" w:rsidRDefault="0089073F" w:rsidP="00E03C89">
            <w:r w:rsidRPr="00C276F1">
              <w:t>5,000</w:t>
            </w:r>
          </w:p>
        </w:tc>
        <w:tc>
          <w:tcPr>
            <w:tcW w:w="1038" w:type="dxa"/>
          </w:tcPr>
          <w:p w:rsidR="0089073F" w:rsidRDefault="0089073F" w:rsidP="00E03C89">
            <w:r w:rsidRPr="00C276F1">
              <w:t>5,000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15,000</w:t>
            </w:r>
          </w:p>
        </w:tc>
        <w:tc>
          <w:tcPr>
            <w:tcW w:w="2358" w:type="dxa"/>
          </w:tcPr>
          <w:p w:rsidR="0089073F" w:rsidRDefault="0089073F" w:rsidP="00E03C89">
            <w:r>
              <w:t>2,250,000/$592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8</w:t>
            </w:r>
          </w:p>
        </w:tc>
        <w:tc>
          <w:tcPr>
            <w:tcW w:w="2161" w:type="dxa"/>
          </w:tcPr>
          <w:p w:rsidR="0089073F" w:rsidRDefault="0089073F" w:rsidP="00E03C89">
            <w:r>
              <w:t>Bag</w:t>
            </w:r>
          </w:p>
        </w:tc>
        <w:tc>
          <w:tcPr>
            <w:tcW w:w="1080" w:type="dxa"/>
          </w:tcPr>
          <w:p w:rsidR="0089073F" w:rsidRDefault="0089073F" w:rsidP="00E03C89">
            <w:r>
              <w:t>30,000</w:t>
            </w:r>
          </w:p>
        </w:tc>
        <w:tc>
          <w:tcPr>
            <w:tcW w:w="1440" w:type="dxa"/>
          </w:tcPr>
          <w:p w:rsidR="0089073F" w:rsidRDefault="0089073F" w:rsidP="00E03C89">
            <w:r>
              <w:t>-</w:t>
            </w:r>
          </w:p>
        </w:tc>
        <w:tc>
          <w:tcPr>
            <w:tcW w:w="1038" w:type="dxa"/>
          </w:tcPr>
          <w:p w:rsidR="0089073F" w:rsidRDefault="0089073F" w:rsidP="00E03C89">
            <w:r>
              <w:t>-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30,000</w:t>
            </w:r>
          </w:p>
        </w:tc>
        <w:tc>
          <w:tcPr>
            <w:tcW w:w="2358" w:type="dxa"/>
          </w:tcPr>
          <w:p w:rsidR="0089073F" w:rsidRDefault="0089073F" w:rsidP="00E03C89">
            <w:r>
              <w:t>4,500,000/$1,184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9</w:t>
            </w:r>
          </w:p>
        </w:tc>
        <w:tc>
          <w:tcPr>
            <w:tcW w:w="2161" w:type="dxa"/>
          </w:tcPr>
          <w:p w:rsidR="0089073F" w:rsidRDefault="0089073F" w:rsidP="00E03C89">
            <w:r>
              <w:t>Lunch</w:t>
            </w:r>
          </w:p>
        </w:tc>
        <w:tc>
          <w:tcPr>
            <w:tcW w:w="1080" w:type="dxa"/>
          </w:tcPr>
          <w:p w:rsidR="0089073F" w:rsidRDefault="0089073F" w:rsidP="00E03C89">
            <w:r>
              <w:t>75,000</w:t>
            </w:r>
          </w:p>
        </w:tc>
        <w:tc>
          <w:tcPr>
            <w:tcW w:w="1440" w:type="dxa"/>
          </w:tcPr>
          <w:p w:rsidR="0089073F" w:rsidRDefault="0089073F" w:rsidP="00E03C89">
            <w:r w:rsidRPr="008A1535">
              <w:t>75,000</w:t>
            </w:r>
          </w:p>
        </w:tc>
        <w:tc>
          <w:tcPr>
            <w:tcW w:w="1038" w:type="dxa"/>
          </w:tcPr>
          <w:p w:rsidR="0089073F" w:rsidRDefault="0089073F" w:rsidP="00E03C89">
            <w:r w:rsidRPr="008A1535">
              <w:t>75,000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225,000</w:t>
            </w:r>
          </w:p>
        </w:tc>
        <w:tc>
          <w:tcPr>
            <w:tcW w:w="2358" w:type="dxa"/>
          </w:tcPr>
          <w:p w:rsidR="0089073F" w:rsidRDefault="0089073F" w:rsidP="00E03C89">
            <w:r>
              <w:t>33,750,000/$8,882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10</w:t>
            </w:r>
          </w:p>
        </w:tc>
        <w:tc>
          <w:tcPr>
            <w:tcW w:w="2161" w:type="dxa"/>
          </w:tcPr>
          <w:p w:rsidR="0089073F" w:rsidRDefault="0089073F" w:rsidP="00E03C89">
            <w:r>
              <w:t>Set</w:t>
            </w:r>
          </w:p>
        </w:tc>
        <w:tc>
          <w:tcPr>
            <w:tcW w:w="1080" w:type="dxa"/>
          </w:tcPr>
          <w:p w:rsidR="0089073F" w:rsidRDefault="0089073F" w:rsidP="00E03C89">
            <w:r>
              <w:t>5,000</w:t>
            </w:r>
          </w:p>
        </w:tc>
        <w:tc>
          <w:tcPr>
            <w:tcW w:w="1440" w:type="dxa"/>
          </w:tcPr>
          <w:p w:rsidR="0089073F" w:rsidRDefault="0089073F" w:rsidP="00E03C89">
            <w:r>
              <w:t>-</w:t>
            </w:r>
          </w:p>
        </w:tc>
        <w:tc>
          <w:tcPr>
            <w:tcW w:w="1038" w:type="dxa"/>
          </w:tcPr>
          <w:p w:rsidR="0089073F" w:rsidRDefault="0089073F" w:rsidP="00E03C89">
            <w:r>
              <w:t>-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5,000</w:t>
            </w:r>
          </w:p>
        </w:tc>
        <w:tc>
          <w:tcPr>
            <w:tcW w:w="2358" w:type="dxa"/>
          </w:tcPr>
          <w:p w:rsidR="0089073F" w:rsidRDefault="0089073F" w:rsidP="00E03C89">
            <w:r>
              <w:t>750,000/$197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11</w:t>
            </w:r>
          </w:p>
        </w:tc>
        <w:tc>
          <w:tcPr>
            <w:tcW w:w="2161" w:type="dxa"/>
          </w:tcPr>
          <w:p w:rsidR="0089073F" w:rsidRDefault="0089073F" w:rsidP="00E03C89">
            <w:r>
              <w:t>Other Requirements</w:t>
            </w:r>
          </w:p>
        </w:tc>
        <w:tc>
          <w:tcPr>
            <w:tcW w:w="1080" w:type="dxa"/>
          </w:tcPr>
          <w:p w:rsidR="0089073F" w:rsidRDefault="0089073F" w:rsidP="00E03C89">
            <w:r>
              <w:t>30,000</w:t>
            </w:r>
          </w:p>
        </w:tc>
        <w:tc>
          <w:tcPr>
            <w:tcW w:w="1440" w:type="dxa"/>
          </w:tcPr>
          <w:p w:rsidR="0089073F" w:rsidRDefault="0089073F" w:rsidP="00E03C89">
            <w:r>
              <w:t>30,000</w:t>
            </w:r>
          </w:p>
        </w:tc>
        <w:tc>
          <w:tcPr>
            <w:tcW w:w="1038" w:type="dxa"/>
          </w:tcPr>
          <w:p w:rsidR="0089073F" w:rsidRDefault="0089073F" w:rsidP="00E03C89">
            <w:r>
              <w:t>30,000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90,000</w:t>
            </w:r>
          </w:p>
        </w:tc>
        <w:tc>
          <w:tcPr>
            <w:tcW w:w="2358" w:type="dxa"/>
          </w:tcPr>
          <w:p w:rsidR="0089073F" w:rsidRDefault="0089073F" w:rsidP="00E03C89">
            <w:r>
              <w:t>13,500,000/$3,553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>
            <w:r>
              <w:t>12</w:t>
            </w:r>
          </w:p>
        </w:tc>
        <w:tc>
          <w:tcPr>
            <w:tcW w:w="2161" w:type="dxa"/>
          </w:tcPr>
          <w:p w:rsidR="0089073F" w:rsidRDefault="0089073F" w:rsidP="00E03C89">
            <w:r>
              <w:t>Medical</w:t>
            </w:r>
          </w:p>
        </w:tc>
        <w:tc>
          <w:tcPr>
            <w:tcW w:w="1080" w:type="dxa"/>
          </w:tcPr>
          <w:p w:rsidR="0089073F" w:rsidRDefault="0089073F" w:rsidP="00E03C89">
            <w:r>
              <w:t>30,000</w:t>
            </w:r>
          </w:p>
        </w:tc>
        <w:tc>
          <w:tcPr>
            <w:tcW w:w="1440" w:type="dxa"/>
          </w:tcPr>
          <w:p w:rsidR="0089073F" w:rsidRDefault="0089073F" w:rsidP="00E03C89">
            <w:r>
              <w:t>30,000</w:t>
            </w:r>
          </w:p>
        </w:tc>
        <w:tc>
          <w:tcPr>
            <w:tcW w:w="1038" w:type="dxa"/>
          </w:tcPr>
          <w:p w:rsidR="0089073F" w:rsidRDefault="0089073F" w:rsidP="00E03C89">
            <w:r>
              <w:t>30,000</w:t>
            </w:r>
          </w:p>
        </w:tc>
        <w:tc>
          <w:tcPr>
            <w:tcW w:w="942" w:type="dxa"/>
            <w:vAlign w:val="bottom"/>
          </w:tcPr>
          <w:p w:rsidR="0089073F" w:rsidRDefault="0089073F" w:rsidP="00E03C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90,000</w:t>
            </w:r>
          </w:p>
        </w:tc>
        <w:tc>
          <w:tcPr>
            <w:tcW w:w="2358" w:type="dxa"/>
          </w:tcPr>
          <w:p w:rsidR="0089073F" w:rsidRDefault="0089073F" w:rsidP="00E03C89">
            <w:r>
              <w:t>13,500,000/$3,553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/>
        </w:tc>
        <w:tc>
          <w:tcPr>
            <w:tcW w:w="2161" w:type="dxa"/>
          </w:tcPr>
          <w:p w:rsidR="0089073F" w:rsidRPr="007C7D85" w:rsidRDefault="0089073F" w:rsidP="00E03C89">
            <w:pPr>
              <w:rPr>
                <w:b/>
              </w:rPr>
            </w:pPr>
            <w:r w:rsidRPr="007C7D85">
              <w:rPr>
                <w:b/>
              </w:rPr>
              <w:t>Total (UGX)</w:t>
            </w:r>
          </w:p>
        </w:tc>
        <w:tc>
          <w:tcPr>
            <w:tcW w:w="1080" w:type="dxa"/>
          </w:tcPr>
          <w:p w:rsidR="0089073F" w:rsidRPr="007C7D85" w:rsidRDefault="0089073F" w:rsidP="00E03C89">
            <w:pPr>
              <w:rPr>
                <w:b/>
              </w:rPr>
            </w:pPr>
            <w:r w:rsidRPr="007C7D85">
              <w:rPr>
                <w:b/>
              </w:rPr>
              <w:t>372,200</w:t>
            </w:r>
          </w:p>
        </w:tc>
        <w:tc>
          <w:tcPr>
            <w:tcW w:w="1440" w:type="dxa"/>
          </w:tcPr>
          <w:p w:rsidR="0089073F" w:rsidRPr="007C7D85" w:rsidRDefault="0089073F" w:rsidP="00E03C89">
            <w:pPr>
              <w:rPr>
                <w:b/>
              </w:rPr>
            </w:pPr>
            <w:r w:rsidRPr="007C7D85">
              <w:rPr>
                <w:b/>
              </w:rPr>
              <w:t>257,200</w:t>
            </w:r>
          </w:p>
        </w:tc>
        <w:tc>
          <w:tcPr>
            <w:tcW w:w="1038" w:type="dxa"/>
          </w:tcPr>
          <w:p w:rsidR="0089073F" w:rsidRPr="007C7D85" w:rsidRDefault="0089073F" w:rsidP="00E03C89">
            <w:pPr>
              <w:rPr>
                <w:b/>
              </w:rPr>
            </w:pPr>
            <w:r w:rsidRPr="007C7D85">
              <w:rPr>
                <w:b/>
              </w:rPr>
              <w:t>257,200</w:t>
            </w:r>
          </w:p>
        </w:tc>
        <w:tc>
          <w:tcPr>
            <w:tcW w:w="942" w:type="dxa"/>
            <w:vAlign w:val="bottom"/>
          </w:tcPr>
          <w:p w:rsidR="0089073F" w:rsidRPr="007C7D85" w:rsidRDefault="0089073F" w:rsidP="00E03C89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C7D85">
              <w:rPr>
                <w:rFonts w:ascii="Calibri" w:hAnsi="Calibri"/>
                <w:b/>
                <w:color w:val="000000"/>
              </w:rPr>
              <w:t>886,600</w:t>
            </w:r>
          </w:p>
        </w:tc>
        <w:tc>
          <w:tcPr>
            <w:tcW w:w="2358" w:type="dxa"/>
          </w:tcPr>
          <w:p w:rsidR="0089073F" w:rsidRPr="007C7D85" w:rsidRDefault="0089073F" w:rsidP="00E03C89">
            <w:pPr>
              <w:rPr>
                <w:rFonts w:ascii="Calibri" w:hAnsi="Calibri"/>
                <w:b/>
                <w:color w:val="000000"/>
              </w:rPr>
            </w:pPr>
            <w:r w:rsidRPr="007C7D85">
              <w:rPr>
                <w:rFonts w:ascii="Calibri" w:hAnsi="Calibri"/>
                <w:b/>
                <w:color w:val="000000"/>
              </w:rPr>
              <w:t>132,990,000</w:t>
            </w:r>
          </w:p>
        </w:tc>
      </w:tr>
      <w:tr w:rsidR="0089073F" w:rsidTr="00E03C89">
        <w:tc>
          <w:tcPr>
            <w:tcW w:w="557" w:type="dxa"/>
          </w:tcPr>
          <w:p w:rsidR="0089073F" w:rsidRDefault="0089073F" w:rsidP="00E03C89"/>
        </w:tc>
        <w:tc>
          <w:tcPr>
            <w:tcW w:w="2161" w:type="dxa"/>
          </w:tcPr>
          <w:p w:rsidR="0089073F" w:rsidRPr="007C7D85" w:rsidRDefault="0089073F" w:rsidP="00E03C89">
            <w:pPr>
              <w:rPr>
                <w:b/>
              </w:rPr>
            </w:pPr>
            <w:r w:rsidRPr="007C7D85">
              <w:rPr>
                <w:b/>
              </w:rPr>
              <w:t>Total (USD)</w:t>
            </w:r>
          </w:p>
        </w:tc>
        <w:tc>
          <w:tcPr>
            <w:tcW w:w="1080" w:type="dxa"/>
          </w:tcPr>
          <w:p w:rsidR="0089073F" w:rsidRPr="007C7D85" w:rsidRDefault="0089073F" w:rsidP="00E03C89">
            <w:pPr>
              <w:rPr>
                <w:b/>
              </w:rPr>
            </w:pPr>
            <w:r>
              <w:rPr>
                <w:b/>
              </w:rPr>
              <w:t>$</w:t>
            </w:r>
            <w:r w:rsidRPr="007C7D85">
              <w:rPr>
                <w:b/>
              </w:rPr>
              <w:t>98</w:t>
            </w:r>
          </w:p>
        </w:tc>
        <w:tc>
          <w:tcPr>
            <w:tcW w:w="1440" w:type="dxa"/>
          </w:tcPr>
          <w:p w:rsidR="0089073F" w:rsidRPr="007C7D85" w:rsidRDefault="0089073F" w:rsidP="00E03C89">
            <w:pPr>
              <w:rPr>
                <w:b/>
              </w:rPr>
            </w:pPr>
            <w:r>
              <w:rPr>
                <w:b/>
              </w:rPr>
              <w:t>$</w:t>
            </w:r>
            <w:r w:rsidRPr="007C7D85">
              <w:rPr>
                <w:b/>
              </w:rPr>
              <w:t>68</w:t>
            </w:r>
          </w:p>
        </w:tc>
        <w:tc>
          <w:tcPr>
            <w:tcW w:w="1038" w:type="dxa"/>
          </w:tcPr>
          <w:p w:rsidR="0089073F" w:rsidRPr="007C7D85" w:rsidRDefault="0089073F" w:rsidP="00E03C89">
            <w:pPr>
              <w:rPr>
                <w:b/>
              </w:rPr>
            </w:pPr>
            <w:r>
              <w:rPr>
                <w:b/>
              </w:rPr>
              <w:t>$</w:t>
            </w:r>
            <w:r w:rsidRPr="007C7D85">
              <w:rPr>
                <w:b/>
              </w:rPr>
              <w:t>68</w:t>
            </w:r>
          </w:p>
        </w:tc>
        <w:tc>
          <w:tcPr>
            <w:tcW w:w="942" w:type="dxa"/>
          </w:tcPr>
          <w:p w:rsidR="0089073F" w:rsidRPr="007C7D85" w:rsidRDefault="0089073F" w:rsidP="00E03C89">
            <w:pPr>
              <w:rPr>
                <w:b/>
              </w:rPr>
            </w:pPr>
            <w:r>
              <w:rPr>
                <w:b/>
              </w:rPr>
              <w:t>$</w:t>
            </w:r>
            <w:r w:rsidRPr="007C7D85">
              <w:rPr>
                <w:b/>
              </w:rPr>
              <w:t>234</w:t>
            </w:r>
          </w:p>
        </w:tc>
        <w:tc>
          <w:tcPr>
            <w:tcW w:w="2358" w:type="dxa"/>
          </w:tcPr>
          <w:p w:rsidR="0089073F" w:rsidRPr="007C7D85" w:rsidRDefault="0089073F" w:rsidP="00E03C89">
            <w:pPr>
              <w:rPr>
                <w:b/>
              </w:rPr>
            </w:pPr>
            <w:r>
              <w:rPr>
                <w:b/>
              </w:rPr>
              <w:t>$</w:t>
            </w:r>
            <w:r w:rsidRPr="007C7D85">
              <w:rPr>
                <w:b/>
              </w:rPr>
              <w:t>34,998</w:t>
            </w:r>
          </w:p>
        </w:tc>
      </w:tr>
    </w:tbl>
    <w:p w:rsidR="0089073F" w:rsidRDefault="0089073F" w:rsidP="0089073F"/>
    <w:p w:rsidR="00687DBC" w:rsidRDefault="00B13AB3" w:rsidP="00B1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73F" w:rsidRPr="00687DBC" w:rsidRDefault="0089073F" w:rsidP="00B1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DBC" w:rsidRPr="00B26BDB" w:rsidRDefault="00687DBC" w:rsidP="0068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87DBC">
        <w:rPr>
          <w:rFonts w:ascii="Times New Roman" w:eastAsia="Times New Roman" w:hAnsi="Times New Roman" w:cs="Times New Roman"/>
          <w:sz w:val="24"/>
          <w:szCs w:val="24"/>
        </w:rPr>
        <w:t>For more information regarding</w:t>
      </w:r>
      <w:r w:rsidR="00B13AB3">
        <w:rPr>
          <w:rFonts w:ascii="Times New Roman" w:eastAsia="Times New Roman" w:hAnsi="Times New Roman" w:cs="Times New Roman"/>
          <w:sz w:val="24"/>
          <w:szCs w:val="24"/>
        </w:rPr>
        <w:t xml:space="preserve"> our campaign</w:t>
      </w:r>
      <w:proofErr w:type="gramStart"/>
      <w:r w:rsidR="00B26B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7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6F529D">
        <w:fldChar w:fldCharType="begin"/>
      </w:r>
      <w:r w:rsidR="0086578E">
        <w:instrText>HYPERLINK "http://loveugandafoundation.org/our-work-what-we-do/projects/luf-activity-charity-projects-in-uganda/gulu-charity-activity-northern-uganda-charity-orphans-in-gulu-uganda"</w:instrText>
      </w:r>
      <w:r w:rsidR="006F529D">
        <w:fldChar w:fldCharType="separate"/>
      </w:r>
      <w:r w:rsidR="0086578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Keep A vulnarable child </w:t>
      </w:r>
      <w:r w:rsidR="0086578E" w:rsidRPr="00DE32A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In School</w:t>
      </w:r>
      <w:r w:rsidR="006F529D">
        <w:fldChar w:fldCharType="end"/>
      </w:r>
      <w:r w:rsidR="0086578E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 w:rsidR="008F59DB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B26BDB">
        <w:rPr>
          <w:rFonts w:ascii="Times New Roman" w:eastAsia="Times New Roman" w:hAnsi="Times New Roman" w:cs="Times New Roman"/>
          <w:sz w:val="24"/>
          <w:szCs w:val="24"/>
        </w:rPr>
        <w:t xml:space="preserve"> us on </w:t>
      </w:r>
      <w:r w:rsidR="000E3A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diiroj</w:t>
      </w:r>
      <w:r w:rsidR="00B26BDB" w:rsidRPr="00B26B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</w:t>
      </w:r>
      <w:r w:rsidR="000E3A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yahoo.com</w:t>
      </w:r>
    </w:p>
    <w:p w:rsidR="00687DBC" w:rsidRPr="00687DBC" w:rsidRDefault="00642D7E" w:rsidP="00687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09650" cy="1184550"/>
            <wp:effectExtent l="19050" t="0" r="0" b="0"/>
            <wp:docPr id="7" name="Picture 1" descr="C:\Users\Diiro Juma\Desktop\PhotoGrid_155306471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iro Juma\Desktop\PhotoGrid_1553064715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62" cy="118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C" w:rsidRPr="00640EDC" w:rsidRDefault="00FC507B" w:rsidP="00642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EDC">
        <w:rPr>
          <w:rFonts w:ascii="Times New Roman" w:eastAsia="Times New Roman" w:hAnsi="Times New Roman" w:cs="Times New Roman"/>
          <w:b/>
          <w:sz w:val="24"/>
          <w:szCs w:val="24"/>
        </w:rPr>
        <w:t>Diiro Child Care F</w:t>
      </w:r>
      <w:r w:rsidR="00687DBC" w:rsidRPr="00640EDC">
        <w:rPr>
          <w:rFonts w:ascii="Times New Roman" w:eastAsia="Times New Roman" w:hAnsi="Times New Roman" w:cs="Times New Roman"/>
          <w:b/>
          <w:sz w:val="24"/>
          <w:szCs w:val="24"/>
        </w:rPr>
        <w:t xml:space="preserve">oundation is </w:t>
      </w:r>
      <w:r w:rsidR="00411E30" w:rsidRPr="00640EDC">
        <w:rPr>
          <w:rFonts w:ascii="Times New Roman" w:eastAsia="Times New Roman" w:hAnsi="Times New Roman" w:cs="Times New Roman"/>
          <w:b/>
          <w:sz w:val="24"/>
          <w:szCs w:val="24"/>
        </w:rPr>
        <w:t>a Community</w:t>
      </w:r>
      <w:r w:rsidR="00687DBC" w:rsidRPr="00640E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3E3F">
        <w:rPr>
          <w:rFonts w:ascii="Times New Roman" w:eastAsia="Times New Roman" w:hAnsi="Times New Roman" w:cs="Times New Roman"/>
          <w:b/>
          <w:sz w:val="24"/>
          <w:szCs w:val="24"/>
        </w:rPr>
        <w:t xml:space="preserve">based </w:t>
      </w:r>
      <w:r w:rsidR="008F59DB">
        <w:rPr>
          <w:rFonts w:ascii="Times New Roman" w:eastAsia="Times New Roman" w:hAnsi="Times New Roman" w:cs="Times New Roman"/>
          <w:b/>
          <w:sz w:val="24"/>
          <w:szCs w:val="24"/>
        </w:rPr>
        <w:t>organization</w:t>
      </w:r>
      <w:r w:rsidR="00183E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EDC">
        <w:rPr>
          <w:rFonts w:ascii="Times New Roman" w:eastAsia="Times New Roman" w:hAnsi="Times New Roman" w:cs="Times New Roman"/>
          <w:b/>
          <w:sz w:val="24"/>
          <w:szCs w:val="24"/>
        </w:rPr>
        <w:t>operating in Ugand</w:t>
      </w:r>
      <w:r w:rsidR="00B30DC3" w:rsidRPr="00640ED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Start"/>
      <w:r w:rsidRPr="00640EDC">
        <w:rPr>
          <w:rFonts w:ascii="Times New Roman" w:eastAsia="Times New Roman" w:hAnsi="Times New Roman" w:cs="Times New Roman"/>
          <w:b/>
          <w:sz w:val="24"/>
          <w:szCs w:val="24"/>
        </w:rPr>
        <w:t>,jinja</w:t>
      </w:r>
      <w:proofErr w:type="gramEnd"/>
      <w:r w:rsidRPr="00640EDC">
        <w:rPr>
          <w:rFonts w:ascii="Times New Roman" w:eastAsia="Times New Roman" w:hAnsi="Times New Roman" w:cs="Times New Roman"/>
          <w:b/>
          <w:sz w:val="24"/>
          <w:szCs w:val="24"/>
        </w:rPr>
        <w:t>.( DCCF)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687DBC" w:rsidRPr="00640EDC" w:rsidTr="00687D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DBC" w:rsidRPr="00640EDC" w:rsidRDefault="00687DBC" w:rsidP="00687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DBC" w:rsidRPr="00640EDC" w:rsidRDefault="00687DBC" w:rsidP="00687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DBC" w:rsidRPr="00640EDC" w:rsidRDefault="00687DBC" w:rsidP="00687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DBC" w:rsidRPr="00640EDC" w:rsidRDefault="00687DBC" w:rsidP="00687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808" w:rsidRPr="00640EDC" w:rsidRDefault="00D64808" w:rsidP="00D6480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40EDC">
        <w:rPr>
          <w:rFonts w:ascii="Times New Roman" w:eastAsia="Times New Roman" w:hAnsi="Times New Roman" w:cs="Times New Roman"/>
          <w:b/>
          <w:bCs/>
          <w:sz w:val="20"/>
          <w:szCs w:val="20"/>
        </w:rPr>
        <w:t>Our Contacts</w:t>
      </w:r>
    </w:p>
    <w:p w:rsidR="00D64808" w:rsidRDefault="008F59DB" w:rsidP="00D64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P.O.Box 390 J</w:t>
      </w:r>
      <w:r w:rsidR="00D64808" w:rsidRPr="00640EDC">
        <w:rPr>
          <w:rFonts w:ascii="Times New Roman" w:eastAsia="Times New Roman" w:hAnsi="Times New Roman" w:cs="Times New Roman"/>
          <w:b/>
          <w:bCs/>
          <w:sz w:val="24"/>
          <w:szCs w:val="24"/>
        </w:rPr>
        <w:t>inja (U)</w:t>
      </w:r>
      <w:r w:rsidR="00D64808" w:rsidRPr="00640E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64808" w:rsidRPr="00640EDC">
        <w:rPr>
          <w:rFonts w:ascii="Times New Roman" w:eastAsia="Times New Roman" w:hAnsi="Times New Roman" w:cs="Times New Roman"/>
          <w:b/>
          <w:bCs/>
          <w:sz w:val="24"/>
          <w:szCs w:val="24"/>
        </w:rPr>
        <w:t>Available 24/7</w:t>
      </w:r>
      <w:r w:rsidR="00D64808" w:rsidRPr="00640EDC">
        <w:rPr>
          <w:rFonts w:ascii="Times New Roman" w:eastAsia="Times New Roman" w:hAnsi="Times New Roman" w:cs="Times New Roman"/>
          <w:b/>
          <w:sz w:val="24"/>
          <w:szCs w:val="24"/>
        </w:rPr>
        <w:br/>
        <w:t>+256752417920 | +256780846961</w:t>
      </w:r>
      <w:r w:rsidR="00D64808" w:rsidRPr="00640EDC">
        <w:rPr>
          <w:rFonts w:ascii="Times New Roman" w:eastAsia="Times New Roman" w:hAnsi="Times New Roman" w:cs="Times New Roman"/>
          <w:b/>
          <w:sz w:val="24"/>
          <w:szCs w:val="24"/>
        </w:rPr>
        <w:br/>
      </w:r>
      <w:hyperlink r:id="rId7" w:history="1">
        <w:r w:rsidR="00A561D5" w:rsidRPr="00EC7BA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diiroj@yahoo.com</w:t>
        </w:r>
      </w:hyperlink>
    </w:p>
    <w:p w:rsidR="00687DBC" w:rsidRPr="00FC507B" w:rsidRDefault="00687DBC" w:rsidP="00FC507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B03" w:rsidRDefault="00786B03"/>
    <w:sectPr w:rsidR="00786B03" w:rsidSect="00786B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DBC"/>
    <w:rsid w:val="000E3A55"/>
    <w:rsid w:val="0014557D"/>
    <w:rsid w:val="00183E3F"/>
    <w:rsid w:val="001F581C"/>
    <w:rsid w:val="00261A51"/>
    <w:rsid w:val="002A5885"/>
    <w:rsid w:val="00341FC1"/>
    <w:rsid w:val="00396074"/>
    <w:rsid w:val="00411E30"/>
    <w:rsid w:val="004B68C5"/>
    <w:rsid w:val="004D18BE"/>
    <w:rsid w:val="005148B8"/>
    <w:rsid w:val="00515FB0"/>
    <w:rsid w:val="005B1535"/>
    <w:rsid w:val="005C66B8"/>
    <w:rsid w:val="00640EDC"/>
    <w:rsid w:val="00642D7E"/>
    <w:rsid w:val="00687DBC"/>
    <w:rsid w:val="006B3D2F"/>
    <w:rsid w:val="006F529D"/>
    <w:rsid w:val="00786B03"/>
    <w:rsid w:val="00806938"/>
    <w:rsid w:val="0086578E"/>
    <w:rsid w:val="0089073F"/>
    <w:rsid w:val="008A2978"/>
    <w:rsid w:val="008F59DB"/>
    <w:rsid w:val="00A561D5"/>
    <w:rsid w:val="00AC50A0"/>
    <w:rsid w:val="00B13AB3"/>
    <w:rsid w:val="00B26BDB"/>
    <w:rsid w:val="00B30DC3"/>
    <w:rsid w:val="00B51627"/>
    <w:rsid w:val="00BB4176"/>
    <w:rsid w:val="00C32360"/>
    <w:rsid w:val="00C34231"/>
    <w:rsid w:val="00C777B3"/>
    <w:rsid w:val="00CC24F9"/>
    <w:rsid w:val="00CC713B"/>
    <w:rsid w:val="00D64808"/>
    <w:rsid w:val="00DB2762"/>
    <w:rsid w:val="00DE32A0"/>
    <w:rsid w:val="00EE19E1"/>
    <w:rsid w:val="00F45CCC"/>
    <w:rsid w:val="00F75EE2"/>
    <w:rsid w:val="00F8652B"/>
    <w:rsid w:val="00FB4833"/>
    <w:rsid w:val="00FC507B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03"/>
  </w:style>
  <w:style w:type="paragraph" w:styleId="Heading1">
    <w:name w:val="heading 1"/>
    <w:basedOn w:val="Normal"/>
    <w:link w:val="Heading1Char"/>
    <w:uiPriority w:val="9"/>
    <w:qFormat/>
    <w:rsid w:val="00687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87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87D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87D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87D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DBC"/>
    <w:rPr>
      <w:color w:val="0000FF"/>
      <w:u w:val="single"/>
    </w:rPr>
  </w:style>
  <w:style w:type="character" w:customStyle="1" w:styleId="postinfoitem">
    <w:name w:val="post_info_item"/>
    <w:basedOn w:val="DefaultParagraphFont"/>
    <w:rsid w:val="00687DBC"/>
  </w:style>
  <w:style w:type="character" w:customStyle="1" w:styleId="postcountersnumber">
    <w:name w:val="post_counters_number"/>
    <w:basedOn w:val="DefaultParagraphFont"/>
    <w:rsid w:val="00687DBC"/>
  </w:style>
  <w:style w:type="paragraph" w:styleId="NormalWeb">
    <w:name w:val="Normal (Web)"/>
    <w:basedOn w:val="Normal"/>
    <w:uiPriority w:val="99"/>
    <w:semiHidden/>
    <w:unhideWhenUsed/>
    <w:rsid w:val="0068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0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0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iroj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oveugandafoundation.org/our-work-what-we-do/projects/luf-activity-charity-projects-in-uganda/gulu-charity-activity-northern-uganda-charity-orphans-in-gulu-ugand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2019-04-25T13:23:00Z</dcterms:created>
  <dcterms:modified xsi:type="dcterms:W3CDTF">2020-01-05T16:38:00Z</dcterms:modified>
</cp:coreProperties>
</file>