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B4" w:rsidRDefault="005238B4" w:rsidP="004C1CE9">
      <w:pPr>
        <w:pStyle w:val="NoSpacing"/>
        <w:rPr>
          <w:sz w:val="28"/>
          <w:szCs w:val="28"/>
          <w:lang w:val="fr-FR"/>
        </w:rPr>
      </w:pPr>
    </w:p>
    <w:p w:rsidR="00B17D6A" w:rsidRDefault="004C1CE9" w:rsidP="0024689A">
      <w:pPr>
        <w:pStyle w:val="NoSpacing"/>
        <w:rPr>
          <w:sz w:val="28"/>
          <w:szCs w:val="28"/>
          <w:lang w:val="fr-FR"/>
        </w:rPr>
      </w:pPr>
      <w:r>
        <w:rPr>
          <w:noProof/>
          <w:sz w:val="28"/>
          <w:szCs w:val="28"/>
        </w:rPr>
        <w:drawing>
          <wp:inline distT="0" distB="0" distL="0" distR="0" wp14:anchorId="15B3E9DC" wp14:editId="321F6B4C">
            <wp:extent cx="1097280" cy="1108506"/>
            <wp:effectExtent l="0" t="0" r="7620" b="0"/>
            <wp:docPr id="1" name="Picture 1" descr="C:\Users\Elene Michel\Pictures\Saved 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e Michel\Pictures\Saved Pictures\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0" cy="1108506"/>
                    </a:xfrm>
                    <a:prstGeom prst="rect">
                      <a:avLst/>
                    </a:prstGeom>
                    <a:noFill/>
                    <a:ln>
                      <a:noFill/>
                    </a:ln>
                  </pic:spPr>
                </pic:pic>
              </a:graphicData>
            </a:graphic>
          </wp:inline>
        </w:drawing>
      </w:r>
      <w:r w:rsidR="00E967B1" w:rsidRPr="00E967B1">
        <w:rPr>
          <w:b/>
          <w:sz w:val="28"/>
          <w:szCs w:val="28"/>
          <w:lang w:val="fr-FR"/>
        </w:rPr>
        <w:t>DELIVERANCE MINISTRIES INTERNATIONAL</w:t>
      </w:r>
    </w:p>
    <w:p w:rsidR="00B17D6A" w:rsidRPr="00F10C99" w:rsidRDefault="00B17D6A" w:rsidP="00B17D6A">
      <w:pPr>
        <w:pStyle w:val="NoSpacing"/>
        <w:jc w:val="center"/>
        <w:rPr>
          <w:b/>
          <w:sz w:val="28"/>
          <w:szCs w:val="28"/>
          <w:lang w:val="fr-FR"/>
        </w:rPr>
      </w:pPr>
      <w:r w:rsidRPr="00F10C99">
        <w:rPr>
          <w:b/>
          <w:sz w:val="28"/>
          <w:szCs w:val="28"/>
          <w:lang w:val="fr-FR"/>
        </w:rPr>
        <w:t>MINISTERE DE GUERISON ET DE  DELIVRANCE LUMIERE DU MONDE</w:t>
      </w:r>
    </w:p>
    <w:p w:rsidR="00D55C39" w:rsidRPr="00F10C99" w:rsidRDefault="006E7400" w:rsidP="006E7400">
      <w:pPr>
        <w:pStyle w:val="NoSpacing"/>
        <w:jc w:val="center"/>
        <w:rPr>
          <w:b/>
          <w:sz w:val="28"/>
          <w:szCs w:val="28"/>
        </w:rPr>
      </w:pPr>
      <w:r>
        <w:rPr>
          <w:b/>
          <w:sz w:val="28"/>
          <w:szCs w:val="28"/>
        </w:rPr>
        <w:t>(</w:t>
      </w:r>
      <w:r w:rsidR="0024689A" w:rsidRPr="00F10C99">
        <w:rPr>
          <w:b/>
          <w:sz w:val="28"/>
          <w:szCs w:val="28"/>
        </w:rPr>
        <w:t>MGDLM</w:t>
      </w:r>
      <w:r>
        <w:rPr>
          <w:b/>
          <w:sz w:val="28"/>
          <w:szCs w:val="28"/>
        </w:rPr>
        <w:t>)</w:t>
      </w:r>
    </w:p>
    <w:p w:rsidR="00D55C39" w:rsidRPr="004C1CE9" w:rsidRDefault="00D55C39" w:rsidP="00D55C39">
      <w:pPr>
        <w:rPr>
          <w:rFonts w:ascii="Times New Roman" w:hAnsi="Times New Roman" w:cs="Times New Roman"/>
          <w:noProof/>
          <w:sz w:val="24"/>
          <w:szCs w:val="24"/>
        </w:rPr>
      </w:pPr>
    </w:p>
    <w:p w:rsidR="00D55C39" w:rsidRDefault="004C1CE9" w:rsidP="00D55C39">
      <w:pPr>
        <w:rPr>
          <w:rFonts w:ascii="Times New Roman" w:hAnsi="Times New Roman" w:cs="Times New Roman"/>
          <w:noProof/>
          <w:sz w:val="24"/>
          <w:szCs w:val="24"/>
        </w:rPr>
      </w:pPr>
      <w:r w:rsidRPr="004C1CE9">
        <w:rPr>
          <w:rFonts w:ascii="Times New Roman" w:hAnsi="Times New Roman" w:cs="Times New Roman"/>
          <w:noProof/>
          <w:sz w:val="24"/>
          <w:szCs w:val="24"/>
        </w:rPr>
        <w:t xml:space="preserve">                                                                                                 </w:t>
      </w:r>
    </w:p>
    <w:p w:rsidR="0024689A" w:rsidRPr="006E7400" w:rsidRDefault="006E7400" w:rsidP="006E7400">
      <w:pPr>
        <w:jc w:val="center"/>
        <w:rPr>
          <w:rFonts w:ascii="Times New Roman" w:hAnsi="Times New Roman" w:cs="Times New Roman"/>
          <w:b/>
          <w:noProof/>
          <w:sz w:val="28"/>
          <w:szCs w:val="28"/>
          <w:u w:val="single"/>
        </w:rPr>
      </w:pPr>
      <w:r w:rsidRPr="006E7400">
        <w:rPr>
          <w:rFonts w:ascii="Times New Roman" w:hAnsi="Times New Roman" w:cs="Times New Roman"/>
          <w:b/>
          <w:noProof/>
          <w:sz w:val="28"/>
          <w:szCs w:val="28"/>
          <w:u w:val="single"/>
        </w:rPr>
        <w:t>FIGHT NEAR STARVATION IN RURAL HAITI</w:t>
      </w:r>
    </w:p>
    <w:p w:rsidR="006E7400" w:rsidRPr="006E7400" w:rsidRDefault="006E7400" w:rsidP="006E7400">
      <w:pPr>
        <w:jc w:val="center"/>
        <w:rPr>
          <w:rFonts w:ascii="Times New Roman" w:hAnsi="Times New Roman" w:cs="Times New Roman"/>
          <w:b/>
          <w:noProof/>
          <w:sz w:val="28"/>
          <w:szCs w:val="28"/>
          <w:u w:val="single"/>
        </w:rPr>
      </w:pPr>
      <w:r w:rsidRPr="006E7400">
        <w:rPr>
          <w:rFonts w:ascii="Times New Roman" w:hAnsi="Times New Roman" w:cs="Times New Roman"/>
          <w:b/>
          <w:noProof/>
          <w:sz w:val="28"/>
          <w:szCs w:val="28"/>
          <w:u w:val="single"/>
        </w:rPr>
        <w:t>PROJECT DOCUMENTATION</w:t>
      </w:r>
    </w:p>
    <w:p w:rsidR="00A21904" w:rsidRDefault="00A21904" w:rsidP="00D55C39">
      <w:pPr>
        <w:rPr>
          <w:rFonts w:ascii="Times New Roman" w:hAnsi="Times New Roman" w:cs="Times New Roman"/>
          <w:noProof/>
        </w:rPr>
      </w:pPr>
    </w:p>
    <w:p w:rsidR="00D55C39" w:rsidRPr="00F10C99" w:rsidRDefault="00A21904" w:rsidP="00D55C39">
      <w:pPr>
        <w:rPr>
          <w:rFonts w:ascii="Times New Roman" w:hAnsi="Times New Roman" w:cs="Times New Roman"/>
          <w:noProof/>
          <w:sz w:val="24"/>
          <w:szCs w:val="24"/>
        </w:rPr>
      </w:pPr>
      <w:r w:rsidRPr="00F10C99">
        <w:rPr>
          <w:rFonts w:ascii="Times New Roman" w:hAnsi="Times New Roman" w:cs="Times New Roman"/>
          <w:noProof/>
          <w:sz w:val="24"/>
          <w:szCs w:val="24"/>
        </w:rPr>
        <w:t xml:space="preserve">Dear </w:t>
      </w:r>
      <w:r w:rsidR="00F10C99" w:rsidRPr="00F10C99">
        <w:rPr>
          <w:rFonts w:ascii="Times New Roman" w:hAnsi="Times New Roman" w:cs="Times New Roman"/>
          <w:noProof/>
          <w:sz w:val="24"/>
          <w:szCs w:val="24"/>
        </w:rPr>
        <w:t xml:space="preserve">Friends and </w:t>
      </w:r>
      <w:r w:rsidRPr="00F10C99">
        <w:rPr>
          <w:rFonts w:ascii="Times New Roman" w:hAnsi="Times New Roman" w:cs="Times New Roman"/>
          <w:noProof/>
          <w:sz w:val="24"/>
          <w:szCs w:val="24"/>
        </w:rPr>
        <w:t>Partne</w:t>
      </w:r>
      <w:r w:rsidR="006E7400">
        <w:rPr>
          <w:rFonts w:ascii="Times New Roman" w:hAnsi="Times New Roman" w:cs="Times New Roman"/>
          <w:noProof/>
          <w:sz w:val="24"/>
          <w:szCs w:val="24"/>
        </w:rPr>
        <w:t>r</w:t>
      </w:r>
      <w:r w:rsidRPr="00F10C99">
        <w:rPr>
          <w:rFonts w:ascii="Times New Roman" w:hAnsi="Times New Roman" w:cs="Times New Roman"/>
          <w:noProof/>
          <w:sz w:val="24"/>
          <w:szCs w:val="24"/>
        </w:rPr>
        <w:t>s, Your Donations have suppo</w:t>
      </w:r>
      <w:r w:rsidR="006E7400">
        <w:rPr>
          <w:rFonts w:ascii="Times New Roman" w:hAnsi="Times New Roman" w:cs="Times New Roman"/>
          <w:noProof/>
          <w:sz w:val="24"/>
          <w:szCs w:val="24"/>
        </w:rPr>
        <w:t>rted this vital work of  DMI/</w:t>
      </w:r>
      <w:r w:rsidRPr="00F10C99">
        <w:rPr>
          <w:rFonts w:ascii="Times New Roman" w:hAnsi="Times New Roman" w:cs="Times New Roman"/>
          <w:noProof/>
          <w:sz w:val="24"/>
          <w:szCs w:val="24"/>
        </w:rPr>
        <w:t>MGDLM to advance families’ need in remote areas of Haiti</w:t>
      </w:r>
      <w:r w:rsidR="00465280">
        <w:rPr>
          <w:rFonts w:ascii="Times New Roman" w:hAnsi="Times New Roman" w:cs="Times New Roman"/>
          <w:noProof/>
          <w:sz w:val="24"/>
          <w:szCs w:val="24"/>
        </w:rPr>
        <w:t xml:space="preserve"> and other parts of the world</w:t>
      </w:r>
      <w:r w:rsidRPr="00F10C99">
        <w:rPr>
          <w:rFonts w:ascii="Times New Roman" w:hAnsi="Times New Roman" w:cs="Times New Roman"/>
          <w:noProof/>
          <w:sz w:val="24"/>
          <w:szCs w:val="24"/>
        </w:rPr>
        <w:t xml:space="preserve">.  As we continue to grow, we will reach beyond our limits, make available more programs, create real and lasting changes in the lives of those needy children and </w:t>
      </w:r>
      <w:r w:rsidR="00B57778" w:rsidRPr="00F10C99">
        <w:rPr>
          <w:rFonts w:ascii="Times New Roman" w:hAnsi="Times New Roman" w:cs="Times New Roman"/>
          <w:noProof/>
          <w:sz w:val="24"/>
          <w:szCs w:val="24"/>
        </w:rPr>
        <w:t>desperate communities.</w:t>
      </w:r>
    </w:p>
    <w:p w:rsidR="00B57778" w:rsidRPr="00F10C99" w:rsidRDefault="00B57778" w:rsidP="00F10C99">
      <w:pPr>
        <w:rPr>
          <w:rFonts w:ascii="Times New Roman" w:hAnsi="Times New Roman" w:cs="Times New Roman"/>
          <w:noProof/>
          <w:sz w:val="24"/>
          <w:szCs w:val="24"/>
        </w:rPr>
      </w:pPr>
      <w:r w:rsidRPr="00F10C99">
        <w:rPr>
          <w:rFonts w:ascii="Times New Roman" w:hAnsi="Times New Roman" w:cs="Times New Roman"/>
          <w:noProof/>
          <w:sz w:val="24"/>
          <w:szCs w:val="24"/>
        </w:rPr>
        <w:t>We want to tell you that your gifts are going directly toward the most pressing needs in these communities</w:t>
      </w:r>
      <w:r w:rsidR="001C2562" w:rsidRPr="00F10C99">
        <w:rPr>
          <w:rFonts w:ascii="Times New Roman" w:hAnsi="Times New Roman" w:cs="Times New Roman"/>
          <w:noProof/>
          <w:sz w:val="24"/>
          <w:szCs w:val="24"/>
        </w:rPr>
        <w:t xml:space="preserve">, they are going directly to the programs that need it the most, in an attempt to break the cycle of </w:t>
      </w:r>
      <w:r w:rsidR="00F10C99" w:rsidRPr="00F10C99">
        <w:rPr>
          <w:rFonts w:ascii="Times New Roman" w:hAnsi="Times New Roman" w:cs="Times New Roman"/>
          <w:noProof/>
          <w:sz w:val="24"/>
          <w:szCs w:val="24"/>
        </w:rPr>
        <w:t>Hunger and P</w:t>
      </w:r>
      <w:r w:rsidR="001C2562" w:rsidRPr="00F10C99">
        <w:rPr>
          <w:rFonts w:ascii="Times New Roman" w:hAnsi="Times New Roman" w:cs="Times New Roman"/>
          <w:noProof/>
          <w:sz w:val="24"/>
          <w:szCs w:val="24"/>
        </w:rPr>
        <w:t>overty and create sustainable change.</w:t>
      </w:r>
    </w:p>
    <w:p w:rsidR="00B57778" w:rsidRPr="00F10C99" w:rsidRDefault="00B57778" w:rsidP="00F10C99">
      <w:pPr>
        <w:spacing w:line="240" w:lineRule="auto"/>
        <w:rPr>
          <w:rFonts w:ascii="Times New Roman" w:hAnsi="Times New Roman" w:cs="Times New Roman"/>
          <w:noProof/>
          <w:sz w:val="24"/>
          <w:szCs w:val="24"/>
        </w:rPr>
      </w:pPr>
      <w:r w:rsidRPr="00F10C99">
        <w:rPr>
          <w:rFonts w:ascii="Times New Roman" w:hAnsi="Times New Roman" w:cs="Times New Roman"/>
          <w:noProof/>
          <w:sz w:val="24"/>
          <w:szCs w:val="24"/>
        </w:rPr>
        <w:t>Each day Child</w:t>
      </w:r>
      <w:r w:rsidR="00465280">
        <w:rPr>
          <w:rFonts w:ascii="Times New Roman" w:hAnsi="Times New Roman" w:cs="Times New Roman"/>
          <w:noProof/>
          <w:sz w:val="24"/>
          <w:szCs w:val="24"/>
        </w:rPr>
        <w:t>ren and families across the globe</w:t>
      </w:r>
      <w:r w:rsidRPr="00F10C99">
        <w:rPr>
          <w:rFonts w:ascii="Times New Roman" w:hAnsi="Times New Roman" w:cs="Times New Roman"/>
          <w:noProof/>
          <w:sz w:val="24"/>
          <w:szCs w:val="24"/>
        </w:rPr>
        <w:t xml:space="preserve"> are suffering from </w:t>
      </w:r>
      <w:r w:rsidR="007C45B7">
        <w:rPr>
          <w:rFonts w:ascii="Times New Roman" w:hAnsi="Times New Roman" w:cs="Times New Roman"/>
          <w:noProof/>
          <w:sz w:val="24"/>
          <w:szCs w:val="24"/>
        </w:rPr>
        <w:t>fierce reality of inescable sit</w:t>
      </w:r>
      <w:r w:rsidRPr="00F10C99">
        <w:rPr>
          <w:rFonts w:ascii="Times New Roman" w:hAnsi="Times New Roman" w:cs="Times New Roman"/>
          <w:noProof/>
          <w:sz w:val="24"/>
          <w:szCs w:val="24"/>
        </w:rPr>
        <w:t xml:space="preserve">uations. </w:t>
      </w:r>
    </w:p>
    <w:p w:rsidR="00B57778" w:rsidRPr="00F10C99" w:rsidRDefault="00B57778" w:rsidP="00F10C99">
      <w:pPr>
        <w:spacing w:line="240" w:lineRule="auto"/>
        <w:rPr>
          <w:rFonts w:ascii="Times New Roman" w:hAnsi="Times New Roman" w:cs="Times New Roman"/>
          <w:noProof/>
          <w:sz w:val="24"/>
          <w:szCs w:val="24"/>
        </w:rPr>
      </w:pPr>
      <w:r w:rsidRPr="00F10C99">
        <w:rPr>
          <w:rFonts w:ascii="Times New Roman" w:hAnsi="Times New Roman" w:cs="Times New Roman"/>
          <w:noProof/>
          <w:sz w:val="24"/>
          <w:szCs w:val="24"/>
        </w:rPr>
        <w:t>These lives are changing thanks to loving  heart</w:t>
      </w:r>
      <w:r w:rsidR="001C2562" w:rsidRPr="00F10C99">
        <w:rPr>
          <w:rFonts w:ascii="Times New Roman" w:hAnsi="Times New Roman" w:cs="Times New Roman"/>
          <w:noProof/>
          <w:sz w:val="24"/>
          <w:szCs w:val="24"/>
        </w:rPr>
        <w:t>s</w:t>
      </w:r>
      <w:r w:rsidRPr="00F10C99">
        <w:rPr>
          <w:rFonts w:ascii="Times New Roman" w:hAnsi="Times New Roman" w:cs="Times New Roman"/>
          <w:noProof/>
          <w:sz w:val="24"/>
          <w:szCs w:val="24"/>
        </w:rPr>
        <w:t xml:space="preserve"> like yours saying yes to help!</w:t>
      </w:r>
    </w:p>
    <w:p w:rsidR="00D55C39" w:rsidRPr="00F10C99" w:rsidRDefault="00B57778" w:rsidP="00F10C99">
      <w:pPr>
        <w:spacing w:line="240" w:lineRule="auto"/>
        <w:rPr>
          <w:rFonts w:ascii="Times New Roman" w:hAnsi="Times New Roman" w:cs="Times New Roman"/>
          <w:noProof/>
          <w:sz w:val="24"/>
          <w:szCs w:val="24"/>
        </w:rPr>
      </w:pPr>
      <w:r w:rsidRPr="00F10C99">
        <w:rPr>
          <w:rFonts w:ascii="Times New Roman" w:hAnsi="Times New Roman" w:cs="Times New Roman"/>
          <w:noProof/>
          <w:sz w:val="24"/>
          <w:szCs w:val="24"/>
        </w:rPr>
        <w:t>A life beyond Amazing is a life of generosity. Everyone has something to give!</w:t>
      </w:r>
    </w:p>
    <w:p w:rsidR="00F10C99" w:rsidRPr="00F10C99" w:rsidRDefault="00B57778" w:rsidP="00F10C99">
      <w:pPr>
        <w:rPr>
          <w:rFonts w:ascii="Times New Roman" w:hAnsi="Times New Roman" w:cs="Times New Roman"/>
          <w:noProof/>
          <w:sz w:val="24"/>
          <w:szCs w:val="24"/>
        </w:rPr>
      </w:pPr>
      <w:r w:rsidRPr="00F10C99">
        <w:rPr>
          <w:rFonts w:ascii="Times New Roman" w:hAnsi="Times New Roman" w:cs="Times New Roman"/>
          <w:noProof/>
          <w:sz w:val="24"/>
          <w:szCs w:val="24"/>
        </w:rPr>
        <w:t>Ministere de Guerison et de Deliverance Lumiere du Monde</w:t>
      </w:r>
      <w:r w:rsidR="001C2562" w:rsidRPr="00F10C99">
        <w:rPr>
          <w:rFonts w:ascii="Times New Roman" w:hAnsi="Times New Roman" w:cs="Times New Roman"/>
          <w:noProof/>
          <w:sz w:val="24"/>
          <w:szCs w:val="24"/>
        </w:rPr>
        <w:t xml:space="preserve"> ( MGDL</w:t>
      </w:r>
      <w:r w:rsidR="00C63AE6" w:rsidRPr="00F10C99">
        <w:rPr>
          <w:rFonts w:ascii="Times New Roman" w:hAnsi="Times New Roman" w:cs="Times New Roman"/>
          <w:noProof/>
          <w:sz w:val="24"/>
          <w:szCs w:val="24"/>
        </w:rPr>
        <w:t xml:space="preserve">M) says thank you for giving to those in need </w:t>
      </w:r>
      <w:r w:rsidR="001C2562" w:rsidRPr="00F10C99">
        <w:rPr>
          <w:rFonts w:ascii="Times New Roman" w:hAnsi="Times New Roman" w:cs="Times New Roman"/>
          <w:noProof/>
          <w:sz w:val="24"/>
          <w:szCs w:val="24"/>
        </w:rPr>
        <w:t>with all your hearts.</w:t>
      </w:r>
      <w:r w:rsidR="00F10C99" w:rsidRPr="00F10C99">
        <w:rPr>
          <w:rFonts w:ascii="Times New Roman" w:hAnsi="Times New Roman" w:cs="Times New Roman"/>
          <w:noProof/>
          <w:sz w:val="24"/>
          <w:szCs w:val="24"/>
        </w:rPr>
        <w:t xml:space="preserve"> Because of your donations, our programs are now serving more people </w:t>
      </w:r>
      <w:r w:rsidR="00F10C99">
        <w:rPr>
          <w:rFonts w:ascii="Times New Roman" w:hAnsi="Times New Roman" w:cs="Times New Roman"/>
          <w:noProof/>
          <w:sz w:val="24"/>
          <w:szCs w:val="24"/>
        </w:rPr>
        <w:t>i</w:t>
      </w:r>
      <w:r w:rsidR="00F10C99" w:rsidRPr="00F10C99">
        <w:rPr>
          <w:rFonts w:ascii="Times New Roman" w:hAnsi="Times New Roman" w:cs="Times New Roman"/>
          <w:noProof/>
          <w:sz w:val="24"/>
          <w:szCs w:val="24"/>
        </w:rPr>
        <w:t>n Haiti.</w:t>
      </w:r>
    </w:p>
    <w:p w:rsidR="00F10C99" w:rsidRPr="00F10C99" w:rsidRDefault="00F10C99" w:rsidP="00D55C39">
      <w:pPr>
        <w:rPr>
          <w:rFonts w:ascii="Times New Roman" w:hAnsi="Times New Roman" w:cs="Times New Roman"/>
          <w:noProof/>
          <w:sz w:val="24"/>
          <w:szCs w:val="24"/>
        </w:rPr>
      </w:pPr>
      <w:r w:rsidRPr="00F10C99">
        <w:rPr>
          <w:rFonts w:ascii="Times New Roman" w:hAnsi="Times New Roman" w:cs="Times New Roman"/>
          <w:noProof/>
          <w:sz w:val="24"/>
          <w:szCs w:val="24"/>
        </w:rPr>
        <w:t>Please take a moment and view the lives you  are  changing:</w:t>
      </w:r>
    </w:p>
    <w:p w:rsidR="00C63AE6" w:rsidRPr="00F10C99" w:rsidRDefault="00C63AE6" w:rsidP="00D55C39">
      <w:pPr>
        <w:rPr>
          <w:rFonts w:ascii="Times New Roman" w:hAnsi="Times New Roman" w:cs="Times New Roman"/>
          <w:noProof/>
          <w:sz w:val="24"/>
          <w:szCs w:val="24"/>
        </w:rPr>
      </w:pPr>
    </w:p>
    <w:p w:rsidR="00D55C39" w:rsidRDefault="00D55C39" w:rsidP="00D55C39">
      <w:pPr>
        <w:rPr>
          <w:rFonts w:ascii="Times New Roman" w:hAnsi="Times New Roman" w:cs="Times New Roman"/>
          <w:noProof/>
          <w:sz w:val="24"/>
          <w:szCs w:val="24"/>
        </w:rPr>
      </w:pPr>
    </w:p>
    <w:p w:rsidR="00DA481E" w:rsidRDefault="00DA481E" w:rsidP="00E967B1">
      <w:pPr>
        <w:pStyle w:val="NoSpacing"/>
        <w:rPr>
          <w:rStyle w:val="animatedstatnumber"/>
          <w:rFonts w:ascii="Libre Baskerville" w:hAnsi="Libre Baskerville"/>
          <w:color w:val="B65E2D"/>
          <w:spacing w:val="-4"/>
          <w:sz w:val="28"/>
          <w:szCs w:val="28"/>
          <w:shd w:val="clear" w:color="auto" w:fill="FFFFFF"/>
        </w:rPr>
      </w:pPr>
    </w:p>
    <w:p w:rsidR="00DD027C" w:rsidRDefault="00DD027C" w:rsidP="00DD027C">
      <w:pPr>
        <w:pStyle w:val="NoSpacing"/>
        <w:jc w:val="center"/>
        <w:rPr>
          <w:rStyle w:val="animatedstatnumber"/>
          <w:rFonts w:ascii="Libre Baskerville" w:hAnsi="Libre Baskerville"/>
          <w:b/>
          <w:color w:val="B65E2D"/>
          <w:spacing w:val="-4"/>
          <w:sz w:val="28"/>
          <w:szCs w:val="28"/>
          <w:u w:val="single"/>
          <w:shd w:val="clear" w:color="auto" w:fill="FFFFFF"/>
        </w:rPr>
      </w:pPr>
    </w:p>
    <w:p w:rsidR="00DD027C" w:rsidRDefault="00DD027C" w:rsidP="00DD027C">
      <w:pPr>
        <w:pStyle w:val="NoSpacing"/>
        <w:jc w:val="center"/>
        <w:rPr>
          <w:rStyle w:val="animatedstatnumber"/>
          <w:rFonts w:ascii="Libre Baskerville" w:hAnsi="Libre Baskerville"/>
          <w:b/>
          <w:color w:val="B65E2D"/>
          <w:spacing w:val="-4"/>
          <w:sz w:val="28"/>
          <w:szCs w:val="28"/>
          <w:u w:val="single"/>
          <w:shd w:val="clear" w:color="auto" w:fill="FFFFFF"/>
        </w:rPr>
      </w:pPr>
    </w:p>
    <w:p w:rsidR="00465280" w:rsidRPr="00DD027C" w:rsidRDefault="00DD027C" w:rsidP="00DD027C">
      <w:pPr>
        <w:pStyle w:val="NoSpacing"/>
        <w:jc w:val="center"/>
        <w:rPr>
          <w:rStyle w:val="animatedstatnumber"/>
          <w:rFonts w:ascii="Libre Baskerville" w:hAnsi="Libre Baskerville"/>
          <w:b/>
          <w:color w:val="B65E2D"/>
          <w:spacing w:val="-4"/>
          <w:sz w:val="28"/>
          <w:szCs w:val="28"/>
          <w:u w:val="single"/>
          <w:shd w:val="clear" w:color="auto" w:fill="FFFFFF"/>
        </w:rPr>
      </w:pPr>
      <w:proofErr w:type="gramStart"/>
      <w:r w:rsidRPr="00DD027C">
        <w:rPr>
          <w:rStyle w:val="animatedstatnumber"/>
          <w:rFonts w:ascii="Libre Baskerville" w:hAnsi="Libre Baskerville"/>
          <w:b/>
          <w:color w:val="B65E2D"/>
          <w:spacing w:val="-4"/>
          <w:sz w:val="28"/>
          <w:szCs w:val="28"/>
          <w:u w:val="single"/>
          <w:shd w:val="clear" w:color="auto" w:fill="FFFFFF"/>
        </w:rPr>
        <w:t>DETAIL  BUDGET</w:t>
      </w:r>
      <w:proofErr w:type="gramEnd"/>
      <w:r w:rsidRPr="00DD027C">
        <w:rPr>
          <w:rStyle w:val="animatedstatnumber"/>
          <w:rFonts w:ascii="Libre Baskerville" w:hAnsi="Libre Baskerville"/>
          <w:b/>
          <w:color w:val="B65E2D"/>
          <w:spacing w:val="-4"/>
          <w:sz w:val="28"/>
          <w:szCs w:val="28"/>
          <w:u w:val="single"/>
          <w:shd w:val="clear" w:color="auto" w:fill="FFFFFF"/>
        </w:rPr>
        <w:t xml:space="preserve">  BREAKDOWN  OF  FIGHTING  NEAR  STARVATION</w:t>
      </w:r>
    </w:p>
    <w:p w:rsidR="00465280" w:rsidRDefault="00465280" w:rsidP="00E967B1">
      <w:pPr>
        <w:pStyle w:val="NoSpacing"/>
        <w:rPr>
          <w:rStyle w:val="animatedstatnumber"/>
          <w:rFonts w:ascii="Libre Baskerville" w:hAnsi="Libre Baskerville"/>
          <w:color w:val="B65E2D"/>
          <w:spacing w:val="-4"/>
          <w:sz w:val="28"/>
          <w:szCs w:val="28"/>
          <w:shd w:val="clear" w:color="auto" w:fill="FFFFFF"/>
        </w:rPr>
      </w:pPr>
    </w:p>
    <w:p w:rsidR="00DD027C" w:rsidRDefault="00DD027C" w:rsidP="00E967B1">
      <w:pPr>
        <w:pStyle w:val="NoSpacing"/>
        <w:rPr>
          <w:rStyle w:val="animatedstatnumber"/>
          <w:rFonts w:ascii="Libre Baskerville" w:hAnsi="Libre Baskerville"/>
          <w:color w:val="B65E2D"/>
          <w:spacing w:val="-4"/>
          <w:sz w:val="28"/>
          <w:szCs w:val="28"/>
          <w:shd w:val="clear" w:color="auto" w:fill="FFFFFF"/>
        </w:rPr>
      </w:pPr>
    </w:p>
    <w:p w:rsidR="00DD027C" w:rsidRDefault="00DD027C" w:rsidP="00E967B1">
      <w:pPr>
        <w:pStyle w:val="NoSpacing"/>
        <w:rPr>
          <w:rStyle w:val="animatedstatnumber"/>
          <w:rFonts w:ascii="Libre Baskerville" w:hAnsi="Libre Baskerville"/>
          <w:color w:val="B65E2D"/>
          <w:spacing w:val="-4"/>
          <w:sz w:val="28"/>
          <w:szCs w:val="28"/>
          <w:shd w:val="clear" w:color="auto" w:fill="FFFFFF"/>
        </w:rPr>
      </w:pPr>
    </w:p>
    <w:p w:rsidR="00465280" w:rsidRDefault="00465280" w:rsidP="00E967B1">
      <w:pPr>
        <w:pStyle w:val="NoSpacing"/>
        <w:rPr>
          <w:rStyle w:val="animatedstatnumber"/>
          <w:rFonts w:ascii="Libre Baskerville" w:hAnsi="Libre Baskerville"/>
          <w:color w:val="B65E2D"/>
          <w:spacing w:val="-4"/>
          <w:sz w:val="28"/>
          <w:szCs w:val="28"/>
          <w:shd w:val="clear" w:color="auto" w:fill="FFFFFF"/>
        </w:rPr>
      </w:pPr>
    </w:p>
    <w:tbl>
      <w:tblPr>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2"/>
        <w:gridCol w:w="706"/>
        <w:gridCol w:w="706"/>
        <w:gridCol w:w="706"/>
        <w:gridCol w:w="127"/>
        <w:gridCol w:w="1481"/>
        <w:gridCol w:w="1469"/>
        <w:gridCol w:w="1319"/>
        <w:gridCol w:w="1400"/>
        <w:gridCol w:w="127"/>
      </w:tblGrid>
      <w:tr w:rsidR="00DD027C" w:rsidTr="00DD027C">
        <w:trPr>
          <w:trHeight w:val="267"/>
        </w:trPr>
        <w:tc>
          <w:tcPr>
            <w:tcW w:w="2558" w:type="dxa"/>
            <w:gridSpan w:val="2"/>
            <w:vMerge w:val="restart"/>
            <w:tcBorders>
              <w:top w:val="nil"/>
              <w:left w:val="single" w:sz="6" w:space="0" w:color="000000"/>
              <w:bottom w:val="single" w:sz="8" w:space="0" w:color="000000"/>
              <w:right w:val="single" w:sz="6" w:space="0" w:color="000000"/>
            </w:tcBorders>
            <w:shd w:val="clear" w:color="auto" w:fill="A1C3C8"/>
          </w:tcPr>
          <w:p w:rsidR="00DD027C" w:rsidRDefault="00DD027C">
            <w:pPr>
              <w:pStyle w:val="TableParagraph"/>
              <w:spacing w:before="36"/>
              <w:jc w:val="left"/>
              <w:rPr>
                <w:b/>
                <w:sz w:val="18"/>
              </w:rPr>
            </w:pPr>
          </w:p>
          <w:p w:rsidR="00DD027C" w:rsidRDefault="00DD027C">
            <w:pPr>
              <w:pStyle w:val="TableParagraph"/>
              <w:spacing w:before="2"/>
              <w:jc w:val="left"/>
              <w:rPr>
                <w:rFonts w:ascii="Times New Roman"/>
                <w:sz w:val="17"/>
              </w:rPr>
            </w:pPr>
          </w:p>
          <w:p w:rsidR="00DD027C" w:rsidRDefault="00DD027C">
            <w:pPr>
              <w:pStyle w:val="TableParagraph"/>
              <w:spacing w:line="199" w:lineRule="exact"/>
              <w:ind w:left="38"/>
              <w:jc w:val="left"/>
              <w:rPr>
                <w:sz w:val="18"/>
              </w:rPr>
            </w:pPr>
            <w:r>
              <w:rPr>
                <w:sz w:val="18"/>
              </w:rPr>
              <w:t>For Financial Year Ending:</w:t>
            </w:r>
          </w:p>
        </w:tc>
        <w:tc>
          <w:tcPr>
            <w:tcW w:w="706"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469"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319"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400"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nil"/>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371"/>
        </w:trPr>
        <w:tc>
          <w:tcPr>
            <w:tcW w:w="4676" w:type="dxa"/>
            <w:gridSpan w:val="2"/>
            <w:vMerge/>
            <w:tcBorders>
              <w:top w:val="nil"/>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sz w:val="18"/>
              </w:rPr>
            </w:pPr>
          </w:p>
        </w:tc>
        <w:tc>
          <w:tcPr>
            <w:tcW w:w="706"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69"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319"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13" w:line="170" w:lineRule="atLeast"/>
              <w:ind w:left="468" w:right="66" w:hanging="417"/>
              <w:jc w:val="left"/>
              <w:rPr>
                <w:b/>
                <w:sz w:val="15"/>
              </w:rPr>
            </w:pPr>
            <w:proofErr w:type="spellStart"/>
            <w:r>
              <w:rPr>
                <w:b/>
                <w:sz w:val="15"/>
              </w:rPr>
              <w:t>xch</w:t>
            </w:r>
            <w:proofErr w:type="spellEnd"/>
            <w:r>
              <w:rPr>
                <w:b/>
                <w:sz w:val="15"/>
              </w:rPr>
              <w:t xml:space="preserve"> rate (HTG to USD)</w:t>
            </w:r>
          </w:p>
        </w:tc>
        <w:tc>
          <w:tcPr>
            <w:tcW w:w="1400"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94"/>
              <w:ind w:left="4" w:right="5"/>
              <w:jc w:val="center"/>
              <w:rPr>
                <w:b/>
                <w:sz w:val="15"/>
              </w:rPr>
            </w:pPr>
            <w:r>
              <w:rPr>
                <w:b/>
                <w:sz w:val="15"/>
              </w:rPr>
              <w:t>90.00</w:t>
            </w:r>
          </w:p>
        </w:tc>
        <w:tc>
          <w:tcPr>
            <w:tcW w:w="127"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40"/>
        </w:trPr>
        <w:tc>
          <w:tcPr>
            <w:tcW w:w="2558" w:type="dxa"/>
            <w:gridSpan w:val="2"/>
            <w:tcBorders>
              <w:top w:val="single" w:sz="8" w:space="0" w:color="000000"/>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27" w:line="192" w:lineRule="exact"/>
              <w:jc w:val="left"/>
              <w:rPr>
                <w:sz w:val="18"/>
              </w:rPr>
            </w:pPr>
            <w:r>
              <w:rPr>
                <w:sz w:val="18"/>
              </w:rPr>
              <w:t>12/01/2019 to 12/01/2020</w:t>
            </w:r>
          </w:p>
        </w:tc>
        <w:tc>
          <w:tcPr>
            <w:tcW w:w="706"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69"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319"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00"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30"/>
        </w:trPr>
        <w:tc>
          <w:tcPr>
            <w:tcW w:w="1852" w:type="dxa"/>
            <w:tcBorders>
              <w:top w:val="single" w:sz="8" w:space="0" w:color="000000"/>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nil"/>
              <w:right w:val="single" w:sz="6" w:space="0" w:color="000000"/>
            </w:tcBorders>
            <w:shd w:val="clear" w:color="auto" w:fill="FFE499"/>
          </w:tcPr>
          <w:p w:rsidR="00DD027C" w:rsidRDefault="00DD027C">
            <w:pPr>
              <w:pStyle w:val="TableParagraph"/>
              <w:jc w:val="left"/>
              <w:rPr>
                <w:rFonts w:ascii="Times New Roman"/>
                <w:sz w:val="14"/>
              </w:rPr>
            </w:pPr>
          </w:p>
        </w:tc>
        <w:tc>
          <w:tcPr>
            <w:tcW w:w="2950" w:type="dxa"/>
            <w:gridSpan w:val="2"/>
            <w:tcBorders>
              <w:top w:val="single" w:sz="8" w:space="0" w:color="000000"/>
              <w:left w:val="single" w:sz="6" w:space="0" w:color="000000"/>
              <w:bottom w:val="nil"/>
              <w:right w:val="single" w:sz="6" w:space="0" w:color="000000"/>
            </w:tcBorders>
            <w:shd w:val="clear" w:color="auto" w:fill="A1C3C8"/>
            <w:hideMark/>
          </w:tcPr>
          <w:p w:rsidR="00DD027C" w:rsidRDefault="00DD027C">
            <w:pPr>
              <w:pStyle w:val="TableParagraph"/>
              <w:spacing w:before="33"/>
              <w:ind w:left="1292" w:right="1286"/>
              <w:jc w:val="center"/>
              <w:rPr>
                <w:b/>
                <w:sz w:val="15"/>
              </w:rPr>
            </w:pPr>
            <w:r>
              <w:rPr>
                <w:b/>
                <w:sz w:val="15"/>
              </w:rPr>
              <w:t>HTG</w:t>
            </w:r>
          </w:p>
        </w:tc>
        <w:tc>
          <w:tcPr>
            <w:tcW w:w="2719" w:type="dxa"/>
            <w:gridSpan w:val="2"/>
            <w:tcBorders>
              <w:top w:val="single" w:sz="8" w:space="0" w:color="000000"/>
              <w:left w:val="single" w:sz="6" w:space="0" w:color="000000"/>
              <w:bottom w:val="nil"/>
              <w:right w:val="single" w:sz="6" w:space="0" w:color="000000"/>
            </w:tcBorders>
            <w:shd w:val="clear" w:color="auto" w:fill="A1C3C8"/>
            <w:hideMark/>
          </w:tcPr>
          <w:p w:rsidR="00DD027C" w:rsidRDefault="00DD027C">
            <w:pPr>
              <w:pStyle w:val="TableParagraph"/>
              <w:spacing w:before="33"/>
              <w:ind w:left="1177" w:right="1169"/>
              <w:jc w:val="center"/>
              <w:rPr>
                <w:b/>
                <w:sz w:val="15"/>
              </w:rPr>
            </w:pPr>
            <w:r>
              <w:rPr>
                <w:b/>
                <w:sz w:val="15"/>
              </w:rPr>
              <w:t>USD</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309"/>
        </w:trPr>
        <w:tc>
          <w:tcPr>
            <w:tcW w:w="1852"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60"/>
              <w:ind w:left="713" w:right="713"/>
              <w:jc w:val="center"/>
              <w:rPr>
                <w:b/>
                <w:sz w:val="18"/>
              </w:rPr>
            </w:pPr>
            <w:r>
              <w:rPr>
                <w:b/>
                <w:sz w:val="18"/>
              </w:rPr>
              <w:t>Item</w:t>
            </w:r>
          </w:p>
        </w:tc>
        <w:tc>
          <w:tcPr>
            <w:tcW w:w="706"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23" w:line="140" w:lineRule="atLeast"/>
              <w:ind w:left="96" w:right="88"/>
              <w:jc w:val="left"/>
              <w:rPr>
                <w:b/>
                <w:sz w:val="12"/>
              </w:rPr>
            </w:pPr>
            <w:r>
              <w:rPr>
                <w:b/>
                <w:sz w:val="12"/>
              </w:rPr>
              <w:t>Monthly Quantity</w:t>
            </w:r>
          </w:p>
        </w:tc>
        <w:tc>
          <w:tcPr>
            <w:tcW w:w="706"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95"/>
              <w:ind w:left="223"/>
              <w:jc w:val="left"/>
              <w:rPr>
                <w:b/>
                <w:sz w:val="12"/>
              </w:rPr>
            </w:pPr>
            <w:r>
              <w:rPr>
                <w:b/>
                <w:sz w:val="12"/>
              </w:rPr>
              <w:t>Unit</w:t>
            </w:r>
          </w:p>
        </w:tc>
        <w:tc>
          <w:tcPr>
            <w:tcW w:w="706"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95"/>
              <w:ind w:right="37"/>
              <w:rPr>
                <w:b/>
                <w:sz w:val="12"/>
              </w:rPr>
            </w:pPr>
            <w:r>
              <w:rPr>
                <w:b/>
                <w:sz w:val="12"/>
              </w:rPr>
              <w:t>Unit Costs</w:t>
            </w:r>
          </w:p>
        </w:tc>
        <w:tc>
          <w:tcPr>
            <w:tcW w:w="127" w:type="dxa"/>
            <w:tcBorders>
              <w:top w:val="nil"/>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72"/>
              <w:ind w:left="258"/>
              <w:jc w:val="left"/>
              <w:rPr>
                <w:b/>
                <w:sz w:val="15"/>
              </w:rPr>
            </w:pPr>
            <w:r>
              <w:rPr>
                <w:b/>
                <w:sz w:val="15"/>
              </w:rPr>
              <w:t>Monthly Cost</w:t>
            </w:r>
          </w:p>
        </w:tc>
        <w:tc>
          <w:tcPr>
            <w:tcW w:w="1469"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72"/>
              <w:ind w:left="282"/>
              <w:jc w:val="left"/>
              <w:rPr>
                <w:b/>
                <w:sz w:val="15"/>
              </w:rPr>
            </w:pPr>
            <w:r>
              <w:rPr>
                <w:b/>
                <w:sz w:val="15"/>
              </w:rPr>
              <w:t>Annual Cost</w:t>
            </w:r>
          </w:p>
        </w:tc>
        <w:tc>
          <w:tcPr>
            <w:tcW w:w="1319"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72"/>
              <w:ind w:left="179"/>
              <w:jc w:val="left"/>
              <w:rPr>
                <w:b/>
                <w:sz w:val="15"/>
              </w:rPr>
            </w:pPr>
            <w:r>
              <w:rPr>
                <w:b/>
                <w:sz w:val="15"/>
              </w:rPr>
              <w:t>Monthly Cost</w:t>
            </w:r>
          </w:p>
        </w:tc>
        <w:tc>
          <w:tcPr>
            <w:tcW w:w="1400" w:type="dxa"/>
            <w:tcBorders>
              <w:top w:val="nil"/>
              <w:left w:val="single" w:sz="6" w:space="0" w:color="000000"/>
              <w:bottom w:val="single" w:sz="8" w:space="0" w:color="000000"/>
              <w:right w:val="single" w:sz="6" w:space="0" w:color="000000"/>
            </w:tcBorders>
            <w:shd w:val="clear" w:color="auto" w:fill="A1C3C8"/>
            <w:hideMark/>
          </w:tcPr>
          <w:p w:rsidR="00DD027C" w:rsidRDefault="00DD027C">
            <w:pPr>
              <w:pStyle w:val="TableParagraph"/>
              <w:spacing w:before="72"/>
              <w:ind w:left="248"/>
              <w:jc w:val="left"/>
              <w:rPr>
                <w:b/>
                <w:sz w:val="15"/>
              </w:rPr>
            </w:pPr>
            <w:r>
              <w:rPr>
                <w:b/>
                <w:sz w:val="15"/>
              </w:rPr>
              <w:t>Annual Cost</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50"/>
        </w:trPr>
        <w:tc>
          <w:tcPr>
            <w:tcW w:w="3970" w:type="dxa"/>
            <w:gridSpan w:val="4"/>
            <w:tcBorders>
              <w:top w:val="single" w:sz="8" w:space="0" w:color="000000"/>
              <w:left w:val="single" w:sz="6" w:space="0" w:color="000000"/>
              <w:bottom w:val="nil"/>
              <w:right w:val="single" w:sz="6" w:space="0" w:color="000000"/>
            </w:tcBorders>
            <w:hideMark/>
          </w:tcPr>
          <w:p w:rsidR="00DD027C" w:rsidRDefault="00DD027C">
            <w:pPr>
              <w:pStyle w:val="TableParagraph"/>
              <w:spacing w:before="32" w:line="198" w:lineRule="exact"/>
              <w:ind w:left="38"/>
              <w:jc w:val="left"/>
              <w:rPr>
                <w:b/>
                <w:sz w:val="18"/>
              </w:rPr>
            </w:pPr>
            <w:r>
              <w:rPr>
                <w:b/>
                <w:sz w:val="18"/>
              </w:rPr>
              <w:t>1. Staff Costs</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6"/>
              </w:rPr>
            </w:pPr>
          </w:p>
          <w:p w:rsidR="00DD027C" w:rsidRDefault="00DD027C">
            <w:pPr>
              <w:pStyle w:val="TableParagraph"/>
              <w:spacing w:before="126"/>
              <w:jc w:val="left"/>
              <w:rPr>
                <w:sz w:val="15"/>
              </w:rPr>
            </w:pPr>
            <w:r>
              <w:rPr>
                <w:sz w:val="15"/>
              </w:rPr>
              <w:t xml:space="preserve">                 30,000.00</w:t>
            </w:r>
          </w:p>
          <w:p w:rsidR="00DD027C" w:rsidRDefault="00DD027C">
            <w:pPr>
              <w:pStyle w:val="TableParagraph"/>
              <w:spacing w:before="70" w:line="167" w:lineRule="exact"/>
              <w:jc w:val="left"/>
              <w:rPr>
                <w:sz w:val="15"/>
              </w:rPr>
            </w:pPr>
            <w:r>
              <w:rPr>
                <w:sz w:val="15"/>
              </w:rPr>
              <w:t xml:space="preserve">                 30,000.00</w:t>
            </w:r>
          </w:p>
        </w:tc>
        <w:tc>
          <w:tcPr>
            <w:tcW w:w="1469"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6"/>
              </w:rPr>
            </w:pPr>
          </w:p>
          <w:p w:rsidR="00DD027C" w:rsidRDefault="00DD027C">
            <w:pPr>
              <w:pStyle w:val="TableParagraph"/>
              <w:spacing w:before="126"/>
              <w:ind w:left="758"/>
              <w:jc w:val="left"/>
              <w:rPr>
                <w:sz w:val="15"/>
              </w:rPr>
            </w:pPr>
            <w:r>
              <w:rPr>
                <w:sz w:val="15"/>
              </w:rPr>
              <w:t>360,000.0</w:t>
            </w:r>
          </w:p>
          <w:p w:rsidR="00DD027C" w:rsidRDefault="00DD027C">
            <w:pPr>
              <w:pStyle w:val="TableParagraph"/>
              <w:spacing w:before="70" w:line="167" w:lineRule="exact"/>
              <w:ind w:left="758"/>
              <w:jc w:val="left"/>
              <w:rPr>
                <w:sz w:val="15"/>
              </w:rPr>
            </w:pPr>
            <w:r>
              <w:rPr>
                <w:sz w:val="15"/>
              </w:rPr>
              <w:t>360,000.0</w:t>
            </w:r>
          </w:p>
        </w:tc>
        <w:tc>
          <w:tcPr>
            <w:tcW w:w="1319"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6"/>
              </w:rPr>
            </w:pPr>
          </w:p>
          <w:p w:rsidR="00DD027C" w:rsidRDefault="00DD027C">
            <w:pPr>
              <w:pStyle w:val="TableParagraph"/>
              <w:spacing w:before="126"/>
              <w:jc w:val="left"/>
              <w:rPr>
                <w:sz w:val="15"/>
              </w:rPr>
            </w:pPr>
            <w:r>
              <w:rPr>
                <w:sz w:val="15"/>
              </w:rPr>
              <w:t xml:space="preserve">                $333,33</w:t>
            </w:r>
          </w:p>
          <w:p w:rsidR="00DD027C" w:rsidRDefault="00DD027C">
            <w:pPr>
              <w:pStyle w:val="TableParagraph"/>
              <w:spacing w:before="126"/>
              <w:jc w:val="left"/>
              <w:rPr>
                <w:sz w:val="15"/>
              </w:rPr>
            </w:pPr>
            <w:r>
              <w:rPr>
                <w:sz w:val="15"/>
              </w:rPr>
              <w:t xml:space="preserve">                $333,33</w:t>
            </w:r>
          </w:p>
        </w:tc>
        <w:tc>
          <w:tcPr>
            <w:tcW w:w="1400"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6"/>
              </w:rPr>
            </w:pPr>
          </w:p>
          <w:p w:rsidR="00DD027C" w:rsidRDefault="00DD027C">
            <w:pPr>
              <w:pStyle w:val="TableParagraph"/>
              <w:spacing w:before="126"/>
              <w:jc w:val="left"/>
              <w:rPr>
                <w:sz w:val="15"/>
              </w:rPr>
            </w:pPr>
            <w:r>
              <w:rPr>
                <w:sz w:val="15"/>
              </w:rPr>
              <w:t xml:space="preserve">                $4,000.00</w:t>
            </w:r>
          </w:p>
          <w:p w:rsidR="00DD027C" w:rsidRDefault="00DD027C">
            <w:pPr>
              <w:pStyle w:val="TableParagraph"/>
              <w:spacing w:before="70" w:line="167" w:lineRule="exact"/>
              <w:jc w:val="left"/>
              <w:rPr>
                <w:sz w:val="15"/>
              </w:rPr>
            </w:pPr>
            <w:r>
              <w:rPr>
                <w:sz w:val="15"/>
              </w:rPr>
              <w:t xml:space="preserve">                 $4,000.00</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469"/>
        </w:trPr>
        <w:tc>
          <w:tcPr>
            <w:tcW w:w="1852"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39"/>
              <w:ind w:left="38"/>
              <w:jc w:val="left"/>
              <w:rPr>
                <w:sz w:val="15"/>
              </w:rPr>
            </w:pPr>
            <w:r>
              <w:rPr>
                <w:sz w:val="15"/>
              </w:rPr>
              <w:t>Administrator</w:t>
            </w:r>
          </w:p>
          <w:p w:rsidR="00DD027C" w:rsidRDefault="00DD027C">
            <w:pPr>
              <w:pStyle w:val="TableParagraph"/>
              <w:spacing w:before="71" w:line="167" w:lineRule="exact"/>
              <w:ind w:left="38"/>
              <w:jc w:val="left"/>
              <w:rPr>
                <w:sz w:val="15"/>
              </w:rPr>
            </w:pPr>
            <w:r>
              <w:rPr>
                <w:sz w:val="15"/>
              </w:rPr>
              <w:t>Supervisor</w:t>
            </w:r>
          </w:p>
        </w:tc>
        <w:tc>
          <w:tcPr>
            <w:tcW w:w="706"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74"/>
              <w:ind w:right="25"/>
              <w:rPr>
                <w:sz w:val="12"/>
              </w:rPr>
            </w:pPr>
            <w:r>
              <w:rPr>
                <w:sz w:val="12"/>
              </w:rPr>
              <w:t>1</w:t>
            </w:r>
          </w:p>
          <w:p w:rsidR="00DD027C" w:rsidRDefault="00DD027C">
            <w:pPr>
              <w:pStyle w:val="TableParagraph"/>
              <w:spacing w:before="105" w:line="132" w:lineRule="exact"/>
              <w:ind w:right="25"/>
              <w:rPr>
                <w:sz w:val="12"/>
              </w:rPr>
            </w:pPr>
            <w:r>
              <w:rPr>
                <w:sz w:val="12"/>
              </w:rPr>
              <w:t>1</w:t>
            </w:r>
          </w:p>
        </w:tc>
        <w:tc>
          <w:tcPr>
            <w:tcW w:w="706"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74"/>
              <w:ind w:left="322"/>
              <w:jc w:val="left"/>
              <w:rPr>
                <w:sz w:val="12"/>
              </w:rPr>
            </w:pPr>
            <w:r>
              <w:rPr>
                <w:sz w:val="12"/>
              </w:rPr>
              <w:t>Salary</w:t>
            </w:r>
          </w:p>
          <w:p w:rsidR="00DD027C" w:rsidRDefault="00DD027C">
            <w:pPr>
              <w:pStyle w:val="TableParagraph"/>
              <w:spacing w:before="105" w:line="132" w:lineRule="exact"/>
              <w:ind w:left="322"/>
              <w:jc w:val="left"/>
              <w:rPr>
                <w:sz w:val="12"/>
              </w:rPr>
            </w:pPr>
            <w:r>
              <w:rPr>
                <w:sz w:val="12"/>
              </w:rPr>
              <w:t>Salary</w:t>
            </w:r>
          </w:p>
        </w:tc>
        <w:tc>
          <w:tcPr>
            <w:tcW w:w="706"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74"/>
              <w:jc w:val="left"/>
              <w:rPr>
                <w:sz w:val="12"/>
              </w:rPr>
            </w:pPr>
            <w:r>
              <w:rPr>
                <w:sz w:val="12"/>
              </w:rPr>
              <w:t>30,000.00</w:t>
            </w:r>
          </w:p>
          <w:p w:rsidR="00DD027C" w:rsidRDefault="00DD027C">
            <w:pPr>
              <w:pStyle w:val="TableParagraph"/>
              <w:spacing w:before="105" w:line="132" w:lineRule="exact"/>
              <w:jc w:val="left"/>
              <w:rPr>
                <w:sz w:val="12"/>
              </w:rPr>
            </w:pPr>
            <w:r>
              <w:rPr>
                <w:sz w:val="12"/>
              </w:rPr>
              <w:t>30,000.00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2950"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sz w:val="15"/>
              </w:rPr>
            </w:pPr>
          </w:p>
        </w:tc>
        <w:tc>
          <w:tcPr>
            <w:tcW w:w="1469"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sz w:val="15"/>
              </w:rPr>
            </w:pPr>
          </w:p>
        </w:tc>
        <w:tc>
          <w:tcPr>
            <w:tcW w:w="2719"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sz w:val="15"/>
              </w:rPr>
            </w:pPr>
          </w:p>
        </w:tc>
        <w:tc>
          <w:tcPr>
            <w:tcW w:w="1400"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sz w:val="15"/>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6" w:line="164" w:lineRule="exact"/>
              <w:ind w:left="38"/>
              <w:jc w:val="left"/>
              <w:rPr>
                <w:sz w:val="15"/>
              </w:rPr>
            </w:pPr>
            <w:r>
              <w:rPr>
                <w:sz w:val="15"/>
              </w:rPr>
              <w:t>Nurses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0" w:line="129" w:lineRule="exact"/>
              <w:ind w:right="25"/>
              <w:rPr>
                <w:sz w:val="12"/>
              </w:rPr>
            </w:pPr>
            <w:r>
              <w:rPr>
                <w:sz w:val="12"/>
              </w:rPr>
              <w:t>6</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0" w:line="129" w:lineRule="exact"/>
              <w:ind w:right="25"/>
              <w:rPr>
                <w:sz w:val="12"/>
              </w:rPr>
            </w:pPr>
            <w:r>
              <w:rPr>
                <w:sz w:val="12"/>
              </w:rPr>
              <w:t>Salary</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0" w:line="129" w:lineRule="exact"/>
              <w:ind w:right="25"/>
              <w:jc w:val="center"/>
              <w:rPr>
                <w:sz w:val="12"/>
              </w:rPr>
            </w:pPr>
            <w:r>
              <w:rPr>
                <w:sz w:val="12"/>
              </w:rPr>
              <w:t>30,000.00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6" w:line="164" w:lineRule="exact"/>
              <w:ind w:right="24"/>
              <w:rPr>
                <w:sz w:val="15"/>
              </w:rPr>
            </w:pPr>
            <w:r>
              <w:rPr>
                <w:sz w:val="15"/>
              </w:rPr>
              <w:t>180,000.00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6" w:line="164" w:lineRule="exact"/>
              <w:ind w:right="24"/>
              <w:rPr>
                <w:sz w:val="15"/>
              </w:rPr>
            </w:pPr>
            <w:r>
              <w:rPr>
                <w:sz w:val="15"/>
              </w:rPr>
              <w:t>2,160,000.00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6" w:line="164" w:lineRule="exact"/>
              <w:ind w:right="23"/>
              <w:rPr>
                <w:sz w:val="15"/>
              </w:rPr>
            </w:pPr>
            <w:r>
              <w:rPr>
                <w:sz w:val="15"/>
              </w:rPr>
              <w:t>$2,000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6" w:line="164" w:lineRule="exact"/>
              <w:ind w:right="23"/>
              <w:jc w:val="center"/>
              <w:rPr>
                <w:sz w:val="15"/>
              </w:rPr>
            </w:pPr>
            <w:r>
              <w:rPr>
                <w:sz w:val="15"/>
              </w:rPr>
              <w:t xml:space="preserve">            $24,000.00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left="38"/>
              <w:jc w:val="left"/>
              <w:rPr>
                <w:sz w:val="15"/>
              </w:rPr>
            </w:pPr>
            <w:r>
              <w:rPr>
                <w:sz w:val="15"/>
              </w:rPr>
              <w:t>Nurses Aid</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3" w:line="126" w:lineRule="exact"/>
              <w:ind w:right="25"/>
              <w:rPr>
                <w:sz w:val="12"/>
              </w:rPr>
            </w:pPr>
            <w:r>
              <w:rPr>
                <w:sz w:val="12"/>
              </w:rPr>
              <w:t>5</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3" w:line="126" w:lineRule="exact"/>
              <w:ind w:right="25"/>
              <w:rPr>
                <w:sz w:val="12"/>
              </w:rPr>
            </w:pPr>
            <w:r>
              <w:rPr>
                <w:sz w:val="12"/>
              </w:rPr>
              <w:t>Salary</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3" w:line="126" w:lineRule="exact"/>
              <w:ind w:right="25"/>
              <w:rPr>
                <w:sz w:val="12"/>
              </w:rPr>
            </w:pPr>
            <w:r>
              <w:rPr>
                <w:sz w:val="12"/>
              </w:rPr>
              <w:t>22,500.00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4"/>
              <w:rPr>
                <w:sz w:val="15"/>
              </w:rPr>
            </w:pPr>
            <w:r>
              <w:rPr>
                <w:sz w:val="15"/>
              </w:rPr>
              <w:t>112,500.00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4"/>
              <w:rPr>
                <w:sz w:val="15"/>
              </w:rPr>
            </w:pPr>
            <w:r>
              <w:rPr>
                <w:sz w:val="15"/>
              </w:rPr>
              <w:t>1,350,000.00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3"/>
              <w:rPr>
                <w:sz w:val="15"/>
              </w:rPr>
            </w:pPr>
            <w:r>
              <w:rPr>
                <w:sz w:val="15"/>
              </w:rPr>
              <w:t>$1,250.00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3"/>
              <w:rPr>
                <w:sz w:val="15"/>
              </w:rPr>
            </w:pPr>
            <w:r>
              <w:rPr>
                <w:sz w:val="15"/>
              </w:rPr>
              <w:t>$15,000.00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8" w:lineRule="exact"/>
              <w:ind w:left="38"/>
              <w:jc w:val="left"/>
              <w:rPr>
                <w:sz w:val="15"/>
              </w:rPr>
            </w:pPr>
            <w:r>
              <w:rPr>
                <w:sz w:val="15"/>
              </w:rPr>
              <w:t>Truck Drivers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7" w:line="123" w:lineRule="exact"/>
              <w:ind w:right="25"/>
              <w:rPr>
                <w:sz w:val="12"/>
              </w:rPr>
            </w:pPr>
            <w:r>
              <w:rPr>
                <w:sz w:val="12"/>
              </w:rPr>
              <w:t>3</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7" w:line="123" w:lineRule="exact"/>
              <w:ind w:right="25"/>
              <w:rPr>
                <w:sz w:val="12"/>
              </w:rPr>
            </w:pPr>
            <w:r>
              <w:rPr>
                <w:sz w:val="12"/>
              </w:rPr>
              <w:t>Salary</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7" w:line="123" w:lineRule="exact"/>
              <w:ind w:right="25"/>
              <w:rPr>
                <w:sz w:val="12"/>
              </w:rPr>
            </w:pPr>
            <w:r>
              <w:rPr>
                <w:sz w:val="12"/>
              </w:rPr>
              <w:t>27,000.00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8" w:lineRule="exact"/>
              <w:ind w:right="24"/>
              <w:rPr>
                <w:sz w:val="15"/>
              </w:rPr>
            </w:pPr>
            <w:r>
              <w:rPr>
                <w:sz w:val="15"/>
              </w:rPr>
              <w:t>81,000.00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8" w:lineRule="exact"/>
              <w:ind w:right="24"/>
              <w:rPr>
                <w:sz w:val="15"/>
              </w:rPr>
            </w:pPr>
            <w:r>
              <w:rPr>
                <w:sz w:val="15"/>
              </w:rPr>
              <w:t>972,000.00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8" w:lineRule="exact"/>
              <w:ind w:right="23"/>
              <w:rPr>
                <w:sz w:val="15"/>
              </w:rPr>
            </w:pPr>
            <w:r>
              <w:rPr>
                <w:sz w:val="15"/>
              </w:rPr>
              <w:t>$900.00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8" w:lineRule="exact"/>
              <w:ind w:right="23"/>
              <w:rPr>
                <w:sz w:val="15"/>
              </w:rPr>
            </w:pPr>
            <w:r>
              <w:rPr>
                <w:sz w:val="15"/>
              </w:rPr>
              <w:t>$10,800.00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50"/>
        </w:trPr>
        <w:tc>
          <w:tcPr>
            <w:tcW w:w="3970" w:type="dxa"/>
            <w:gridSpan w:val="4"/>
            <w:tcBorders>
              <w:top w:val="single" w:sz="8" w:space="0" w:color="000000"/>
              <w:left w:val="single" w:sz="6" w:space="0" w:color="000000"/>
              <w:bottom w:val="nil"/>
              <w:right w:val="single" w:sz="6" w:space="0" w:color="000000"/>
            </w:tcBorders>
            <w:hideMark/>
          </w:tcPr>
          <w:p w:rsidR="00DD027C" w:rsidRDefault="00DD027C">
            <w:pPr>
              <w:pStyle w:val="TableParagraph"/>
              <w:spacing w:before="34" w:line="196" w:lineRule="exact"/>
              <w:ind w:left="2493"/>
              <w:jc w:val="left"/>
              <w:rPr>
                <w:b/>
                <w:sz w:val="18"/>
              </w:rPr>
            </w:pPr>
            <w:r>
              <w:rPr>
                <w:b/>
                <w:sz w:val="18"/>
              </w:rPr>
              <w:t>Staff Costs Total</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vMerge w:val="restart"/>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4"/>
              <w:jc w:val="left"/>
              <w:rPr>
                <w:b/>
                <w:sz w:val="18"/>
              </w:rPr>
            </w:pPr>
            <w:r>
              <w:rPr>
                <w:b/>
                <w:sz w:val="18"/>
              </w:rPr>
              <w:t xml:space="preserve">           433,500.00</w:t>
            </w:r>
          </w:p>
        </w:tc>
        <w:tc>
          <w:tcPr>
            <w:tcW w:w="1469" w:type="dxa"/>
            <w:vMerge w:val="restart"/>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4"/>
              <w:jc w:val="left"/>
              <w:rPr>
                <w:b/>
                <w:sz w:val="18"/>
              </w:rPr>
            </w:pPr>
            <w:r>
              <w:rPr>
                <w:b/>
                <w:sz w:val="18"/>
              </w:rPr>
              <w:t xml:space="preserve">        5,202,000.00</w:t>
            </w:r>
          </w:p>
        </w:tc>
        <w:tc>
          <w:tcPr>
            <w:tcW w:w="1319" w:type="dxa"/>
            <w:vMerge w:val="restart"/>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4"/>
              <w:jc w:val="left"/>
              <w:rPr>
                <w:b/>
                <w:sz w:val="18"/>
              </w:rPr>
            </w:pPr>
            <w:r>
              <w:rPr>
                <w:b/>
                <w:sz w:val="18"/>
              </w:rPr>
              <w:t xml:space="preserve">       $4,816.66</w:t>
            </w:r>
          </w:p>
        </w:tc>
        <w:tc>
          <w:tcPr>
            <w:tcW w:w="1400" w:type="dxa"/>
            <w:vMerge w:val="restart"/>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4"/>
              <w:ind w:left="456"/>
              <w:jc w:val="left"/>
              <w:rPr>
                <w:b/>
                <w:sz w:val="18"/>
              </w:rPr>
            </w:pPr>
            <w:r>
              <w:rPr>
                <w:b/>
                <w:sz w:val="18"/>
              </w:rPr>
              <w:t>$57,792.00</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49"/>
        </w:trPr>
        <w:tc>
          <w:tcPr>
            <w:tcW w:w="2558" w:type="dxa"/>
            <w:gridSpan w:val="2"/>
            <w:tcBorders>
              <w:top w:val="nil"/>
              <w:left w:val="single" w:sz="6" w:space="0" w:color="000000"/>
              <w:bottom w:val="single" w:sz="8" w:space="0" w:color="000000"/>
              <w:right w:val="single" w:sz="6" w:space="0" w:color="000000"/>
            </w:tcBorders>
            <w:hideMark/>
          </w:tcPr>
          <w:p w:rsidR="00DD027C" w:rsidRDefault="00DD027C">
            <w:pPr>
              <w:pStyle w:val="TableParagraph"/>
              <w:spacing w:before="29" w:line="200" w:lineRule="exact"/>
              <w:ind w:left="38"/>
              <w:jc w:val="left"/>
              <w:rPr>
                <w:b/>
                <w:sz w:val="18"/>
              </w:rPr>
            </w:pPr>
            <w:r>
              <w:rPr>
                <w:b/>
                <w:sz w:val="18"/>
              </w:rPr>
              <w:t xml:space="preserve">2. </w:t>
            </w:r>
          </w:p>
        </w:tc>
        <w:tc>
          <w:tcPr>
            <w:tcW w:w="706" w:type="dxa"/>
            <w:tcBorders>
              <w:top w:val="nil"/>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nil"/>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2950"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8"/>
              </w:rPr>
            </w:pPr>
          </w:p>
        </w:tc>
        <w:tc>
          <w:tcPr>
            <w:tcW w:w="1469"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8"/>
              </w:rPr>
            </w:pPr>
          </w:p>
        </w:tc>
        <w:tc>
          <w:tcPr>
            <w:tcW w:w="2719"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8"/>
              </w:rPr>
            </w:pPr>
          </w:p>
        </w:tc>
        <w:tc>
          <w:tcPr>
            <w:tcW w:w="1400"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8"/>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left="38"/>
              <w:jc w:val="left"/>
              <w:rPr>
                <w:b/>
                <w:sz w:val="15"/>
              </w:rPr>
            </w:pPr>
            <w:r>
              <w:rPr>
                <w:b/>
                <w:sz w:val="15"/>
              </w:rPr>
              <w:t>2.1 Rent</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2" w:line="128" w:lineRule="exact"/>
              <w:ind w:right="25"/>
              <w:rPr>
                <w:b/>
                <w:sz w:val="12"/>
              </w:rPr>
            </w:pPr>
            <w:r>
              <w:rPr>
                <w:b/>
                <w:sz w:val="12"/>
              </w:rPr>
              <w:t>1/12</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2" w:line="128" w:lineRule="exact"/>
              <w:ind w:right="25"/>
              <w:rPr>
                <w:b/>
                <w:sz w:val="12"/>
              </w:rPr>
            </w:pPr>
            <w:r>
              <w:rPr>
                <w:b/>
                <w:sz w:val="12"/>
              </w:rPr>
              <w:t>Annual</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2" w:line="128" w:lineRule="exact"/>
              <w:ind w:right="25"/>
              <w:rPr>
                <w:b/>
                <w:sz w:val="12"/>
              </w:rPr>
            </w:pPr>
            <w:r>
              <w:rPr>
                <w:b/>
                <w:sz w:val="12"/>
              </w:rPr>
              <w:t>$10,500.00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4"/>
              <w:rPr>
                <w:b/>
                <w:sz w:val="15"/>
              </w:rPr>
            </w:pPr>
            <w:r>
              <w:rPr>
                <w:b/>
                <w:sz w:val="15"/>
              </w:rPr>
              <w:t>59,500.00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4"/>
              <w:rPr>
                <w:b/>
                <w:sz w:val="15"/>
              </w:rPr>
            </w:pPr>
            <w:r>
              <w:rPr>
                <w:b/>
                <w:sz w:val="15"/>
              </w:rPr>
              <w:t>1,710,000.00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3"/>
              <w:rPr>
                <w:b/>
                <w:sz w:val="15"/>
              </w:rPr>
            </w:pPr>
            <w:r>
              <w:rPr>
                <w:b/>
                <w:sz w:val="15"/>
              </w:rPr>
              <w:t>$875.00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3"/>
              <w:rPr>
                <w:b/>
                <w:sz w:val="15"/>
              </w:rPr>
            </w:pPr>
            <w:r>
              <w:rPr>
                <w:b/>
                <w:sz w:val="15"/>
              </w:rPr>
              <w:t>$10,500.00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3970" w:type="dxa"/>
            <w:gridSpan w:val="4"/>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0" w:line="159" w:lineRule="exact"/>
              <w:ind w:left="38"/>
              <w:jc w:val="left"/>
              <w:rPr>
                <w:b/>
                <w:sz w:val="15"/>
              </w:rPr>
            </w:pPr>
            <w:r>
              <w:rPr>
                <w:b/>
                <w:sz w:val="15"/>
              </w:rPr>
              <w:t>2.1 Utilities Costs</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4" w:line="156" w:lineRule="exact"/>
              <w:ind w:left="38"/>
              <w:jc w:val="left"/>
              <w:rPr>
                <w:sz w:val="15"/>
              </w:rPr>
            </w:pPr>
            <w:r>
              <w:rPr>
                <w:sz w:val="15"/>
              </w:rPr>
              <w:t>Electricity</w:t>
            </w: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3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139" w:line="161" w:lineRule="exact"/>
              <w:ind w:left="38"/>
              <w:jc w:val="left"/>
              <w:rPr>
                <w:sz w:val="15"/>
              </w:rPr>
            </w:pPr>
            <w:r>
              <w:rPr>
                <w:sz w:val="15"/>
              </w:rPr>
              <w:t>Drinking Water</w:t>
            </w: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1"/>
              <w:jc w:val="left"/>
              <w:rPr>
                <w:rFonts w:ascii="Times New Roman"/>
                <w:sz w:val="15"/>
              </w:rPr>
            </w:pPr>
          </w:p>
          <w:p w:rsidR="00DD027C" w:rsidRDefault="00DD027C">
            <w:pPr>
              <w:pStyle w:val="TableParagraph"/>
              <w:spacing w:line="126" w:lineRule="exact"/>
              <w:ind w:right="25"/>
              <w:rPr>
                <w:sz w:val="12"/>
              </w:rPr>
            </w:pPr>
            <w:r>
              <w:rPr>
                <w:sz w:val="12"/>
              </w:rPr>
              <w:t>1500</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3" w:line="140" w:lineRule="atLeast"/>
              <w:ind w:left="309" w:right="8" w:hanging="27"/>
              <w:jc w:val="left"/>
              <w:rPr>
                <w:sz w:val="12"/>
              </w:rPr>
            </w:pPr>
            <w:r>
              <w:rPr>
                <w:sz w:val="12"/>
              </w:rPr>
              <w:t>Gallon bottles</w:t>
            </w: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1"/>
              <w:jc w:val="left"/>
              <w:rPr>
                <w:rFonts w:ascii="Times New Roman"/>
                <w:sz w:val="15"/>
              </w:rPr>
            </w:pPr>
          </w:p>
          <w:p w:rsidR="00DD027C" w:rsidRDefault="00DD027C">
            <w:pPr>
              <w:pStyle w:val="TableParagraph"/>
              <w:spacing w:line="126" w:lineRule="exact"/>
              <w:ind w:right="25"/>
              <w:rPr>
                <w:sz w:val="12"/>
              </w:rPr>
            </w:pPr>
            <w:r>
              <w:rPr>
                <w:sz w:val="12"/>
              </w:rPr>
              <w:t>30.00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139" w:line="161" w:lineRule="exact"/>
              <w:ind w:right="24"/>
              <w:rPr>
                <w:sz w:val="15"/>
              </w:rPr>
            </w:pPr>
            <w:r>
              <w:rPr>
                <w:sz w:val="15"/>
              </w:rPr>
              <w:t>45,000.00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139" w:line="161" w:lineRule="exact"/>
              <w:ind w:right="24"/>
              <w:rPr>
                <w:sz w:val="15"/>
              </w:rPr>
            </w:pPr>
            <w:r>
              <w:rPr>
                <w:sz w:val="15"/>
              </w:rPr>
              <w:t>540,000.00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139" w:line="161" w:lineRule="exact"/>
              <w:ind w:right="23"/>
              <w:rPr>
                <w:sz w:val="15"/>
              </w:rPr>
            </w:pPr>
            <w:r>
              <w:rPr>
                <w:sz w:val="15"/>
              </w:rPr>
              <w:t>$500.00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139" w:line="161" w:lineRule="exact"/>
              <w:ind w:right="23"/>
              <w:rPr>
                <w:sz w:val="15"/>
              </w:rPr>
            </w:pPr>
            <w:r>
              <w:rPr>
                <w:sz w:val="15"/>
              </w:rPr>
              <w:t>$6,000.00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7" w:lineRule="exact"/>
              <w:ind w:left="38"/>
              <w:jc w:val="left"/>
              <w:rPr>
                <w:sz w:val="15"/>
              </w:rPr>
            </w:pPr>
            <w:r>
              <w:rPr>
                <w:sz w:val="15"/>
              </w:rPr>
              <w:t>Bulk Water</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7" w:line="123" w:lineRule="exact"/>
              <w:ind w:right="25"/>
              <w:rPr>
                <w:sz w:val="12"/>
              </w:rPr>
            </w:pPr>
            <w:r>
              <w:rPr>
                <w:sz w:val="12"/>
              </w:rPr>
              <w:t>4</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7" w:line="123" w:lineRule="exact"/>
              <w:ind w:right="25"/>
              <w:rPr>
                <w:sz w:val="12"/>
              </w:rPr>
            </w:pPr>
            <w:r>
              <w:rPr>
                <w:sz w:val="12"/>
              </w:rPr>
              <w:t>Trucks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7" w:line="123" w:lineRule="exact"/>
              <w:ind w:right="25"/>
              <w:rPr>
                <w:sz w:val="12"/>
              </w:rPr>
            </w:pPr>
            <w:r>
              <w:rPr>
                <w:sz w:val="12"/>
              </w:rPr>
              <w:t>2,500.00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7" w:lineRule="exact"/>
              <w:ind w:right="24"/>
              <w:rPr>
                <w:sz w:val="15"/>
              </w:rPr>
            </w:pPr>
            <w:r>
              <w:rPr>
                <w:sz w:val="15"/>
              </w:rPr>
              <w:t>10,000.00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7" w:lineRule="exact"/>
              <w:ind w:right="24"/>
              <w:rPr>
                <w:sz w:val="15"/>
              </w:rPr>
            </w:pPr>
            <w:r>
              <w:rPr>
                <w:sz w:val="15"/>
              </w:rPr>
              <w:t>120,000.00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7" w:lineRule="exact"/>
              <w:ind w:right="23"/>
              <w:rPr>
                <w:sz w:val="15"/>
              </w:rPr>
            </w:pPr>
            <w:r>
              <w:rPr>
                <w:sz w:val="15"/>
              </w:rPr>
              <w:t>$112.00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2" w:line="157" w:lineRule="exact"/>
              <w:ind w:right="23"/>
              <w:rPr>
                <w:sz w:val="15"/>
              </w:rPr>
            </w:pPr>
            <w:r>
              <w:rPr>
                <w:sz w:val="15"/>
              </w:rPr>
              <w:t>$1,344.00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470"/>
        </w:trPr>
        <w:tc>
          <w:tcPr>
            <w:tcW w:w="1852" w:type="dxa"/>
            <w:tcBorders>
              <w:top w:val="single" w:sz="8" w:space="0" w:color="000000"/>
              <w:left w:val="single" w:sz="6" w:space="0" w:color="000000"/>
              <w:bottom w:val="nil"/>
              <w:right w:val="single" w:sz="6" w:space="0" w:color="000000"/>
            </w:tcBorders>
          </w:tcPr>
          <w:p w:rsidR="00DD027C" w:rsidRDefault="00DD027C">
            <w:pPr>
              <w:pStyle w:val="TableParagraph"/>
              <w:spacing w:before="45"/>
              <w:ind w:left="38"/>
              <w:jc w:val="left"/>
              <w:rPr>
                <w:sz w:val="15"/>
              </w:rPr>
            </w:pPr>
          </w:p>
          <w:p w:rsidR="00DD027C" w:rsidRDefault="00DD027C">
            <w:pPr>
              <w:pStyle w:val="TableParagraph"/>
              <w:spacing w:before="71" w:line="162" w:lineRule="exact"/>
              <w:ind w:left="38"/>
              <w:jc w:val="left"/>
              <w:rPr>
                <w:sz w:val="15"/>
              </w:rPr>
            </w:pPr>
            <w:r>
              <w:rPr>
                <w:sz w:val="15"/>
              </w:rPr>
              <w:t>Gas Propane</w:t>
            </w: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105" w:line="127" w:lineRule="exact"/>
              <w:ind w:right="25"/>
              <w:jc w:val="left"/>
              <w:rPr>
                <w:sz w:val="12"/>
              </w:rPr>
            </w:pPr>
          </w:p>
          <w:p w:rsidR="00DD027C" w:rsidRDefault="00DD027C">
            <w:pPr>
              <w:pStyle w:val="TableParagraph"/>
              <w:spacing w:before="105" w:line="127" w:lineRule="exact"/>
              <w:ind w:right="25"/>
              <w:jc w:val="left"/>
              <w:rPr>
                <w:sz w:val="12"/>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105" w:line="127" w:lineRule="exact"/>
              <w:jc w:val="left"/>
              <w:rPr>
                <w:sz w:val="12"/>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0"/>
              <w:ind w:left="275" w:right="7"/>
              <w:jc w:val="center"/>
              <w:rPr>
                <w:sz w:val="12"/>
              </w:rPr>
            </w:pP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0"/>
              <w:ind w:left="769"/>
              <w:jc w:val="left"/>
              <w:rPr>
                <w:b/>
                <w:sz w:val="15"/>
              </w:rPr>
            </w:pPr>
          </w:p>
          <w:p w:rsidR="00DD027C" w:rsidRDefault="00DD027C">
            <w:pPr>
              <w:pStyle w:val="TableParagraph"/>
              <w:spacing w:before="70"/>
              <w:ind w:left="769"/>
              <w:jc w:val="left"/>
              <w:rPr>
                <w:b/>
                <w:sz w:val="15"/>
              </w:rPr>
            </w:pPr>
            <w:r>
              <w:rPr>
                <w:b/>
                <w:sz w:val="15"/>
              </w:rPr>
              <w:t>30,750.00</w:t>
            </w:r>
          </w:p>
        </w:tc>
        <w:tc>
          <w:tcPr>
            <w:tcW w:w="1469"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1"/>
              <w:ind w:left="758"/>
              <w:jc w:val="left"/>
              <w:rPr>
                <w:sz w:val="15"/>
              </w:rPr>
            </w:pPr>
          </w:p>
          <w:p w:rsidR="00DD027C" w:rsidRDefault="00DD027C">
            <w:pPr>
              <w:pStyle w:val="TableParagraph"/>
              <w:spacing w:before="70"/>
              <w:ind w:left="675"/>
              <w:jc w:val="left"/>
              <w:rPr>
                <w:b/>
                <w:sz w:val="15"/>
              </w:rPr>
            </w:pPr>
            <w:r>
              <w:rPr>
                <w:b/>
                <w:sz w:val="15"/>
              </w:rPr>
              <w:t>369,000.00</w:t>
            </w:r>
          </w:p>
        </w:tc>
        <w:tc>
          <w:tcPr>
            <w:tcW w:w="1319"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5"/>
              <w:jc w:val="left"/>
              <w:rPr>
                <w:sz w:val="15"/>
              </w:rPr>
            </w:pPr>
          </w:p>
          <w:p w:rsidR="00DD027C" w:rsidRDefault="00DD027C">
            <w:pPr>
              <w:pStyle w:val="TableParagraph"/>
              <w:spacing w:before="71"/>
              <w:jc w:val="left"/>
              <w:rPr>
                <w:sz w:val="15"/>
              </w:rPr>
            </w:pPr>
            <w:r>
              <w:rPr>
                <w:sz w:val="15"/>
              </w:rPr>
              <w:t xml:space="preserve">                  $341.66</w:t>
            </w:r>
          </w:p>
          <w:p w:rsidR="00DD027C" w:rsidRDefault="00DD027C">
            <w:pPr>
              <w:pStyle w:val="TableParagraph"/>
              <w:spacing w:before="70"/>
              <w:ind w:left="734"/>
              <w:jc w:val="left"/>
              <w:rPr>
                <w:b/>
                <w:sz w:val="15"/>
              </w:rPr>
            </w:pPr>
            <w:r>
              <w:rPr>
                <w:b/>
                <w:sz w:val="15"/>
              </w:rPr>
              <w:t>$590.44</w:t>
            </w:r>
          </w:p>
        </w:tc>
        <w:tc>
          <w:tcPr>
            <w:tcW w:w="1400" w:type="dxa"/>
            <w:vMerge w:val="restart"/>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5"/>
              <w:ind w:left="796" w:right="5"/>
              <w:jc w:val="center"/>
              <w:rPr>
                <w:sz w:val="15"/>
              </w:rPr>
            </w:pPr>
          </w:p>
          <w:p w:rsidR="00DD027C" w:rsidRDefault="00DD027C">
            <w:pPr>
              <w:pStyle w:val="TableParagraph"/>
              <w:spacing w:before="71"/>
              <w:ind w:right="5"/>
              <w:jc w:val="left"/>
              <w:rPr>
                <w:sz w:val="15"/>
              </w:rPr>
            </w:pPr>
            <w:r>
              <w:rPr>
                <w:sz w:val="15"/>
              </w:rPr>
              <w:t xml:space="preserve">                  $4100.00</w:t>
            </w:r>
          </w:p>
          <w:p w:rsidR="00DD027C" w:rsidRDefault="00DD027C">
            <w:pPr>
              <w:pStyle w:val="TableParagraph"/>
              <w:spacing w:before="71"/>
              <w:ind w:right="5"/>
              <w:jc w:val="left"/>
              <w:rPr>
                <w:sz w:val="15"/>
              </w:rPr>
            </w:pPr>
            <w:r>
              <w:rPr>
                <w:sz w:val="15"/>
              </w:rPr>
              <w:t xml:space="preserve">                 $7,080.00</w:t>
            </w:r>
          </w:p>
          <w:p w:rsidR="00DD027C" w:rsidRDefault="00DD027C">
            <w:pPr>
              <w:pStyle w:val="TableParagraph"/>
              <w:spacing w:before="70"/>
              <w:ind w:right="5"/>
              <w:jc w:val="left"/>
              <w:rPr>
                <w:b/>
                <w:sz w:val="15"/>
              </w:rPr>
            </w:pPr>
            <w:r>
              <w:rPr>
                <w:b/>
                <w:sz w:val="15"/>
              </w:rPr>
              <w:t xml:space="preserve">               $18,524.00</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469"/>
        </w:trPr>
        <w:tc>
          <w:tcPr>
            <w:tcW w:w="3970" w:type="dxa"/>
            <w:gridSpan w:val="4"/>
            <w:tcBorders>
              <w:top w:val="nil"/>
              <w:left w:val="single" w:sz="6" w:space="0" w:color="000000"/>
              <w:bottom w:val="single" w:sz="8" w:space="0" w:color="000000"/>
              <w:right w:val="single" w:sz="6" w:space="0" w:color="000000"/>
            </w:tcBorders>
            <w:hideMark/>
          </w:tcPr>
          <w:p w:rsidR="00DD027C" w:rsidRDefault="00DD027C">
            <w:pPr>
              <w:pStyle w:val="TableParagraph"/>
              <w:spacing w:before="41"/>
              <w:jc w:val="left"/>
              <w:rPr>
                <w:b/>
                <w:sz w:val="15"/>
              </w:rPr>
            </w:pPr>
            <w:r>
              <w:rPr>
                <w:b/>
                <w:sz w:val="15"/>
              </w:rPr>
              <w:t>Utilities Costs Total</w:t>
            </w:r>
          </w:p>
          <w:p w:rsidR="00DD027C" w:rsidRDefault="00DD027C">
            <w:pPr>
              <w:pStyle w:val="TableParagraph"/>
              <w:spacing w:before="71" w:line="165" w:lineRule="exact"/>
              <w:ind w:left="38"/>
              <w:jc w:val="left"/>
              <w:rPr>
                <w:b/>
                <w:sz w:val="15"/>
              </w:rPr>
            </w:pPr>
            <w:r>
              <w:rPr>
                <w:b/>
                <w:sz w:val="15"/>
              </w:rPr>
              <w:t>2.2 Washing, Cleaning &amp; Hygiene Costs</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2950"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5"/>
              </w:rPr>
            </w:pPr>
          </w:p>
        </w:tc>
        <w:tc>
          <w:tcPr>
            <w:tcW w:w="1469"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5"/>
              </w:rPr>
            </w:pPr>
          </w:p>
        </w:tc>
        <w:tc>
          <w:tcPr>
            <w:tcW w:w="2719"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5"/>
              </w:rPr>
            </w:pPr>
          </w:p>
        </w:tc>
        <w:tc>
          <w:tcPr>
            <w:tcW w:w="1400"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Arial" w:eastAsia="Arial" w:hAnsi="Arial" w:cs="Arial"/>
                <w:b/>
                <w:sz w:val="15"/>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19"/>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left="38"/>
              <w:jc w:val="left"/>
              <w:rPr>
                <w:sz w:val="15"/>
              </w:rPr>
            </w:pPr>
            <w:r>
              <w:rPr>
                <w:sz w:val="15"/>
              </w:rPr>
              <w:t>Washing Powder</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2" w:line="128" w:lineRule="exact"/>
              <w:ind w:right="25"/>
              <w:rPr>
                <w:sz w:val="12"/>
              </w:rPr>
            </w:pPr>
            <w:r>
              <w:rPr>
                <w:sz w:val="12"/>
              </w:rPr>
              <w:t>6</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2" w:line="128" w:lineRule="exact"/>
              <w:ind w:right="25"/>
              <w:rPr>
                <w:sz w:val="12"/>
              </w:rPr>
            </w:pPr>
            <w:r>
              <w:rPr>
                <w:sz w:val="12"/>
              </w:rPr>
              <w:t>Bags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2" w:line="128" w:lineRule="exact"/>
              <w:ind w:right="25"/>
              <w:rPr>
                <w:sz w:val="12"/>
              </w:rPr>
            </w:pPr>
            <w:r>
              <w:rPr>
                <w:sz w:val="12"/>
              </w:rPr>
              <w:t>1875.00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4"/>
              <w:rPr>
                <w:sz w:val="15"/>
              </w:rPr>
            </w:pPr>
            <w:r>
              <w:rPr>
                <w:sz w:val="15"/>
              </w:rPr>
              <w:t>11,250.00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4"/>
              <w:rPr>
                <w:sz w:val="15"/>
              </w:rPr>
            </w:pPr>
            <w:r>
              <w:rPr>
                <w:sz w:val="15"/>
              </w:rPr>
              <w:t>135,000.00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3"/>
              <w:rPr>
                <w:sz w:val="15"/>
              </w:rPr>
            </w:pPr>
            <w:r>
              <w:rPr>
                <w:sz w:val="15"/>
              </w:rPr>
              <w:t>$125.00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7" w:line="162" w:lineRule="exact"/>
              <w:ind w:right="23"/>
              <w:rPr>
                <w:sz w:val="15"/>
              </w:rPr>
            </w:pPr>
            <w:r>
              <w:rPr>
                <w:sz w:val="15"/>
              </w:rPr>
              <w:t>$1500.00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1" w:line="159" w:lineRule="exact"/>
              <w:ind w:left="38"/>
              <w:jc w:val="left"/>
              <w:rPr>
                <w:sz w:val="15"/>
              </w:rPr>
            </w:pPr>
            <w:r>
              <w:rPr>
                <w:sz w:val="15"/>
              </w:rPr>
              <w:t>Soap</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5" w:line="125" w:lineRule="exact"/>
              <w:ind w:right="25"/>
              <w:rPr>
                <w:sz w:val="12"/>
              </w:rPr>
            </w:pPr>
            <w:r>
              <w:rPr>
                <w:sz w:val="12"/>
              </w:rPr>
              <w:t>10</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5" w:line="125" w:lineRule="exact"/>
              <w:ind w:right="25"/>
              <w:rPr>
                <w:sz w:val="12"/>
              </w:rPr>
            </w:pPr>
            <w:r>
              <w:rPr>
                <w:sz w:val="12"/>
              </w:rPr>
              <w:t>Boxes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5" w:line="125" w:lineRule="exact"/>
              <w:ind w:right="25"/>
              <w:rPr>
                <w:sz w:val="12"/>
              </w:rPr>
            </w:pPr>
            <w:r>
              <w:rPr>
                <w:sz w:val="12"/>
              </w:rPr>
              <w:t>900.00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1" w:line="159" w:lineRule="exact"/>
              <w:ind w:right="24"/>
              <w:rPr>
                <w:sz w:val="15"/>
              </w:rPr>
            </w:pPr>
            <w:r>
              <w:rPr>
                <w:sz w:val="15"/>
              </w:rPr>
              <w:t>9,000.00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1" w:line="159" w:lineRule="exact"/>
              <w:ind w:right="24"/>
              <w:rPr>
                <w:sz w:val="15"/>
              </w:rPr>
            </w:pPr>
            <w:r>
              <w:rPr>
                <w:sz w:val="15"/>
              </w:rPr>
              <w:t>108,000.00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1" w:line="159" w:lineRule="exact"/>
              <w:ind w:right="23"/>
              <w:rPr>
                <w:sz w:val="15"/>
              </w:rPr>
            </w:pPr>
            <w:r>
              <w:rPr>
                <w:sz w:val="15"/>
              </w:rPr>
              <w:t>100$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1" w:line="159" w:lineRule="exact"/>
              <w:ind w:right="23"/>
              <w:rPr>
                <w:sz w:val="15"/>
              </w:rPr>
            </w:pPr>
            <w:r>
              <w:rPr>
                <w:sz w:val="15"/>
              </w:rPr>
              <w:t>$1,200.00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19"/>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4" w:line="156" w:lineRule="exact"/>
              <w:ind w:left="38"/>
              <w:jc w:val="left"/>
              <w:rPr>
                <w:sz w:val="15"/>
              </w:rPr>
            </w:pPr>
            <w:r>
              <w:rPr>
                <w:sz w:val="15"/>
              </w:rPr>
              <w:t>Diapers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8" w:line="122" w:lineRule="exact"/>
              <w:ind w:right="25"/>
              <w:rPr>
                <w:sz w:val="12"/>
              </w:rPr>
            </w:pPr>
            <w:r>
              <w:rPr>
                <w:sz w:val="12"/>
              </w:rPr>
              <w:t>6</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8" w:line="122" w:lineRule="exact"/>
              <w:ind w:right="25"/>
              <w:rPr>
                <w:sz w:val="12"/>
              </w:rPr>
            </w:pPr>
            <w:r>
              <w:rPr>
                <w:sz w:val="12"/>
              </w:rPr>
              <w:t>Boxes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8" w:line="122" w:lineRule="exact"/>
              <w:ind w:right="25"/>
              <w:rPr>
                <w:sz w:val="12"/>
              </w:rPr>
            </w:pPr>
            <w:r>
              <w:rPr>
                <w:sz w:val="12"/>
              </w:rPr>
              <w:t>5,000.00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4" w:line="156" w:lineRule="exact"/>
              <w:ind w:right="24"/>
              <w:rPr>
                <w:sz w:val="15"/>
              </w:rPr>
            </w:pPr>
            <w:r>
              <w:rPr>
                <w:sz w:val="15"/>
              </w:rPr>
              <w:t>30,000.00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4" w:line="156" w:lineRule="exact"/>
              <w:ind w:right="24"/>
              <w:rPr>
                <w:sz w:val="15"/>
              </w:rPr>
            </w:pPr>
            <w:r>
              <w:rPr>
                <w:sz w:val="15"/>
              </w:rPr>
              <w:t>360,000.00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4" w:line="156" w:lineRule="exact"/>
              <w:ind w:right="23"/>
              <w:rPr>
                <w:sz w:val="15"/>
              </w:rPr>
            </w:pPr>
            <w:r>
              <w:rPr>
                <w:sz w:val="15"/>
              </w:rPr>
              <w:t>$333,33</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4" w:line="156" w:lineRule="exact"/>
              <w:ind w:right="23"/>
              <w:rPr>
                <w:sz w:val="15"/>
              </w:rPr>
            </w:pPr>
            <w:r>
              <w:rPr>
                <w:sz w:val="15"/>
              </w:rPr>
              <w:t>$4,000.00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363"/>
        </w:trPr>
        <w:tc>
          <w:tcPr>
            <w:tcW w:w="3970" w:type="dxa"/>
            <w:gridSpan w:val="4"/>
            <w:tcBorders>
              <w:top w:val="single" w:sz="8" w:space="0" w:color="000000"/>
              <w:left w:val="single" w:sz="6" w:space="0" w:color="000000"/>
              <w:bottom w:val="nil"/>
              <w:right w:val="single" w:sz="6" w:space="0" w:color="000000"/>
            </w:tcBorders>
            <w:hideMark/>
          </w:tcPr>
          <w:p w:rsidR="00DD027C" w:rsidRDefault="00DD027C">
            <w:pPr>
              <w:pStyle w:val="TableParagraph"/>
              <w:spacing w:before="47"/>
              <w:ind w:left="943"/>
              <w:jc w:val="left"/>
              <w:rPr>
                <w:b/>
                <w:sz w:val="15"/>
              </w:rPr>
            </w:pPr>
            <w:r>
              <w:rPr>
                <w:b/>
                <w:sz w:val="15"/>
              </w:rPr>
              <w:t>Washing, Cleaning &amp; Hygiene Costs Total</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7"/>
              <w:ind w:right="24"/>
              <w:rPr>
                <w:b/>
                <w:sz w:val="15"/>
              </w:rPr>
            </w:pPr>
            <w:r>
              <w:rPr>
                <w:b/>
                <w:sz w:val="15"/>
              </w:rPr>
              <w:t>50,250.00</w:t>
            </w:r>
          </w:p>
        </w:tc>
        <w:tc>
          <w:tcPr>
            <w:tcW w:w="1469"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7"/>
              <w:ind w:right="24"/>
              <w:rPr>
                <w:b/>
                <w:sz w:val="15"/>
              </w:rPr>
            </w:pPr>
            <w:r>
              <w:rPr>
                <w:b/>
                <w:sz w:val="15"/>
              </w:rPr>
              <w:t>603,000.00</w:t>
            </w:r>
          </w:p>
        </w:tc>
        <w:tc>
          <w:tcPr>
            <w:tcW w:w="1319"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7"/>
              <w:ind w:right="23"/>
              <w:rPr>
                <w:b/>
                <w:sz w:val="15"/>
              </w:rPr>
            </w:pPr>
            <w:r>
              <w:rPr>
                <w:b/>
                <w:sz w:val="15"/>
              </w:rPr>
              <w:t>$558.33</w:t>
            </w:r>
          </w:p>
        </w:tc>
        <w:tc>
          <w:tcPr>
            <w:tcW w:w="1400"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7"/>
              <w:ind w:right="23"/>
              <w:rPr>
                <w:b/>
                <w:sz w:val="15"/>
              </w:rPr>
            </w:pPr>
            <w:r>
              <w:rPr>
                <w:b/>
                <w:sz w:val="15"/>
              </w:rPr>
              <w:t>$6,700.00</w:t>
            </w: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356"/>
        </w:trPr>
        <w:tc>
          <w:tcPr>
            <w:tcW w:w="3970" w:type="dxa"/>
            <w:gridSpan w:val="4"/>
            <w:tcBorders>
              <w:top w:val="nil"/>
              <w:left w:val="single" w:sz="6" w:space="0" w:color="000000"/>
              <w:bottom w:val="single" w:sz="8" w:space="0" w:color="000000"/>
              <w:right w:val="single" w:sz="6" w:space="0" w:color="000000"/>
            </w:tcBorders>
          </w:tcPr>
          <w:p w:rsidR="00DD027C" w:rsidRDefault="00DD027C">
            <w:pPr>
              <w:pStyle w:val="TableParagraph"/>
              <w:spacing w:before="138" w:line="198" w:lineRule="exact"/>
              <w:jc w:val="left"/>
              <w:rPr>
                <w:b/>
                <w:sz w:val="18"/>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single" w:sz="8" w:space="0" w:color="000000"/>
              <w:right w:val="single" w:sz="6" w:space="0" w:color="000000"/>
            </w:tcBorders>
          </w:tcPr>
          <w:p w:rsidR="00DD027C" w:rsidRDefault="00DD027C">
            <w:pPr>
              <w:pStyle w:val="TableParagraph"/>
              <w:spacing w:before="138" w:line="198" w:lineRule="exact"/>
              <w:ind w:right="24"/>
              <w:jc w:val="center"/>
              <w:rPr>
                <w:b/>
                <w:sz w:val="18"/>
              </w:rPr>
            </w:pPr>
          </w:p>
        </w:tc>
        <w:tc>
          <w:tcPr>
            <w:tcW w:w="1469" w:type="dxa"/>
            <w:tcBorders>
              <w:top w:val="nil"/>
              <w:left w:val="single" w:sz="6" w:space="0" w:color="000000"/>
              <w:bottom w:val="single" w:sz="8" w:space="0" w:color="000000"/>
              <w:right w:val="single" w:sz="6" w:space="0" w:color="000000"/>
            </w:tcBorders>
          </w:tcPr>
          <w:p w:rsidR="00DD027C" w:rsidRDefault="00DD027C">
            <w:pPr>
              <w:pStyle w:val="TableParagraph"/>
              <w:spacing w:before="138" w:line="198" w:lineRule="exact"/>
              <w:ind w:right="23"/>
              <w:jc w:val="left"/>
              <w:rPr>
                <w:b/>
                <w:sz w:val="18"/>
              </w:rPr>
            </w:pPr>
          </w:p>
        </w:tc>
        <w:tc>
          <w:tcPr>
            <w:tcW w:w="1319" w:type="dxa"/>
            <w:tcBorders>
              <w:top w:val="nil"/>
              <w:left w:val="single" w:sz="6" w:space="0" w:color="000000"/>
              <w:bottom w:val="single" w:sz="8" w:space="0" w:color="000000"/>
              <w:right w:val="single" w:sz="6" w:space="0" w:color="000000"/>
            </w:tcBorders>
          </w:tcPr>
          <w:p w:rsidR="00DD027C" w:rsidRDefault="00DD027C">
            <w:pPr>
              <w:pStyle w:val="TableParagraph"/>
              <w:spacing w:before="138" w:line="198" w:lineRule="exact"/>
              <w:ind w:right="23"/>
              <w:jc w:val="center"/>
              <w:rPr>
                <w:b/>
                <w:sz w:val="18"/>
              </w:rPr>
            </w:pPr>
          </w:p>
        </w:tc>
        <w:tc>
          <w:tcPr>
            <w:tcW w:w="1400" w:type="dxa"/>
            <w:tcBorders>
              <w:top w:val="nil"/>
              <w:left w:val="single" w:sz="6" w:space="0" w:color="000000"/>
              <w:bottom w:val="single" w:sz="8" w:space="0" w:color="000000"/>
              <w:right w:val="single" w:sz="6" w:space="0" w:color="000000"/>
            </w:tcBorders>
          </w:tcPr>
          <w:p w:rsidR="00DD027C" w:rsidRDefault="00DD027C">
            <w:pPr>
              <w:pStyle w:val="TableParagraph"/>
              <w:spacing w:before="138" w:line="198" w:lineRule="exact"/>
              <w:ind w:right="22"/>
              <w:jc w:val="left"/>
              <w:rPr>
                <w:b/>
                <w:sz w:val="18"/>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40"/>
        </w:trPr>
        <w:tc>
          <w:tcPr>
            <w:tcW w:w="2558" w:type="dxa"/>
            <w:gridSpan w:val="2"/>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28" w:line="192" w:lineRule="exact"/>
              <w:ind w:left="38"/>
              <w:jc w:val="left"/>
              <w:rPr>
                <w:b/>
                <w:sz w:val="18"/>
              </w:rPr>
            </w:pPr>
            <w:r>
              <w:rPr>
                <w:b/>
                <w:sz w:val="18"/>
              </w:rPr>
              <w:t>3. Food Costs</w:t>
            </w: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45"/>
        </w:trPr>
        <w:tc>
          <w:tcPr>
            <w:tcW w:w="1852" w:type="dxa"/>
            <w:tcBorders>
              <w:top w:val="single" w:sz="8" w:space="0" w:color="000000"/>
              <w:left w:val="single" w:sz="6" w:space="0" w:color="000000"/>
              <w:bottom w:val="nil"/>
              <w:right w:val="single" w:sz="6" w:space="0" w:color="000000"/>
            </w:tcBorders>
          </w:tcPr>
          <w:p w:rsidR="00DD027C" w:rsidRDefault="00DD027C">
            <w:pPr>
              <w:pStyle w:val="TableParagraph"/>
              <w:spacing w:before="45"/>
              <w:ind w:left="38"/>
              <w:jc w:val="left"/>
              <w:rPr>
                <w:sz w:val="15"/>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0"/>
              <w:ind w:right="25"/>
              <w:rPr>
                <w:sz w:val="12"/>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0"/>
              <w:ind w:right="25"/>
              <w:jc w:val="left"/>
              <w:rPr>
                <w:sz w:val="12"/>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0"/>
              <w:ind w:right="25"/>
              <w:jc w:val="left"/>
              <w:rPr>
                <w:sz w:val="12"/>
              </w:rPr>
            </w:pP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nil"/>
              <w:right w:val="single" w:sz="6" w:space="0" w:color="000000"/>
            </w:tcBorders>
          </w:tcPr>
          <w:p w:rsidR="00DD027C" w:rsidRDefault="00DD027C">
            <w:pPr>
              <w:pStyle w:val="TableParagraph"/>
              <w:spacing w:before="45"/>
              <w:ind w:right="24"/>
              <w:jc w:val="left"/>
              <w:rPr>
                <w:sz w:val="15"/>
              </w:rPr>
            </w:pPr>
          </w:p>
        </w:tc>
        <w:tc>
          <w:tcPr>
            <w:tcW w:w="1469" w:type="dxa"/>
            <w:tcBorders>
              <w:top w:val="single" w:sz="8" w:space="0" w:color="000000"/>
              <w:left w:val="single" w:sz="6" w:space="0" w:color="000000"/>
              <w:bottom w:val="nil"/>
              <w:right w:val="single" w:sz="6" w:space="0" w:color="000000"/>
            </w:tcBorders>
          </w:tcPr>
          <w:p w:rsidR="00DD027C" w:rsidRDefault="00DD027C">
            <w:pPr>
              <w:pStyle w:val="TableParagraph"/>
              <w:spacing w:before="45"/>
              <w:ind w:right="24"/>
              <w:jc w:val="left"/>
              <w:rPr>
                <w:sz w:val="15"/>
              </w:rPr>
            </w:pPr>
          </w:p>
        </w:tc>
        <w:tc>
          <w:tcPr>
            <w:tcW w:w="1319" w:type="dxa"/>
            <w:tcBorders>
              <w:top w:val="single" w:sz="8" w:space="0" w:color="000000"/>
              <w:left w:val="single" w:sz="6" w:space="0" w:color="000000"/>
              <w:bottom w:val="nil"/>
              <w:right w:val="single" w:sz="6" w:space="0" w:color="000000"/>
            </w:tcBorders>
          </w:tcPr>
          <w:p w:rsidR="00DD027C" w:rsidRDefault="00DD027C">
            <w:pPr>
              <w:pStyle w:val="TableParagraph"/>
              <w:spacing w:before="45"/>
              <w:ind w:right="23"/>
              <w:jc w:val="center"/>
              <w:rPr>
                <w:sz w:val="15"/>
              </w:rPr>
            </w:pPr>
          </w:p>
        </w:tc>
        <w:tc>
          <w:tcPr>
            <w:tcW w:w="1400" w:type="dxa"/>
            <w:tcBorders>
              <w:top w:val="single" w:sz="8" w:space="0" w:color="000000"/>
              <w:left w:val="single" w:sz="6" w:space="0" w:color="000000"/>
              <w:bottom w:val="nil"/>
              <w:right w:val="single" w:sz="6" w:space="0" w:color="000000"/>
            </w:tcBorders>
          </w:tcPr>
          <w:p w:rsidR="00DD027C" w:rsidRDefault="00DD027C">
            <w:pPr>
              <w:pStyle w:val="TableParagraph"/>
              <w:spacing w:before="45"/>
              <w:ind w:right="23"/>
              <w:rPr>
                <w:sz w:val="15"/>
              </w:rPr>
            </w:pP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3"/>
        </w:trPr>
        <w:tc>
          <w:tcPr>
            <w:tcW w:w="1852" w:type="dxa"/>
            <w:tcBorders>
              <w:top w:val="nil"/>
              <w:left w:val="single" w:sz="6" w:space="0" w:color="000000"/>
              <w:bottom w:val="nil"/>
              <w:right w:val="single" w:sz="6" w:space="0" w:color="000000"/>
            </w:tcBorders>
            <w:hideMark/>
          </w:tcPr>
          <w:p w:rsidR="00DD027C" w:rsidRDefault="00DD027C">
            <w:pPr>
              <w:pStyle w:val="TableParagraph"/>
              <w:spacing w:before="23"/>
              <w:ind w:left="38"/>
              <w:jc w:val="left"/>
              <w:rPr>
                <w:sz w:val="15"/>
              </w:rPr>
            </w:pPr>
            <w:r>
              <w:rPr>
                <w:sz w:val="15"/>
              </w:rPr>
              <w:t>Cereal</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7"/>
              <w:ind w:right="25"/>
              <w:rPr>
                <w:sz w:val="12"/>
              </w:rPr>
            </w:pPr>
            <w:r>
              <w:rPr>
                <w:sz w:val="12"/>
              </w:rPr>
              <w:t>30</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7"/>
              <w:ind w:right="25"/>
              <w:rPr>
                <w:sz w:val="12"/>
              </w:rPr>
            </w:pPr>
            <w:r>
              <w:rPr>
                <w:sz w:val="12"/>
              </w:rPr>
              <w:t>Boxes</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7"/>
              <w:ind w:right="25"/>
              <w:rPr>
                <w:sz w:val="12"/>
              </w:rPr>
            </w:pPr>
            <w:r>
              <w:rPr>
                <w:sz w:val="12"/>
              </w:rPr>
              <w:t>900.00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hideMark/>
          </w:tcPr>
          <w:p w:rsidR="00DD027C" w:rsidRDefault="00DD027C">
            <w:pPr>
              <w:pStyle w:val="TableParagraph"/>
              <w:spacing w:before="23"/>
              <w:ind w:right="24"/>
              <w:rPr>
                <w:sz w:val="15"/>
              </w:rPr>
            </w:pPr>
            <w:r>
              <w:rPr>
                <w:sz w:val="15"/>
              </w:rPr>
              <w:t>27,000.00</w:t>
            </w:r>
          </w:p>
        </w:tc>
        <w:tc>
          <w:tcPr>
            <w:tcW w:w="1469" w:type="dxa"/>
            <w:tcBorders>
              <w:top w:val="nil"/>
              <w:left w:val="single" w:sz="6" w:space="0" w:color="000000"/>
              <w:bottom w:val="nil"/>
              <w:right w:val="single" w:sz="6" w:space="0" w:color="000000"/>
            </w:tcBorders>
            <w:hideMark/>
          </w:tcPr>
          <w:p w:rsidR="00DD027C" w:rsidRDefault="00DD027C">
            <w:pPr>
              <w:pStyle w:val="TableParagraph"/>
              <w:spacing w:before="23"/>
              <w:ind w:right="24"/>
              <w:rPr>
                <w:sz w:val="15"/>
              </w:rPr>
            </w:pPr>
            <w:r>
              <w:rPr>
                <w:sz w:val="15"/>
              </w:rPr>
              <w:t>324,000.00</w:t>
            </w:r>
          </w:p>
        </w:tc>
        <w:tc>
          <w:tcPr>
            <w:tcW w:w="1319" w:type="dxa"/>
            <w:tcBorders>
              <w:top w:val="nil"/>
              <w:left w:val="single" w:sz="6" w:space="0" w:color="000000"/>
              <w:bottom w:val="nil"/>
              <w:right w:val="single" w:sz="6" w:space="0" w:color="000000"/>
            </w:tcBorders>
            <w:hideMark/>
          </w:tcPr>
          <w:p w:rsidR="00DD027C" w:rsidRDefault="00DD027C">
            <w:pPr>
              <w:pStyle w:val="TableParagraph"/>
              <w:spacing w:before="23"/>
              <w:ind w:right="23"/>
              <w:rPr>
                <w:sz w:val="15"/>
              </w:rPr>
            </w:pPr>
            <w:r>
              <w:rPr>
                <w:sz w:val="15"/>
              </w:rPr>
              <w:t>$300.00</w:t>
            </w:r>
          </w:p>
        </w:tc>
        <w:tc>
          <w:tcPr>
            <w:tcW w:w="1400" w:type="dxa"/>
            <w:tcBorders>
              <w:top w:val="nil"/>
              <w:left w:val="single" w:sz="6" w:space="0" w:color="000000"/>
              <w:bottom w:val="nil"/>
              <w:right w:val="single" w:sz="6" w:space="0" w:color="000000"/>
            </w:tcBorders>
            <w:hideMark/>
          </w:tcPr>
          <w:p w:rsidR="00DD027C" w:rsidRDefault="00DD027C">
            <w:pPr>
              <w:pStyle w:val="TableParagraph"/>
              <w:spacing w:before="23"/>
              <w:ind w:right="23"/>
              <w:rPr>
                <w:sz w:val="15"/>
              </w:rPr>
            </w:pPr>
            <w:r>
              <w:rPr>
                <w:sz w:val="15"/>
              </w:rPr>
              <w:t>$3.600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23"/>
        </w:trPr>
        <w:tc>
          <w:tcPr>
            <w:tcW w:w="1852" w:type="dxa"/>
            <w:tcBorders>
              <w:top w:val="nil"/>
              <w:left w:val="single" w:sz="6" w:space="0" w:color="000000"/>
              <w:bottom w:val="nil"/>
              <w:right w:val="single" w:sz="6" w:space="0" w:color="000000"/>
            </w:tcBorders>
          </w:tcPr>
          <w:p w:rsidR="00DD027C" w:rsidRDefault="00DD027C">
            <w:pPr>
              <w:pStyle w:val="TableParagraph"/>
              <w:spacing w:before="23"/>
              <w:ind w:left="38"/>
              <w:jc w:val="left"/>
              <w:rPr>
                <w:sz w:val="15"/>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7"/>
              <w:ind w:right="25"/>
              <w:jc w:val="center"/>
              <w:rPr>
                <w:sz w:val="12"/>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7"/>
              <w:ind w:right="25"/>
              <w:jc w:val="center"/>
              <w:rPr>
                <w:sz w:val="12"/>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7"/>
              <w:ind w:right="25"/>
              <w:jc w:val="center"/>
              <w:rPr>
                <w:sz w:val="12"/>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tcPr>
          <w:p w:rsidR="00DD027C" w:rsidRDefault="00DD027C">
            <w:pPr>
              <w:pStyle w:val="TableParagraph"/>
              <w:spacing w:before="23"/>
              <w:ind w:right="24"/>
              <w:rPr>
                <w:sz w:val="15"/>
              </w:rPr>
            </w:pPr>
          </w:p>
        </w:tc>
        <w:tc>
          <w:tcPr>
            <w:tcW w:w="1469" w:type="dxa"/>
            <w:tcBorders>
              <w:top w:val="nil"/>
              <w:left w:val="single" w:sz="6" w:space="0" w:color="000000"/>
              <w:bottom w:val="nil"/>
              <w:right w:val="single" w:sz="6" w:space="0" w:color="000000"/>
            </w:tcBorders>
          </w:tcPr>
          <w:p w:rsidR="00DD027C" w:rsidRDefault="00DD027C">
            <w:pPr>
              <w:pStyle w:val="TableParagraph"/>
              <w:spacing w:before="23"/>
              <w:ind w:right="24"/>
              <w:jc w:val="center"/>
              <w:rPr>
                <w:sz w:val="15"/>
              </w:rPr>
            </w:pPr>
          </w:p>
        </w:tc>
        <w:tc>
          <w:tcPr>
            <w:tcW w:w="1319" w:type="dxa"/>
            <w:tcBorders>
              <w:top w:val="nil"/>
              <w:left w:val="single" w:sz="6" w:space="0" w:color="000000"/>
              <w:bottom w:val="nil"/>
              <w:right w:val="single" w:sz="6" w:space="0" w:color="000000"/>
            </w:tcBorders>
          </w:tcPr>
          <w:p w:rsidR="00DD027C" w:rsidRDefault="00DD027C">
            <w:pPr>
              <w:pStyle w:val="TableParagraph"/>
              <w:spacing w:before="23"/>
              <w:ind w:right="23"/>
              <w:jc w:val="center"/>
              <w:rPr>
                <w:sz w:val="15"/>
              </w:rPr>
            </w:pPr>
          </w:p>
        </w:tc>
        <w:tc>
          <w:tcPr>
            <w:tcW w:w="1400" w:type="dxa"/>
            <w:tcBorders>
              <w:top w:val="nil"/>
              <w:left w:val="single" w:sz="6" w:space="0" w:color="000000"/>
              <w:bottom w:val="nil"/>
              <w:right w:val="single" w:sz="6" w:space="0" w:color="000000"/>
            </w:tcBorders>
          </w:tcPr>
          <w:p w:rsidR="00DD027C" w:rsidRDefault="00DD027C">
            <w:pPr>
              <w:pStyle w:val="TableParagraph"/>
              <w:spacing w:before="23"/>
              <w:ind w:right="23"/>
              <w:jc w:val="center"/>
              <w:rPr>
                <w:sz w:val="15"/>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08"/>
        </w:trPr>
        <w:tc>
          <w:tcPr>
            <w:tcW w:w="1852" w:type="dxa"/>
            <w:tcBorders>
              <w:top w:val="nil"/>
              <w:left w:val="single" w:sz="6" w:space="0" w:color="000000"/>
              <w:bottom w:val="single" w:sz="8" w:space="0" w:color="000000"/>
              <w:right w:val="single" w:sz="6" w:space="0" w:color="000000"/>
            </w:tcBorders>
          </w:tcPr>
          <w:p w:rsidR="00DD027C" w:rsidRDefault="00DD027C">
            <w:pPr>
              <w:pStyle w:val="TableParagraph"/>
              <w:spacing w:before="23" w:line="165" w:lineRule="exact"/>
              <w:jc w:val="left"/>
              <w:rPr>
                <w:sz w:val="15"/>
              </w:rPr>
            </w:pPr>
          </w:p>
        </w:tc>
        <w:tc>
          <w:tcPr>
            <w:tcW w:w="706" w:type="dxa"/>
            <w:tcBorders>
              <w:top w:val="nil"/>
              <w:left w:val="single" w:sz="6" w:space="0" w:color="000000"/>
              <w:bottom w:val="single" w:sz="8" w:space="0" w:color="000000"/>
              <w:right w:val="single" w:sz="6" w:space="0" w:color="000000"/>
            </w:tcBorders>
          </w:tcPr>
          <w:p w:rsidR="00DD027C" w:rsidRDefault="00DD027C">
            <w:pPr>
              <w:pStyle w:val="TableParagraph"/>
              <w:spacing w:before="57" w:line="131" w:lineRule="exact"/>
              <w:ind w:right="25"/>
              <w:rPr>
                <w:sz w:val="12"/>
              </w:rPr>
            </w:pPr>
          </w:p>
        </w:tc>
        <w:tc>
          <w:tcPr>
            <w:tcW w:w="706" w:type="dxa"/>
            <w:tcBorders>
              <w:top w:val="nil"/>
              <w:left w:val="single" w:sz="6" w:space="0" w:color="000000"/>
              <w:bottom w:val="single" w:sz="8" w:space="0" w:color="000000"/>
              <w:right w:val="single" w:sz="6" w:space="0" w:color="000000"/>
            </w:tcBorders>
          </w:tcPr>
          <w:p w:rsidR="00DD027C" w:rsidRDefault="00DD027C">
            <w:pPr>
              <w:pStyle w:val="TableParagraph"/>
              <w:spacing w:before="57" w:line="131" w:lineRule="exact"/>
              <w:ind w:right="25"/>
              <w:rPr>
                <w:sz w:val="12"/>
              </w:rPr>
            </w:pPr>
          </w:p>
        </w:tc>
        <w:tc>
          <w:tcPr>
            <w:tcW w:w="706" w:type="dxa"/>
            <w:tcBorders>
              <w:top w:val="nil"/>
              <w:left w:val="single" w:sz="6" w:space="0" w:color="000000"/>
              <w:bottom w:val="single" w:sz="8" w:space="0" w:color="000000"/>
              <w:right w:val="single" w:sz="6" w:space="0" w:color="000000"/>
            </w:tcBorders>
          </w:tcPr>
          <w:p w:rsidR="00DD027C" w:rsidRDefault="00DD027C">
            <w:pPr>
              <w:pStyle w:val="TableParagraph"/>
              <w:spacing w:before="57" w:line="131" w:lineRule="exact"/>
              <w:ind w:right="25"/>
              <w:rPr>
                <w:sz w:val="12"/>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single" w:sz="8" w:space="0" w:color="000000"/>
              <w:right w:val="single" w:sz="6" w:space="0" w:color="000000"/>
            </w:tcBorders>
          </w:tcPr>
          <w:p w:rsidR="00DD027C" w:rsidRDefault="00DD027C">
            <w:pPr>
              <w:pStyle w:val="TableParagraph"/>
              <w:spacing w:before="23" w:line="165" w:lineRule="exact"/>
              <w:ind w:right="24"/>
              <w:rPr>
                <w:sz w:val="15"/>
              </w:rPr>
            </w:pPr>
          </w:p>
        </w:tc>
        <w:tc>
          <w:tcPr>
            <w:tcW w:w="1469" w:type="dxa"/>
            <w:tcBorders>
              <w:top w:val="nil"/>
              <w:left w:val="single" w:sz="6" w:space="0" w:color="000000"/>
              <w:bottom w:val="single" w:sz="8" w:space="0" w:color="000000"/>
              <w:right w:val="single" w:sz="6" w:space="0" w:color="000000"/>
            </w:tcBorders>
          </w:tcPr>
          <w:p w:rsidR="00DD027C" w:rsidRDefault="00DD027C">
            <w:pPr>
              <w:pStyle w:val="TableParagraph"/>
              <w:spacing w:before="23" w:line="165" w:lineRule="exact"/>
              <w:ind w:right="24"/>
              <w:rPr>
                <w:sz w:val="15"/>
              </w:rPr>
            </w:pPr>
          </w:p>
        </w:tc>
        <w:tc>
          <w:tcPr>
            <w:tcW w:w="1319" w:type="dxa"/>
            <w:tcBorders>
              <w:top w:val="nil"/>
              <w:left w:val="single" w:sz="6" w:space="0" w:color="000000"/>
              <w:bottom w:val="single" w:sz="8" w:space="0" w:color="000000"/>
              <w:right w:val="single" w:sz="6" w:space="0" w:color="000000"/>
            </w:tcBorders>
          </w:tcPr>
          <w:p w:rsidR="00DD027C" w:rsidRDefault="00DD027C">
            <w:pPr>
              <w:pStyle w:val="TableParagraph"/>
              <w:spacing w:before="23" w:line="165" w:lineRule="exact"/>
              <w:ind w:right="23"/>
              <w:rPr>
                <w:sz w:val="15"/>
              </w:rPr>
            </w:pPr>
          </w:p>
        </w:tc>
        <w:tc>
          <w:tcPr>
            <w:tcW w:w="1400" w:type="dxa"/>
            <w:tcBorders>
              <w:top w:val="nil"/>
              <w:left w:val="single" w:sz="6" w:space="0" w:color="000000"/>
              <w:bottom w:val="single" w:sz="8" w:space="0" w:color="000000"/>
              <w:right w:val="single" w:sz="6" w:space="0" w:color="000000"/>
            </w:tcBorders>
          </w:tcPr>
          <w:p w:rsidR="00DD027C" w:rsidRDefault="00DD027C">
            <w:pPr>
              <w:pStyle w:val="TableParagraph"/>
              <w:spacing w:before="23" w:line="165" w:lineRule="exact"/>
              <w:ind w:right="23"/>
              <w:rPr>
                <w:sz w:val="15"/>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37" w:line="162" w:lineRule="exact"/>
              <w:ind w:left="38"/>
              <w:jc w:val="left"/>
              <w:rPr>
                <w:sz w:val="15"/>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2" w:line="128" w:lineRule="exact"/>
              <w:ind w:right="25"/>
              <w:jc w:val="left"/>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2" w:line="128" w:lineRule="exact"/>
              <w:ind w:right="25"/>
              <w:jc w:val="center"/>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2" w:line="128" w:lineRule="exact"/>
              <w:ind w:right="25"/>
              <w:jc w:val="center"/>
              <w:rPr>
                <w:sz w:val="12"/>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37" w:line="162" w:lineRule="exact"/>
              <w:ind w:right="24"/>
              <w:jc w:val="center"/>
              <w:rPr>
                <w:sz w:val="15"/>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37" w:line="162" w:lineRule="exact"/>
              <w:ind w:right="24"/>
              <w:jc w:val="left"/>
              <w:rPr>
                <w:sz w:val="15"/>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37" w:line="162" w:lineRule="exact"/>
              <w:ind w:right="23"/>
              <w:jc w:val="center"/>
              <w:rPr>
                <w:sz w:val="15"/>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37" w:line="162" w:lineRule="exact"/>
              <w:ind w:right="23"/>
              <w:rPr>
                <w:sz w:val="15"/>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0" w:line="159" w:lineRule="exact"/>
              <w:ind w:left="38"/>
              <w:jc w:val="left"/>
              <w:rPr>
                <w:sz w:val="15"/>
              </w:rPr>
            </w:pPr>
            <w:r>
              <w:rPr>
                <w:sz w:val="15"/>
              </w:rPr>
              <w:t>Spaghetti</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5" w:line="125" w:lineRule="exact"/>
              <w:ind w:right="25"/>
              <w:rPr>
                <w:sz w:val="12"/>
              </w:rPr>
            </w:pPr>
            <w:r>
              <w:rPr>
                <w:sz w:val="12"/>
              </w:rPr>
              <w:t>60</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5" w:line="125" w:lineRule="exact"/>
              <w:ind w:right="25"/>
              <w:rPr>
                <w:sz w:val="12"/>
              </w:rPr>
            </w:pPr>
            <w:r>
              <w:rPr>
                <w:sz w:val="12"/>
              </w:rPr>
              <w:t>Boxes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5" w:line="125" w:lineRule="exact"/>
              <w:ind w:right="25"/>
              <w:rPr>
                <w:sz w:val="12"/>
              </w:rPr>
            </w:pPr>
            <w:r>
              <w:rPr>
                <w:sz w:val="12"/>
              </w:rPr>
              <w:t>425.00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0" w:line="159" w:lineRule="exact"/>
              <w:ind w:right="24"/>
              <w:rPr>
                <w:sz w:val="15"/>
              </w:rPr>
            </w:pPr>
            <w:r>
              <w:rPr>
                <w:sz w:val="15"/>
              </w:rPr>
              <w:t>25,500.00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0" w:line="159" w:lineRule="exact"/>
              <w:ind w:right="24"/>
              <w:rPr>
                <w:sz w:val="15"/>
              </w:rPr>
            </w:pPr>
            <w:r>
              <w:rPr>
                <w:sz w:val="15"/>
              </w:rPr>
              <w:t>306,000.00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0" w:line="159" w:lineRule="exact"/>
              <w:ind w:right="23"/>
              <w:rPr>
                <w:sz w:val="15"/>
              </w:rPr>
            </w:pPr>
            <w:r>
              <w:rPr>
                <w:sz w:val="15"/>
              </w:rPr>
              <w:t>$283.00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40" w:line="159" w:lineRule="exact"/>
              <w:ind w:right="23"/>
              <w:rPr>
                <w:sz w:val="15"/>
              </w:rPr>
            </w:pPr>
            <w:r>
              <w:rPr>
                <w:sz w:val="15"/>
              </w:rPr>
              <w:t>$3,396.00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6" w:lineRule="exact"/>
              <w:ind w:left="38"/>
              <w:jc w:val="left"/>
              <w:rPr>
                <w:sz w:val="15"/>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8" w:line="122" w:lineRule="exact"/>
              <w:ind w:right="25"/>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8" w:line="122" w:lineRule="exact"/>
              <w:ind w:right="25"/>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8" w:line="122" w:lineRule="exact"/>
              <w:ind w:right="25"/>
              <w:rPr>
                <w:sz w:val="12"/>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6" w:lineRule="exact"/>
              <w:ind w:right="24"/>
              <w:rPr>
                <w:sz w:val="15"/>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6" w:lineRule="exact"/>
              <w:ind w:right="24"/>
              <w:rPr>
                <w:sz w:val="15"/>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6" w:lineRule="exact"/>
              <w:ind w:right="23"/>
              <w:rPr>
                <w:sz w:val="15"/>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6" w:lineRule="exact"/>
              <w:ind w:right="23"/>
              <w:rPr>
                <w:sz w:val="15"/>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46"/>
        </w:trPr>
        <w:tc>
          <w:tcPr>
            <w:tcW w:w="1852" w:type="dxa"/>
            <w:tcBorders>
              <w:top w:val="single" w:sz="8" w:space="0" w:color="000000"/>
              <w:left w:val="single" w:sz="6" w:space="0" w:color="000000"/>
              <w:bottom w:val="nil"/>
              <w:right w:val="single" w:sz="6" w:space="0" w:color="000000"/>
            </w:tcBorders>
          </w:tcPr>
          <w:p w:rsidR="00DD027C" w:rsidRDefault="00DD027C">
            <w:pPr>
              <w:pStyle w:val="TableParagraph"/>
              <w:spacing w:before="46"/>
              <w:ind w:left="38"/>
              <w:jc w:val="left"/>
              <w:rPr>
                <w:sz w:val="15"/>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1"/>
              <w:ind w:right="25"/>
              <w:rPr>
                <w:sz w:val="12"/>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1"/>
              <w:ind w:right="25"/>
              <w:rPr>
                <w:sz w:val="12"/>
              </w:rPr>
            </w:pPr>
          </w:p>
        </w:tc>
        <w:tc>
          <w:tcPr>
            <w:tcW w:w="706" w:type="dxa"/>
            <w:tcBorders>
              <w:top w:val="single" w:sz="8" w:space="0" w:color="000000"/>
              <w:left w:val="single" w:sz="6" w:space="0" w:color="000000"/>
              <w:bottom w:val="nil"/>
              <w:right w:val="single" w:sz="6" w:space="0" w:color="000000"/>
            </w:tcBorders>
          </w:tcPr>
          <w:p w:rsidR="00DD027C" w:rsidRDefault="00DD027C">
            <w:pPr>
              <w:pStyle w:val="TableParagraph"/>
              <w:spacing w:before="81"/>
              <w:ind w:right="25"/>
              <w:rPr>
                <w:sz w:val="12"/>
              </w:rPr>
            </w:pP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nil"/>
              <w:right w:val="single" w:sz="6" w:space="0" w:color="000000"/>
            </w:tcBorders>
          </w:tcPr>
          <w:p w:rsidR="00DD027C" w:rsidRDefault="00DD027C">
            <w:pPr>
              <w:pStyle w:val="TableParagraph"/>
              <w:spacing w:before="46"/>
              <w:ind w:right="24"/>
              <w:rPr>
                <w:sz w:val="15"/>
              </w:rPr>
            </w:pPr>
          </w:p>
        </w:tc>
        <w:tc>
          <w:tcPr>
            <w:tcW w:w="1469" w:type="dxa"/>
            <w:tcBorders>
              <w:top w:val="single" w:sz="8" w:space="0" w:color="000000"/>
              <w:left w:val="single" w:sz="6" w:space="0" w:color="000000"/>
              <w:bottom w:val="nil"/>
              <w:right w:val="single" w:sz="6" w:space="0" w:color="000000"/>
            </w:tcBorders>
          </w:tcPr>
          <w:p w:rsidR="00DD027C" w:rsidRDefault="00DD027C">
            <w:pPr>
              <w:pStyle w:val="TableParagraph"/>
              <w:spacing w:before="46"/>
              <w:ind w:right="24"/>
              <w:rPr>
                <w:sz w:val="15"/>
              </w:rPr>
            </w:pPr>
          </w:p>
        </w:tc>
        <w:tc>
          <w:tcPr>
            <w:tcW w:w="1319" w:type="dxa"/>
            <w:tcBorders>
              <w:top w:val="single" w:sz="8" w:space="0" w:color="000000"/>
              <w:left w:val="single" w:sz="6" w:space="0" w:color="000000"/>
              <w:bottom w:val="nil"/>
              <w:right w:val="single" w:sz="6" w:space="0" w:color="000000"/>
            </w:tcBorders>
          </w:tcPr>
          <w:p w:rsidR="00DD027C" w:rsidRDefault="00DD027C">
            <w:pPr>
              <w:pStyle w:val="TableParagraph"/>
              <w:spacing w:before="46"/>
              <w:ind w:right="23"/>
              <w:jc w:val="left"/>
              <w:rPr>
                <w:sz w:val="15"/>
              </w:rPr>
            </w:pPr>
          </w:p>
        </w:tc>
        <w:tc>
          <w:tcPr>
            <w:tcW w:w="1400" w:type="dxa"/>
            <w:tcBorders>
              <w:top w:val="single" w:sz="8" w:space="0" w:color="000000"/>
              <w:left w:val="single" w:sz="6" w:space="0" w:color="000000"/>
              <w:bottom w:val="nil"/>
              <w:right w:val="single" w:sz="6" w:space="0" w:color="000000"/>
            </w:tcBorders>
          </w:tcPr>
          <w:p w:rsidR="00DD027C" w:rsidRDefault="00DD027C">
            <w:pPr>
              <w:pStyle w:val="TableParagraph"/>
              <w:spacing w:before="46"/>
              <w:ind w:right="23"/>
              <w:rPr>
                <w:sz w:val="15"/>
              </w:rPr>
            </w:pPr>
          </w:p>
        </w:tc>
        <w:tc>
          <w:tcPr>
            <w:tcW w:w="127" w:type="dxa"/>
            <w:vMerge w:val="restart"/>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3"/>
        </w:trPr>
        <w:tc>
          <w:tcPr>
            <w:tcW w:w="1852" w:type="dxa"/>
            <w:tcBorders>
              <w:top w:val="nil"/>
              <w:left w:val="single" w:sz="6" w:space="0" w:color="000000"/>
              <w:bottom w:val="nil"/>
              <w:right w:val="single" w:sz="6" w:space="0" w:color="000000"/>
            </w:tcBorders>
            <w:hideMark/>
          </w:tcPr>
          <w:p w:rsidR="00DD027C" w:rsidRDefault="00DD027C">
            <w:pPr>
              <w:pStyle w:val="TableParagraph"/>
              <w:spacing w:before="23"/>
              <w:ind w:left="38"/>
              <w:jc w:val="left"/>
              <w:rPr>
                <w:sz w:val="15"/>
              </w:rPr>
            </w:pPr>
            <w:r>
              <w:rPr>
                <w:sz w:val="15"/>
              </w:rPr>
              <w:t>Bread</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7"/>
              <w:ind w:right="25"/>
              <w:rPr>
                <w:sz w:val="12"/>
              </w:rPr>
            </w:pPr>
            <w:r>
              <w:rPr>
                <w:sz w:val="12"/>
              </w:rPr>
              <w:t>40</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7"/>
              <w:ind w:right="25"/>
              <w:rPr>
                <w:sz w:val="12"/>
              </w:rPr>
            </w:pPr>
            <w:r>
              <w:rPr>
                <w:sz w:val="12"/>
              </w:rPr>
              <w:t>Bags</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7"/>
              <w:ind w:right="25"/>
              <w:rPr>
                <w:sz w:val="12"/>
              </w:rPr>
            </w:pPr>
            <w:r>
              <w:rPr>
                <w:sz w:val="12"/>
              </w:rPr>
              <w:t>350.00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hideMark/>
          </w:tcPr>
          <w:p w:rsidR="00DD027C" w:rsidRDefault="00DD027C">
            <w:pPr>
              <w:pStyle w:val="TableParagraph"/>
              <w:spacing w:before="23"/>
              <w:ind w:right="24"/>
              <w:rPr>
                <w:sz w:val="15"/>
              </w:rPr>
            </w:pPr>
            <w:r>
              <w:rPr>
                <w:sz w:val="15"/>
              </w:rPr>
              <w:t>14,000.00</w:t>
            </w:r>
          </w:p>
        </w:tc>
        <w:tc>
          <w:tcPr>
            <w:tcW w:w="1469" w:type="dxa"/>
            <w:tcBorders>
              <w:top w:val="nil"/>
              <w:left w:val="single" w:sz="6" w:space="0" w:color="000000"/>
              <w:bottom w:val="nil"/>
              <w:right w:val="single" w:sz="6" w:space="0" w:color="000000"/>
            </w:tcBorders>
            <w:hideMark/>
          </w:tcPr>
          <w:p w:rsidR="00DD027C" w:rsidRDefault="00DD027C">
            <w:pPr>
              <w:pStyle w:val="TableParagraph"/>
              <w:spacing w:before="23"/>
              <w:ind w:right="24"/>
              <w:rPr>
                <w:sz w:val="15"/>
              </w:rPr>
            </w:pPr>
            <w:r>
              <w:rPr>
                <w:sz w:val="15"/>
              </w:rPr>
              <w:t>168,000.00</w:t>
            </w:r>
          </w:p>
        </w:tc>
        <w:tc>
          <w:tcPr>
            <w:tcW w:w="1319" w:type="dxa"/>
            <w:tcBorders>
              <w:top w:val="nil"/>
              <w:left w:val="single" w:sz="6" w:space="0" w:color="000000"/>
              <w:bottom w:val="nil"/>
              <w:right w:val="single" w:sz="6" w:space="0" w:color="000000"/>
            </w:tcBorders>
            <w:hideMark/>
          </w:tcPr>
          <w:p w:rsidR="00DD027C" w:rsidRDefault="00DD027C">
            <w:pPr>
              <w:pStyle w:val="TableParagraph"/>
              <w:spacing w:before="23"/>
              <w:ind w:right="23"/>
              <w:rPr>
                <w:sz w:val="15"/>
              </w:rPr>
            </w:pPr>
            <w:r>
              <w:rPr>
                <w:sz w:val="15"/>
              </w:rPr>
              <w:t>$156.00</w:t>
            </w:r>
          </w:p>
        </w:tc>
        <w:tc>
          <w:tcPr>
            <w:tcW w:w="1400" w:type="dxa"/>
            <w:tcBorders>
              <w:top w:val="nil"/>
              <w:left w:val="single" w:sz="6" w:space="0" w:color="000000"/>
              <w:bottom w:val="nil"/>
              <w:right w:val="single" w:sz="6" w:space="0" w:color="000000"/>
            </w:tcBorders>
            <w:hideMark/>
          </w:tcPr>
          <w:p w:rsidR="00DD027C" w:rsidRDefault="00DD027C">
            <w:pPr>
              <w:pStyle w:val="TableParagraph"/>
              <w:spacing w:before="23"/>
              <w:ind w:right="23"/>
              <w:jc w:val="center"/>
              <w:rPr>
                <w:sz w:val="15"/>
              </w:rPr>
            </w:pPr>
            <w:r>
              <w:rPr>
                <w:sz w:val="15"/>
              </w:rPr>
              <w:t xml:space="preserve">                $1,872.00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23"/>
        </w:trPr>
        <w:tc>
          <w:tcPr>
            <w:tcW w:w="1852" w:type="dxa"/>
            <w:tcBorders>
              <w:top w:val="nil"/>
              <w:left w:val="single" w:sz="6" w:space="0" w:color="000000"/>
              <w:bottom w:val="nil"/>
              <w:right w:val="single" w:sz="6" w:space="0" w:color="000000"/>
            </w:tcBorders>
          </w:tcPr>
          <w:p w:rsidR="00DD027C" w:rsidRDefault="00DD027C">
            <w:pPr>
              <w:pStyle w:val="TableParagraph"/>
              <w:spacing w:before="23"/>
              <w:ind w:left="38"/>
              <w:jc w:val="left"/>
              <w:rPr>
                <w:sz w:val="15"/>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7"/>
              <w:ind w:right="25"/>
              <w:rPr>
                <w:sz w:val="12"/>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7"/>
              <w:ind w:right="25"/>
              <w:rPr>
                <w:sz w:val="12"/>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7"/>
              <w:ind w:right="25"/>
              <w:rPr>
                <w:sz w:val="12"/>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tcPr>
          <w:p w:rsidR="00DD027C" w:rsidRDefault="00DD027C">
            <w:pPr>
              <w:pStyle w:val="TableParagraph"/>
              <w:spacing w:before="23"/>
              <w:ind w:right="24"/>
              <w:rPr>
                <w:sz w:val="15"/>
              </w:rPr>
            </w:pPr>
          </w:p>
        </w:tc>
        <w:tc>
          <w:tcPr>
            <w:tcW w:w="1469" w:type="dxa"/>
            <w:tcBorders>
              <w:top w:val="nil"/>
              <w:left w:val="single" w:sz="6" w:space="0" w:color="000000"/>
              <w:bottom w:val="nil"/>
              <w:right w:val="single" w:sz="6" w:space="0" w:color="000000"/>
            </w:tcBorders>
          </w:tcPr>
          <w:p w:rsidR="00DD027C" w:rsidRDefault="00DD027C">
            <w:pPr>
              <w:pStyle w:val="TableParagraph"/>
              <w:spacing w:before="23"/>
              <w:ind w:right="24"/>
              <w:rPr>
                <w:sz w:val="15"/>
              </w:rPr>
            </w:pPr>
          </w:p>
        </w:tc>
        <w:tc>
          <w:tcPr>
            <w:tcW w:w="1319" w:type="dxa"/>
            <w:tcBorders>
              <w:top w:val="nil"/>
              <w:left w:val="single" w:sz="6" w:space="0" w:color="000000"/>
              <w:bottom w:val="nil"/>
              <w:right w:val="single" w:sz="6" w:space="0" w:color="000000"/>
            </w:tcBorders>
          </w:tcPr>
          <w:p w:rsidR="00DD027C" w:rsidRDefault="00DD027C">
            <w:pPr>
              <w:pStyle w:val="TableParagraph"/>
              <w:spacing w:before="23"/>
              <w:ind w:right="23"/>
              <w:rPr>
                <w:sz w:val="15"/>
              </w:rPr>
            </w:pPr>
          </w:p>
        </w:tc>
        <w:tc>
          <w:tcPr>
            <w:tcW w:w="1400" w:type="dxa"/>
            <w:tcBorders>
              <w:top w:val="nil"/>
              <w:left w:val="single" w:sz="6" w:space="0" w:color="000000"/>
              <w:bottom w:val="nil"/>
              <w:right w:val="single" w:sz="6" w:space="0" w:color="000000"/>
            </w:tcBorders>
          </w:tcPr>
          <w:p w:rsidR="00DD027C" w:rsidRDefault="00DD027C">
            <w:pPr>
              <w:pStyle w:val="TableParagraph"/>
              <w:spacing w:before="23"/>
              <w:ind w:right="23"/>
              <w:rPr>
                <w:sz w:val="15"/>
              </w:rPr>
            </w:pP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07"/>
        </w:trPr>
        <w:tc>
          <w:tcPr>
            <w:tcW w:w="1852"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23" w:line="164" w:lineRule="exact"/>
              <w:ind w:left="38"/>
              <w:jc w:val="left"/>
              <w:rPr>
                <w:sz w:val="15"/>
              </w:rPr>
            </w:pPr>
            <w:r>
              <w:rPr>
                <w:sz w:val="15"/>
              </w:rPr>
              <w:lastRenderedPageBreak/>
              <w:t>Corn Meal</w:t>
            </w:r>
          </w:p>
        </w:tc>
        <w:tc>
          <w:tcPr>
            <w:tcW w:w="706"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57" w:line="130" w:lineRule="exact"/>
              <w:ind w:right="25"/>
              <w:rPr>
                <w:sz w:val="12"/>
              </w:rPr>
            </w:pPr>
            <w:r>
              <w:rPr>
                <w:sz w:val="12"/>
              </w:rPr>
              <w:t>15</w:t>
            </w:r>
          </w:p>
        </w:tc>
        <w:tc>
          <w:tcPr>
            <w:tcW w:w="706"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57" w:line="130" w:lineRule="exact"/>
              <w:ind w:right="25"/>
              <w:rPr>
                <w:sz w:val="12"/>
              </w:rPr>
            </w:pPr>
            <w:r>
              <w:rPr>
                <w:sz w:val="12"/>
              </w:rPr>
              <w:t>Bags</w:t>
            </w:r>
          </w:p>
        </w:tc>
        <w:tc>
          <w:tcPr>
            <w:tcW w:w="706"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57" w:line="130" w:lineRule="exact"/>
              <w:ind w:right="25"/>
              <w:rPr>
                <w:sz w:val="12"/>
              </w:rPr>
            </w:pPr>
            <w:r>
              <w:rPr>
                <w:sz w:val="12"/>
              </w:rPr>
              <w:t>950.00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23" w:line="164" w:lineRule="exact"/>
              <w:ind w:right="24"/>
              <w:rPr>
                <w:sz w:val="15"/>
              </w:rPr>
            </w:pPr>
            <w:r>
              <w:rPr>
                <w:sz w:val="15"/>
              </w:rPr>
              <w:t>14,550.00</w:t>
            </w:r>
          </w:p>
        </w:tc>
        <w:tc>
          <w:tcPr>
            <w:tcW w:w="1469"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23" w:line="164" w:lineRule="exact"/>
              <w:ind w:right="24"/>
              <w:rPr>
                <w:sz w:val="15"/>
              </w:rPr>
            </w:pPr>
            <w:r>
              <w:rPr>
                <w:sz w:val="15"/>
              </w:rPr>
              <w:t>171,600.00</w:t>
            </w:r>
          </w:p>
        </w:tc>
        <w:tc>
          <w:tcPr>
            <w:tcW w:w="1319"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23" w:line="164" w:lineRule="exact"/>
              <w:ind w:right="23"/>
              <w:rPr>
                <w:sz w:val="15"/>
              </w:rPr>
            </w:pPr>
            <w:r>
              <w:rPr>
                <w:sz w:val="15"/>
              </w:rPr>
              <w:t>$162.00</w:t>
            </w:r>
          </w:p>
        </w:tc>
        <w:tc>
          <w:tcPr>
            <w:tcW w:w="1400" w:type="dxa"/>
            <w:tcBorders>
              <w:top w:val="nil"/>
              <w:left w:val="single" w:sz="6" w:space="0" w:color="000000"/>
              <w:bottom w:val="single" w:sz="8" w:space="0" w:color="000000"/>
              <w:right w:val="single" w:sz="6" w:space="0" w:color="000000"/>
            </w:tcBorders>
            <w:hideMark/>
          </w:tcPr>
          <w:p w:rsidR="00DD027C" w:rsidRDefault="00DD027C">
            <w:pPr>
              <w:pStyle w:val="TableParagraph"/>
              <w:spacing w:before="23" w:line="164" w:lineRule="exact"/>
              <w:ind w:right="23"/>
              <w:rPr>
                <w:sz w:val="15"/>
              </w:rPr>
            </w:pPr>
            <w:r>
              <w:rPr>
                <w:sz w:val="15"/>
              </w:rPr>
              <w:t>$1,944.00</w:t>
            </w:r>
          </w:p>
        </w:tc>
        <w:tc>
          <w:tcPr>
            <w:tcW w:w="144" w:type="dxa"/>
            <w:vMerge/>
            <w:tcBorders>
              <w:top w:val="single" w:sz="8" w:space="0" w:color="000000"/>
              <w:left w:val="single" w:sz="6" w:space="0" w:color="000000"/>
              <w:bottom w:val="single" w:sz="8"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left="38"/>
              <w:jc w:val="left"/>
              <w:rPr>
                <w:sz w:val="15"/>
              </w:rPr>
            </w:pPr>
            <w:r>
              <w:rPr>
                <w:sz w:val="15"/>
              </w:rPr>
              <w:t>Vegetables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3" w:line="126" w:lineRule="exact"/>
              <w:ind w:right="25"/>
              <w:rPr>
                <w:sz w:val="12"/>
              </w:rPr>
            </w:pPr>
            <w:r>
              <w:rPr>
                <w:sz w:val="12"/>
              </w:rPr>
              <w:t>20</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3" w:line="126" w:lineRule="exact"/>
              <w:ind w:right="25"/>
              <w:rPr>
                <w:sz w:val="12"/>
              </w:rPr>
            </w:pPr>
            <w:r>
              <w:rPr>
                <w:sz w:val="12"/>
              </w:rPr>
              <w:t>Boxes</w:t>
            </w:r>
          </w:p>
        </w:tc>
        <w:tc>
          <w:tcPr>
            <w:tcW w:w="706"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73" w:line="126" w:lineRule="exact"/>
              <w:ind w:right="25"/>
              <w:rPr>
                <w:sz w:val="12"/>
              </w:rPr>
            </w:pPr>
            <w:r>
              <w:rPr>
                <w:sz w:val="12"/>
              </w:rPr>
              <w:t>600.00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4"/>
              <w:rPr>
                <w:sz w:val="15"/>
              </w:rPr>
            </w:pPr>
            <w:r>
              <w:rPr>
                <w:sz w:val="15"/>
              </w:rPr>
              <w:t>12,000.00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4"/>
              <w:rPr>
                <w:sz w:val="15"/>
              </w:rPr>
            </w:pPr>
            <w:r>
              <w:rPr>
                <w:sz w:val="15"/>
              </w:rPr>
              <w:t>144,000.00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3"/>
              <w:rPr>
                <w:sz w:val="15"/>
              </w:rPr>
            </w:pPr>
            <w:r>
              <w:rPr>
                <w:sz w:val="15"/>
              </w:rPr>
              <w:t>$133.00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9" w:line="161" w:lineRule="exact"/>
              <w:ind w:right="23"/>
              <w:jc w:val="center"/>
              <w:rPr>
                <w:sz w:val="15"/>
              </w:rPr>
            </w:pPr>
            <w:r>
              <w:rPr>
                <w:sz w:val="15"/>
              </w:rPr>
              <w:t xml:space="preserve">                $1,596.00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15"/>
        </w:trPr>
        <w:tc>
          <w:tcPr>
            <w:tcW w:w="1852"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42" w:line="153" w:lineRule="exact"/>
              <w:ind w:left="38"/>
              <w:jc w:val="left"/>
              <w:rPr>
                <w:sz w:val="15"/>
              </w:rPr>
            </w:pPr>
            <w:r>
              <w:rPr>
                <w:sz w:val="15"/>
              </w:rPr>
              <w:t>Butter</w:t>
            </w:r>
          </w:p>
        </w:tc>
        <w:tc>
          <w:tcPr>
            <w:tcW w:w="706"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76" w:line="118" w:lineRule="exact"/>
              <w:ind w:right="25"/>
              <w:rPr>
                <w:sz w:val="12"/>
              </w:rPr>
            </w:pPr>
            <w:r>
              <w:rPr>
                <w:sz w:val="12"/>
              </w:rPr>
              <w:t>20</w:t>
            </w:r>
          </w:p>
        </w:tc>
        <w:tc>
          <w:tcPr>
            <w:tcW w:w="706"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76" w:line="118" w:lineRule="exact"/>
              <w:ind w:right="25"/>
              <w:rPr>
                <w:sz w:val="12"/>
              </w:rPr>
            </w:pPr>
            <w:r>
              <w:rPr>
                <w:sz w:val="12"/>
              </w:rPr>
              <w:t>Containers</w:t>
            </w:r>
          </w:p>
        </w:tc>
        <w:tc>
          <w:tcPr>
            <w:tcW w:w="706"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76" w:line="118" w:lineRule="exact"/>
              <w:ind w:right="25"/>
              <w:rPr>
                <w:sz w:val="12"/>
              </w:rPr>
            </w:pPr>
            <w:r>
              <w:rPr>
                <w:sz w:val="12"/>
              </w:rPr>
              <w:t>500.00</w:t>
            </w:r>
          </w:p>
        </w:tc>
        <w:tc>
          <w:tcPr>
            <w:tcW w:w="127" w:type="dxa"/>
            <w:tcBorders>
              <w:top w:val="single" w:sz="8" w:space="0" w:color="000000"/>
              <w:left w:val="single" w:sz="6" w:space="0" w:color="000000"/>
              <w:bottom w:val="single" w:sz="12"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42" w:line="153" w:lineRule="exact"/>
              <w:ind w:right="24"/>
              <w:rPr>
                <w:sz w:val="15"/>
              </w:rPr>
            </w:pPr>
            <w:r>
              <w:rPr>
                <w:sz w:val="15"/>
              </w:rPr>
              <w:t>10,000.00</w:t>
            </w:r>
          </w:p>
        </w:tc>
        <w:tc>
          <w:tcPr>
            <w:tcW w:w="1469"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42" w:line="153" w:lineRule="exact"/>
              <w:ind w:right="24"/>
              <w:rPr>
                <w:sz w:val="15"/>
              </w:rPr>
            </w:pPr>
            <w:r>
              <w:rPr>
                <w:sz w:val="15"/>
              </w:rPr>
              <w:t>120,000.00</w:t>
            </w:r>
          </w:p>
        </w:tc>
        <w:tc>
          <w:tcPr>
            <w:tcW w:w="1319"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42" w:line="153" w:lineRule="exact"/>
              <w:ind w:right="23"/>
              <w:rPr>
                <w:sz w:val="15"/>
              </w:rPr>
            </w:pPr>
            <w:r>
              <w:rPr>
                <w:sz w:val="15"/>
              </w:rPr>
              <w:t>$111.00</w:t>
            </w:r>
          </w:p>
        </w:tc>
        <w:tc>
          <w:tcPr>
            <w:tcW w:w="1400" w:type="dxa"/>
            <w:tcBorders>
              <w:top w:val="single" w:sz="8" w:space="0" w:color="000000"/>
              <w:left w:val="single" w:sz="6" w:space="0" w:color="000000"/>
              <w:bottom w:val="single" w:sz="12" w:space="0" w:color="000000"/>
              <w:right w:val="single" w:sz="6" w:space="0" w:color="000000"/>
            </w:tcBorders>
            <w:hideMark/>
          </w:tcPr>
          <w:p w:rsidR="00DD027C" w:rsidRDefault="00DD027C">
            <w:pPr>
              <w:pStyle w:val="TableParagraph"/>
              <w:spacing w:before="42" w:line="153" w:lineRule="exact"/>
              <w:ind w:right="23"/>
              <w:rPr>
                <w:sz w:val="15"/>
              </w:rPr>
            </w:pPr>
            <w:r>
              <w:rPr>
                <w:sz w:val="15"/>
              </w:rPr>
              <w:t>$1.332.00</w:t>
            </w:r>
          </w:p>
        </w:tc>
        <w:tc>
          <w:tcPr>
            <w:tcW w:w="127" w:type="dxa"/>
            <w:tcBorders>
              <w:top w:val="single" w:sz="8" w:space="0" w:color="000000"/>
              <w:left w:val="single" w:sz="6" w:space="0" w:color="000000"/>
              <w:bottom w:val="single" w:sz="12"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35"/>
        </w:trPr>
        <w:tc>
          <w:tcPr>
            <w:tcW w:w="1852" w:type="dxa"/>
            <w:tcBorders>
              <w:top w:val="single" w:sz="12" w:space="0" w:color="000000"/>
              <w:left w:val="single" w:sz="6" w:space="0" w:color="000000"/>
              <w:bottom w:val="nil"/>
              <w:right w:val="single" w:sz="6" w:space="0" w:color="000000"/>
            </w:tcBorders>
          </w:tcPr>
          <w:p w:rsidR="00DD027C" w:rsidRDefault="00DD027C">
            <w:pPr>
              <w:pStyle w:val="TableParagraph"/>
              <w:spacing w:before="40"/>
              <w:jc w:val="left"/>
              <w:rPr>
                <w:sz w:val="15"/>
              </w:rPr>
            </w:pPr>
          </w:p>
          <w:p w:rsidR="00DD027C" w:rsidRDefault="00DD027C">
            <w:pPr>
              <w:pStyle w:val="TableParagraph"/>
              <w:spacing w:before="40"/>
              <w:jc w:val="left"/>
              <w:rPr>
                <w:sz w:val="15"/>
              </w:rPr>
            </w:pPr>
            <w:r>
              <w:rPr>
                <w:sz w:val="15"/>
              </w:rPr>
              <w:t>Specialty  Formula for all babies</w:t>
            </w:r>
          </w:p>
        </w:tc>
        <w:tc>
          <w:tcPr>
            <w:tcW w:w="706" w:type="dxa"/>
            <w:tcBorders>
              <w:top w:val="single" w:sz="12" w:space="0" w:color="000000"/>
              <w:left w:val="single" w:sz="6" w:space="0" w:color="000000"/>
              <w:bottom w:val="nil"/>
              <w:right w:val="single" w:sz="6" w:space="0" w:color="000000"/>
            </w:tcBorders>
          </w:tcPr>
          <w:p w:rsidR="00DD027C" w:rsidRDefault="00DD027C">
            <w:pPr>
              <w:pStyle w:val="TableParagraph"/>
              <w:spacing w:before="74"/>
              <w:ind w:right="25"/>
              <w:jc w:val="left"/>
              <w:rPr>
                <w:sz w:val="12"/>
              </w:rPr>
            </w:pPr>
          </w:p>
          <w:p w:rsidR="00DD027C" w:rsidRDefault="00DD027C">
            <w:pPr>
              <w:pStyle w:val="TableParagraph"/>
              <w:spacing w:before="74"/>
              <w:ind w:right="25"/>
              <w:jc w:val="left"/>
              <w:rPr>
                <w:sz w:val="12"/>
              </w:rPr>
            </w:pPr>
            <w:r>
              <w:rPr>
                <w:sz w:val="12"/>
              </w:rPr>
              <w:t xml:space="preserve">              23</w:t>
            </w:r>
          </w:p>
        </w:tc>
        <w:tc>
          <w:tcPr>
            <w:tcW w:w="706" w:type="dxa"/>
            <w:tcBorders>
              <w:top w:val="single" w:sz="12" w:space="0" w:color="000000"/>
              <w:left w:val="single" w:sz="6" w:space="0" w:color="000000"/>
              <w:bottom w:val="nil"/>
              <w:right w:val="single" w:sz="6" w:space="0" w:color="000000"/>
            </w:tcBorders>
          </w:tcPr>
          <w:p w:rsidR="00DD027C" w:rsidRDefault="00DD027C">
            <w:pPr>
              <w:pStyle w:val="TableParagraph"/>
              <w:spacing w:before="74"/>
              <w:ind w:right="25"/>
              <w:rPr>
                <w:sz w:val="12"/>
              </w:rPr>
            </w:pPr>
          </w:p>
          <w:p w:rsidR="00DD027C" w:rsidRDefault="00DD027C">
            <w:pPr>
              <w:pStyle w:val="TableParagraph"/>
              <w:spacing w:before="74"/>
              <w:ind w:right="25"/>
              <w:rPr>
                <w:sz w:val="12"/>
              </w:rPr>
            </w:pPr>
            <w:r>
              <w:rPr>
                <w:sz w:val="12"/>
              </w:rPr>
              <w:t>Containers</w:t>
            </w:r>
          </w:p>
        </w:tc>
        <w:tc>
          <w:tcPr>
            <w:tcW w:w="706" w:type="dxa"/>
            <w:tcBorders>
              <w:top w:val="single" w:sz="12" w:space="0" w:color="000000"/>
              <w:left w:val="single" w:sz="6" w:space="0" w:color="000000"/>
              <w:bottom w:val="nil"/>
              <w:right w:val="single" w:sz="6" w:space="0" w:color="000000"/>
            </w:tcBorders>
          </w:tcPr>
          <w:p w:rsidR="00DD027C" w:rsidRDefault="00DD027C">
            <w:pPr>
              <w:pStyle w:val="TableParagraph"/>
              <w:spacing w:before="74"/>
              <w:ind w:right="25"/>
              <w:rPr>
                <w:sz w:val="12"/>
              </w:rPr>
            </w:pPr>
          </w:p>
          <w:p w:rsidR="00DD027C" w:rsidRDefault="00DD027C">
            <w:pPr>
              <w:pStyle w:val="TableParagraph"/>
              <w:spacing w:before="74"/>
              <w:ind w:right="25"/>
              <w:rPr>
                <w:sz w:val="12"/>
              </w:rPr>
            </w:pPr>
            <w:r>
              <w:rPr>
                <w:sz w:val="12"/>
              </w:rPr>
              <w:t>342,000.00</w:t>
            </w:r>
          </w:p>
        </w:tc>
        <w:tc>
          <w:tcPr>
            <w:tcW w:w="127" w:type="dxa"/>
            <w:vMerge w:val="restart"/>
            <w:tcBorders>
              <w:top w:val="single" w:sz="12" w:space="0" w:color="000000"/>
              <w:left w:val="single" w:sz="6" w:space="0" w:color="000000"/>
              <w:bottom w:val="single" w:sz="12"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12" w:space="0" w:color="000000"/>
              <w:left w:val="single" w:sz="6" w:space="0" w:color="000000"/>
              <w:bottom w:val="nil"/>
              <w:right w:val="single" w:sz="6" w:space="0" w:color="000000"/>
            </w:tcBorders>
          </w:tcPr>
          <w:p w:rsidR="00DD027C" w:rsidRDefault="00DD027C">
            <w:pPr>
              <w:pStyle w:val="TableParagraph"/>
              <w:spacing w:before="40"/>
              <w:ind w:right="24"/>
              <w:rPr>
                <w:sz w:val="15"/>
              </w:rPr>
            </w:pPr>
          </w:p>
          <w:p w:rsidR="00DD027C" w:rsidRDefault="00DD027C">
            <w:pPr>
              <w:pStyle w:val="TableParagraph"/>
              <w:spacing w:before="40"/>
              <w:ind w:right="24"/>
              <w:rPr>
                <w:sz w:val="15"/>
              </w:rPr>
            </w:pPr>
            <w:r>
              <w:rPr>
                <w:sz w:val="15"/>
              </w:rPr>
              <w:t>342,000.00</w:t>
            </w:r>
          </w:p>
        </w:tc>
        <w:tc>
          <w:tcPr>
            <w:tcW w:w="1469" w:type="dxa"/>
            <w:tcBorders>
              <w:top w:val="single" w:sz="12" w:space="0" w:color="000000"/>
              <w:left w:val="single" w:sz="6" w:space="0" w:color="000000"/>
              <w:bottom w:val="nil"/>
              <w:right w:val="single" w:sz="6" w:space="0" w:color="000000"/>
            </w:tcBorders>
          </w:tcPr>
          <w:p w:rsidR="00DD027C" w:rsidRDefault="00DD027C">
            <w:pPr>
              <w:pStyle w:val="TableParagraph"/>
              <w:spacing w:before="40"/>
              <w:ind w:right="24"/>
              <w:rPr>
                <w:sz w:val="15"/>
              </w:rPr>
            </w:pPr>
          </w:p>
          <w:p w:rsidR="00DD027C" w:rsidRDefault="00DD027C">
            <w:pPr>
              <w:pStyle w:val="TableParagraph"/>
              <w:spacing w:before="40"/>
              <w:ind w:right="24"/>
              <w:rPr>
                <w:sz w:val="15"/>
              </w:rPr>
            </w:pPr>
            <w:r>
              <w:rPr>
                <w:sz w:val="15"/>
              </w:rPr>
              <w:t>4,104,000.00</w:t>
            </w:r>
          </w:p>
        </w:tc>
        <w:tc>
          <w:tcPr>
            <w:tcW w:w="1319" w:type="dxa"/>
            <w:tcBorders>
              <w:top w:val="single" w:sz="12" w:space="0" w:color="000000"/>
              <w:left w:val="single" w:sz="6" w:space="0" w:color="000000"/>
              <w:bottom w:val="nil"/>
              <w:right w:val="single" w:sz="6" w:space="0" w:color="000000"/>
            </w:tcBorders>
          </w:tcPr>
          <w:p w:rsidR="00DD027C" w:rsidRDefault="00DD027C">
            <w:pPr>
              <w:pStyle w:val="TableParagraph"/>
              <w:spacing w:before="40"/>
              <w:ind w:right="23"/>
              <w:rPr>
                <w:sz w:val="15"/>
              </w:rPr>
            </w:pPr>
          </w:p>
          <w:p w:rsidR="00DD027C" w:rsidRDefault="00DD027C">
            <w:pPr>
              <w:pStyle w:val="TableParagraph"/>
              <w:spacing w:before="40"/>
              <w:ind w:right="23"/>
              <w:jc w:val="center"/>
              <w:rPr>
                <w:sz w:val="15"/>
              </w:rPr>
            </w:pPr>
            <w:r>
              <w:rPr>
                <w:sz w:val="15"/>
              </w:rPr>
              <w:t xml:space="preserve">               $3800.00</w:t>
            </w:r>
          </w:p>
        </w:tc>
        <w:tc>
          <w:tcPr>
            <w:tcW w:w="1400" w:type="dxa"/>
            <w:tcBorders>
              <w:top w:val="single" w:sz="12" w:space="0" w:color="000000"/>
              <w:left w:val="single" w:sz="6" w:space="0" w:color="000000"/>
              <w:bottom w:val="nil"/>
              <w:right w:val="single" w:sz="6" w:space="0" w:color="000000"/>
            </w:tcBorders>
          </w:tcPr>
          <w:p w:rsidR="00DD027C" w:rsidRDefault="00DD027C">
            <w:pPr>
              <w:pStyle w:val="TableParagraph"/>
              <w:spacing w:before="40"/>
              <w:ind w:right="23"/>
              <w:rPr>
                <w:sz w:val="15"/>
              </w:rPr>
            </w:pPr>
          </w:p>
          <w:p w:rsidR="00DD027C" w:rsidRDefault="00DD027C">
            <w:pPr>
              <w:pStyle w:val="TableParagraph"/>
              <w:spacing w:before="40"/>
              <w:ind w:right="23"/>
              <w:rPr>
                <w:sz w:val="15"/>
              </w:rPr>
            </w:pPr>
            <w:r>
              <w:rPr>
                <w:sz w:val="15"/>
              </w:rPr>
              <w:t>$45,000.00</w:t>
            </w:r>
          </w:p>
        </w:tc>
        <w:tc>
          <w:tcPr>
            <w:tcW w:w="127" w:type="dxa"/>
            <w:vMerge w:val="restart"/>
            <w:tcBorders>
              <w:top w:val="single" w:sz="12" w:space="0" w:color="000000"/>
              <w:left w:val="single" w:sz="6" w:space="0" w:color="000000"/>
              <w:bottom w:val="single" w:sz="12"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485"/>
        </w:trPr>
        <w:tc>
          <w:tcPr>
            <w:tcW w:w="1852" w:type="dxa"/>
            <w:tcBorders>
              <w:top w:val="nil"/>
              <w:left w:val="single" w:sz="6" w:space="0" w:color="000000"/>
              <w:bottom w:val="nil"/>
              <w:right w:val="single" w:sz="6" w:space="0" w:color="000000"/>
            </w:tcBorders>
            <w:hideMark/>
          </w:tcPr>
          <w:p w:rsidR="00DD027C" w:rsidRDefault="00DD027C">
            <w:pPr>
              <w:pStyle w:val="TableParagraph"/>
              <w:spacing w:before="18"/>
              <w:jc w:val="left"/>
              <w:rPr>
                <w:sz w:val="15"/>
              </w:rPr>
            </w:pPr>
            <w:r>
              <w:rPr>
                <w:sz w:val="15"/>
              </w:rPr>
              <w:t>Medicines</w:t>
            </w:r>
          </w:p>
        </w:tc>
        <w:tc>
          <w:tcPr>
            <w:tcW w:w="706" w:type="dxa"/>
            <w:tcBorders>
              <w:top w:val="nil"/>
              <w:left w:val="single" w:sz="6" w:space="0" w:color="000000"/>
              <w:bottom w:val="nil"/>
              <w:right w:val="single" w:sz="6" w:space="0" w:color="000000"/>
            </w:tcBorders>
          </w:tcPr>
          <w:p w:rsidR="00DD027C" w:rsidRDefault="00DD027C">
            <w:pPr>
              <w:pStyle w:val="TableParagraph"/>
              <w:spacing w:before="52"/>
              <w:ind w:right="25"/>
              <w:rPr>
                <w:sz w:val="12"/>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2"/>
              <w:ind w:right="25"/>
              <w:jc w:val="center"/>
              <w:rPr>
                <w:sz w:val="12"/>
              </w:rPr>
            </w:pPr>
          </w:p>
        </w:tc>
        <w:tc>
          <w:tcPr>
            <w:tcW w:w="706" w:type="dxa"/>
            <w:tcBorders>
              <w:top w:val="nil"/>
              <w:left w:val="single" w:sz="6" w:space="0" w:color="000000"/>
              <w:bottom w:val="nil"/>
              <w:right w:val="single" w:sz="6" w:space="0" w:color="000000"/>
            </w:tcBorders>
          </w:tcPr>
          <w:p w:rsidR="00DD027C" w:rsidRDefault="00DD027C">
            <w:pPr>
              <w:pStyle w:val="TableParagraph"/>
              <w:spacing w:before="52"/>
              <w:ind w:right="25"/>
              <w:jc w:val="left"/>
              <w:rPr>
                <w:sz w:val="12"/>
              </w:rPr>
            </w:pPr>
          </w:p>
        </w:tc>
        <w:tc>
          <w:tcPr>
            <w:tcW w:w="144" w:type="dxa"/>
            <w:vMerge/>
            <w:tcBorders>
              <w:top w:val="single" w:sz="12"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hideMark/>
          </w:tcPr>
          <w:p w:rsidR="00DD027C" w:rsidRDefault="00DD027C">
            <w:pPr>
              <w:pStyle w:val="TableParagraph"/>
              <w:spacing w:before="18"/>
              <w:ind w:right="24"/>
              <w:jc w:val="left"/>
              <w:rPr>
                <w:sz w:val="15"/>
              </w:rPr>
            </w:pPr>
            <w:r>
              <w:rPr>
                <w:sz w:val="15"/>
              </w:rPr>
              <w:t xml:space="preserve">                13,500.00</w:t>
            </w:r>
          </w:p>
        </w:tc>
        <w:tc>
          <w:tcPr>
            <w:tcW w:w="1469" w:type="dxa"/>
            <w:tcBorders>
              <w:top w:val="nil"/>
              <w:left w:val="single" w:sz="6" w:space="0" w:color="000000"/>
              <w:bottom w:val="nil"/>
              <w:right w:val="single" w:sz="6" w:space="0" w:color="000000"/>
            </w:tcBorders>
            <w:hideMark/>
          </w:tcPr>
          <w:p w:rsidR="00DD027C" w:rsidRDefault="00DD027C">
            <w:pPr>
              <w:pStyle w:val="TableParagraph"/>
              <w:spacing w:before="18"/>
              <w:ind w:right="24"/>
              <w:jc w:val="center"/>
              <w:rPr>
                <w:sz w:val="15"/>
              </w:rPr>
            </w:pPr>
            <w:r>
              <w:rPr>
                <w:sz w:val="15"/>
              </w:rPr>
              <w:t xml:space="preserve">             1,620,000.00</w:t>
            </w:r>
          </w:p>
        </w:tc>
        <w:tc>
          <w:tcPr>
            <w:tcW w:w="1319" w:type="dxa"/>
            <w:tcBorders>
              <w:top w:val="nil"/>
              <w:left w:val="single" w:sz="6" w:space="0" w:color="000000"/>
              <w:bottom w:val="nil"/>
              <w:right w:val="single" w:sz="6" w:space="0" w:color="000000"/>
            </w:tcBorders>
            <w:hideMark/>
          </w:tcPr>
          <w:p w:rsidR="00DD027C" w:rsidRDefault="00DD027C">
            <w:pPr>
              <w:pStyle w:val="TableParagraph"/>
              <w:spacing w:before="18"/>
              <w:ind w:right="23"/>
              <w:jc w:val="left"/>
              <w:rPr>
                <w:sz w:val="15"/>
              </w:rPr>
            </w:pPr>
            <w:r>
              <w:rPr>
                <w:sz w:val="15"/>
              </w:rPr>
              <w:t xml:space="preserve">              $1,500.00</w:t>
            </w:r>
          </w:p>
        </w:tc>
        <w:tc>
          <w:tcPr>
            <w:tcW w:w="1400" w:type="dxa"/>
            <w:tcBorders>
              <w:top w:val="nil"/>
              <w:left w:val="single" w:sz="6" w:space="0" w:color="000000"/>
              <w:bottom w:val="nil"/>
              <w:right w:val="single" w:sz="6" w:space="0" w:color="000000"/>
            </w:tcBorders>
            <w:hideMark/>
          </w:tcPr>
          <w:p w:rsidR="00DD027C" w:rsidRDefault="00DD027C">
            <w:pPr>
              <w:pStyle w:val="TableParagraph"/>
              <w:spacing w:before="18"/>
              <w:ind w:right="23"/>
              <w:jc w:val="left"/>
              <w:rPr>
                <w:sz w:val="15"/>
              </w:rPr>
            </w:pPr>
            <w:r>
              <w:rPr>
                <w:sz w:val="15"/>
              </w:rPr>
              <w:t xml:space="preserve">              $18,000.00</w:t>
            </w:r>
          </w:p>
        </w:tc>
        <w:tc>
          <w:tcPr>
            <w:tcW w:w="144" w:type="dxa"/>
            <w:vMerge/>
            <w:tcBorders>
              <w:top w:val="single" w:sz="12"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13"/>
        </w:trPr>
        <w:tc>
          <w:tcPr>
            <w:tcW w:w="1852" w:type="dxa"/>
            <w:tcBorders>
              <w:top w:val="nil"/>
              <w:left w:val="single" w:sz="6" w:space="0" w:color="000000"/>
              <w:bottom w:val="nil"/>
              <w:right w:val="single" w:sz="6" w:space="0" w:color="000000"/>
            </w:tcBorders>
            <w:hideMark/>
          </w:tcPr>
          <w:p w:rsidR="00DD027C" w:rsidRDefault="00DD027C">
            <w:pPr>
              <w:pStyle w:val="TableParagraph"/>
              <w:spacing w:before="18"/>
              <w:ind w:left="38"/>
              <w:jc w:val="left"/>
              <w:rPr>
                <w:sz w:val="15"/>
              </w:rPr>
            </w:pPr>
            <w:r>
              <w:rPr>
                <w:sz w:val="15"/>
              </w:rPr>
              <w:t>Oatmeal</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2"/>
              <w:ind w:right="25"/>
              <w:rPr>
                <w:sz w:val="12"/>
              </w:rPr>
            </w:pPr>
            <w:r>
              <w:rPr>
                <w:sz w:val="12"/>
              </w:rPr>
              <w:t>12</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2"/>
              <w:ind w:right="25"/>
              <w:rPr>
                <w:sz w:val="12"/>
              </w:rPr>
            </w:pPr>
            <w:r>
              <w:rPr>
                <w:sz w:val="12"/>
              </w:rPr>
              <w:t>Bags</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2"/>
              <w:ind w:right="25"/>
              <w:rPr>
                <w:sz w:val="12"/>
              </w:rPr>
            </w:pPr>
            <w:r>
              <w:rPr>
                <w:sz w:val="12"/>
              </w:rPr>
              <w:t>1,500.00</w:t>
            </w:r>
          </w:p>
        </w:tc>
        <w:tc>
          <w:tcPr>
            <w:tcW w:w="144" w:type="dxa"/>
            <w:vMerge/>
            <w:tcBorders>
              <w:top w:val="single" w:sz="12"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hideMark/>
          </w:tcPr>
          <w:p w:rsidR="00DD027C" w:rsidRDefault="00DD027C">
            <w:pPr>
              <w:pStyle w:val="TableParagraph"/>
              <w:spacing w:before="18"/>
              <w:ind w:right="24"/>
              <w:rPr>
                <w:sz w:val="15"/>
              </w:rPr>
            </w:pPr>
            <w:r>
              <w:rPr>
                <w:sz w:val="15"/>
              </w:rPr>
              <w:t>18,000.00</w:t>
            </w:r>
          </w:p>
        </w:tc>
        <w:tc>
          <w:tcPr>
            <w:tcW w:w="1469" w:type="dxa"/>
            <w:tcBorders>
              <w:top w:val="nil"/>
              <w:left w:val="single" w:sz="6" w:space="0" w:color="000000"/>
              <w:bottom w:val="nil"/>
              <w:right w:val="single" w:sz="6" w:space="0" w:color="000000"/>
            </w:tcBorders>
            <w:hideMark/>
          </w:tcPr>
          <w:p w:rsidR="00DD027C" w:rsidRDefault="00DD027C">
            <w:pPr>
              <w:pStyle w:val="TableParagraph"/>
              <w:spacing w:before="18"/>
              <w:ind w:right="24"/>
              <w:rPr>
                <w:sz w:val="15"/>
              </w:rPr>
            </w:pPr>
            <w:r>
              <w:rPr>
                <w:sz w:val="15"/>
              </w:rPr>
              <w:t>216,000.00</w:t>
            </w:r>
          </w:p>
        </w:tc>
        <w:tc>
          <w:tcPr>
            <w:tcW w:w="1319" w:type="dxa"/>
            <w:tcBorders>
              <w:top w:val="nil"/>
              <w:left w:val="single" w:sz="6" w:space="0" w:color="000000"/>
              <w:bottom w:val="nil"/>
              <w:right w:val="single" w:sz="6" w:space="0" w:color="000000"/>
            </w:tcBorders>
            <w:hideMark/>
          </w:tcPr>
          <w:p w:rsidR="00DD027C" w:rsidRDefault="00DD027C">
            <w:pPr>
              <w:pStyle w:val="TableParagraph"/>
              <w:spacing w:before="18"/>
              <w:ind w:right="23"/>
              <w:rPr>
                <w:sz w:val="15"/>
              </w:rPr>
            </w:pPr>
            <w:r>
              <w:rPr>
                <w:sz w:val="15"/>
              </w:rPr>
              <w:t>$200.00</w:t>
            </w:r>
          </w:p>
        </w:tc>
        <w:tc>
          <w:tcPr>
            <w:tcW w:w="1400" w:type="dxa"/>
            <w:tcBorders>
              <w:top w:val="nil"/>
              <w:left w:val="single" w:sz="6" w:space="0" w:color="000000"/>
              <w:bottom w:val="nil"/>
              <w:right w:val="single" w:sz="6" w:space="0" w:color="000000"/>
            </w:tcBorders>
            <w:hideMark/>
          </w:tcPr>
          <w:p w:rsidR="00DD027C" w:rsidRDefault="00DD027C">
            <w:pPr>
              <w:pStyle w:val="TableParagraph"/>
              <w:spacing w:before="18"/>
              <w:ind w:right="23"/>
              <w:rPr>
                <w:sz w:val="15"/>
              </w:rPr>
            </w:pPr>
            <w:r>
              <w:rPr>
                <w:sz w:val="15"/>
              </w:rPr>
              <w:t>$2,400.00</w:t>
            </w:r>
          </w:p>
        </w:tc>
        <w:tc>
          <w:tcPr>
            <w:tcW w:w="144" w:type="dxa"/>
            <w:vMerge/>
            <w:tcBorders>
              <w:top w:val="single" w:sz="12"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198"/>
        </w:trPr>
        <w:tc>
          <w:tcPr>
            <w:tcW w:w="1852" w:type="dxa"/>
            <w:tcBorders>
              <w:top w:val="nil"/>
              <w:left w:val="single" w:sz="6" w:space="0" w:color="000000"/>
              <w:bottom w:val="single" w:sz="12" w:space="0" w:color="000000"/>
              <w:right w:val="single" w:sz="6" w:space="0" w:color="000000"/>
            </w:tcBorders>
          </w:tcPr>
          <w:p w:rsidR="00DD027C" w:rsidRDefault="00DD027C">
            <w:pPr>
              <w:pStyle w:val="TableParagraph"/>
              <w:spacing w:before="18" w:line="161" w:lineRule="exact"/>
              <w:jc w:val="left"/>
              <w:rPr>
                <w:sz w:val="15"/>
              </w:rPr>
            </w:pPr>
          </w:p>
        </w:tc>
        <w:tc>
          <w:tcPr>
            <w:tcW w:w="706" w:type="dxa"/>
            <w:tcBorders>
              <w:top w:val="nil"/>
              <w:left w:val="single" w:sz="6" w:space="0" w:color="000000"/>
              <w:bottom w:val="single" w:sz="12" w:space="0" w:color="000000"/>
              <w:right w:val="single" w:sz="6" w:space="0" w:color="000000"/>
            </w:tcBorders>
          </w:tcPr>
          <w:p w:rsidR="00DD027C" w:rsidRDefault="00DD027C">
            <w:pPr>
              <w:pStyle w:val="TableParagraph"/>
              <w:spacing w:before="52" w:line="126" w:lineRule="exact"/>
              <w:ind w:right="25"/>
              <w:rPr>
                <w:sz w:val="12"/>
              </w:rPr>
            </w:pPr>
          </w:p>
        </w:tc>
        <w:tc>
          <w:tcPr>
            <w:tcW w:w="706" w:type="dxa"/>
            <w:tcBorders>
              <w:top w:val="nil"/>
              <w:left w:val="single" w:sz="6" w:space="0" w:color="000000"/>
              <w:bottom w:val="single" w:sz="12" w:space="0" w:color="000000"/>
              <w:right w:val="single" w:sz="6" w:space="0" w:color="000000"/>
            </w:tcBorders>
          </w:tcPr>
          <w:p w:rsidR="00DD027C" w:rsidRDefault="00DD027C">
            <w:pPr>
              <w:pStyle w:val="TableParagraph"/>
              <w:spacing w:before="52" w:line="126" w:lineRule="exact"/>
              <w:ind w:right="25"/>
              <w:jc w:val="center"/>
              <w:rPr>
                <w:sz w:val="12"/>
              </w:rPr>
            </w:pPr>
          </w:p>
        </w:tc>
        <w:tc>
          <w:tcPr>
            <w:tcW w:w="706" w:type="dxa"/>
            <w:tcBorders>
              <w:top w:val="nil"/>
              <w:left w:val="single" w:sz="6" w:space="0" w:color="000000"/>
              <w:bottom w:val="single" w:sz="12" w:space="0" w:color="000000"/>
              <w:right w:val="single" w:sz="6" w:space="0" w:color="000000"/>
            </w:tcBorders>
          </w:tcPr>
          <w:p w:rsidR="00DD027C" w:rsidRDefault="00DD027C">
            <w:pPr>
              <w:pStyle w:val="TableParagraph"/>
              <w:spacing w:before="52" w:line="126" w:lineRule="exact"/>
              <w:ind w:right="25"/>
              <w:rPr>
                <w:sz w:val="12"/>
              </w:rPr>
            </w:pPr>
          </w:p>
        </w:tc>
        <w:tc>
          <w:tcPr>
            <w:tcW w:w="144" w:type="dxa"/>
            <w:vMerge/>
            <w:tcBorders>
              <w:top w:val="single" w:sz="12"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single" w:sz="12" w:space="0" w:color="000000"/>
              <w:right w:val="single" w:sz="6" w:space="0" w:color="000000"/>
            </w:tcBorders>
          </w:tcPr>
          <w:p w:rsidR="00DD027C" w:rsidRDefault="00DD027C">
            <w:pPr>
              <w:pStyle w:val="TableParagraph"/>
              <w:spacing w:before="18" w:line="161" w:lineRule="exact"/>
              <w:ind w:right="24"/>
              <w:rPr>
                <w:sz w:val="15"/>
              </w:rPr>
            </w:pPr>
          </w:p>
        </w:tc>
        <w:tc>
          <w:tcPr>
            <w:tcW w:w="1469" w:type="dxa"/>
            <w:tcBorders>
              <w:top w:val="nil"/>
              <w:left w:val="single" w:sz="6" w:space="0" w:color="000000"/>
              <w:bottom w:val="single" w:sz="12" w:space="0" w:color="000000"/>
              <w:right w:val="single" w:sz="6" w:space="0" w:color="000000"/>
            </w:tcBorders>
          </w:tcPr>
          <w:p w:rsidR="00DD027C" w:rsidRDefault="00DD027C">
            <w:pPr>
              <w:pStyle w:val="TableParagraph"/>
              <w:spacing w:before="18" w:line="161" w:lineRule="exact"/>
              <w:ind w:right="24"/>
              <w:jc w:val="center"/>
              <w:rPr>
                <w:sz w:val="15"/>
              </w:rPr>
            </w:pPr>
          </w:p>
        </w:tc>
        <w:tc>
          <w:tcPr>
            <w:tcW w:w="1319" w:type="dxa"/>
            <w:tcBorders>
              <w:top w:val="nil"/>
              <w:left w:val="single" w:sz="6" w:space="0" w:color="000000"/>
              <w:bottom w:val="single" w:sz="12" w:space="0" w:color="000000"/>
              <w:right w:val="single" w:sz="6" w:space="0" w:color="000000"/>
            </w:tcBorders>
          </w:tcPr>
          <w:p w:rsidR="00DD027C" w:rsidRDefault="00DD027C">
            <w:pPr>
              <w:pStyle w:val="TableParagraph"/>
              <w:spacing w:before="18" w:line="161" w:lineRule="exact"/>
              <w:ind w:right="23"/>
              <w:jc w:val="left"/>
              <w:rPr>
                <w:sz w:val="15"/>
              </w:rPr>
            </w:pPr>
          </w:p>
        </w:tc>
        <w:tc>
          <w:tcPr>
            <w:tcW w:w="1400" w:type="dxa"/>
            <w:tcBorders>
              <w:top w:val="nil"/>
              <w:left w:val="single" w:sz="6" w:space="0" w:color="000000"/>
              <w:bottom w:val="single" w:sz="12" w:space="0" w:color="000000"/>
              <w:right w:val="single" w:sz="6" w:space="0" w:color="000000"/>
            </w:tcBorders>
          </w:tcPr>
          <w:p w:rsidR="00DD027C" w:rsidRDefault="00DD027C">
            <w:pPr>
              <w:pStyle w:val="TableParagraph"/>
              <w:spacing w:before="18" w:line="161" w:lineRule="exact"/>
              <w:ind w:right="23"/>
              <w:jc w:val="left"/>
              <w:rPr>
                <w:sz w:val="15"/>
              </w:rPr>
            </w:pPr>
          </w:p>
        </w:tc>
        <w:tc>
          <w:tcPr>
            <w:tcW w:w="144" w:type="dxa"/>
            <w:vMerge/>
            <w:tcBorders>
              <w:top w:val="single" w:sz="12"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15"/>
        </w:trPr>
        <w:tc>
          <w:tcPr>
            <w:tcW w:w="1852"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32" w:line="163" w:lineRule="exact"/>
              <w:jc w:val="left"/>
              <w:rPr>
                <w:sz w:val="15"/>
              </w:rPr>
            </w:pPr>
          </w:p>
        </w:tc>
        <w:tc>
          <w:tcPr>
            <w:tcW w:w="706"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67" w:line="128" w:lineRule="exact"/>
              <w:ind w:right="25"/>
              <w:rPr>
                <w:sz w:val="12"/>
              </w:rPr>
            </w:pPr>
          </w:p>
        </w:tc>
        <w:tc>
          <w:tcPr>
            <w:tcW w:w="706"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67" w:line="128" w:lineRule="exact"/>
              <w:ind w:right="25"/>
              <w:jc w:val="left"/>
              <w:rPr>
                <w:sz w:val="12"/>
              </w:rPr>
            </w:pPr>
          </w:p>
        </w:tc>
        <w:tc>
          <w:tcPr>
            <w:tcW w:w="706"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67" w:line="128" w:lineRule="exact"/>
              <w:ind w:right="25"/>
              <w:jc w:val="left"/>
              <w:rPr>
                <w:sz w:val="12"/>
              </w:rPr>
            </w:pPr>
          </w:p>
        </w:tc>
        <w:tc>
          <w:tcPr>
            <w:tcW w:w="127" w:type="dxa"/>
            <w:tcBorders>
              <w:top w:val="single" w:sz="12"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32" w:line="163" w:lineRule="exact"/>
              <w:ind w:right="24"/>
              <w:rPr>
                <w:sz w:val="15"/>
              </w:rPr>
            </w:pPr>
          </w:p>
        </w:tc>
        <w:tc>
          <w:tcPr>
            <w:tcW w:w="1469"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32" w:line="163" w:lineRule="exact"/>
              <w:ind w:right="24"/>
              <w:rPr>
                <w:sz w:val="15"/>
              </w:rPr>
            </w:pPr>
          </w:p>
        </w:tc>
        <w:tc>
          <w:tcPr>
            <w:tcW w:w="1319"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32" w:line="163" w:lineRule="exact"/>
              <w:ind w:right="23"/>
              <w:rPr>
                <w:sz w:val="15"/>
              </w:rPr>
            </w:pPr>
          </w:p>
        </w:tc>
        <w:tc>
          <w:tcPr>
            <w:tcW w:w="1400"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spacing w:before="32" w:line="163" w:lineRule="exact"/>
              <w:ind w:right="23"/>
              <w:rPr>
                <w:sz w:val="15"/>
              </w:rPr>
            </w:pPr>
          </w:p>
        </w:tc>
        <w:tc>
          <w:tcPr>
            <w:tcW w:w="127" w:type="dxa"/>
            <w:tcBorders>
              <w:top w:val="single" w:sz="12"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0" w:line="160" w:lineRule="exact"/>
              <w:jc w:val="left"/>
              <w:rPr>
                <w:sz w:val="15"/>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5" w:line="125" w:lineRule="exact"/>
              <w:ind w:right="25"/>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5" w:line="125" w:lineRule="exact"/>
              <w:ind w:right="25"/>
              <w:jc w:val="left"/>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5" w:line="125" w:lineRule="exact"/>
              <w:ind w:right="25"/>
              <w:jc w:val="center"/>
              <w:rPr>
                <w:sz w:val="12"/>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0" w:line="160" w:lineRule="exact"/>
              <w:ind w:right="24"/>
              <w:rPr>
                <w:sz w:val="15"/>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0" w:line="160" w:lineRule="exact"/>
              <w:ind w:right="24"/>
              <w:rPr>
                <w:sz w:val="15"/>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0" w:line="160" w:lineRule="exact"/>
              <w:ind w:right="23"/>
              <w:rPr>
                <w:sz w:val="15"/>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0" w:line="160" w:lineRule="exact"/>
              <w:ind w:right="23"/>
              <w:rPr>
                <w:sz w:val="15"/>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20"/>
        </w:trPr>
        <w:tc>
          <w:tcPr>
            <w:tcW w:w="1852"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7" w:lineRule="exact"/>
              <w:jc w:val="left"/>
              <w:rPr>
                <w:sz w:val="15"/>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8" w:line="122" w:lineRule="exact"/>
              <w:ind w:right="25"/>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8" w:line="122" w:lineRule="exact"/>
              <w:ind w:right="25"/>
              <w:jc w:val="center"/>
              <w:rPr>
                <w:sz w:val="12"/>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78" w:line="122" w:lineRule="exact"/>
              <w:ind w:right="25"/>
              <w:jc w:val="center"/>
              <w:rPr>
                <w:sz w:val="12"/>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7" w:lineRule="exact"/>
              <w:ind w:right="24"/>
              <w:rPr>
                <w:sz w:val="15"/>
              </w:rPr>
            </w:pPr>
          </w:p>
        </w:tc>
        <w:tc>
          <w:tcPr>
            <w:tcW w:w="146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7" w:lineRule="exact"/>
              <w:ind w:right="24"/>
              <w:rPr>
                <w:sz w:val="15"/>
              </w:rPr>
            </w:pPr>
          </w:p>
        </w:tc>
        <w:tc>
          <w:tcPr>
            <w:tcW w:w="1319"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7" w:lineRule="exact"/>
              <w:ind w:right="23"/>
              <w:rPr>
                <w:sz w:val="15"/>
              </w:rPr>
            </w:pPr>
          </w:p>
        </w:tc>
        <w:tc>
          <w:tcPr>
            <w:tcW w:w="1400"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spacing w:before="43" w:line="157" w:lineRule="exact"/>
              <w:ind w:right="23"/>
              <w:rPr>
                <w:sz w:val="15"/>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41"/>
        </w:trPr>
        <w:tc>
          <w:tcPr>
            <w:tcW w:w="1852"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6"/>
              <w:ind w:left="38"/>
              <w:jc w:val="left"/>
              <w:rPr>
                <w:sz w:val="15"/>
              </w:rPr>
            </w:pPr>
            <w:r>
              <w:rPr>
                <w:sz w:val="15"/>
              </w:rPr>
              <w:t>Rice</w:t>
            </w:r>
          </w:p>
        </w:tc>
        <w:tc>
          <w:tcPr>
            <w:tcW w:w="706"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81"/>
              <w:ind w:right="25"/>
              <w:rPr>
                <w:sz w:val="12"/>
              </w:rPr>
            </w:pPr>
            <w:r>
              <w:rPr>
                <w:sz w:val="12"/>
              </w:rPr>
              <w:t>1000</w:t>
            </w:r>
          </w:p>
        </w:tc>
        <w:tc>
          <w:tcPr>
            <w:tcW w:w="706"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81"/>
              <w:ind w:right="25"/>
              <w:rPr>
                <w:sz w:val="12"/>
              </w:rPr>
            </w:pPr>
            <w:r>
              <w:rPr>
                <w:sz w:val="12"/>
              </w:rPr>
              <w:t>Bags</w:t>
            </w:r>
          </w:p>
        </w:tc>
        <w:tc>
          <w:tcPr>
            <w:tcW w:w="706"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81"/>
              <w:ind w:right="25"/>
              <w:rPr>
                <w:sz w:val="12"/>
              </w:rPr>
            </w:pPr>
            <w:r>
              <w:rPr>
                <w:sz w:val="12"/>
              </w:rPr>
              <w:t>1,250.00</w:t>
            </w:r>
          </w:p>
        </w:tc>
        <w:tc>
          <w:tcPr>
            <w:tcW w:w="127" w:type="dxa"/>
            <w:vMerge w:val="restart"/>
            <w:tcBorders>
              <w:top w:val="single" w:sz="8" w:space="0" w:color="000000"/>
              <w:left w:val="single" w:sz="6" w:space="0" w:color="000000"/>
              <w:bottom w:val="single" w:sz="12"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6"/>
              <w:ind w:right="24"/>
              <w:rPr>
                <w:sz w:val="15"/>
              </w:rPr>
            </w:pPr>
            <w:r>
              <w:rPr>
                <w:sz w:val="15"/>
              </w:rPr>
              <w:t>1,250,000.00</w:t>
            </w:r>
          </w:p>
        </w:tc>
        <w:tc>
          <w:tcPr>
            <w:tcW w:w="1469"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6"/>
              <w:ind w:right="24"/>
              <w:rPr>
                <w:sz w:val="15"/>
              </w:rPr>
            </w:pPr>
            <w:r>
              <w:rPr>
                <w:sz w:val="15"/>
              </w:rPr>
              <w:t>15,000,000.00</w:t>
            </w:r>
          </w:p>
        </w:tc>
        <w:tc>
          <w:tcPr>
            <w:tcW w:w="1319"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6"/>
              <w:ind w:right="23"/>
              <w:rPr>
                <w:sz w:val="15"/>
              </w:rPr>
            </w:pPr>
            <w:r>
              <w:rPr>
                <w:sz w:val="15"/>
              </w:rPr>
              <w:t>$3,472.00</w:t>
            </w:r>
          </w:p>
        </w:tc>
        <w:tc>
          <w:tcPr>
            <w:tcW w:w="1400" w:type="dxa"/>
            <w:tcBorders>
              <w:top w:val="single" w:sz="8" w:space="0" w:color="000000"/>
              <w:left w:val="single" w:sz="6" w:space="0" w:color="000000"/>
              <w:bottom w:val="nil"/>
              <w:right w:val="single" w:sz="6" w:space="0" w:color="000000"/>
            </w:tcBorders>
            <w:hideMark/>
          </w:tcPr>
          <w:p w:rsidR="00DD027C" w:rsidRDefault="00DD027C">
            <w:pPr>
              <w:pStyle w:val="TableParagraph"/>
              <w:spacing w:before="46"/>
              <w:ind w:right="23"/>
              <w:rPr>
                <w:sz w:val="15"/>
              </w:rPr>
            </w:pPr>
            <w:r>
              <w:rPr>
                <w:sz w:val="15"/>
              </w:rPr>
              <w:t>$41,664.00</w:t>
            </w:r>
          </w:p>
        </w:tc>
        <w:tc>
          <w:tcPr>
            <w:tcW w:w="127" w:type="dxa"/>
            <w:vMerge w:val="restart"/>
            <w:tcBorders>
              <w:top w:val="single" w:sz="8" w:space="0" w:color="000000"/>
              <w:left w:val="single" w:sz="6" w:space="0" w:color="000000"/>
              <w:bottom w:val="single" w:sz="12"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193"/>
        </w:trPr>
        <w:tc>
          <w:tcPr>
            <w:tcW w:w="1852" w:type="dxa"/>
            <w:tcBorders>
              <w:top w:val="nil"/>
              <w:left w:val="single" w:sz="6" w:space="0" w:color="000000"/>
              <w:bottom w:val="nil"/>
              <w:right w:val="single" w:sz="6" w:space="0" w:color="000000"/>
            </w:tcBorders>
            <w:hideMark/>
          </w:tcPr>
          <w:p w:rsidR="00DD027C" w:rsidRDefault="00DD027C">
            <w:pPr>
              <w:pStyle w:val="TableParagraph"/>
              <w:spacing w:before="18" w:line="156" w:lineRule="exact"/>
              <w:ind w:left="38"/>
              <w:jc w:val="left"/>
              <w:rPr>
                <w:sz w:val="15"/>
              </w:rPr>
            </w:pPr>
            <w:r>
              <w:rPr>
                <w:sz w:val="15"/>
              </w:rPr>
              <w:t>Beans</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2" w:line="121" w:lineRule="exact"/>
              <w:ind w:right="25"/>
              <w:rPr>
                <w:sz w:val="12"/>
              </w:rPr>
            </w:pPr>
            <w:r>
              <w:rPr>
                <w:sz w:val="12"/>
              </w:rPr>
              <w:t>50</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2" w:line="121" w:lineRule="exact"/>
              <w:ind w:right="25"/>
              <w:rPr>
                <w:sz w:val="12"/>
              </w:rPr>
            </w:pPr>
            <w:r>
              <w:rPr>
                <w:sz w:val="12"/>
              </w:rPr>
              <w:t>Bags</w:t>
            </w:r>
          </w:p>
        </w:tc>
        <w:tc>
          <w:tcPr>
            <w:tcW w:w="706" w:type="dxa"/>
            <w:tcBorders>
              <w:top w:val="nil"/>
              <w:left w:val="single" w:sz="6" w:space="0" w:color="000000"/>
              <w:bottom w:val="nil"/>
              <w:right w:val="single" w:sz="6" w:space="0" w:color="000000"/>
            </w:tcBorders>
            <w:hideMark/>
          </w:tcPr>
          <w:p w:rsidR="00DD027C" w:rsidRDefault="00DD027C">
            <w:pPr>
              <w:pStyle w:val="TableParagraph"/>
              <w:spacing w:before="52" w:line="121" w:lineRule="exact"/>
              <w:ind w:right="25"/>
              <w:rPr>
                <w:sz w:val="12"/>
              </w:rPr>
            </w:pPr>
            <w:r>
              <w:rPr>
                <w:sz w:val="12"/>
              </w:rPr>
              <w:t>1,890.00</w:t>
            </w:r>
          </w:p>
        </w:tc>
        <w:tc>
          <w:tcPr>
            <w:tcW w:w="144" w:type="dxa"/>
            <w:vMerge/>
            <w:tcBorders>
              <w:top w:val="single" w:sz="8"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nil"/>
              <w:right w:val="single" w:sz="6" w:space="0" w:color="000000"/>
            </w:tcBorders>
            <w:hideMark/>
          </w:tcPr>
          <w:p w:rsidR="00DD027C" w:rsidRDefault="00DD027C">
            <w:pPr>
              <w:pStyle w:val="TableParagraph"/>
              <w:spacing w:before="18" w:line="156" w:lineRule="exact"/>
              <w:ind w:right="24"/>
              <w:rPr>
                <w:sz w:val="15"/>
              </w:rPr>
            </w:pPr>
            <w:r>
              <w:rPr>
                <w:sz w:val="15"/>
              </w:rPr>
              <w:t>94,500.00</w:t>
            </w:r>
          </w:p>
        </w:tc>
        <w:tc>
          <w:tcPr>
            <w:tcW w:w="1469" w:type="dxa"/>
            <w:tcBorders>
              <w:top w:val="nil"/>
              <w:left w:val="single" w:sz="6" w:space="0" w:color="000000"/>
              <w:bottom w:val="nil"/>
              <w:right w:val="single" w:sz="6" w:space="0" w:color="000000"/>
            </w:tcBorders>
            <w:hideMark/>
          </w:tcPr>
          <w:p w:rsidR="00DD027C" w:rsidRDefault="00DD027C">
            <w:pPr>
              <w:pStyle w:val="TableParagraph"/>
              <w:spacing w:before="18" w:line="156" w:lineRule="exact"/>
              <w:ind w:right="24"/>
              <w:rPr>
                <w:sz w:val="15"/>
              </w:rPr>
            </w:pPr>
            <w:r>
              <w:rPr>
                <w:sz w:val="15"/>
              </w:rPr>
              <w:t>1,134,000.00</w:t>
            </w:r>
          </w:p>
        </w:tc>
        <w:tc>
          <w:tcPr>
            <w:tcW w:w="1319" w:type="dxa"/>
            <w:tcBorders>
              <w:top w:val="nil"/>
              <w:left w:val="single" w:sz="6" w:space="0" w:color="000000"/>
              <w:bottom w:val="nil"/>
              <w:right w:val="single" w:sz="6" w:space="0" w:color="000000"/>
            </w:tcBorders>
            <w:hideMark/>
          </w:tcPr>
          <w:p w:rsidR="00DD027C" w:rsidRDefault="00DD027C">
            <w:pPr>
              <w:pStyle w:val="TableParagraph"/>
              <w:spacing w:before="18" w:line="156" w:lineRule="exact"/>
              <w:ind w:right="23"/>
              <w:rPr>
                <w:sz w:val="15"/>
              </w:rPr>
            </w:pPr>
            <w:r>
              <w:rPr>
                <w:sz w:val="15"/>
              </w:rPr>
              <w:t>$1,050.00</w:t>
            </w:r>
          </w:p>
        </w:tc>
        <w:tc>
          <w:tcPr>
            <w:tcW w:w="1400" w:type="dxa"/>
            <w:tcBorders>
              <w:top w:val="nil"/>
              <w:left w:val="single" w:sz="6" w:space="0" w:color="000000"/>
              <w:bottom w:val="nil"/>
              <w:right w:val="single" w:sz="6" w:space="0" w:color="000000"/>
            </w:tcBorders>
            <w:hideMark/>
          </w:tcPr>
          <w:p w:rsidR="00DD027C" w:rsidRDefault="00DD027C">
            <w:pPr>
              <w:pStyle w:val="TableParagraph"/>
              <w:spacing w:before="18" w:line="156" w:lineRule="exact"/>
              <w:ind w:right="23"/>
              <w:rPr>
                <w:sz w:val="15"/>
              </w:rPr>
            </w:pPr>
            <w:r>
              <w:rPr>
                <w:sz w:val="15"/>
              </w:rPr>
              <w:t>$11,600.00</w:t>
            </w:r>
          </w:p>
        </w:tc>
        <w:tc>
          <w:tcPr>
            <w:tcW w:w="144" w:type="dxa"/>
            <w:vMerge/>
            <w:tcBorders>
              <w:top w:val="single" w:sz="8"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39"/>
        </w:trPr>
        <w:tc>
          <w:tcPr>
            <w:tcW w:w="3970" w:type="dxa"/>
            <w:gridSpan w:val="4"/>
            <w:tcBorders>
              <w:top w:val="nil"/>
              <w:left w:val="single" w:sz="6" w:space="0" w:color="000000"/>
              <w:bottom w:val="single" w:sz="12" w:space="0" w:color="000000"/>
              <w:right w:val="single" w:sz="6" w:space="0" w:color="000000"/>
            </w:tcBorders>
            <w:hideMark/>
          </w:tcPr>
          <w:p w:rsidR="00DD027C" w:rsidRDefault="00DD027C">
            <w:pPr>
              <w:pStyle w:val="TableParagraph"/>
              <w:spacing w:before="25" w:line="194" w:lineRule="exact"/>
              <w:ind w:left="2453"/>
              <w:jc w:val="left"/>
              <w:rPr>
                <w:b/>
                <w:sz w:val="18"/>
              </w:rPr>
            </w:pPr>
            <w:r>
              <w:rPr>
                <w:b/>
                <w:sz w:val="18"/>
              </w:rPr>
              <w:t>Food Cost Total</w:t>
            </w:r>
          </w:p>
        </w:tc>
        <w:tc>
          <w:tcPr>
            <w:tcW w:w="144" w:type="dxa"/>
            <w:vMerge/>
            <w:tcBorders>
              <w:top w:val="single" w:sz="8"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c>
          <w:tcPr>
            <w:tcW w:w="1481" w:type="dxa"/>
            <w:tcBorders>
              <w:top w:val="nil"/>
              <w:left w:val="single" w:sz="6" w:space="0" w:color="000000"/>
              <w:bottom w:val="single" w:sz="12" w:space="0" w:color="000000"/>
              <w:right w:val="single" w:sz="6" w:space="0" w:color="000000"/>
            </w:tcBorders>
            <w:hideMark/>
          </w:tcPr>
          <w:p w:rsidR="00DD027C" w:rsidRDefault="00DD027C">
            <w:pPr>
              <w:pStyle w:val="TableParagraph"/>
              <w:spacing w:before="25" w:line="194" w:lineRule="exact"/>
              <w:ind w:right="24"/>
              <w:rPr>
                <w:b/>
                <w:sz w:val="18"/>
              </w:rPr>
            </w:pPr>
            <w:r>
              <w:rPr>
                <w:b/>
                <w:sz w:val="18"/>
              </w:rPr>
              <w:t>$1,821,000.00</w:t>
            </w:r>
          </w:p>
        </w:tc>
        <w:tc>
          <w:tcPr>
            <w:tcW w:w="1469" w:type="dxa"/>
            <w:tcBorders>
              <w:top w:val="nil"/>
              <w:left w:val="single" w:sz="6" w:space="0" w:color="000000"/>
              <w:bottom w:val="single" w:sz="12" w:space="0" w:color="000000"/>
              <w:right w:val="single" w:sz="6" w:space="0" w:color="000000"/>
            </w:tcBorders>
            <w:hideMark/>
          </w:tcPr>
          <w:p w:rsidR="00DD027C" w:rsidRDefault="00DD027C">
            <w:pPr>
              <w:pStyle w:val="TableParagraph"/>
              <w:spacing w:before="25" w:line="194" w:lineRule="exact"/>
              <w:ind w:right="23"/>
              <w:rPr>
                <w:b/>
                <w:sz w:val="18"/>
              </w:rPr>
            </w:pPr>
            <w:r>
              <w:rPr>
                <w:b/>
                <w:sz w:val="18"/>
              </w:rPr>
              <w:t>23,307,600.00</w:t>
            </w:r>
          </w:p>
        </w:tc>
        <w:tc>
          <w:tcPr>
            <w:tcW w:w="1319" w:type="dxa"/>
            <w:tcBorders>
              <w:top w:val="nil"/>
              <w:left w:val="single" w:sz="6" w:space="0" w:color="000000"/>
              <w:bottom w:val="single" w:sz="12" w:space="0" w:color="000000"/>
              <w:right w:val="single" w:sz="6" w:space="0" w:color="000000"/>
            </w:tcBorders>
            <w:hideMark/>
          </w:tcPr>
          <w:p w:rsidR="00DD027C" w:rsidRDefault="00DD027C">
            <w:pPr>
              <w:pStyle w:val="TableParagraph"/>
              <w:spacing w:before="25" w:line="194" w:lineRule="exact"/>
              <w:ind w:right="23"/>
              <w:rPr>
                <w:b/>
                <w:sz w:val="18"/>
              </w:rPr>
            </w:pPr>
            <w:r>
              <w:rPr>
                <w:b/>
                <w:sz w:val="18"/>
              </w:rPr>
              <w:t>$21,581.00</w:t>
            </w:r>
          </w:p>
        </w:tc>
        <w:tc>
          <w:tcPr>
            <w:tcW w:w="1400" w:type="dxa"/>
            <w:tcBorders>
              <w:top w:val="nil"/>
              <w:left w:val="single" w:sz="6" w:space="0" w:color="000000"/>
              <w:bottom w:val="single" w:sz="12" w:space="0" w:color="000000"/>
              <w:right w:val="single" w:sz="6" w:space="0" w:color="000000"/>
            </w:tcBorders>
            <w:hideMark/>
          </w:tcPr>
          <w:p w:rsidR="00DD027C" w:rsidRDefault="00DD027C">
            <w:pPr>
              <w:pStyle w:val="TableParagraph"/>
              <w:spacing w:before="25" w:line="194" w:lineRule="exact"/>
              <w:ind w:right="22"/>
              <w:rPr>
                <w:b/>
                <w:sz w:val="18"/>
              </w:rPr>
            </w:pPr>
            <w:r>
              <w:rPr>
                <w:b/>
                <w:sz w:val="18"/>
              </w:rPr>
              <w:t>$258,973.00</w:t>
            </w:r>
          </w:p>
        </w:tc>
        <w:tc>
          <w:tcPr>
            <w:tcW w:w="144" w:type="dxa"/>
            <w:vMerge/>
            <w:tcBorders>
              <w:top w:val="single" w:sz="8" w:space="0" w:color="000000"/>
              <w:left w:val="single" w:sz="6" w:space="0" w:color="000000"/>
              <w:bottom w:val="single" w:sz="12" w:space="0" w:color="000000"/>
              <w:right w:val="single" w:sz="6" w:space="0" w:color="000000"/>
            </w:tcBorders>
            <w:vAlign w:val="center"/>
            <w:hideMark/>
          </w:tcPr>
          <w:p w:rsidR="00DD027C" w:rsidRDefault="00DD027C">
            <w:pPr>
              <w:rPr>
                <w:rFonts w:ascii="Times New Roman" w:eastAsia="Arial" w:hAnsi="Arial" w:cs="Arial"/>
                <w:sz w:val="14"/>
              </w:rPr>
            </w:pPr>
          </w:p>
        </w:tc>
      </w:tr>
      <w:tr w:rsidR="00DD027C" w:rsidTr="00DD027C">
        <w:trPr>
          <w:trHeight w:val="215"/>
        </w:trPr>
        <w:tc>
          <w:tcPr>
            <w:tcW w:w="1852"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12"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69"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319"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400" w:type="dxa"/>
            <w:tcBorders>
              <w:top w:val="single" w:sz="12"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12"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79"/>
        </w:trPr>
        <w:tc>
          <w:tcPr>
            <w:tcW w:w="2558" w:type="dxa"/>
            <w:gridSpan w:val="2"/>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0" w:line="229" w:lineRule="exact"/>
              <w:ind w:left="38"/>
              <w:jc w:val="left"/>
              <w:rPr>
                <w:b/>
                <w:sz w:val="21"/>
              </w:rPr>
            </w:pPr>
            <w:r>
              <w:rPr>
                <w:b/>
                <w:sz w:val="21"/>
              </w:rPr>
              <w:t>4. Total Final Costs</w:t>
            </w: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0" w:line="229" w:lineRule="exact"/>
              <w:ind w:right="24"/>
              <w:rPr>
                <w:b/>
                <w:sz w:val="21"/>
              </w:rPr>
            </w:pPr>
            <w:r>
              <w:rPr>
                <w:b/>
                <w:sz w:val="21"/>
              </w:rPr>
              <w:t>2,450,000.00</w:t>
            </w:r>
          </w:p>
        </w:tc>
        <w:tc>
          <w:tcPr>
            <w:tcW w:w="146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0" w:line="229" w:lineRule="exact"/>
              <w:ind w:right="23"/>
              <w:rPr>
                <w:b/>
                <w:sz w:val="21"/>
              </w:rPr>
            </w:pPr>
            <w:r>
              <w:rPr>
                <w:b/>
                <w:sz w:val="21"/>
              </w:rPr>
              <w:t>31,851,600.00</w:t>
            </w:r>
          </w:p>
        </w:tc>
        <w:tc>
          <w:tcPr>
            <w:tcW w:w="1319"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0" w:line="229" w:lineRule="exact"/>
              <w:ind w:right="23"/>
              <w:rPr>
                <w:b/>
                <w:sz w:val="21"/>
              </w:rPr>
            </w:pPr>
            <w:r>
              <w:rPr>
                <w:b/>
                <w:sz w:val="21"/>
              </w:rPr>
              <w:t>$29,492.00</w:t>
            </w:r>
          </w:p>
        </w:tc>
        <w:tc>
          <w:tcPr>
            <w:tcW w:w="1400" w:type="dxa"/>
            <w:tcBorders>
              <w:top w:val="single" w:sz="8" w:space="0" w:color="000000"/>
              <w:left w:val="single" w:sz="6" w:space="0" w:color="000000"/>
              <w:bottom w:val="single" w:sz="8" w:space="0" w:color="000000"/>
              <w:right w:val="single" w:sz="6" w:space="0" w:color="000000"/>
            </w:tcBorders>
            <w:hideMark/>
          </w:tcPr>
          <w:p w:rsidR="00DD027C" w:rsidRDefault="00DD027C">
            <w:pPr>
              <w:pStyle w:val="TableParagraph"/>
              <w:spacing w:before="30" w:line="229" w:lineRule="exact"/>
              <w:ind w:right="22"/>
              <w:rPr>
                <w:b/>
                <w:sz w:val="21"/>
              </w:rPr>
            </w:pPr>
            <w:r>
              <w:rPr>
                <w:b/>
                <w:sz w:val="21"/>
              </w:rPr>
              <w:t>$353,907.00</w:t>
            </w: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r w:rsidR="00DD027C" w:rsidTr="00DD027C">
        <w:trPr>
          <w:trHeight w:val="219"/>
        </w:trPr>
        <w:tc>
          <w:tcPr>
            <w:tcW w:w="1852"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706"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81"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69"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319"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400"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c>
          <w:tcPr>
            <w:tcW w:w="127" w:type="dxa"/>
            <w:tcBorders>
              <w:top w:val="single" w:sz="8" w:space="0" w:color="000000"/>
              <w:left w:val="single" w:sz="6" w:space="0" w:color="000000"/>
              <w:bottom w:val="single" w:sz="8" w:space="0" w:color="000000"/>
              <w:right w:val="single" w:sz="6" w:space="0" w:color="000000"/>
            </w:tcBorders>
            <w:shd w:val="clear" w:color="auto" w:fill="FFE499"/>
          </w:tcPr>
          <w:p w:rsidR="00DD027C" w:rsidRDefault="00DD027C">
            <w:pPr>
              <w:pStyle w:val="TableParagraph"/>
              <w:jc w:val="left"/>
              <w:rPr>
                <w:rFonts w:ascii="Times New Roman"/>
                <w:sz w:val="14"/>
              </w:rPr>
            </w:pPr>
          </w:p>
        </w:tc>
      </w:tr>
    </w:tbl>
    <w:p w:rsidR="00465280" w:rsidRDefault="00465280" w:rsidP="00E967B1">
      <w:pPr>
        <w:pStyle w:val="NoSpacing"/>
        <w:rPr>
          <w:rStyle w:val="animatedstatnumber"/>
          <w:rFonts w:ascii="Libre Baskerville" w:hAnsi="Libre Baskerville"/>
          <w:color w:val="B65E2D"/>
          <w:spacing w:val="-4"/>
          <w:sz w:val="28"/>
          <w:szCs w:val="28"/>
          <w:shd w:val="clear" w:color="auto" w:fill="FFFFFF"/>
        </w:rPr>
      </w:pPr>
      <w:bookmarkStart w:id="0" w:name="_GoBack"/>
      <w:bookmarkEnd w:id="0"/>
    </w:p>
    <w:p w:rsidR="00465280" w:rsidRDefault="00465280" w:rsidP="00E967B1">
      <w:pPr>
        <w:pStyle w:val="NoSpacing"/>
        <w:rPr>
          <w:rStyle w:val="animatedstatnumber"/>
          <w:rFonts w:ascii="Libre Baskerville" w:hAnsi="Libre Baskerville"/>
          <w:color w:val="B65E2D"/>
          <w:spacing w:val="-4"/>
          <w:sz w:val="28"/>
          <w:szCs w:val="28"/>
          <w:shd w:val="clear" w:color="auto" w:fill="FFFFFF"/>
        </w:rPr>
      </w:pPr>
    </w:p>
    <w:p w:rsidR="00DA481E" w:rsidRDefault="00DA481E" w:rsidP="00E967B1">
      <w:pPr>
        <w:pStyle w:val="NoSpacing"/>
        <w:rPr>
          <w:rStyle w:val="animatedstatnumber"/>
          <w:rFonts w:ascii="Libre Baskerville" w:hAnsi="Libre Baskerville"/>
          <w:color w:val="B65E2D"/>
          <w:spacing w:val="-4"/>
          <w:sz w:val="28"/>
          <w:szCs w:val="28"/>
          <w:shd w:val="clear" w:color="auto" w:fill="FFFFFF"/>
        </w:rPr>
      </w:pPr>
    </w:p>
    <w:p w:rsidR="00DA481E" w:rsidRDefault="00DA481E" w:rsidP="00E967B1">
      <w:pPr>
        <w:pStyle w:val="NoSpacing"/>
        <w:rPr>
          <w:rStyle w:val="animatedstatnumber"/>
          <w:rFonts w:ascii="Libre Baskerville" w:hAnsi="Libre Baskerville"/>
          <w:color w:val="B65E2D"/>
          <w:spacing w:val="-4"/>
          <w:sz w:val="28"/>
          <w:szCs w:val="28"/>
          <w:shd w:val="clear" w:color="auto" w:fill="FFFFFF"/>
        </w:rPr>
      </w:pPr>
    </w:p>
    <w:p w:rsidR="00E967B1" w:rsidRPr="00E967B1" w:rsidRDefault="00E967B1" w:rsidP="00E967B1">
      <w:pPr>
        <w:pStyle w:val="NoSpacing"/>
        <w:rPr>
          <w:rFonts w:ascii="Libre Baskerville" w:hAnsi="Libre Baskerville"/>
          <w:color w:val="3C3330"/>
          <w:spacing w:val="-4"/>
          <w:sz w:val="28"/>
          <w:szCs w:val="28"/>
          <w:shd w:val="clear" w:color="auto" w:fill="FFFFFF"/>
        </w:rPr>
      </w:pPr>
      <w:r w:rsidRPr="00E967B1">
        <w:rPr>
          <w:rStyle w:val="animatedstatnumber"/>
          <w:rFonts w:ascii="Libre Baskerville" w:hAnsi="Libre Baskerville"/>
          <w:color w:val="B65E2D"/>
          <w:spacing w:val="-4"/>
          <w:sz w:val="28"/>
          <w:szCs w:val="28"/>
          <w:shd w:val="clear" w:color="auto" w:fill="FFFFFF"/>
        </w:rPr>
        <w:t>821</w:t>
      </w:r>
      <w:r w:rsidRPr="00E967B1">
        <w:rPr>
          <w:rStyle w:val="Strong"/>
          <w:rFonts w:ascii="Libre Baskerville" w:hAnsi="Libre Baskerville"/>
          <w:color w:val="B65E2D"/>
          <w:spacing w:val="-4"/>
          <w:sz w:val="28"/>
          <w:szCs w:val="28"/>
          <w:shd w:val="clear" w:color="auto" w:fill="FFFFFF"/>
        </w:rPr>
        <w:t> million </w:t>
      </w:r>
      <w:r w:rsidRPr="00E967B1">
        <w:rPr>
          <w:rFonts w:ascii="Libre Baskerville" w:hAnsi="Libre Baskerville"/>
          <w:color w:val="3C3330"/>
          <w:spacing w:val="-4"/>
          <w:sz w:val="28"/>
          <w:szCs w:val="28"/>
          <w:shd w:val="clear" w:color="auto" w:fill="FFFFFF"/>
        </w:rPr>
        <w:t xml:space="preserve">people go to bed hungry every night. </w:t>
      </w:r>
    </w:p>
    <w:p w:rsidR="00E967B1" w:rsidRPr="00E967B1" w:rsidRDefault="00E967B1" w:rsidP="00E967B1">
      <w:pPr>
        <w:pStyle w:val="NoSpacing"/>
        <w:rPr>
          <w:rFonts w:ascii="Libre Baskerville" w:hAnsi="Libre Baskerville"/>
          <w:color w:val="3C3330"/>
          <w:spacing w:val="-4"/>
          <w:sz w:val="28"/>
          <w:szCs w:val="28"/>
          <w:shd w:val="clear" w:color="auto" w:fill="FFFFFF"/>
        </w:rPr>
      </w:pPr>
      <w:r w:rsidRPr="00E967B1">
        <w:rPr>
          <w:rFonts w:ascii="Libre Baskerville" w:hAnsi="Libre Baskerville"/>
          <w:color w:val="3C3330"/>
          <w:spacing w:val="-4"/>
          <w:sz w:val="28"/>
          <w:szCs w:val="28"/>
          <w:shd w:val="clear" w:color="auto" w:fill="FFFFFF"/>
        </w:rPr>
        <w:t>You and I can change that.</w:t>
      </w:r>
    </w:p>
    <w:p w:rsidR="00E967B1" w:rsidRPr="00E967B1" w:rsidRDefault="00E967B1" w:rsidP="00E967B1">
      <w:pPr>
        <w:pStyle w:val="NoSpacing"/>
        <w:rPr>
          <w:rStyle w:val="s1"/>
          <w:rFonts w:ascii="Libre Baskerville" w:hAnsi="Libre Baskerville"/>
          <w:color w:val="3C3330"/>
          <w:spacing w:val="-4"/>
          <w:sz w:val="28"/>
          <w:szCs w:val="28"/>
          <w:shd w:val="clear" w:color="auto" w:fill="FFFFFF"/>
        </w:rPr>
      </w:pPr>
    </w:p>
    <w:p w:rsidR="00E967B1" w:rsidRPr="00E967B1" w:rsidRDefault="00E967B1" w:rsidP="00E967B1">
      <w:pPr>
        <w:pStyle w:val="p4"/>
        <w:spacing w:before="0" w:beforeAutospacing="0"/>
        <w:rPr>
          <w:rStyle w:val="s1"/>
          <w:b/>
          <w:bCs/>
          <w:color w:val="000000"/>
          <w:sz w:val="28"/>
          <w:szCs w:val="28"/>
        </w:rPr>
      </w:pPr>
      <w:r w:rsidRPr="00E967B1">
        <w:rPr>
          <w:rStyle w:val="s1"/>
          <w:b/>
          <w:bCs/>
          <w:color w:val="000000"/>
          <w:sz w:val="28"/>
          <w:szCs w:val="28"/>
        </w:rPr>
        <w:t xml:space="preserve"> Let’s </w:t>
      </w:r>
      <w:proofErr w:type="gramStart"/>
      <w:r w:rsidRPr="00E967B1">
        <w:rPr>
          <w:rStyle w:val="s1"/>
          <w:b/>
          <w:bCs/>
          <w:color w:val="000000"/>
          <w:sz w:val="28"/>
          <w:szCs w:val="28"/>
        </w:rPr>
        <w:t>Stop</w:t>
      </w:r>
      <w:proofErr w:type="gramEnd"/>
      <w:r w:rsidRPr="00E967B1">
        <w:rPr>
          <w:rStyle w:val="s1"/>
          <w:b/>
          <w:bCs/>
          <w:color w:val="000000"/>
          <w:sz w:val="28"/>
          <w:szCs w:val="28"/>
        </w:rPr>
        <w:t xml:space="preserve"> Near starvation!</w:t>
      </w:r>
    </w:p>
    <w:p w:rsidR="00E967B1" w:rsidRPr="00E967B1" w:rsidRDefault="00E967B1" w:rsidP="00E967B1">
      <w:pPr>
        <w:pStyle w:val="p4"/>
        <w:spacing w:before="0" w:beforeAutospacing="0"/>
        <w:rPr>
          <w:color w:val="000000"/>
          <w:sz w:val="28"/>
          <w:szCs w:val="28"/>
        </w:rPr>
      </w:pPr>
      <w:r w:rsidRPr="00E967B1">
        <w:rPr>
          <w:rStyle w:val="s1"/>
          <w:b/>
          <w:bCs/>
          <w:color w:val="000000"/>
          <w:sz w:val="28"/>
          <w:szCs w:val="28"/>
        </w:rPr>
        <w:t xml:space="preserve">POVERTY </w:t>
      </w:r>
      <w:r w:rsidRPr="00E967B1">
        <w:rPr>
          <w:rStyle w:val="s1"/>
          <w:color w:val="000000"/>
          <w:sz w:val="28"/>
          <w:szCs w:val="28"/>
        </w:rPr>
        <w:t>has been cited as one of the main reasons why millions of children, women and families do not get access to the rights they are entitled to, being home to every sixth child in the world (Ministry of Statistics and Program Implementation, 2012), has not been able to ensure the Right to Survival, Right to Development, Right to Protection and Right to Participation to its children.</w:t>
      </w:r>
    </w:p>
    <w:p w:rsidR="00E967B1" w:rsidRPr="00E967B1" w:rsidRDefault="00E967B1" w:rsidP="00E967B1">
      <w:pPr>
        <w:pStyle w:val="p4"/>
        <w:spacing w:before="0" w:beforeAutospacing="0"/>
        <w:rPr>
          <w:rStyle w:val="s1"/>
          <w:color w:val="000000"/>
          <w:sz w:val="28"/>
          <w:szCs w:val="28"/>
        </w:rPr>
      </w:pPr>
      <w:r w:rsidRPr="00E967B1">
        <w:rPr>
          <w:rStyle w:val="s1"/>
          <w:color w:val="000000"/>
          <w:sz w:val="28"/>
          <w:szCs w:val="28"/>
        </w:rPr>
        <w:t>Any issue that causes a </w:t>
      </w:r>
      <w:hyperlink r:id="rId10" w:history="1">
        <w:r w:rsidRPr="00E967B1">
          <w:rPr>
            <w:rStyle w:val="Hyperlink"/>
            <w:sz w:val="28"/>
            <w:szCs w:val="28"/>
          </w:rPr>
          <w:t>children rights</w:t>
        </w:r>
      </w:hyperlink>
      <w:r w:rsidRPr="00E967B1">
        <w:rPr>
          <w:rStyle w:val="s1"/>
          <w:color w:val="000000"/>
          <w:sz w:val="28"/>
          <w:szCs w:val="28"/>
        </w:rPr>
        <w:t> violation like female or child labor, is a symptom of deep-rooted problems such as lack of livelihoods, caste or gender bias.</w:t>
      </w:r>
    </w:p>
    <w:p w:rsidR="00E967B1" w:rsidRPr="004031B7" w:rsidRDefault="00E967B1" w:rsidP="00E967B1">
      <w:pPr>
        <w:pStyle w:val="p4"/>
        <w:spacing w:before="0" w:beforeAutospacing="0"/>
        <w:rPr>
          <w:rStyle w:val="s1"/>
          <w:sz w:val="28"/>
          <w:szCs w:val="28"/>
        </w:rPr>
      </w:pPr>
      <w:r w:rsidRPr="00E967B1">
        <w:rPr>
          <w:rStyle w:val="s1"/>
          <w:color w:val="000000"/>
          <w:sz w:val="28"/>
          <w:szCs w:val="28"/>
        </w:rPr>
        <w:t xml:space="preserve">Poverty and the problems arising from it, like </w:t>
      </w:r>
      <w:r w:rsidRPr="00E967B1">
        <w:rPr>
          <w:rStyle w:val="s1"/>
          <w:b/>
          <w:color w:val="000000"/>
          <w:sz w:val="28"/>
          <w:szCs w:val="28"/>
        </w:rPr>
        <w:t>HUNGER</w:t>
      </w:r>
      <w:r w:rsidRPr="00E967B1">
        <w:rPr>
          <w:rStyle w:val="s1"/>
          <w:color w:val="000000"/>
          <w:sz w:val="28"/>
          <w:szCs w:val="28"/>
        </w:rPr>
        <w:t xml:space="preserve">, </w:t>
      </w:r>
      <w:r w:rsidRPr="00E967B1">
        <w:rPr>
          <w:rStyle w:val="s1"/>
          <w:b/>
          <w:color w:val="000000"/>
          <w:sz w:val="28"/>
          <w:szCs w:val="28"/>
        </w:rPr>
        <w:t>POVERTY, ILLITERACY, MALNUTRITION</w:t>
      </w:r>
      <w:r w:rsidRPr="00E967B1">
        <w:rPr>
          <w:rStyle w:val="s1"/>
          <w:color w:val="000000"/>
          <w:sz w:val="28"/>
          <w:szCs w:val="28"/>
        </w:rPr>
        <w:t>, often hit the children in the worst manner because they are the most vulnerable.</w:t>
      </w:r>
    </w:p>
    <w:p w:rsidR="00E967B1" w:rsidRPr="00465280" w:rsidRDefault="00E967B1" w:rsidP="00E967B1">
      <w:pPr>
        <w:pStyle w:val="NoSpacing"/>
        <w:rPr>
          <w:rStyle w:val="animatedstatnumber"/>
          <w:rFonts w:ascii="Libre Baskerville" w:hAnsi="Libre Baskerville"/>
          <w:color w:val="B65E2D"/>
          <w:spacing w:val="-4"/>
          <w:sz w:val="28"/>
          <w:szCs w:val="28"/>
          <w:shd w:val="clear" w:color="auto" w:fill="FFFFFF"/>
        </w:rPr>
      </w:pPr>
    </w:p>
    <w:p w:rsidR="00E967B1" w:rsidRPr="00DB1099" w:rsidRDefault="00E967B1" w:rsidP="00E967B1">
      <w:pPr>
        <w:pStyle w:val="NoSpacing"/>
        <w:rPr>
          <w:rStyle w:val="tlid-translation"/>
          <w:rFonts w:ascii="Times New Roman" w:hAnsi="Times New Roman" w:cs="Times New Roman"/>
          <w:sz w:val="24"/>
          <w:szCs w:val="24"/>
        </w:rPr>
      </w:pPr>
    </w:p>
    <w:p w:rsidR="006E7400" w:rsidRDefault="006E7400" w:rsidP="00D55C39">
      <w:pPr>
        <w:rPr>
          <w:rFonts w:ascii="Times New Roman" w:hAnsi="Times New Roman" w:cs="Times New Roman"/>
          <w:noProof/>
          <w:sz w:val="24"/>
          <w:szCs w:val="24"/>
        </w:rPr>
      </w:pPr>
    </w:p>
    <w:p w:rsidR="006E7400" w:rsidRDefault="006E7400" w:rsidP="00D55C39">
      <w:pPr>
        <w:rPr>
          <w:rFonts w:ascii="Times New Roman" w:hAnsi="Times New Roman" w:cs="Times New Roman"/>
          <w:noProof/>
          <w:sz w:val="24"/>
          <w:szCs w:val="24"/>
        </w:rPr>
      </w:pPr>
    </w:p>
    <w:p w:rsidR="006E7400" w:rsidRDefault="006E7400" w:rsidP="00D55C39">
      <w:pPr>
        <w:rPr>
          <w:rFonts w:ascii="Times New Roman" w:hAnsi="Times New Roman" w:cs="Times New Roman"/>
          <w:noProof/>
          <w:sz w:val="24"/>
          <w:szCs w:val="24"/>
        </w:rPr>
      </w:pPr>
    </w:p>
    <w:p w:rsidR="006E7400" w:rsidRPr="001C2562" w:rsidRDefault="006E7400" w:rsidP="00D55C39">
      <w:pPr>
        <w:rPr>
          <w:rFonts w:ascii="Times New Roman" w:hAnsi="Times New Roman" w:cs="Times New Roman"/>
          <w:noProof/>
          <w:sz w:val="24"/>
          <w:szCs w:val="24"/>
        </w:rPr>
      </w:pPr>
    </w:p>
    <w:p w:rsidR="00D83036" w:rsidRPr="00C63AE6" w:rsidRDefault="00D83036" w:rsidP="00C63AE6">
      <w:pPr>
        <w:rPr>
          <w:rFonts w:ascii="Times New Roman" w:hAnsi="Times New Roman" w:cs="Times New Roman"/>
          <w:sz w:val="24"/>
          <w:szCs w:val="24"/>
        </w:rPr>
      </w:pPr>
    </w:p>
    <w:p w:rsidR="0019069A" w:rsidRPr="001C2562" w:rsidRDefault="0019069A" w:rsidP="002A6E1D">
      <w:pPr>
        <w:pStyle w:val="Normal1"/>
        <w:spacing w:after="324" w:line="240" w:lineRule="auto"/>
        <w:jc w:val="both"/>
        <w:rPr>
          <w:rFonts w:ascii="Times New Roman" w:eastAsia="Times New Roman" w:hAnsi="Times New Roman" w:cs="Times New Roman"/>
          <w:b/>
          <w:sz w:val="28"/>
        </w:rPr>
      </w:pPr>
    </w:p>
    <w:p w:rsidR="0019069A" w:rsidRDefault="00DB2959" w:rsidP="0019069A">
      <w:pPr>
        <w:pStyle w:val="Normal1"/>
        <w:spacing w:after="324" w:line="240" w:lineRule="auto"/>
        <w:jc w:val="center"/>
        <w:rPr>
          <w:rFonts w:ascii="Times New Roman" w:eastAsia="Times New Roman" w:hAnsi="Times New Roman" w:cs="Times New Roman"/>
          <w:b/>
          <w:sz w:val="28"/>
          <w:lang w:val="fr-FR"/>
        </w:rPr>
      </w:pPr>
      <w:r>
        <w:rPr>
          <w:rFonts w:ascii="Times New Roman" w:eastAsia="Times New Roman" w:hAnsi="Times New Roman" w:cs="Times New Roman"/>
          <w:b/>
          <w:noProof/>
          <w:sz w:val="28"/>
        </w:rPr>
        <w:drawing>
          <wp:inline distT="0" distB="0" distL="0" distR="0">
            <wp:extent cx="5943600" cy="4457700"/>
            <wp:effectExtent l="19050" t="0" r="0" b="0"/>
            <wp:docPr id="6" name="Picture 1" descr="C:\Users\Jesus-Christ\Desktop\foto icr\PA26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Christ\Desktop\foto icr\PA260289.JPG"/>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17D6A" w:rsidRPr="005238B4" w:rsidRDefault="006036C4" w:rsidP="001C2562">
      <w:pPr>
        <w:pStyle w:val="Normal1"/>
        <w:spacing w:after="324" w:line="240" w:lineRule="auto"/>
        <w:jc w:val="center"/>
        <w:rPr>
          <w:rFonts w:ascii="Times New Roman" w:eastAsia="Times New Roman" w:hAnsi="Times New Roman" w:cs="Times New Roman"/>
          <w:b/>
          <w:sz w:val="28"/>
          <w:szCs w:val="28"/>
        </w:rPr>
      </w:pPr>
      <w:r w:rsidRPr="005238B4">
        <w:rPr>
          <w:rFonts w:ascii="Times New Roman" w:eastAsia="Times New Roman" w:hAnsi="Times New Roman" w:cs="Times New Roman"/>
          <w:b/>
          <w:sz w:val="28"/>
          <w:szCs w:val="28"/>
        </w:rPr>
        <w:t>C</w:t>
      </w:r>
      <w:r w:rsidR="0019069A" w:rsidRPr="005238B4">
        <w:rPr>
          <w:rFonts w:ascii="Times New Roman" w:eastAsia="Times New Roman" w:hAnsi="Times New Roman" w:cs="Times New Roman"/>
          <w:b/>
          <w:sz w:val="28"/>
          <w:szCs w:val="28"/>
        </w:rPr>
        <w:t>A</w:t>
      </w:r>
      <w:r w:rsidR="001C2562">
        <w:rPr>
          <w:rFonts w:ascii="Times New Roman" w:eastAsia="Times New Roman" w:hAnsi="Times New Roman" w:cs="Times New Roman"/>
          <w:b/>
          <w:sz w:val="28"/>
          <w:szCs w:val="28"/>
        </w:rPr>
        <w:t>RREFOUR FAMILY CENTER</w:t>
      </w:r>
    </w:p>
    <w:p w:rsidR="0019069A" w:rsidRPr="00B17D6A" w:rsidRDefault="00B17D6A" w:rsidP="0019069A">
      <w:pPr>
        <w:pStyle w:val="Normal1"/>
        <w:spacing w:after="324" w:line="240" w:lineRule="auto"/>
        <w:jc w:val="center"/>
        <w:rPr>
          <w:rFonts w:ascii="Times New Roman" w:eastAsia="Times New Roman" w:hAnsi="Times New Roman" w:cs="Times New Roman"/>
          <w:b/>
          <w:sz w:val="28"/>
          <w:szCs w:val="28"/>
        </w:rPr>
      </w:pPr>
      <w:r w:rsidRPr="00B17D6A">
        <w:rPr>
          <w:rFonts w:ascii="Times New Roman" w:eastAsia="Times New Roman" w:hAnsi="Times New Roman" w:cs="Times New Roman"/>
          <w:b/>
          <w:sz w:val="28"/>
          <w:szCs w:val="28"/>
        </w:rPr>
        <w:t>A meeting with the center organizer</w:t>
      </w:r>
      <w:r w:rsidR="0024689A">
        <w:rPr>
          <w:rFonts w:ascii="Times New Roman" w:eastAsia="Times New Roman" w:hAnsi="Times New Roman" w:cs="Times New Roman"/>
          <w:b/>
          <w:sz w:val="28"/>
          <w:szCs w:val="28"/>
        </w:rPr>
        <w:t>s</w:t>
      </w:r>
      <w:r w:rsidR="00DA481E">
        <w:rPr>
          <w:rFonts w:ascii="Times New Roman" w:eastAsia="Times New Roman" w:hAnsi="Times New Roman" w:cs="Times New Roman"/>
          <w:b/>
          <w:sz w:val="28"/>
          <w:szCs w:val="28"/>
        </w:rPr>
        <w:t xml:space="preserve"> to prepare for FNS </w:t>
      </w:r>
      <w:r>
        <w:rPr>
          <w:rFonts w:ascii="Times New Roman" w:eastAsia="Times New Roman" w:hAnsi="Times New Roman" w:cs="Times New Roman"/>
          <w:b/>
          <w:sz w:val="28"/>
          <w:szCs w:val="28"/>
        </w:rPr>
        <w:t>Project</w:t>
      </w:r>
      <w:r w:rsidR="006036C4" w:rsidRPr="00B17D6A">
        <w:rPr>
          <w:rFonts w:ascii="Times New Roman" w:eastAsia="Times New Roman" w:hAnsi="Times New Roman" w:cs="Times New Roman"/>
          <w:b/>
          <w:sz w:val="28"/>
          <w:szCs w:val="28"/>
        </w:rPr>
        <w:t xml:space="preserve"> </w:t>
      </w:r>
    </w:p>
    <w:p w:rsidR="004031B7" w:rsidRDefault="004031B7" w:rsidP="00DD027C">
      <w:pPr>
        <w:pStyle w:val="Normal1"/>
        <w:spacing w:after="324" w:line="240" w:lineRule="auto"/>
        <w:rPr>
          <w:rFonts w:ascii="Times New Roman" w:eastAsia="Times New Roman" w:hAnsi="Times New Roman" w:cs="Times New Roman"/>
          <w:b/>
          <w:sz w:val="28"/>
        </w:rPr>
      </w:pPr>
    </w:p>
    <w:p w:rsidR="00DD027C" w:rsidRDefault="00DD027C" w:rsidP="00DD027C">
      <w:pPr>
        <w:pStyle w:val="Normal1"/>
        <w:spacing w:after="324" w:line="240" w:lineRule="auto"/>
        <w:rPr>
          <w:rFonts w:ascii="Times New Roman" w:eastAsia="Times New Roman" w:hAnsi="Times New Roman" w:cs="Times New Roman"/>
          <w:b/>
          <w:sz w:val="28"/>
        </w:rPr>
      </w:pPr>
    </w:p>
    <w:p w:rsidR="00DD027C" w:rsidRDefault="00DD027C" w:rsidP="00DD027C">
      <w:pPr>
        <w:pStyle w:val="Normal1"/>
        <w:spacing w:after="324" w:line="240" w:lineRule="auto"/>
        <w:rPr>
          <w:rFonts w:ascii="Times New Roman" w:eastAsia="Times New Roman" w:hAnsi="Times New Roman" w:cs="Times New Roman"/>
          <w:b/>
          <w:sz w:val="28"/>
        </w:rPr>
      </w:pPr>
    </w:p>
    <w:p w:rsidR="00DD027C" w:rsidRDefault="00DD027C" w:rsidP="00DD027C">
      <w:pPr>
        <w:pStyle w:val="Normal1"/>
        <w:spacing w:after="324" w:line="240" w:lineRule="auto"/>
        <w:rPr>
          <w:rFonts w:ascii="Times New Roman" w:eastAsia="Times New Roman" w:hAnsi="Times New Roman" w:cs="Times New Roman"/>
          <w:b/>
          <w:sz w:val="28"/>
        </w:rPr>
      </w:pPr>
    </w:p>
    <w:p w:rsidR="0019069A" w:rsidRPr="00B17D6A" w:rsidRDefault="00B17D6A" w:rsidP="00DD027C">
      <w:pPr>
        <w:pStyle w:val="Normal1"/>
        <w:spacing w:after="324" w:line="240" w:lineRule="auto"/>
        <w:rPr>
          <w:rFonts w:ascii="Times New Roman" w:eastAsia="Times New Roman" w:hAnsi="Times New Roman" w:cs="Times New Roman"/>
          <w:b/>
          <w:sz w:val="28"/>
        </w:rPr>
      </w:pPr>
      <w:r w:rsidRPr="00B17D6A">
        <w:rPr>
          <w:rFonts w:ascii="Times New Roman" w:eastAsia="Times New Roman" w:hAnsi="Times New Roman" w:cs="Times New Roman"/>
          <w:b/>
          <w:sz w:val="28"/>
        </w:rPr>
        <w:t>CARREFOUR</w:t>
      </w:r>
      <w:r>
        <w:rPr>
          <w:rFonts w:ascii="Times New Roman" w:eastAsia="Times New Roman" w:hAnsi="Times New Roman" w:cs="Times New Roman"/>
          <w:b/>
          <w:sz w:val="28"/>
        </w:rPr>
        <w:t xml:space="preserve"> </w:t>
      </w:r>
      <w:r w:rsidR="00DD027C">
        <w:rPr>
          <w:rFonts w:ascii="Times New Roman" w:eastAsia="Times New Roman" w:hAnsi="Times New Roman" w:cs="Times New Roman"/>
          <w:b/>
          <w:sz w:val="28"/>
        </w:rPr>
        <w:t>FAMILY CENTER WAITI</w:t>
      </w:r>
      <w:r w:rsidRPr="00B17D6A">
        <w:rPr>
          <w:rFonts w:ascii="Times New Roman" w:eastAsia="Times New Roman" w:hAnsi="Times New Roman" w:cs="Times New Roman"/>
          <w:b/>
          <w:sz w:val="28"/>
        </w:rPr>
        <w:t>ING T</w:t>
      </w:r>
      <w:r>
        <w:rPr>
          <w:rFonts w:ascii="Times New Roman" w:eastAsia="Times New Roman" w:hAnsi="Times New Roman" w:cs="Times New Roman"/>
          <w:b/>
          <w:sz w:val="28"/>
        </w:rPr>
        <w:t>O FOOD DISTRIBUTION</w:t>
      </w:r>
    </w:p>
    <w:p w:rsidR="0019069A" w:rsidRDefault="00496560" w:rsidP="002A6E1D">
      <w:pPr>
        <w:pStyle w:val="Normal1"/>
        <w:spacing w:after="324" w:line="240" w:lineRule="auto"/>
        <w:jc w:val="both"/>
        <w:rPr>
          <w:rFonts w:ascii="Times New Roman" w:eastAsia="Times New Roman" w:hAnsi="Times New Roman" w:cs="Times New Roman"/>
          <w:b/>
          <w:sz w:val="28"/>
          <w:lang w:val="fr-FR"/>
        </w:rPr>
      </w:pPr>
      <w:r w:rsidRPr="00496560">
        <w:rPr>
          <w:rFonts w:ascii="Times New Roman" w:eastAsia="Times New Roman" w:hAnsi="Times New Roman" w:cs="Times New Roman"/>
          <w:b/>
          <w:noProof/>
          <w:sz w:val="28"/>
        </w:rPr>
        <w:drawing>
          <wp:inline distT="0" distB="0" distL="0" distR="0">
            <wp:extent cx="4754880" cy="3568143"/>
            <wp:effectExtent l="0" t="0" r="7620" b="0"/>
            <wp:docPr id="9" name="Picture 9" descr="C:\Users\Jesus-Christ\Desktop\Plateau Central 2\IMG-201807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us-Christ\Desktop\Plateau Central 2\IMG-20180712-WA0007.jpg"/>
                    <pic:cNvPicPr>
                      <a:picLocks noChangeAspect="1" noChangeArrowheads="1"/>
                    </pic:cNvPicPr>
                  </pic:nvPicPr>
                  <pic:blipFill>
                    <a:blip r:embed="rId12"/>
                    <a:srcRect/>
                    <a:stretch>
                      <a:fillRect/>
                    </a:stretch>
                  </pic:blipFill>
                  <pic:spPr bwMode="auto">
                    <a:xfrm>
                      <a:off x="0" y="0"/>
                      <a:ext cx="4754880" cy="3568143"/>
                    </a:xfrm>
                    <a:prstGeom prst="rect">
                      <a:avLst/>
                    </a:prstGeom>
                    <a:noFill/>
                    <a:ln w="9525">
                      <a:noFill/>
                      <a:miter lim="800000"/>
                      <a:headEnd/>
                      <a:tailEnd/>
                    </a:ln>
                  </pic:spPr>
                </pic:pic>
              </a:graphicData>
            </a:graphic>
          </wp:inline>
        </w:drawing>
      </w:r>
    </w:p>
    <w:p w:rsidR="00AC41DF" w:rsidRDefault="00AC41D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7B531F" w:rsidRDefault="007B531F" w:rsidP="002A6E1D">
      <w:pPr>
        <w:pStyle w:val="Normal1"/>
        <w:spacing w:after="324" w:line="240" w:lineRule="auto"/>
        <w:jc w:val="both"/>
        <w:rPr>
          <w:rFonts w:ascii="Times New Roman" w:eastAsia="Times New Roman" w:hAnsi="Times New Roman" w:cs="Times New Roman"/>
          <w:b/>
          <w:sz w:val="28"/>
        </w:rPr>
      </w:pPr>
    </w:p>
    <w:p w:rsidR="00AC41DF" w:rsidRPr="00B17D6A" w:rsidRDefault="00DA481E" w:rsidP="002A6E1D">
      <w:pPr>
        <w:pStyle w:val="Normal1"/>
        <w:spacing w:after="324" w:line="240" w:lineRule="auto"/>
        <w:jc w:val="both"/>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extent cx="5943600" cy="3319799"/>
            <wp:effectExtent l="0" t="0" r="0" b="0"/>
            <wp:docPr id="7" name="Picture 7" descr="C:\Users\Elene Michel\Downloads\PHOTO-2019-11-16-1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e Michel\Downloads\PHOTO-2019-11-16-12-4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19799"/>
                    </a:xfrm>
                    <a:prstGeom prst="rect">
                      <a:avLst/>
                    </a:prstGeom>
                    <a:noFill/>
                    <a:ln>
                      <a:noFill/>
                    </a:ln>
                  </pic:spPr>
                </pic:pic>
              </a:graphicData>
            </a:graphic>
          </wp:inline>
        </w:drawing>
      </w:r>
    </w:p>
    <w:p w:rsidR="00C50B81" w:rsidRDefault="00DD027C" w:rsidP="002A6E1D">
      <w:pPr>
        <w:pStyle w:val="Normal1"/>
        <w:spacing w:after="324"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DMI FOOD DISTRIBUTION FIGHTING HUNGER!</w:t>
      </w:r>
    </w:p>
    <w:p w:rsidR="00C50B81" w:rsidRDefault="00C50B81" w:rsidP="002A6E1D">
      <w:pPr>
        <w:pStyle w:val="Normal1"/>
        <w:spacing w:after="324" w:line="240" w:lineRule="auto"/>
        <w:jc w:val="both"/>
        <w:rPr>
          <w:rFonts w:ascii="Times New Roman" w:eastAsia="Times New Roman" w:hAnsi="Times New Roman" w:cs="Times New Roman"/>
          <w:b/>
          <w:sz w:val="28"/>
        </w:rPr>
      </w:pPr>
    </w:p>
    <w:p w:rsidR="00496BBA" w:rsidRDefault="00221E08" w:rsidP="002A6E1D">
      <w:pPr>
        <w:pStyle w:val="Normal1"/>
        <w:spacing w:after="324" w:line="240" w:lineRule="auto"/>
        <w:jc w:val="both"/>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w:drawing>
          <wp:inline distT="0" distB="0" distL="0" distR="0">
            <wp:extent cx="5943600" cy="3963353"/>
            <wp:effectExtent l="0" t="0" r="0" b="0"/>
            <wp:docPr id="5" name="Picture 5" descr="C:\Users\Elene Michel\Desktop\Photo distribution de nourriturre\IMG_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e Michel\Desktop\Photo distribution de nourriturre\IMG_7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3353"/>
                    </a:xfrm>
                    <a:prstGeom prst="rect">
                      <a:avLst/>
                    </a:prstGeom>
                    <a:noFill/>
                    <a:ln>
                      <a:noFill/>
                    </a:ln>
                  </pic:spPr>
                </pic:pic>
              </a:graphicData>
            </a:graphic>
          </wp:inline>
        </w:drawing>
      </w:r>
    </w:p>
    <w:p w:rsidR="00496BBA" w:rsidRDefault="006E7400" w:rsidP="002A6E1D">
      <w:pPr>
        <w:pStyle w:val="Normal1"/>
        <w:spacing w:after="324"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GROUP OF WOMAN </w:t>
      </w:r>
      <w:r w:rsidR="00044FBD">
        <w:rPr>
          <w:rFonts w:ascii="Times New Roman" w:eastAsia="Times New Roman" w:hAnsi="Times New Roman" w:cs="Times New Roman"/>
          <w:b/>
          <w:sz w:val="28"/>
        </w:rPr>
        <w:t>WAITING FOR FOOD DISTRIBUTION IN PETIONVILLE</w:t>
      </w:r>
      <w:proofErr w:type="gramStart"/>
      <w:r w:rsidR="00044FBD">
        <w:rPr>
          <w:rFonts w:ascii="Times New Roman" w:eastAsia="Times New Roman" w:hAnsi="Times New Roman" w:cs="Times New Roman"/>
          <w:b/>
          <w:sz w:val="28"/>
        </w:rPr>
        <w:t xml:space="preserve">, </w:t>
      </w:r>
      <w:r w:rsidR="007B531F">
        <w:rPr>
          <w:rFonts w:ascii="Times New Roman" w:eastAsia="Times New Roman" w:hAnsi="Times New Roman" w:cs="Times New Roman"/>
          <w:b/>
          <w:sz w:val="28"/>
        </w:rPr>
        <w:t xml:space="preserve"> </w:t>
      </w:r>
      <w:r w:rsidR="00044FBD">
        <w:rPr>
          <w:rFonts w:ascii="Times New Roman" w:eastAsia="Times New Roman" w:hAnsi="Times New Roman" w:cs="Times New Roman"/>
          <w:b/>
          <w:sz w:val="28"/>
        </w:rPr>
        <w:t>HAITI</w:t>
      </w:r>
      <w:proofErr w:type="gramEnd"/>
    </w:p>
    <w:p w:rsidR="00055836" w:rsidRDefault="00055836" w:rsidP="002A6E1D">
      <w:pPr>
        <w:pStyle w:val="Normal1"/>
        <w:spacing w:after="324" w:line="240" w:lineRule="auto"/>
        <w:jc w:val="both"/>
        <w:rPr>
          <w:rFonts w:ascii="Times New Roman" w:eastAsia="Times New Roman" w:hAnsi="Times New Roman" w:cs="Times New Roman"/>
          <w:b/>
          <w:sz w:val="28"/>
        </w:rPr>
      </w:pPr>
      <w:r>
        <w:rPr>
          <w:rFonts w:ascii="Times New Roman" w:eastAsia="Times New Roman" w:hAnsi="Times New Roman" w:cs="Times New Roman"/>
          <w:b/>
          <w:noProof/>
          <w:sz w:val="28"/>
        </w:rPr>
        <w:lastRenderedPageBreak/>
        <w:drawing>
          <wp:inline distT="0" distB="0" distL="0" distR="0">
            <wp:extent cx="5943600" cy="3963353"/>
            <wp:effectExtent l="0" t="0" r="0" b="0"/>
            <wp:docPr id="4" name="Picture 4" descr="C:\Users\Elene Michel\Pictures\Saved Pictures\IMG_7823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e Michel\Pictures\Saved Pictures\IMG_7823 - Copy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3353"/>
                    </a:xfrm>
                    <a:prstGeom prst="rect">
                      <a:avLst/>
                    </a:prstGeom>
                    <a:noFill/>
                    <a:ln>
                      <a:noFill/>
                    </a:ln>
                  </pic:spPr>
                </pic:pic>
              </a:graphicData>
            </a:graphic>
          </wp:inline>
        </w:drawing>
      </w:r>
    </w:p>
    <w:p w:rsidR="009D4DDB" w:rsidRDefault="009D4DDB" w:rsidP="002A6E1D">
      <w:pPr>
        <w:pStyle w:val="Normal1"/>
        <w:spacing w:after="324"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DMI HUNGER RELIEF IS CHANGING LIVES</w:t>
      </w:r>
      <w:r w:rsidR="00496BBA">
        <w:rPr>
          <w:rFonts w:ascii="Times New Roman" w:eastAsia="Times New Roman" w:hAnsi="Times New Roman" w:cs="Times New Roman"/>
          <w:b/>
          <w:sz w:val="28"/>
        </w:rPr>
        <w:t xml:space="preserve"> </w:t>
      </w:r>
      <w:r>
        <w:rPr>
          <w:rFonts w:ascii="Times New Roman" w:eastAsia="Times New Roman" w:hAnsi="Times New Roman" w:cs="Times New Roman"/>
          <w:b/>
          <w:sz w:val="28"/>
        </w:rPr>
        <w:t>T</w:t>
      </w:r>
      <w:r w:rsidR="00496BBA">
        <w:rPr>
          <w:rFonts w:ascii="Times New Roman" w:eastAsia="Times New Roman" w:hAnsi="Times New Roman" w:cs="Times New Roman"/>
          <w:b/>
          <w:sz w:val="28"/>
        </w:rPr>
        <w:t>H</w:t>
      </w:r>
      <w:r>
        <w:rPr>
          <w:rFonts w:ascii="Times New Roman" w:eastAsia="Times New Roman" w:hAnsi="Times New Roman" w:cs="Times New Roman"/>
          <w:b/>
          <w:sz w:val="28"/>
        </w:rPr>
        <w:t>ROUGH FOOD DISTRIBUTION:</w:t>
      </w:r>
    </w:p>
    <w:p w:rsidR="009D4DDB" w:rsidRPr="009D4DDB" w:rsidRDefault="009D4DDB" w:rsidP="002A6E1D">
      <w:pPr>
        <w:pStyle w:val="Normal1"/>
        <w:spacing w:after="324" w:line="240" w:lineRule="auto"/>
        <w:jc w:val="both"/>
        <w:rPr>
          <w:rFonts w:ascii="Times New Roman" w:eastAsia="Times New Roman" w:hAnsi="Times New Roman" w:cs="Times New Roman"/>
          <w:sz w:val="28"/>
        </w:rPr>
      </w:pPr>
      <w:r w:rsidRPr="009D4DDB">
        <w:rPr>
          <w:rFonts w:ascii="Times New Roman" w:eastAsia="Times New Roman" w:hAnsi="Times New Roman" w:cs="Times New Roman"/>
          <w:sz w:val="28"/>
        </w:rPr>
        <w:t>We have great Hope for Haiti, despite its challenges. The economy continues to collapse with bag of rice costing double what it did four years ago. The vast majority of the people are poor under poverty line cannot afford to buy rice.</w:t>
      </w:r>
    </w:p>
    <w:p w:rsidR="00162860" w:rsidRDefault="00496BBA" w:rsidP="002A6E1D">
      <w:pPr>
        <w:pStyle w:val="Normal1"/>
        <w:spacing w:after="324"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Our Partners</w:t>
      </w:r>
      <w:r w:rsidR="009D4DDB" w:rsidRPr="009D4DDB">
        <w:rPr>
          <w:rFonts w:ascii="Times New Roman" w:eastAsia="Times New Roman" w:hAnsi="Times New Roman" w:cs="Times New Roman"/>
          <w:sz w:val="28"/>
        </w:rPr>
        <w:t xml:space="preserve"> and friends have been providing these bags of rice for these desperate families preventing from going to bed hungry.</w:t>
      </w:r>
    </w:p>
    <w:p w:rsidR="00E967B1" w:rsidRDefault="00E967B1" w:rsidP="002A6E1D">
      <w:pPr>
        <w:pStyle w:val="Normal1"/>
        <w:spacing w:after="324" w:line="240" w:lineRule="auto"/>
        <w:jc w:val="both"/>
        <w:rPr>
          <w:rFonts w:ascii="Times New Roman" w:eastAsia="Times New Roman" w:hAnsi="Times New Roman" w:cs="Times New Roman"/>
          <w:sz w:val="28"/>
        </w:rPr>
      </w:pPr>
    </w:p>
    <w:p w:rsidR="00E967B1" w:rsidRDefault="00E967B1" w:rsidP="002A6E1D">
      <w:pPr>
        <w:pStyle w:val="Normal1"/>
        <w:spacing w:after="324" w:line="240" w:lineRule="auto"/>
        <w:jc w:val="both"/>
        <w:rPr>
          <w:rFonts w:ascii="Times New Roman" w:eastAsia="Times New Roman" w:hAnsi="Times New Roman" w:cs="Times New Roman"/>
          <w:sz w:val="28"/>
        </w:rPr>
      </w:pPr>
    </w:p>
    <w:p w:rsidR="00E967B1" w:rsidRDefault="00E967B1" w:rsidP="002A6E1D">
      <w:pPr>
        <w:pStyle w:val="Normal1"/>
        <w:spacing w:after="324" w:line="240" w:lineRule="auto"/>
        <w:jc w:val="both"/>
        <w:rPr>
          <w:rFonts w:ascii="Times New Roman" w:eastAsia="Times New Roman" w:hAnsi="Times New Roman" w:cs="Times New Roman"/>
          <w:sz w:val="28"/>
        </w:rPr>
      </w:pPr>
    </w:p>
    <w:p w:rsidR="00E967B1" w:rsidRDefault="00E967B1" w:rsidP="002A6E1D">
      <w:pPr>
        <w:pStyle w:val="Normal1"/>
        <w:spacing w:after="324" w:line="240" w:lineRule="auto"/>
        <w:jc w:val="both"/>
        <w:rPr>
          <w:rFonts w:ascii="Times New Roman" w:eastAsia="Times New Roman" w:hAnsi="Times New Roman" w:cs="Times New Roman"/>
          <w:sz w:val="28"/>
        </w:rPr>
      </w:pPr>
    </w:p>
    <w:p w:rsidR="00E967B1" w:rsidRPr="00E967B1" w:rsidRDefault="00E967B1" w:rsidP="00E967B1">
      <w:pPr>
        <w:pStyle w:val="Normal1"/>
        <w:spacing w:after="324" w:line="240" w:lineRule="auto"/>
        <w:jc w:val="center"/>
        <w:rPr>
          <w:rFonts w:ascii="Times New Roman" w:eastAsia="Times New Roman" w:hAnsi="Times New Roman" w:cs="Times New Roman"/>
          <w:b/>
          <w:sz w:val="28"/>
          <w:u w:val="single"/>
        </w:rPr>
      </w:pPr>
      <w:r w:rsidRPr="00E967B1">
        <w:rPr>
          <w:rFonts w:ascii="Times New Roman" w:eastAsia="Times New Roman" w:hAnsi="Times New Roman" w:cs="Times New Roman"/>
          <w:b/>
          <w:sz w:val="28"/>
          <w:u w:val="single"/>
        </w:rPr>
        <w:t>DMI FEEDING PROGRAM</w:t>
      </w:r>
    </w:p>
    <w:p w:rsidR="0019069A" w:rsidRDefault="00F0595A" w:rsidP="002A6E1D">
      <w:pPr>
        <w:pStyle w:val="Normal1"/>
        <w:spacing w:after="324" w:line="240" w:lineRule="auto"/>
        <w:jc w:val="both"/>
        <w:rPr>
          <w:rFonts w:ascii="Times New Roman" w:eastAsia="Times New Roman" w:hAnsi="Times New Roman" w:cs="Times New Roman"/>
          <w:b/>
          <w:sz w:val="28"/>
          <w:lang w:val="fr-FR"/>
        </w:rPr>
      </w:pPr>
      <w:r>
        <w:rPr>
          <w:rFonts w:ascii="Times New Roman" w:eastAsia="Times New Roman" w:hAnsi="Times New Roman" w:cs="Times New Roman"/>
          <w:b/>
          <w:noProof/>
          <w:sz w:val="28"/>
        </w:rPr>
        <w:lastRenderedPageBreak/>
        <w:drawing>
          <wp:inline distT="0" distB="0" distL="0" distR="0">
            <wp:extent cx="5943600" cy="4457700"/>
            <wp:effectExtent l="19050" t="0" r="0" b="0"/>
            <wp:docPr id="15" name="Picture 1" descr="C:\Users\Jesus-Christ\Desktop\Photos\IMG-201807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Christ\Desktop\Photos\IMG-20180712-WA0011.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D5487E" w:rsidRPr="00D5487E">
        <w:rPr>
          <w:rFonts w:ascii="Times New Roman" w:eastAsia="Times New Roman" w:hAnsi="Times New Roman" w:cs="Times New Roman"/>
          <w:b/>
          <w:noProof/>
          <w:sz w:val="28"/>
        </w:rPr>
        <w:drawing>
          <wp:inline distT="0" distB="0" distL="0" distR="0">
            <wp:extent cx="2600325" cy="2438400"/>
            <wp:effectExtent l="19050" t="0" r="9525" b="0"/>
            <wp:docPr id="17" name="Picture 27" descr="C:\Users\Jesus-Christ\Desktop\Photos\IMG-20180712-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sus-Christ\Desktop\Photos\IMG-20180712-WA0052.jpg"/>
                    <pic:cNvPicPr>
                      <a:picLocks noChangeAspect="1" noChangeArrowheads="1"/>
                    </pic:cNvPicPr>
                  </pic:nvPicPr>
                  <pic:blipFill>
                    <a:blip r:embed="rId17"/>
                    <a:srcRect/>
                    <a:stretch>
                      <a:fillRect/>
                    </a:stretch>
                  </pic:blipFill>
                  <pic:spPr bwMode="auto">
                    <a:xfrm>
                      <a:off x="0" y="0"/>
                      <a:ext cx="2600734" cy="2438783"/>
                    </a:xfrm>
                    <a:prstGeom prst="rect">
                      <a:avLst/>
                    </a:prstGeom>
                    <a:noFill/>
                    <a:ln w="9525">
                      <a:noFill/>
                      <a:miter lim="800000"/>
                      <a:headEnd/>
                      <a:tailEnd/>
                    </a:ln>
                  </pic:spPr>
                </pic:pic>
              </a:graphicData>
            </a:graphic>
          </wp:inline>
        </w:drawing>
      </w:r>
      <w:r w:rsidR="00D5487E" w:rsidRPr="00D5487E">
        <w:rPr>
          <w:rFonts w:ascii="Times New Roman" w:eastAsia="Times New Roman" w:hAnsi="Times New Roman" w:cs="Times New Roman"/>
          <w:b/>
          <w:noProof/>
          <w:sz w:val="28"/>
        </w:rPr>
        <w:drawing>
          <wp:inline distT="0" distB="0" distL="0" distR="0">
            <wp:extent cx="3238500" cy="2657475"/>
            <wp:effectExtent l="19050" t="0" r="0" b="0"/>
            <wp:docPr id="24" name="Picture 2" descr="C:\Users\Jesus-Christ\Desktop\Photos\IMG-201807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us-Christ\Desktop\Photos\IMG-20180712-WA0020.jpg"/>
                    <pic:cNvPicPr>
                      <a:picLocks noChangeAspect="1" noChangeArrowheads="1"/>
                    </pic:cNvPicPr>
                  </pic:nvPicPr>
                  <pic:blipFill>
                    <a:blip r:embed="rId18"/>
                    <a:srcRect/>
                    <a:stretch>
                      <a:fillRect/>
                    </a:stretch>
                  </pic:blipFill>
                  <pic:spPr bwMode="auto">
                    <a:xfrm>
                      <a:off x="0" y="0"/>
                      <a:ext cx="3241402" cy="2659856"/>
                    </a:xfrm>
                    <a:prstGeom prst="rect">
                      <a:avLst/>
                    </a:prstGeom>
                    <a:noFill/>
                    <a:ln w="9525">
                      <a:noFill/>
                      <a:miter lim="800000"/>
                      <a:headEnd/>
                      <a:tailEnd/>
                    </a:ln>
                  </pic:spPr>
                </pic:pic>
              </a:graphicData>
            </a:graphic>
          </wp:inline>
        </w:drawing>
      </w:r>
    </w:p>
    <w:p w:rsidR="00162860" w:rsidRDefault="00496BBA" w:rsidP="002A6E1D">
      <w:pPr>
        <w:pStyle w:val="Normal1"/>
        <w:spacing w:after="324" w:line="285"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8"/>
        </w:rPr>
        <w:t xml:space="preserve">DMI </w:t>
      </w:r>
      <w:r w:rsidRPr="00496BBA">
        <w:rPr>
          <w:rFonts w:ascii="Times New Roman" w:eastAsia="Times New Roman" w:hAnsi="Times New Roman" w:cs="Times New Roman"/>
          <w:b/>
          <w:sz w:val="28"/>
        </w:rPr>
        <w:t>HEALTH EDUCATION PROGRAM</w:t>
      </w:r>
      <w:r>
        <w:rPr>
          <w:rFonts w:ascii="Times New Roman" w:eastAsia="Times New Roman" w:hAnsi="Times New Roman" w:cs="Times New Roman"/>
          <w:b/>
          <w:sz w:val="28"/>
        </w:rPr>
        <w:t>S:</w:t>
      </w:r>
      <w:r w:rsidR="00162860">
        <w:rPr>
          <w:rFonts w:ascii="Times New Roman" w:eastAsia="Times New Roman" w:hAnsi="Times New Roman" w:cs="Times New Roman"/>
          <w:b/>
          <w:sz w:val="28"/>
        </w:rPr>
        <w:t xml:space="preserve">  </w:t>
      </w:r>
      <w:r w:rsidR="00162860" w:rsidRPr="00162860">
        <w:rPr>
          <w:rFonts w:ascii="Times New Roman" w:eastAsia="Times New Roman" w:hAnsi="Times New Roman" w:cs="Times New Roman"/>
          <w:b/>
          <w:sz w:val="20"/>
          <w:szCs w:val="20"/>
        </w:rPr>
        <w:t>PREVENTING DISEASE AN</w:t>
      </w:r>
      <w:r w:rsidR="00162860">
        <w:rPr>
          <w:rFonts w:ascii="Times New Roman" w:eastAsia="Times New Roman" w:hAnsi="Times New Roman" w:cs="Times New Roman"/>
          <w:b/>
          <w:sz w:val="20"/>
          <w:szCs w:val="20"/>
        </w:rPr>
        <w:t>D DEATHS!!!</w:t>
      </w:r>
    </w:p>
    <w:p w:rsidR="004031B7" w:rsidRPr="004031B7" w:rsidRDefault="004031B7" w:rsidP="004031B7">
      <w:pPr>
        <w:pStyle w:val="NoSpacing"/>
        <w:rPr>
          <w:rStyle w:val="animatedstatnumber"/>
          <w:rFonts w:ascii="Libre Baskerville" w:hAnsi="Libre Baskerville"/>
          <w:color w:val="B65E2D"/>
          <w:spacing w:val="-4"/>
          <w:sz w:val="48"/>
          <w:szCs w:val="48"/>
          <w:shd w:val="clear" w:color="auto" w:fill="FFFFFF"/>
        </w:rPr>
      </w:pPr>
      <w:r w:rsidRPr="00E967B1">
        <w:rPr>
          <w:rStyle w:val="animatedstatnumber"/>
          <w:rFonts w:ascii="Libre Baskerville" w:hAnsi="Libre Baskerville"/>
          <w:color w:val="B65E2D"/>
          <w:spacing w:val="-4"/>
          <w:sz w:val="28"/>
          <w:szCs w:val="28"/>
          <w:shd w:val="clear" w:color="auto" w:fill="FFFFFF"/>
        </w:rPr>
        <w:t xml:space="preserve">Take </w:t>
      </w:r>
      <w:proofErr w:type="gramStart"/>
      <w:r w:rsidRPr="00E967B1">
        <w:rPr>
          <w:rStyle w:val="animatedstatnumber"/>
          <w:rFonts w:ascii="Libre Baskerville" w:hAnsi="Libre Baskerville"/>
          <w:color w:val="B65E2D"/>
          <w:spacing w:val="-4"/>
          <w:sz w:val="28"/>
          <w:szCs w:val="28"/>
          <w:shd w:val="clear" w:color="auto" w:fill="FFFFFF"/>
        </w:rPr>
        <w:t>Action,</w:t>
      </w:r>
      <w:proofErr w:type="gramEnd"/>
      <w:r w:rsidRPr="00E967B1">
        <w:rPr>
          <w:rStyle w:val="animatedstatnumber"/>
          <w:rFonts w:ascii="Libre Baskerville" w:hAnsi="Libre Baskerville"/>
          <w:color w:val="B65E2D"/>
          <w:spacing w:val="-4"/>
          <w:sz w:val="28"/>
          <w:szCs w:val="28"/>
          <w:shd w:val="clear" w:color="auto" w:fill="FFFFFF"/>
        </w:rPr>
        <w:t xml:space="preserve"> Together we can Save millions of lives!</w:t>
      </w:r>
      <w:r>
        <w:rPr>
          <w:rStyle w:val="animatedstatnumber"/>
          <w:rFonts w:ascii="Libre Baskerville" w:hAnsi="Libre Baskerville"/>
          <w:color w:val="B65E2D"/>
          <w:spacing w:val="-4"/>
          <w:sz w:val="28"/>
          <w:szCs w:val="28"/>
          <w:shd w:val="clear" w:color="auto" w:fill="FFFFFF"/>
        </w:rPr>
        <w:t xml:space="preserve">  </w:t>
      </w:r>
    </w:p>
    <w:sectPr w:rsidR="004031B7" w:rsidRPr="004031B7" w:rsidSect="002F7BB3">
      <w:headerReference w:type="default" r:id="rId19"/>
      <w:footerReference w:type="default" r:id="rId20"/>
      <w:pgSz w:w="12240" w:h="15840"/>
      <w:pgMar w:top="1440" w:right="1440" w:bottom="1440" w:left="1440" w:header="720" w:footer="720" w:gutter="0"/>
      <w:pgBorders w:display="firstPage" w:offsetFrom="page">
        <w:top w:val="circlesLines" w:sz="31" w:space="24" w:color="C00000"/>
        <w:left w:val="circlesLines" w:sz="31" w:space="24" w:color="C00000"/>
        <w:bottom w:val="circlesLines" w:sz="31" w:space="24" w:color="C00000"/>
        <w:right w:val="circlesLines" w:sz="31" w:space="24" w:color="C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09D" w:rsidRDefault="0093409D" w:rsidP="00C04A6F">
      <w:pPr>
        <w:spacing w:after="0" w:line="240" w:lineRule="auto"/>
      </w:pPr>
      <w:r>
        <w:separator/>
      </w:r>
    </w:p>
  </w:endnote>
  <w:endnote w:type="continuationSeparator" w:id="0">
    <w:p w:rsidR="0093409D" w:rsidRDefault="0093409D" w:rsidP="00C04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161782"/>
      <w:docPartObj>
        <w:docPartGallery w:val="Page Numbers (Bottom of Page)"/>
        <w:docPartUnique/>
      </w:docPartObj>
    </w:sdtPr>
    <w:sdtEndPr/>
    <w:sdtContent>
      <w:p w:rsidR="00044FBD" w:rsidRDefault="00044FBD">
        <w:pPr>
          <w:pStyle w:val="Footer"/>
        </w:pPr>
        <w:r>
          <w:fldChar w:fldCharType="begin"/>
        </w:r>
        <w:r>
          <w:instrText xml:space="preserve"> PAGE   \* MERGEFORMAT </w:instrText>
        </w:r>
        <w:r>
          <w:fldChar w:fldCharType="separate"/>
        </w:r>
        <w:r w:rsidR="009212CB">
          <w:rPr>
            <w:noProof/>
          </w:rPr>
          <w:t>1</w:t>
        </w:r>
        <w:r>
          <w:rPr>
            <w:noProof/>
          </w:rPr>
          <w:fldChar w:fldCharType="end"/>
        </w:r>
      </w:p>
    </w:sdtContent>
  </w:sdt>
  <w:p w:rsidR="00044FBD" w:rsidRDefault="00044F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09D" w:rsidRDefault="0093409D" w:rsidP="00C04A6F">
      <w:pPr>
        <w:spacing w:after="0" w:line="240" w:lineRule="auto"/>
      </w:pPr>
      <w:r>
        <w:separator/>
      </w:r>
    </w:p>
  </w:footnote>
  <w:footnote w:type="continuationSeparator" w:id="0">
    <w:p w:rsidR="0093409D" w:rsidRDefault="0093409D" w:rsidP="00C04A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FBD" w:rsidRDefault="00044FBD">
    <w:pPr>
      <w:pStyle w:val="Header"/>
    </w:pPr>
  </w:p>
  <w:p w:rsidR="00044FBD" w:rsidRDefault="00044F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4416"/>
    <w:multiLevelType w:val="hybridMultilevel"/>
    <w:tmpl w:val="A9E2DBB8"/>
    <w:lvl w:ilvl="0" w:tplc="C406D6F4">
      <w:start w:val="1"/>
      <w:numFmt w:val="decimal"/>
      <w:lvlText w:val="%1."/>
      <w:lvlJc w:val="left"/>
      <w:pPr>
        <w:ind w:left="720" w:hanging="360"/>
      </w:pPr>
    </w:lvl>
    <w:lvl w:ilvl="1" w:tplc="046E289C">
      <w:start w:val="1"/>
      <w:numFmt w:val="decimal"/>
      <w:lvlText w:val="%2."/>
      <w:lvlJc w:val="left"/>
      <w:pPr>
        <w:ind w:left="1440" w:hanging="1080"/>
      </w:pPr>
    </w:lvl>
    <w:lvl w:ilvl="2" w:tplc="462EB326">
      <w:start w:val="1"/>
      <w:numFmt w:val="decimal"/>
      <w:lvlText w:val="%3."/>
      <w:lvlJc w:val="left"/>
      <w:pPr>
        <w:ind w:left="2160" w:hanging="1980"/>
      </w:pPr>
    </w:lvl>
    <w:lvl w:ilvl="3" w:tplc="382A0CDA">
      <w:start w:val="1"/>
      <w:numFmt w:val="decimal"/>
      <w:lvlText w:val="%4."/>
      <w:lvlJc w:val="left"/>
      <w:pPr>
        <w:ind w:left="2880" w:hanging="2520"/>
      </w:pPr>
    </w:lvl>
    <w:lvl w:ilvl="4" w:tplc="7A64C3F8">
      <w:start w:val="1"/>
      <w:numFmt w:val="decimal"/>
      <w:lvlText w:val="%5."/>
      <w:lvlJc w:val="left"/>
      <w:pPr>
        <w:ind w:left="3600" w:hanging="3240"/>
      </w:pPr>
    </w:lvl>
    <w:lvl w:ilvl="5" w:tplc="B5C61F58">
      <w:start w:val="1"/>
      <w:numFmt w:val="decimal"/>
      <w:lvlText w:val="%6."/>
      <w:lvlJc w:val="left"/>
      <w:pPr>
        <w:ind w:left="4320" w:hanging="4140"/>
      </w:pPr>
    </w:lvl>
    <w:lvl w:ilvl="6" w:tplc="E1DA0B76">
      <w:start w:val="1"/>
      <w:numFmt w:val="decimal"/>
      <w:lvlText w:val="%7."/>
      <w:lvlJc w:val="left"/>
      <w:pPr>
        <w:ind w:left="5040" w:hanging="4680"/>
      </w:pPr>
    </w:lvl>
    <w:lvl w:ilvl="7" w:tplc="26F4C67C">
      <w:start w:val="1"/>
      <w:numFmt w:val="decimal"/>
      <w:lvlText w:val="%8."/>
      <w:lvlJc w:val="left"/>
      <w:pPr>
        <w:ind w:left="5760" w:hanging="5400"/>
      </w:pPr>
    </w:lvl>
    <w:lvl w:ilvl="8" w:tplc="F74828CC">
      <w:start w:val="1"/>
      <w:numFmt w:val="decimal"/>
      <w:lvlText w:val="%9."/>
      <w:lvlJc w:val="left"/>
      <w:pPr>
        <w:ind w:left="6480" w:hanging="6300"/>
      </w:pPr>
    </w:lvl>
  </w:abstractNum>
  <w:abstractNum w:abstractNumId="1">
    <w:nsid w:val="2C1D1FEB"/>
    <w:multiLevelType w:val="hybridMultilevel"/>
    <w:tmpl w:val="63F0516E"/>
    <w:lvl w:ilvl="0" w:tplc="04090009">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
    <w:nsid w:val="3BB00E32"/>
    <w:multiLevelType w:val="hybridMultilevel"/>
    <w:tmpl w:val="76B22F56"/>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7AC517CE"/>
    <w:multiLevelType w:val="hybridMultilevel"/>
    <w:tmpl w:val="FC0E34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E316AAD"/>
    <w:multiLevelType w:val="hybridMultilevel"/>
    <w:tmpl w:val="8F8204F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7D1"/>
    <w:rsid w:val="000052EE"/>
    <w:rsid w:val="00005F61"/>
    <w:rsid w:val="00021487"/>
    <w:rsid w:val="0002289A"/>
    <w:rsid w:val="00031DAB"/>
    <w:rsid w:val="000372BF"/>
    <w:rsid w:val="000425F7"/>
    <w:rsid w:val="00044FBD"/>
    <w:rsid w:val="000518A6"/>
    <w:rsid w:val="000520C3"/>
    <w:rsid w:val="00052563"/>
    <w:rsid w:val="00055836"/>
    <w:rsid w:val="0006591F"/>
    <w:rsid w:val="00080BDF"/>
    <w:rsid w:val="00081EBC"/>
    <w:rsid w:val="000875F2"/>
    <w:rsid w:val="00090761"/>
    <w:rsid w:val="000913DA"/>
    <w:rsid w:val="000958ED"/>
    <w:rsid w:val="000A257A"/>
    <w:rsid w:val="000A796F"/>
    <w:rsid w:val="000B26D1"/>
    <w:rsid w:val="000B3CC3"/>
    <w:rsid w:val="000C3593"/>
    <w:rsid w:val="000D4239"/>
    <w:rsid w:val="000D454A"/>
    <w:rsid w:val="000D7896"/>
    <w:rsid w:val="000F2EED"/>
    <w:rsid w:val="0010583D"/>
    <w:rsid w:val="00110668"/>
    <w:rsid w:val="001175EB"/>
    <w:rsid w:val="00120398"/>
    <w:rsid w:val="00130BDE"/>
    <w:rsid w:val="00162042"/>
    <w:rsid w:val="00162860"/>
    <w:rsid w:val="0017055C"/>
    <w:rsid w:val="00170DC4"/>
    <w:rsid w:val="00172AF7"/>
    <w:rsid w:val="0018743C"/>
    <w:rsid w:val="0019069A"/>
    <w:rsid w:val="00192D8A"/>
    <w:rsid w:val="00194925"/>
    <w:rsid w:val="001A11F7"/>
    <w:rsid w:val="001A5E03"/>
    <w:rsid w:val="001B583E"/>
    <w:rsid w:val="001B6DD9"/>
    <w:rsid w:val="001C10DC"/>
    <w:rsid w:val="001C22DE"/>
    <w:rsid w:val="001C2562"/>
    <w:rsid w:val="001C29B7"/>
    <w:rsid w:val="001C3694"/>
    <w:rsid w:val="001C44E8"/>
    <w:rsid w:val="001C70D2"/>
    <w:rsid w:val="001D3A41"/>
    <w:rsid w:val="001D480F"/>
    <w:rsid w:val="001E13B4"/>
    <w:rsid w:val="001E4B29"/>
    <w:rsid w:val="001E638F"/>
    <w:rsid w:val="001F1B9E"/>
    <w:rsid w:val="00200BA7"/>
    <w:rsid w:val="0020507A"/>
    <w:rsid w:val="00221E08"/>
    <w:rsid w:val="002251C2"/>
    <w:rsid w:val="00231D22"/>
    <w:rsid w:val="00235293"/>
    <w:rsid w:val="002372F4"/>
    <w:rsid w:val="00244C86"/>
    <w:rsid w:val="00244E0F"/>
    <w:rsid w:val="00244E1D"/>
    <w:rsid w:val="0024689A"/>
    <w:rsid w:val="00247458"/>
    <w:rsid w:val="00250DD9"/>
    <w:rsid w:val="00255A84"/>
    <w:rsid w:val="0026711D"/>
    <w:rsid w:val="00274E1C"/>
    <w:rsid w:val="002923E7"/>
    <w:rsid w:val="00297D21"/>
    <w:rsid w:val="002A6E1D"/>
    <w:rsid w:val="002B13F4"/>
    <w:rsid w:val="002B5898"/>
    <w:rsid w:val="002C3C37"/>
    <w:rsid w:val="002F0E6F"/>
    <w:rsid w:val="002F7BB3"/>
    <w:rsid w:val="00311A0C"/>
    <w:rsid w:val="00320CCF"/>
    <w:rsid w:val="00335CA1"/>
    <w:rsid w:val="00336613"/>
    <w:rsid w:val="00342937"/>
    <w:rsid w:val="00345513"/>
    <w:rsid w:val="00353D05"/>
    <w:rsid w:val="003604B7"/>
    <w:rsid w:val="00372C62"/>
    <w:rsid w:val="003769B9"/>
    <w:rsid w:val="00387937"/>
    <w:rsid w:val="003925BC"/>
    <w:rsid w:val="003A2644"/>
    <w:rsid w:val="003A2892"/>
    <w:rsid w:val="003B164C"/>
    <w:rsid w:val="003B3B56"/>
    <w:rsid w:val="003B64FB"/>
    <w:rsid w:val="003B6B04"/>
    <w:rsid w:val="003B7112"/>
    <w:rsid w:val="003D4A0A"/>
    <w:rsid w:val="003D786E"/>
    <w:rsid w:val="003E2F3E"/>
    <w:rsid w:val="003E7498"/>
    <w:rsid w:val="004031B7"/>
    <w:rsid w:val="004207AA"/>
    <w:rsid w:val="004212A9"/>
    <w:rsid w:val="004242AC"/>
    <w:rsid w:val="0042473F"/>
    <w:rsid w:val="00445CF6"/>
    <w:rsid w:val="00454E84"/>
    <w:rsid w:val="004550B3"/>
    <w:rsid w:val="004558E8"/>
    <w:rsid w:val="00465280"/>
    <w:rsid w:val="00466543"/>
    <w:rsid w:val="004736C6"/>
    <w:rsid w:val="00473AB5"/>
    <w:rsid w:val="00485A48"/>
    <w:rsid w:val="00485EAD"/>
    <w:rsid w:val="00486D43"/>
    <w:rsid w:val="004872CD"/>
    <w:rsid w:val="00491763"/>
    <w:rsid w:val="004940AB"/>
    <w:rsid w:val="00496560"/>
    <w:rsid w:val="0049659C"/>
    <w:rsid w:val="004969F8"/>
    <w:rsid w:val="00496BBA"/>
    <w:rsid w:val="004A079A"/>
    <w:rsid w:val="004A2B98"/>
    <w:rsid w:val="004B00C7"/>
    <w:rsid w:val="004B5232"/>
    <w:rsid w:val="004C12B5"/>
    <w:rsid w:val="004C1CE9"/>
    <w:rsid w:val="004C2085"/>
    <w:rsid w:val="004C6B95"/>
    <w:rsid w:val="004D4B66"/>
    <w:rsid w:val="004D7027"/>
    <w:rsid w:val="004F7B88"/>
    <w:rsid w:val="00503615"/>
    <w:rsid w:val="00503657"/>
    <w:rsid w:val="005053A2"/>
    <w:rsid w:val="00507798"/>
    <w:rsid w:val="0051575F"/>
    <w:rsid w:val="005229F8"/>
    <w:rsid w:val="005238B4"/>
    <w:rsid w:val="0052674A"/>
    <w:rsid w:val="00535EF9"/>
    <w:rsid w:val="005458C9"/>
    <w:rsid w:val="005460DA"/>
    <w:rsid w:val="00554F32"/>
    <w:rsid w:val="00556CFE"/>
    <w:rsid w:val="00560360"/>
    <w:rsid w:val="005625B8"/>
    <w:rsid w:val="005625C8"/>
    <w:rsid w:val="00572E60"/>
    <w:rsid w:val="00572ED5"/>
    <w:rsid w:val="00575A9C"/>
    <w:rsid w:val="0058229C"/>
    <w:rsid w:val="00585106"/>
    <w:rsid w:val="00596E99"/>
    <w:rsid w:val="005A07FB"/>
    <w:rsid w:val="005A500E"/>
    <w:rsid w:val="005B17A8"/>
    <w:rsid w:val="005B24E8"/>
    <w:rsid w:val="005C58AE"/>
    <w:rsid w:val="005D063C"/>
    <w:rsid w:val="005D2B56"/>
    <w:rsid w:val="005E0D18"/>
    <w:rsid w:val="005E0EFB"/>
    <w:rsid w:val="005F7313"/>
    <w:rsid w:val="005F7AE7"/>
    <w:rsid w:val="006017C6"/>
    <w:rsid w:val="0060367A"/>
    <w:rsid w:val="006036C4"/>
    <w:rsid w:val="00603C94"/>
    <w:rsid w:val="00610F26"/>
    <w:rsid w:val="006131B1"/>
    <w:rsid w:val="00624891"/>
    <w:rsid w:val="00631A46"/>
    <w:rsid w:val="006352A1"/>
    <w:rsid w:val="00640EE8"/>
    <w:rsid w:val="00643903"/>
    <w:rsid w:val="00656342"/>
    <w:rsid w:val="00657C48"/>
    <w:rsid w:val="0067504B"/>
    <w:rsid w:val="00684BDA"/>
    <w:rsid w:val="00685234"/>
    <w:rsid w:val="00690917"/>
    <w:rsid w:val="006950F4"/>
    <w:rsid w:val="00695A93"/>
    <w:rsid w:val="006A35AE"/>
    <w:rsid w:val="006B4049"/>
    <w:rsid w:val="006C192D"/>
    <w:rsid w:val="006C3221"/>
    <w:rsid w:val="006E7400"/>
    <w:rsid w:val="00701EB2"/>
    <w:rsid w:val="0070303C"/>
    <w:rsid w:val="00726431"/>
    <w:rsid w:val="00734606"/>
    <w:rsid w:val="007347AC"/>
    <w:rsid w:val="00746554"/>
    <w:rsid w:val="00752502"/>
    <w:rsid w:val="0075667E"/>
    <w:rsid w:val="00762A62"/>
    <w:rsid w:val="00765D12"/>
    <w:rsid w:val="00767C43"/>
    <w:rsid w:val="00770E1B"/>
    <w:rsid w:val="00774D68"/>
    <w:rsid w:val="00776D3D"/>
    <w:rsid w:val="00782C76"/>
    <w:rsid w:val="007903B7"/>
    <w:rsid w:val="007939D8"/>
    <w:rsid w:val="00795184"/>
    <w:rsid w:val="007A0A29"/>
    <w:rsid w:val="007A30E7"/>
    <w:rsid w:val="007A513D"/>
    <w:rsid w:val="007B531F"/>
    <w:rsid w:val="007B6947"/>
    <w:rsid w:val="007B6D46"/>
    <w:rsid w:val="007C3BA4"/>
    <w:rsid w:val="007C45B7"/>
    <w:rsid w:val="007E69EA"/>
    <w:rsid w:val="007F3E81"/>
    <w:rsid w:val="00810116"/>
    <w:rsid w:val="008103B5"/>
    <w:rsid w:val="00821ECD"/>
    <w:rsid w:val="008303D4"/>
    <w:rsid w:val="008468C3"/>
    <w:rsid w:val="00867EEC"/>
    <w:rsid w:val="00870372"/>
    <w:rsid w:val="00870462"/>
    <w:rsid w:val="00871EC4"/>
    <w:rsid w:val="00874A73"/>
    <w:rsid w:val="00876797"/>
    <w:rsid w:val="00877511"/>
    <w:rsid w:val="00890C63"/>
    <w:rsid w:val="008912B1"/>
    <w:rsid w:val="008928F4"/>
    <w:rsid w:val="00895CA2"/>
    <w:rsid w:val="008B07D1"/>
    <w:rsid w:val="008B37F8"/>
    <w:rsid w:val="008B4E50"/>
    <w:rsid w:val="008B6910"/>
    <w:rsid w:val="008E5C81"/>
    <w:rsid w:val="008E633B"/>
    <w:rsid w:val="008F320E"/>
    <w:rsid w:val="00903251"/>
    <w:rsid w:val="00915A0C"/>
    <w:rsid w:val="009212CB"/>
    <w:rsid w:val="00922692"/>
    <w:rsid w:val="0093409D"/>
    <w:rsid w:val="009445A7"/>
    <w:rsid w:val="00946A34"/>
    <w:rsid w:val="009502B1"/>
    <w:rsid w:val="009857D1"/>
    <w:rsid w:val="0098788D"/>
    <w:rsid w:val="0099494D"/>
    <w:rsid w:val="009B40D9"/>
    <w:rsid w:val="009B442F"/>
    <w:rsid w:val="009B739E"/>
    <w:rsid w:val="009C2C58"/>
    <w:rsid w:val="009C52A3"/>
    <w:rsid w:val="009D3294"/>
    <w:rsid w:val="009D4DDB"/>
    <w:rsid w:val="009E5544"/>
    <w:rsid w:val="009F1FEB"/>
    <w:rsid w:val="009F409D"/>
    <w:rsid w:val="00A14E2B"/>
    <w:rsid w:val="00A17773"/>
    <w:rsid w:val="00A21904"/>
    <w:rsid w:val="00A424B8"/>
    <w:rsid w:val="00A434EC"/>
    <w:rsid w:val="00A447BD"/>
    <w:rsid w:val="00A51EB4"/>
    <w:rsid w:val="00A54918"/>
    <w:rsid w:val="00A61A10"/>
    <w:rsid w:val="00A6724E"/>
    <w:rsid w:val="00A70B6B"/>
    <w:rsid w:val="00A70DE1"/>
    <w:rsid w:val="00A711CB"/>
    <w:rsid w:val="00A72D1B"/>
    <w:rsid w:val="00A7674C"/>
    <w:rsid w:val="00A946AF"/>
    <w:rsid w:val="00A979CC"/>
    <w:rsid w:val="00AA1F2A"/>
    <w:rsid w:val="00AA6E76"/>
    <w:rsid w:val="00AB2030"/>
    <w:rsid w:val="00AB436B"/>
    <w:rsid w:val="00AB5B2F"/>
    <w:rsid w:val="00AB74C9"/>
    <w:rsid w:val="00AC09A8"/>
    <w:rsid w:val="00AC18C4"/>
    <w:rsid w:val="00AC39EA"/>
    <w:rsid w:val="00AC41DF"/>
    <w:rsid w:val="00AC6DB4"/>
    <w:rsid w:val="00AE4B85"/>
    <w:rsid w:val="00AE74B2"/>
    <w:rsid w:val="00AF0A49"/>
    <w:rsid w:val="00AF1E97"/>
    <w:rsid w:val="00AF5B79"/>
    <w:rsid w:val="00B015D9"/>
    <w:rsid w:val="00B17D6A"/>
    <w:rsid w:val="00B36155"/>
    <w:rsid w:val="00B5636F"/>
    <w:rsid w:val="00B57778"/>
    <w:rsid w:val="00B60C53"/>
    <w:rsid w:val="00B6180C"/>
    <w:rsid w:val="00B66813"/>
    <w:rsid w:val="00B66BA8"/>
    <w:rsid w:val="00B7475B"/>
    <w:rsid w:val="00BA73C3"/>
    <w:rsid w:val="00BB114A"/>
    <w:rsid w:val="00BB7553"/>
    <w:rsid w:val="00BC4026"/>
    <w:rsid w:val="00BC43B2"/>
    <w:rsid w:val="00BC60F0"/>
    <w:rsid w:val="00BC68F7"/>
    <w:rsid w:val="00BD1420"/>
    <w:rsid w:val="00BF1266"/>
    <w:rsid w:val="00C00A38"/>
    <w:rsid w:val="00C04A6F"/>
    <w:rsid w:val="00C10104"/>
    <w:rsid w:val="00C1031F"/>
    <w:rsid w:val="00C133BC"/>
    <w:rsid w:val="00C1717B"/>
    <w:rsid w:val="00C226AE"/>
    <w:rsid w:val="00C26808"/>
    <w:rsid w:val="00C32339"/>
    <w:rsid w:val="00C43CEC"/>
    <w:rsid w:val="00C44527"/>
    <w:rsid w:val="00C47382"/>
    <w:rsid w:val="00C50B81"/>
    <w:rsid w:val="00C51CBE"/>
    <w:rsid w:val="00C51EA8"/>
    <w:rsid w:val="00C53406"/>
    <w:rsid w:val="00C63AE6"/>
    <w:rsid w:val="00C64B43"/>
    <w:rsid w:val="00C70821"/>
    <w:rsid w:val="00C73C07"/>
    <w:rsid w:val="00C7456C"/>
    <w:rsid w:val="00C81A32"/>
    <w:rsid w:val="00C93CA2"/>
    <w:rsid w:val="00C96F8A"/>
    <w:rsid w:val="00CA0D12"/>
    <w:rsid w:val="00CD3982"/>
    <w:rsid w:val="00CD6640"/>
    <w:rsid w:val="00CE6AD0"/>
    <w:rsid w:val="00CF270D"/>
    <w:rsid w:val="00CF4D8D"/>
    <w:rsid w:val="00CF7ABC"/>
    <w:rsid w:val="00D013A9"/>
    <w:rsid w:val="00D05227"/>
    <w:rsid w:val="00D12E91"/>
    <w:rsid w:val="00D27507"/>
    <w:rsid w:val="00D355EB"/>
    <w:rsid w:val="00D363B8"/>
    <w:rsid w:val="00D4396E"/>
    <w:rsid w:val="00D47D01"/>
    <w:rsid w:val="00D502A7"/>
    <w:rsid w:val="00D50AC4"/>
    <w:rsid w:val="00D5487E"/>
    <w:rsid w:val="00D55C39"/>
    <w:rsid w:val="00D57BB5"/>
    <w:rsid w:val="00D60D9A"/>
    <w:rsid w:val="00D63B63"/>
    <w:rsid w:val="00D7390A"/>
    <w:rsid w:val="00D74EF1"/>
    <w:rsid w:val="00D813BC"/>
    <w:rsid w:val="00D83036"/>
    <w:rsid w:val="00D843CC"/>
    <w:rsid w:val="00D9069D"/>
    <w:rsid w:val="00D92057"/>
    <w:rsid w:val="00D948B5"/>
    <w:rsid w:val="00DA2751"/>
    <w:rsid w:val="00DA481E"/>
    <w:rsid w:val="00DA62C1"/>
    <w:rsid w:val="00DB1478"/>
    <w:rsid w:val="00DB2959"/>
    <w:rsid w:val="00DC22EF"/>
    <w:rsid w:val="00DC3677"/>
    <w:rsid w:val="00DC50F7"/>
    <w:rsid w:val="00DC5DE5"/>
    <w:rsid w:val="00DD027C"/>
    <w:rsid w:val="00DD540A"/>
    <w:rsid w:val="00DE04F4"/>
    <w:rsid w:val="00DE2AF1"/>
    <w:rsid w:val="00DF0DB2"/>
    <w:rsid w:val="00E039C7"/>
    <w:rsid w:val="00E049CD"/>
    <w:rsid w:val="00E20C7B"/>
    <w:rsid w:val="00E3286B"/>
    <w:rsid w:val="00E34B3F"/>
    <w:rsid w:val="00E42A18"/>
    <w:rsid w:val="00E474B7"/>
    <w:rsid w:val="00E70421"/>
    <w:rsid w:val="00E7495A"/>
    <w:rsid w:val="00E94A28"/>
    <w:rsid w:val="00E957EC"/>
    <w:rsid w:val="00E967B1"/>
    <w:rsid w:val="00EA1C15"/>
    <w:rsid w:val="00EA61A2"/>
    <w:rsid w:val="00EA70FB"/>
    <w:rsid w:val="00EA7920"/>
    <w:rsid w:val="00EB0D84"/>
    <w:rsid w:val="00EB5419"/>
    <w:rsid w:val="00ED5B18"/>
    <w:rsid w:val="00EE4096"/>
    <w:rsid w:val="00EE52B8"/>
    <w:rsid w:val="00EE594D"/>
    <w:rsid w:val="00EE7E31"/>
    <w:rsid w:val="00F0595A"/>
    <w:rsid w:val="00F07D00"/>
    <w:rsid w:val="00F10092"/>
    <w:rsid w:val="00F10C99"/>
    <w:rsid w:val="00F14022"/>
    <w:rsid w:val="00F22A30"/>
    <w:rsid w:val="00F33A37"/>
    <w:rsid w:val="00F365D9"/>
    <w:rsid w:val="00F40871"/>
    <w:rsid w:val="00F41142"/>
    <w:rsid w:val="00F46CEB"/>
    <w:rsid w:val="00F51126"/>
    <w:rsid w:val="00F54B74"/>
    <w:rsid w:val="00F55044"/>
    <w:rsid w:val="00F56F57"/>
    <w:rsid w:val="00F61892"/>
    <w:rsid w:val="00F83E6E"/>
    <w:rsid w:val="00FA4910"/>
    <w:rsid w:val="00FA751B"/>
    <w:rsid w:val="00FB473A"/>
    <w:rsid w:val="00FB7524"/>
    <w:rsid w:val="00FC77F9"/>
    <w:rsid w:val="00FD2A1F"/>
    <w:rsid w:val="00FE03E4"/>
    <w:rsid w:val="00FE4D0D"/>
    <w:rsid w:val="00FE5960"/>
    <w:rsid w:val="00FE59FB"/>
    <w:rsid w:val="00FF45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qFormat/>
    <w:rsid w:val="00AF0A49"/>
    <w:pPr>
      <w:spacing w:before="480"/>
      <w:outlineLvl w:val="0"/>
    </w:pPr>
    <w:rPr>
      <w:b/>
      <w:color w:val="345A8A"/>
      <w:sz w:val="32"/>
    </w:rPr>
  </w:style>
  <w:style w:type="paragraph" w:styleId="Heading2">
    <w:name w:val="heading 2"/>
    <w:basedOn w:val="Normal"/>
    <w:qFormat/>
    <w:rsid w:val="00AF0A49"/>
    <w:pPr>
      <w:spacing w:before="200"/>
      <w:outlineLvl w:val="1"/>
    </w:pPr>
    <w:rPr>
      <w:b/>
      <w:color w:val="4F81BD"/>
      <w:sz w:val="26"/>
    </w:rPr>
  </w:style>
  <w:style w:type="paragraph" w:styleId="Heading3">
    <w:name w:val="heading 3"/>
    <w:basedOn w:val="Normal"/>
    <w:qFormat/>
    <w:rsid w:val="00AF0A49"/>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A6E1D"/>
    <w:rPr>
      <w:rFonts w:ascii="Calibri" w:eastAsia="Calibri" w:hAnsi="Calibri" w:cs="Calibri"/>
      <w:color w:val="000000"/>
    </w:rPr>
  </w:style>
  <w:style w:type="paragraph" w:styleId="ListParagraph">
    <w:name w:val="List Paragraph"/>
    <w:basedOn w:val="Normal"/>
    <w:uiPriority w:val="34"/>
    <w:qFormat/>
    <w:rsid w:val="002A6E1D"/>
    <w:pPr>
      <w:ind w:left="720"/>
      <w:contextualSpacing/>
    </w:pPr>
  </w:style>
  <w:style w:type="paragraph" w:styleId="Title">
    <w:name w:val="Title"/>
    <w:basedOn w:val="Normal"/>
    <w:qFormat/>
    <w:rsid w:val="00AF0A49"/>
    <w:pPr>
      <w:spacing w:after="300"/>
    </w:pPr>
    <w:rPr>
      <w:color w:val="17365D"/>
      <w:sz w:val="52"/>
    </w:rPr>
  </w:style>
  <w:style w:type="paragraph" w:styleId="Subtitle">
    <w:name w:val="Subtitle"/>
    <w:basedOn w:val="Normal"/>
    <w:qFormat/>
    <w:rsid w:val="00AF0A49"/>
    <w:rPr>
      <w:i/>
      <w:color w:val="4F81BD"/>
      <w:sz w:val="24"/>
    </w:rPr>
  </w:style>
  <w:style w:type="paragraph" w:styleId="BalloonText">
    <w:name w:val="Balloon Text"/>
    <w:basedOn w:val="Normal"/>
    <w:link w:val="BalloonTextChar"/>
    <w:uiPriority w:val="99"/>
    <w:semiHidden/>
    <w:unhideWhenUsed/>
    <w:rsid w:val="00190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69A"/>
    <w:rPr>
      <w:rFonts w:ascii="Tahoma" w:hAnsi="Tahoma" w:cs="Tahoma"/>
      <w:sz w:val="16"/>
      <w:szCs w:val="16"/>
    </w:rPr>
  </w:style>
  <w:style w:type="paragraph" w:styleId="Header">
    <w:name w:val="header"/>
    <w:basedOn w:val="Normal"/>
    <w:link w:val="HeaderChar"/>
    <w:uiPriority w:val="99"/>
    <w:unhideWhenUsed/>
    <w:rsid w:val="00C04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A6F"/>
  </w:style>
  <w:style w:type="paragraph" w:styleId="Footer">
    <w:name w:val="footer"/>
    <w:basedOn w:val="Normal"/>
    <w:link w:val="FooterChar"/>
    <w:uiPriority w:val="99"/>
    <w:unhideWhenUsed/>
    <w:rsid w:val="00C04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A6F"/>
  </w:style>
  <w:style w:type="character" w:styleId="Hyperlink">
    <w:name w:val="Hyperlink"/>
    <w:basedOn w:val="DefaultParagraphFont"/>
    <w:uiPriority w:val="99"/>
    <w:unhideWhenUsed/>
    <w:rsid w:val="005E0EFB"/>
    <w:rPr>
      <w:color w:val="0000FF" w:themeColor="hyperlink"/>
      <w:u w:val="single"/>
    </w:rPr>
  </w:style>
  <w:style w:type="paragraph" w:styleId="NoSpacing">
    <w:name w:val="No Spacing"/>
    <w:uiPriority w:val="1"/>
    <w:qFormat/>
    <w:rsid w:val="004872CD"/>
    <w:pPr>
      <w:spacing w:after="0" w:line="240" w:lineRule="auto"/>
    </w:pPr>
  </w:style>
  <w:style w:type="character" w:customStyle="1" w:styleId="tlid-translation">
    <w:name w:val="tlid-translation"/>
    <w:basedOn w:val="DefaultParagraphFont"/>
    <w:rsid w:val="00E967B1"/>
  </w:style>
  <w:style w:type="character" w:styleId="Strong">
    <w:name w:val="Strong"/>
    <w:basedOn w:val="DefaultParagraphFont"/>
    <w:uiPriority w:val="22"/>
    <w:qFormat/>
    <w:rsid w:val="00E967B1"/>
    <w:rPr>
      <w:b/>
      <w:bCs/>
    </w:rPr>
  </w:style>
  <w:style w:type="character" w:customStyle="1" w:styleId="animatedstatnumber">
    <w:name w:val="animatedstat__number"/>
    <w:basedOn w:val="DefaultParagraphFont"/>
    <w:rsid w:val="00E967B1"/>
  </w:style>
  <w:style w:type="paragraph" w:customStyle="1" w:styleId="p4">
    <w:name w:val="p4"/>
    <w:basedOn w:val="Normal"/>
    <w:rsid w:val="00E967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E967B1"/>
  </w:style>
  <w:style w:type="paragraph" w:customStyle="1" w:styleId="TableParagraph">
    <w:name w:val="Table Paragraph"/>
    <w:basedOn w:val="Normal"/>
    <w:uiPriority w:val="1"/>
    <w:qFormat/>
    <w:rsid w:val="00DD027C"/>
    <w:pPr>
      <w:widowControl w:val="0"/>
      <w:autoSpaceDE w:val="0"/>
      <w:autoSpaceDN w:val="0"/>
      <w:spacing w:after="0" w:line="240" w:lineRule="auto"/>
      <w:jc w:val="right"/>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qFormat/>
    <w:rsid w:val="00AF0A49"/>
    <w:pPr>
      <w:spacing w:before="480"/>
      <w:outlineLvl w:val="0"/>
    </w:pPr>
    <w:rPr>
      <w:b/>
      <w:color w:val="345A8A"/>
      <w:sz w:val="32"/>
    </w:rPr>
  </w:style>
  <w:style w:type="paragraph" w:styleId="Heading2">
    <w:name w:val="heading 2"/>
    <w:basedOn w:val="Normal"/>
    <w:qFormat/>
    <w:rsid w:val="00AF0A49"/>
    <w:pPr>
      <w:spacing w:before="200"/>
      <w:outlineLvl w:val="1"/>
    </w:pPr>
    <w:rPr>
      <w:b/>
      <w:color w:val="4F81BD"/>
      <w:sz w:val="26"/>
    </w:rPr>
  </w:style>
  <w:style w:type="paragraph" w:styleId="Heading3">
    <w:name w:val="heading 3"/>
    <w:basedOn w:val="Normal"/>
    <w:qFormat/>
    <w:rsid w:val="00AF0A49"/>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A6E1D"/>
    <w:rPr>
      <w:rFonts w:ascii="Calibri" w:eastAsia="Calibri" w:hAnsi="Calibri" w:cs="Calibri"/>
      <w:color w:val="000000"/>
    </w:rPr>
  </w:style>
  <w:style w:type="paragraph" w:styleId="ListParagraph">
    <w:name w:val="List Paragraph"/>
    <w:basedOn w:val="Normal"/>
    <w:uiPriority w:val="34"/>
    <w:qFormat/>
    <w:rsid w:val="002A6E1D"/>
    <w:pPr>
      <w:ind w:left="720"/>
      <w:contextualSpacing/>
    </w:pPr>
  </w:style>
  <w:style w:type="paragraph" w:styleId="Title">
    <w:name w:val="Title"/>
    <w:basedOn w:val="Normal"/>
    <w:qFormat/>
    <w:rsid w:val="00AF0A49"/>
    <w:pPr>
      <w:spacing w:after="300"/>
    </w:pPr>
    <w:rPr>
      <w:color w:val="17365D"/>
      <w:sz w:val="52"/>
    </w:rPr>
  </w:style>
  <w:style w:type="paragraph" w:styleId="Subtitle">
    <w:name w:val="Subtitle"/>
    <w:basedOn w:val="Normal"/>
    <w:qFormat/>
    <w:rsid w:val="00AF0A49"/>
    <w:rPr>
      <w:i/>
      <w:color w:val="4F81BD"/>
      <w:sz w:val="24"/>
    </w:rPr>
  </w:style>
  <w:style w:type="paragraph" w:styleId="BalloonText">
    <w:name w:val="Balloon Text"/>
    <w:basedOn w:val="Normal"/>
    <w:link w:val="BalloonTextChar"/>
    <w:uiPriority w:val="99"/>
    <w:semiHidden/>
    <w:unhideWhenUsed/>
    <w:rsid w:val="00190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69A"/>
    <w:rPr>
      <w:rFonts w:ascii="Tahoma" w:hAnsi="Tahoma" w:cs="Tahoma"/>
      <w:sz w:val="16"/>
      <w:szCs w:val="16"/>
    </w:rPr>
  </w:style>
  <w:style w:type="paragraph" w:styleId="Header">
    <w:name w:val="header"/>
    <w:basedOn w:val="Normal"/>
    <w:link w:val="HeaderChar"/>
    <w:uiPriority w:val="99"/>
    <w:unhideWhenUsed/>
    <w:rsid w:val="00C04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A6F"/>
  </w:style>
  <w:style w:type="paragraph" w:styleId="Footer">
    <w:name w:val="footer"/>
    <w:basedOn w:val="Normal"/>
    <w:link w:val="FooterChar"/>
    <w:uiPriority w:val="99"/>
    <w:unhideWhenUsed/>
    <w:rsid w:val="00C04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A6F"/>
  </w:style>
  <w:style w:type="character" w:styleId="Hyperlink">
    <w:name w:val="Hyperlink"/>
    <w:basedOn w:val="DefaultParagraphFont"/>
    <w:uiPriority w:val="99"/>
    <w:unhideWhenUsed/>
    <w:rsid w:val="005E0EFB"/>
    <w:rPr>
      <w:color w:val="0000FF" w:themeColor="hyperlink"/>
      <w:u w:val="single"/>
    </w:rPr>
  </w:style>
  <w:style w:type="paragraph" w:styleId="NoSpacing">
    <w:name w:val="No Spacing"/>
    <w:uiPriority w:val="1"/>
    <w:qFormat/>
    <w:rsid w:val="004872CD"/>
    <w:pPr>
      <w:spacing w:after="0" w:line="240" w:lineRule="auto"/>
    </w:pPr>
  </w:style>
  <w:style w:type="character" w:customStyle="1" w:styleId="tlid-translation">
    <w:name w:val="tlid-translation"/>
    <w:basedOn w:val="DefaultParagraphFont"/>
    <w:rsid w:val="00E967B1"/>
  </w:style>
  <w:style w:type="character" w:styleId="Strong">
    <w:name w:val="Strong"/>
    <w:basedOn w:val="DefaultParagraphFont"/>
    <w:uiPriority w:val="22"/>
    <w:qFormat/>
    <w:rsid w:val="00E967B1"/>
    <w:rPr>
      <w:b/>
      <w:bCs/>
    </w:rPr>
  </w:style>
  <w:style w:type="character" w:customStyle="1" w:styleId="animatedstatnumber">
    <w:name w:val="animatedstat__number"/>
    <w:basedOn w:val="DefaultParagraphFont"/>
    <w:rsid w:val="00E967B1"/>
  </w:style>
  <w:style w:type="paragraph" w:customStyle="1" w:styleId="p4">
    <w:name w:val="p4"/>
    <w:basedOn w:val="Normal"/>
    <w:rsid w:val="00E967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E967B1"/>
  </w:style>
  <w:style w:type="paragraph" w:customStyle="1" w:styleId="TableParagraph">
    <w:name w:val="Table Paragraph"/>
    <w:basedOn w:val="Normal"/>
    <w:uiPriority w:val="1"/>
    <w:qFormat/>
    <w:rsid w:val="00DD027C"/>
    <w:pPr>
      <w:widowControl w:val="0"/>
      <w:autoSpaceDE w:val="0"/>
      <w:autoSpaceDN w:val="0"/>
      <w:spacing w:after="0" w:line="240" w:lineRule="auto"/>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20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cry.org/issues-views/girl-child"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6BFD9D-5B93-4805-9AC0-1E2A3D2C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JEAN LOUIS</dc:creator>
  <cp:lastModifiedBy>Elene Michel</cp:lastModifiedBy>
  <cp:revision>8</cp:revision>
  <dcterms:created xsi:type="dcterms:W3CDTF">2019-11-20T03:42:00Z</dcterms:created>
  <dcterms:modified xsi:type="dcterms:W3CDTF">2019-11-21T00:03:00Z</dcterms:modified>
</cp:coreProperties>
</file>