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1DFC4F" w14:textId="40B3B7A0" w:rsidR="00527A51" w:rsidRPr="00CD08B7" w:rsidRDefault="00527A51" w:rsidP="00CD08B7">
      <w:pPr>
        <w:rPr>
          <w:b/>
          <w:bCs/>
          <w:color w:val="538135" w:themeColor="accent6" w:themeShade="BF"/>
          <w:sz w:val="36"/>
          <w:szCs w:val="36"/>
        </w:rPr>
      </w:pPr>
      <w:r w:rsidRPr="00CD08B7">
        <w:rPr>
          <w:b/>
          <w:bCs/>
          <w:color w:val="538135" w:themeColor="accent6" w:themeShade="BF"/>
          <w:sz w:val="36"/>
          <w:szCs w:val="36"/>
        </w:rPr>
        <w:t>East Cleveland Growth Association</w:t>
      </w:r>
    </w:p>
    <w:p w14:paraId="4998406E" w14:textId="041E211D" w:rsidR="00527A51" w:rsidRPr="00CD08B7" w:rsidRDefault="00527A51" w:rsidP="00CD08B7">
      <w:pPr>
        <w:rPr>
          <w:b/>
          <w:bCs/>
          <w:sz w:val="28"/>
          <w:szCs w:val="28"/>
        </w:rPr>
      </w:pPr>
      <w:r w:rsidRPr="00CD08B7">
        <w:rPr>
          <w:b/>
          <w:bCs/>
          <w:sz w:val="28"/>
          <w:szCs w:val="28"/>
        </w:rPr>
        <w:t>A.M. WARD BUSINESS CO-OP</w:t>
      </w:r>
    </w:p>
    <w:p w14:paraId="65235108" w14:textId="49A9BAB9" w:rsidR="00527A51" w:rsidRPr="00CD08B7" w:rsidRDefault="00CD08B7">
      <w:pPr>
        <w:rPr>
          <w:b/>
          <w:bCs/>
          <w:sz w:val="28"/>
          <w:szCs w:val="28"/>
        </w:rPr>
      </w:pPr>
      <w:r w:rsidRPr="00CD08B7">
        <w:rPr>
          <w:b/>
          <w:bCs/>
          <w:sz w:val="28"/>
          <w:szCs w:val="28"/>
        </w:rPr>
        <w:t>Market Research Analysis</w:t>
      </w:r>
    </w:p>
    <w:p w14:paraId="53BC82E1" w14:textId="4C654C0C" w:rsidR="00463D13" w:rsidRDefault="007A1E76">
      <w:r>
        <w:t xml:space="preserve">According to the study “Entrepreneurship in Low-Income Areas” by Maurice Kugler, </w:t>
      </w:r>
      <w:proofErr w:type="spellStart"/>
      <w:r>
        <w:t>Marios</w:t>
      </w:r>
      <w:proofErr w:type="spellEnd"/>
      <w:r>
        <w:t xml:space="preserve"> </w:t>
      </w:r>
      <w:proofErr w:type="spellStart"/>
      <w:r>
        <w:t>Michaelides</w:t>
      </w:r>
      <w:proofErr w:type="spellEnd"/>
      <w:r>
        <w:t xml:space="preserve">, Neha Nanda, and Cassandra </w:t>
      </w:r>
      <w:proofErr w:type="spellStart"/>
      <w:r>
        <w:t>Agmayani</w:t>
      </w:r>
      <w:proofErr w:type="spellEnd"/>
      <w:r>
        <w:t xml:space="preserve"> on behalf of the U.S. Small Business Administration (SBA), t</w:t>
      </w:r>
      <w:r w:rsidRPr="007A1E76">
        <w:t>he study finds that self-employment rates are significantly lower in low-income areas (9.2 percent) relative to other areas (10.9 percent). The study also finds important differences in the characteristics of labor force participants between low-income and other areas</w:t>
      </w:r>
      <w:r>
        <w:t xml:space="preserve">, for instance, statistics show that a significant portion of the work force in low-income areas are women, Blacks, and Hispanics, with no more than a high school diploma. Also, </w:t>
      </w:r>
      <w:proofErr w:type="gramStart"/>
      <w:r w:rsidR="00463D13">
        <w:t>the majority of</w:t>
      </w:r>
      <w:proofErr w:type="gramEnd"/>
      <w:r w:rsidR="00463D13">
        <w:t xml:space="preserve"> </w:t>
      </w:r>
      <w:r>
        <w:t xml:space="preserve">self-employed </w:t>
      </w:r>
      <w:r w:rsidR="00463D13">
        <w:t>workers are Black and Hispanic and again, have no more than a high school education. However, statistics also show that there are fewer businesses operating in low-income areas as opposed to the number of businesses in other areas.</w:t>
      </w:r>
    </w:p>
    <w:p w14:paraId="728C6BFB" w14:textId="77777777" w:rsidR="00DF6969" w:rsidRDefault="001F781E">
      <w:proofErr w:type="gramStart"/>
      <w:r>
        <w:t>The majority of</w:t>
      </w:r>
      <w:proofErr w:type="gramEnd"/>
      <w:r>
        <w:t xml:space="preserve"> </w:t>
      </w:r>
      <w:r w:rsidR="00D36A0D">
        <w:t xml:space="preserve">self-employed business owners in low-income areas operate their businesses out of their homes and </w:t>
      </w:r>
      <w:r w:rsidR="00CD1035">
        <w:t>are less likely to incorporate.</w:t>
      </w:r>
      <w:r w:rsidR="0004631C">
        <w:t xml:space="preserve"> The study further determined that businesses such as construction, professional services, administrative support, and agriculture are less likely </w:t>
      </w:r>
      <w:r w:rsidR="00F654EE">
        <w:t>to be employers in low-income areas.</w:t>
      </w:r>
      <w:r w:rsidR="00F35CA7">
        <w:t xml:space="preserve"> This leads the study to determine that businesses in low-income areas </w:t>
      </w:r>
      <w:r w:rsidR="001931AE">
        <w:t xml:space="preserve">have fewer employees and lower average payrolls. </w:t>
      </w:r>
    </w:p>
    <w:p w14:paraId="58EB90C9" w14:textId="77777777" w:rsidR="00B97EC0" w:rsidRDefault="00523FEC">
      <w:r w:rsidRPr="00523FEC">
        <w:t xml:space="preserve">Using </w:t>
      </w:r>
      <w:r>
        <w:t>data from a</w:t>
      </w:r>
      <w:r w:rsidRPr="00523FEC">
        <w:t xml:space="preserve"> 2013 </w:t>
      </w:r>
      <w:r>
        <w:t xml:space="preserve">study by the American Community Survey (ACS) &amp; </w:t>
      </w:r>
      <w:r w:rsidR="00DF6969">
        <w:t xml:space="preserve">the </w:t>
      </w:r>
      <w:r>
        <w:t>County Business Patterns (</w:t>
      </w:r>
      <w:proofErr w:type="spellStart"/>
      <w:r>
        <w:t>CBP</w:t>
      </w:r>
      <w:proofErr w:type="spellEnd"/>
      <w:r>
        <w:t>)</w:t>
      </w:r>
      <w:r w:rsidR="00DF6969">
        <w:t>,</w:t>
      </w:r>
      <w:r w:rsidR="00BE0720">
        <w:t xml:space="preserve"> </w:t>
      </w:r>
      <w:r w:rsidR="00B97EC0">
        <w:t>the ACS concluded that there are 4 basic income streams in low-income areas:</w:t>
      </w:r>
    </w:p>
    <w:p w14:paraId="4B7D82F0" w14:textId="77777777" w:rsidR="00B51530" w:rsidRDefault="00B51530" w:rsidP="00B51530">
      <w:pPr>
        <w:pStyle w:val="ListParagraph"/>
        <w:numPr>
          <w:ilvl w:val="0"/>
          <w:numId w:val="1"/>
        </w:numPr>
      </w:pPr>
      <w:r w:rsidRPr="00B51530">
        <w:rPr>
          <w:b/>
          <w:bCs/>
        </w:rPr>
        <w:t>Salary income</w:t>
      </w:r>
      <w:r w:rsidRPr="00B51530">
        <w:t xml:space="preserve"> – income earned from own business in the form of salary plus income earned from another salary job.</w:t>
      </w:r>
    </w:p>
    <w:p w14:paraId="53965D3C" w14:textId="77777777" w:rsidR="00B51530" w:rsidRDefault="00B51530" w:rsidP="00B51530">
      <w:pPr>
        <w:pStyle w:val="ListParagraph"/>
        <w:numPr>
          <w:ilvl w:val="0"/>
          <w:numId w:val="1"/>
        </w:numPr>
      </w:pPr>
      <w:r w:rsidRPr="00B51530">
        <w:rPr>
          <w:b/>
          <w:bCs/>
        </w:rPr>
        <w:t>Business income</w:t>
      </w:r>
      <w:r w:rsidRPr="00B51530">
        <w:t xml:space="preserve"> – income earned from own business, other than salary income.</w:t>
      </w:r>
    </w:p>
    <w:p w14:paraId="6A288367" w14:textId="77777777" w:rsidR="00B51530" w:rsidRDefault="00B51530" w:rsidP="00B51530">
      <w:pPr>
        <w:pStyle w:val="ListParagraph"/>
        <w:numPr>
          <w:ilvl w:val="0"/>
          <w:numId w:val="1"/>
        </w:numPr>
      </w:pPr>
      <w:r w:rsidRPr="00B51530">
        <w:rPr>
          <w:b/>
          <w:bCs/>
        </w:rPr>
        <w:t>Public assistance income</w:t>
      </w:r>
      <w:r w:rsidRPr="00B51530">
        <w:t xml:space="preserve"> – income earned from Social Security and other public assistance benefit programs.</w:t>
      </w:r>
    </w:p>
    <w:p w14:paraId="148A468E" w14:textId="1009FC80" w:rsidR="00523FEC" w:rsidRDefault="00B51530" w:rsidP="00B51530">
      <w:pPr>
        <w:pStyle w:val="ListParagraph"/>
        <w:numPr>
          <w:ilvl w:val="0"/>
          <w:numId w:val="1"/>
        </w:numPr>
      </w:pPr>
      <w:r w:rsidRPr="00B51530">
        <w:rPr>
          <w:b/>
          <w:bCs/>
        </w:rPr>
        <w:t>Other income</w:t>
      </w:r>
      <w:r w:rsidRPr="00B51530">
        <w:t xml:space="preserve"> – income earned from other sources, including rents, interest, and returns on investment</w:t>
      </w:r>
      <w:r w:rsidR="00DF6969">
        <w:t xml:space="preserve"> </w:t>
      </w:r>
    </w:p>
    <w:p w14:paraId="26B21A52" w14:textId="0C5360EA" w:rsidR="004A57BC" w:rsidRDefault="00C23A99">
      <w:r>
        <w:t xml:space="preserve">The overall findings of the study </w:t>
      </w:r>
      <w:r w:rsidR="00227E41">
        <w:t>were</w:t>
      </w:r>
      <w:r w:rsidR="00173EA7">
        <w:t>:</w:t>
      </w:r>
    </w:p>
    <w:p w14:paraId="30654680" w14:textId="77777777" w:rsidR="00173EA7" w:rsidRPr="00173EA7" w:rsidRDefault="00173EA7">
      <w:pPr>
        <w:rPr>
          <w:b/>
          <w:bCs/>
        </w:rPr>
      </w:pPr>
      <w:r w:rsidRPr="00173EA7">
        <w:rPr>
          <w:b/>
          <w:bCs/>
        </w:rPr>
        <w:t xml:space="preserve">Low-income areas have fewer businesses than other areas.  </w:t>
      </w:r>
    </w:p>
    <w:p w14:paraId="65A56816" w14:textId="266E5127" w:rsidR="00173EA7" w:rsidRDefault="00173EA7" w:rsidP="00173EA7">
      <w:pPr>
        <w:pStyle w:val="ListParagraph"/>
        <w:numPr>
          <w:ilvl w:val="0"/>
          <w:numId w:val="2"/>
        </w:numPr>
      </w:pPr>
      <w:r w:rsidRPr="00173EA7">
        <w:t>Low-income areas are home to 2 out of every 9 workers, but only 2 out of every 11 self-employed workers, and only 2 out of every 30 businesses with employees</w:t>
      </w:r>
    </w:p>
    <w:p w14:paraId="0102AD42" w14:textId="77777777" w:rsidR="00F4337F" w:rsidRPr="00F4337F" w:rsidRDefault="00AA0C75" w:rsidP="00F4337F">
      <w:pPr>
        <w:rPr>
          <w:b/>
          <w:bCs/>
        </w:rPr>
      </w:pPr>
      <w:r w:rsidRPr="00F4337F">
        <w:rPr>
          <w:b/>
          <w:bCs/>
        </w:rPr>
        <w:t xml:space="preserve">Businesses in low-income areas have fewer employees.  </w:t>
      </w:r>
    </w:p>
    <w:p w14:paraId="712C15DD" w14:textId="0D81D78C" w:rsidR="00AA0C75" w:rsidRDefault="00AA0C75" w:rsidP="00F4337F">
      <w:pPr>
        <w:pStyle w:val="ListParagraph"/>
        <w:numPr>
          <w:ilvl w:val="0"/>
          <w:numId w:val="2"/>
        </w:numPr>
      </w:pPr>
      <w:r w:rsidRPr="00AA0C75">
        <w:t>Among businesses with employees, businesses in low</w:t>
      </w:r>
      <w:r w:rsidR="004400E4">
        <w:t xml:space="preserve"> </w:t>
      </w:r>
      <w:bookmarkStart w:id="0" w:name="_GoBack"/>
      <w:bookmarkEnd w:id="0"/>
      <w:r w:rsidRPr="00AA0C75">
        <w:t>income areas have an average of 12 employees while businesses in other areas have an average of 15 employees</w:t>
      </w:r>
    </w:p>
    <w:p w14:paraId="66441D28" w14:textId="77777777" w:rsidR="00227E41" w:rsidRPr="00227E41" w:rsidRDefault="00227E41">
      <w:pPr>
        <w:rPr>
          <w:b/>
          <w:bCs/>
        </w:rPr>
      </w:pPr>
      <w:r w:rsidRPr="00227E41">
        <w:rPr>
          <w:b/>
          <w:bCs/>
        </w:rPr>
        <w:t>Average household income</w:t>
      </w:r>
    </w:p>
    <w:p w14:paraId="4EE1AB4C" w14:textId="77777777" w:rsidR="00227E41" w:rsidRDefault="00227E41" w:rsidP="00227E41">
      <w:pPr>
        <w:pStyle w:val="ListParagraph"/>
        <w:numPr>
          <w:ilvl w:val="0"/>
          <w:numId w:val="2"/>
        </w:numPr>
      </w:pPr>
      <w:r w:rsidRPr="00227E41">
        <w:t xml:space="preserve">in the low-income areas was $46,432, while average household income </w:t>
      </w:r>
    </w:p>
    <w:p w14:paraId="2EDDD19E" w14:textId="31ED04D3" w:rsidR="00227E41" w:rsidRDefault="00227E41" w:rsidP="00227E41">
      <w:pPr>
        <w:pStyle w:val="ListParagraph"/>
        <w:numPr>
          <w:ilvl w:val="0"/>
          <w:numId w:val="2"/>
        </w:numPr>
      </w:pPr>
      <w:r w:rsidRPr="00227E41">
        <w:t>in the other areas was $80,281</w:t>
      </w:r>
    </w:p>
    <w:p w14:paraId="209A6A7B" w14:textId="6FCEAF36" w:rsidR="00227E41" w:rsidRPr="00227E41" w:rsidRDefault="00227E41" w:rsidP="00227E41">
      <w:pPr>
        <w:rPr>
          <w:b/>
          <w:bCs/>
        </w:rPr>
      </w:pPr>
      <w:r>
        <w:rPr>
          <w:b/>
          <w:bCs/>
        </w:rPr>
        <w:lastRenderedPageBreak/>
        <w:t>P</w:t>
      </w:r>
      <w:r w:rsidRPr="00227E41">
        <w:rPr>
          <w:b/>
          <w:bCs/>
        </w:rPr>
        <w:t xml:space="preserve">overty rate </w:t>
      </w:r>
    </w:p>
    <w:p w14:paraId="47B5E621" w14:textId="77777777" w:rsidR="00227E41" w:rsidRDefault="00227E41" w:rsidP="00227E41">
      <w:pPr>
        <w:pStyle w:val="ListParagraph"/>
        <w:numPr>
          <w:ilvl w:val="0"/>
          <w:numId w:val="3"/>
        </w:numPr>
      </w:pPr>
      <w:r w:rsidRPr="00227E41">
        <w:t>in low-income areas was 22.2 percent</w:t>
      </w:r>
    </w:p>
    <w:p w14:paraId="67EFD85A" w14:textId="3D26A656" w:rsidR="004A57BC" w:rsidRDefault="00227E41" w:rsidP="00227E41">
      <w:pPr>
        <w:pStyle w:val="ListParagraph"/>
        <w:numPr>
          <w:ilvl w:val="0"/>
          <w:numId w:val="3"/>
        </w:numPr>
      </w:pPr>
      <w:r w:rsidRPr="00227E41">
        <w:t>in other areas was 11.1 percent</w:t>
      </w:r>
    </w:p>
    <w:p w14:paraId="0EC80B3C" w14:textId="686F9D5C" w:rsidR="0039563E" w:rsidRDefault="008F3243" w:rsidP="0039563E">
      <w:r>
        <w:t xml:space="preserve">The East Cleveland Growth Association wants to </w:t>
      </w:r>
      <w:r w:rsidR="0075529A">
        <w:t xml:space="preserve">build a small business framework that helps small business successfully traverse the 5 </w:t>
      </w:r>
      <w:r w:rsidR="00EB5A01">
        <w:t>Stages of Small Businesses as determined by Neil C. Church</w:t>
      </w:r>
      <w:r w:rsidR="003A777E">
        <w:t xml:space="preserve">ill and Virginia L. Lewis, in a study that was published in May 1983. </w:t>
      </w:r>
      <w:r w:rsidR="00707556">
        <w:t>In order to successfully move through the</w:t>
      </w:r>
      <w:r w:rsidR="009B0F4D">
        <w:t xml:space="preserve"> 5</w:t>
      </w:r>
      <w:r w:rsidR="00707556">
        <w:t xml:space="preserve"> stages</w:t>
      </w:r>
      <w:r w:rsidR="00A42C07">
        <w:t xml:space="preserve"> and build a sustainable business, ECGA estimates a 5</w:t>
      </w:r>
      <w:r w:rsidR="006F65EC">
        <w:t>-</w:t>
      </w:r>
      <w:r w:rsidR="00A42C07">
        <w:t xml:space="preserve">year maturity </w:t>
      </w:r>
      <w:r w:rsidR="006F65EC">
        <w:t>cycle for the businesses we</w:t>
      </w:r>
      <w:r w:rsidR="00AC0CE2">
        <w:t xml:space="preserve"> will look to </w:t>
      </w:r>
      <w:r w:rsidR="00424355">
        <w:t>support</w:t>
      </w:r>
      <w:r w:rsidR="00AC0CE2">
        <w:t xml:space="preserve"> in the A.M. Ward Business Co-op.</w:t>
      </w:r>
      <w:r w:rsidR="006F65EC">
        <w:t xml:space="preserve"> With that in mind, we will seek lease agreements of not less than 3 years and not more than 5 years.</w:t>
      </w:r>
    </w:p>
    <w:p w14:paraId="15A1522F" w14:textId="5C13FD9E" w:rsidR="00426951" w:rsidRPr="003E7EBD" w:rsidRDefault="00426951" w:rsidP="0039563E">
      <w:pPr>
        <w:rPr>
          <w:b/>
          <w:bCs/>
        </w:rPr>
      </w:pPr>
      <w:r w:rsidRPr="003E7EBD">
        <w:rPr>
          <w:b/>
          <w:bCs/>
        </w:rPr>
        <w:t xml:space="preserve">Stage </w:t>
      </w:r>
      <w:r w:rsidR="001F0015">
        <w:rPr>
          <w:b/>
          <w:bCs/>
        </w:rPr>
        <w:t>1</w:t>
      </w:r>
      <w:r w:rsidRPr="003E7EBD">
        <w:rPr>
          <w:b/>
          <w:bCs/>
        </w:rPr>
        <w:t>: Existence</w:t>
      </w:r>
    </w:p>
    <w:p w14:paraId="59598EDD" w14:textId="5EF1C067" w:rsidR="00426951" w:rsidRDefault="003E7EBD" w:rsidP="0039563E">
      <w:r w:rsidRPr="003E7EBD">
        <w:t>In this stage the main problems of the business are obtaining customers and delivering the product or service contracted for.</w:t>
      </w:r>
    </w:p>
    <w:p w14:paraId="1865D4D3" w14:textId="21BE9652" w:rsidR="001F0015" w:rsidRPr="001F0015" w:rsidRDefault="001F0015" w:rsidP="0039563E">
      <w:pPr>
        <w:rPr>
          <w:b/>
          <w:bCs/>
        </w:rPr>
      </w:pPr>
      <w:r w:rsidRPr="001F0015">
        <w:rPr>
          <w:b/>
          <w:bCs/>
        </w:rPr>
        <w:t xml:space="preserve">Stage 2: Survival </w:t>
      </w:r>
    </w:p>
    <w:p w14:paraId="7B6F07AE" w14:textId="54F8340F" w:rsidR="001F0015" w:rsidRDefault="001F0015" w:rsidP="0039563E">
      <w:r w:rsidRPr="001F0015">
        <w:t>In reaching this stage, the business has demonstrated that it is a workable business entity. It has enough customers and satisfies them sufficiently with its products or services to keep them. The key problem thus shifts from mere existence to the relationship between revenues and expenses.</w:t>
      </w:r>
    </w:p>
    <w:p w14:paraId="64A2B5B7" w14:textId="1D57DB31" w:rsidR="00EE3700" w:rsidRPr="00EE3700" w:rsidRDefault="00EE3700" w:rsidP="0039563E">
      <w:pPr>
        <w:rPr>
          <w:b/>
          <w:bCs/>
        </w:rPr>
      </w:pPr>
      <w:r w:rsidRPr="00EE3700">
        <w:rPr>
          <w:b/>
          <w:bCs/>
        </w:rPr>
        <w:t xml:space="preserve">Stage </w:t>
      </w:r>
      <w:r>
        <w:rPr>
          <w:b/>
          <w:bCs/>
        </w:rPr>
        <w:t>3</w:t>
      </w:r>
      <w:r w:rsidRPr="00EE3700">
        <w:rPr>
          <w:b/>
          <w:bCs/>
        </w:rPr>
        <w:t xml:space="preserve">: Success </w:t>
      </w:r>
    </w:p>
    <w:p w14:paraId="421FEC94" w14:textId="0E7E0810" w:rsidR="00E075F7" w:rsidRDefault="00EE3700" w:rsidP="0039563E">
      <w:r w:rsidRPr="00EE3700">
        <w:t>The decision facing owners at this stage is whether to exploit the company’s accomplishments and expand or keep the company stable and profitable, providing a base for alternative owner activities. Thus, a key issue is whether to use the company as a platform for growth</w:t>
      </w:r>
      <w:r w:rsidR="00E075F7">
        <w:t xml:space="preserve">. </w:t>
      </w:r>
      <w:r w:rsidR="009E1304">
        <w:t>T</w:t>
      </w:r>
      <w:r w:rsidR="00E075F7" w:rsidRPr="00E075F7">
        <w:t xml:space="preserve">he company has attained true economic health, has </w:t>
      </w:r>
      <w:proofErr w:type="gramStart"/>
      <w:r w:rsidR="00E075F7" w:rsidRPr="00E075F7">
        <w:t>sufficient</w:t>
      </w:r>
      <w:proofErr w:type="gramEnd"/>
      <w:r w:rsidR="00E075F7" w:rsidRPr="00E075F7">
        <w:t xml:space="preserve"> size and product-market penetration to ensure economic success, and earns average or above-average profits. The company can stay at this stage indefinitely, provided environmental change does not destroy its market niche or ineffective management reduce its competitive abilities.</w:t>
      </w:r>
    </w:p>
    <w:p w14:paraId="7FE01B43" w14:textId="77777777" w:rsidR="00867DD5" w:rsidRPr="00867DD5" w:rsidRDefault="00460803" w:rsidP="0039563E">
      <w:pPr>
        <w:rPr>
          <w:b/>
          <w:bCs/>
        </w:rPr>
      </w:pPr>
      <w:r w:rsidRPr="00867DD5">
        <w:rPr>
          <w:b/>
          <w:bCs/>
        </w:rPr>
        <w:t xml:space="preserve">Stage 4: Take-off </w:t>
      </w:r>
    </w:p>
    <w:p w14:paraId="14080723" w14:textId="5317B8F3" w:rsidR="00F47E0B" w:rsidRDefault="00460803" w:rsidP="0039563E">
      <w:r w:rsidRPr="00460803">
        <w:t>In this stage the key problems are how to grow rapidly and how to finance that growth.</w:t>
      </w:r>
    </w:p>
    <w:p w14:paraId="65D5A06E" w14:textId="77777777" w:rsidR="00B25EFD" w:rsidRPr="00B25EFD" w:rsidRDefault="00B25EFD" w:rsidP="0039563E">
      <w:pPr>
        <w:rPr>
          <w:b/>
          <w:bCs/>
        </w:rPr>
      </w:pPr>
      <w:r w:rsidRPr="00B25EFD">
        <w:rPr>
          <w:b/>
          <w:bCs/>
        </w:rPr>
        <w:t xml:space="preserve">Stage V: Resource Maturity </w:t>
      </w:r>
    </w:p>
    <w:p w14:paraId="501F1752" w14:textId="1907AEBF" w:rsidR="00B25EFD" w:rsidRDefault="00B25EFD" w:rsidP="0039563E">
      <w:r w:rsidRPr="00B25EFD">
        <w:t xml:space="preserve">The greatest concerns of a company entering this stage are, first, to consolidate and control the financial gains brought on by rapid growth and, second, to retain the advantages of small size, including flexibility of response and the entrepreneurial spirit. </w:t>
      </w:r>
    </w:p>
    <w:p w14:paraId="39D921BF" w14:textId="7881AFC4" w:rsidR="00D61A63" w:rsidRPr="006B78C7" w:rsidRDefault="00447603" w:rsidP="0039563E">
      <w:pPr>
        <w:rPr>
          <w:rFonts w:cstheme="minorHAnsi"/>
        </w:rPr>
      </w:pPr>
      <w:r>
        <w:t xml:space="preserve">The following are some general startup </w:t>
      </w:r>
      <w:r w:rsidR="006B78C7">
        <w:t>and small-business stats:</w:t>
      </w:r>
    </w:p>
    <w:p w14:paraId="0F9CFD9B" w14:textId="2FEBCE59" w:rsidR="00D61A63" w:rsidRDefault="00D61A63" w:rsidP="00D61A63">
      <w:pPr>
        <w:shd w:val="clear" w:color="auto" w:fill="FFFFFF"/>
        <w:spacing w:before="150" w:after="150" w:line="240" w:lineRule="auto"/>
        <w:outlineLvl w:val="1"/>
        <w:rPr>
          <w:rFonts w:eastAsia="Times New Roman" w:cstheme="minorHAnsi"/>
          <w:b/>
          <w:bCs/>
          <w:spacing w:val="9"/>
        </w:rPr>
      </w:pPr>
      <w:r w:rsidRPr="00D61A63">
        <w:rPr>
          <w:rFonts w:eastAsia="Times New Roman" w:cstheme="minorHAnsi"/>
          <w:b/>
          <w:bCs/>
          <w:spacing w:val="9"/>
        </w:rPr>
        <w:t>GENERAL STARTUP STATISTICS</w:t>
      </w:r>
    </w:p>
    <w:p w14:paraId="0457EEA6" w14:textId="444C98FE" w:rsidR="00CE561F" w:rsidRPr="00D61A63" w:rsidRDefault="00CE561F" w:rsidP="00D61A63">
      <w:pPr>
        <w:shd w:val="clear" w:color="auto" w:fill="FFFFFF"/>
        <w:spacing w:before="150" w:after="150" w:line="240" w:lineRule="auto"/>
        <w:outlineLvl w:val="1"/>
        <w:rPr>
          <w:rFonts w:eastAsia="Times New Roman" w:cstheme="minorHAnsi"/>
          <w:b/>
          <w:bCs/>
          <w:spacing w:val="9"/>
        </w:rPr>
      </w:pPr>
      <w:r>
        <w:rPr>
          <w:rFonts w:eastAsia="Times New Roman" w:cstheme="minorHAnsi"/>
          <w:b/>
          <w:bCs/>
          <w:spacing w:val="9"/>
        </w:rPr>
        <w:t>The statistics be</w:t>
      </w:r>
      <w:r w:rsidR="00EC51A0">
        <w:rPr>
          <w:rFonts w:eastAsia="Times New Roman" w:cstheme="minorHAnsi"/>
          <w:b/>
          <w:bCs/>
          <w:spacing w:val="9"/>
        </w:rPr>
        <w:t xml:space="preserve">low were published in Startup on March 28, </w:t>
      </w:r>
      <w:r w:rsidR="00E331CB">
        <w:rPr>
          <w:rFonts w:eastAsia="Times New Roman" w:cstheme="minorHAnsi"/>
          <w:b/>
          <w:bCs/>
          <w:spacing w:val="9"/>
        </w:rPr>
        <w:t>2019, by Matt Mansfield</w:t>
      </w:r>
    </w:p>
    <w:p w14:paraId="14B9E9D2" w14:textId="77777777" w:rsidR="00D61A63" w:rsidRPr="00D61A63" w:rsidRDefault="00D61A63" w:rsidP="00D61A63">
      <w:pPr>
        <w:numPr>
          <w:ilvl w:val="0"/>
          <w:numId w:val="4"/>
        </w:numPr>
        <w:shd w:val="clear" w:color="auto" w:fill="FFFFFF"/>
        <w:spacing w:after="0" w:line="240" w:lineRule="auto"/>
        <w:ind w:left="300"/>
        <w:rPr>
          <w:rFonts w:eastAsia="Times New Roman" w:cstheme="minorHAnsi"/>
        </w:rPr>
      </w:pPr>
      <w:r w:rsidRPr="00D61A63">
        <w:rPr>
          <w:rFonts w:eastAsia="Times New Roman" w:cstheme="minorHAnsi"/>
        </w:rPr>
        <w:t>69 percent of U.S. entrepreneurs </w:t>
      </w:r>
      <w:hyperlink r:id="rId5" w:tgtFrame="_blank" w:history="1">
        <w:r w:rsidRPr="00D61A63">
          <w:rPr>
            <w:rFonts w:eastAsia="Times New Roman" w:cstheme="minorHAnsi"/>
            <w:bdr w:val="none" w:sz="0" w:space="0" w:color="auto" w:frame="1"/>
          </w:rPr>
          <w:t>start</w:t>
        </w:r>
      </w:hyperlink>
      <w:r w:rsidRPr="00D61A63">
        <w:rPr>
          <w:rFonts w:eastAsia="Times New Roman" w:cstheme="minorHAnsi"/>
        </w:rPr>
        <w:t> their businesses at home.</w:t>
      </w:r>
    </w:p>
    <w:p w14:paraId="3B4BD958" w14:textId="77777777" w:rsidR="00D61A63" w:rsidRPr="00D61A63" w:rsidRDefault="00D61A63" w:rsidP="00D61A63">
      <w:pPr>
        <w:numPr>
          <w:ilvl w:val="0"/>
          <w:numId w:val="4"/>
        </w:numPr>
        <w:shd w:val="clear" w:color="auto" w:fill="FFFFFF"/>
        <w:spacing w:after="0" w:line="240" w:lineRule="auto"/>
        <w:ind w:left="300"/>
        <w:rPr>
          <w:rFonts w:eastAsia="Times New Roman" w:cstheme="minorHAnsi"/>
        </w:rPr>
      </w:pPr>
      <w:r w:rsidRPr="00D61A63">
        <w:rPr>
          <w:rFonts w:eastAsia="Times New Roman" w:cstheme="minorHAnsi"/>
        </w:rPr>
        <w:lastRenderedPageBreak/>
        <w:t>According to the National Association of Small Business’s 2017 Economic Report, the majority of small businesses surveyed </w:t>
      </w:r>
      <w:hyperlink r:id="rId6" w:tgtFrame="_blank" w:history="1">
        <w:r w:rsidRPr="00D61A63">
          <w:rPr>
            <w:rFonts w:eastAsia="Times New Roman" w:cstheme="minorHAnsi"/>
            <w:bdr w:val="none" w:sz="0" w:space="0" w:color="auto" w:frame="1"/>
          </w:rPr>
          <w:t>are</w:t>
        </w:r>
      </w:hyperlink>
      <w:r w:rsidRPr="00D61A63">
        <w:rPr>
          <w:rFonts w:eastAsia="Times New Roman" w:cstheme="minorHAnsi"/>
        </w:rPr>
        <w:t> LLCs (35 percent) followed by S-corporations (33 percent), corporations (19 percent), sole proprietorships (12 percent), and partnerships (2 percent).</w:t>
      </w:r>
    </w:p>
    <w:p w14:paraId="67DDE211" w14:textId="77777777" w:rsidR="00D61A63" w:rsidRPr="00D61A63" w:rsidRDefault="00D61A63" w:rsidP="00D61A63">
      <w:pPr>
        <w:numPr>
          <w:ilvl w:val="0"/>
          <w:numId w:val="4"/>
        </w:numPr>
        <w:shd w:val="clear" w:color="auto" w:fill="FFFFFF"/>
        <w:spacing w:after="0" w:line="240" w:lineRule="auto"/>
        <w:ind w:left="300"/>
        <w:rPr>
          <w:rFonts w:eastAsia="Times New Roman" w:cstheme="minorHAnsi"/>
        </w:rPr>
      </w:pPr>
      <w:r w:rsidRPr="00D61A63">
        <w:rPr>
          <w:rFonts w:eastAsia="Times New Roman" w:cstheme="minorHAnsi"/>
        </w:rPr>
        <w:t>51 percent of people asked, “</w:t>
      </w:r>
      <w:hyperlink r:id="rId7" w:tgtFrame="_blank" w:history="1">
        <w:r w:rsidRPr="00D61A63">
          <w:rPr>
            <w:rFonts w:eastAsia="Times New Roman" w:cstheme="minorHAnsi"/>
            <w:bdr w:val="none" w:sz="0" w:space="0" w:color="auto" w:frame="1"/>
          </w:rPr>
          <w:t>What’s the best way to learn more about entrepreneurship</w:t>
        </w:r>
      </w:hyperlink>
      <w:r w:rsidRPr="00D61A63">
        <w:rPr>
          <w:rFonts w:eastAsia="Times New Roman" w:cstheme="minorHAnsi"/>
        </w:rPr>
        <w:t>?” responded with “Start a company”.</w:t>
      </w:r>
    </w:p>
    <w:p w14:paraId="46368748" w14:textId="77777777" w:rsidR="00D61A63" w:rsidRPr="00D61A63" w:rsidRDefault="00D61A63" w:rsidP="00D61A63">
      <w:pPr>
        <w:shd w:val="clear" w:color="auto" w:fill="FFFFFF"/>
        <w:spacing w:before="150" w:after="150" w:line="240" w:lineRule="auto"/>
        <w:outlineLvl w:val="1"/>
        <w:rPr>
          <w:rFonts w:eastAsia="Times New Roman" w:cstheme="minorHAnsi"/>
          <w:b/>
          <w:bCs/>
          <w:spacing w:val="9"/>
        </w:rPr>
      </w:pPr>
      <w:r w:rsidRPr="00D61A63">
        <w:rPr>
          <w:rFonts w:eastAsia="Times New Roman" w:cstheme="minorHAnsi"/>
          <w:b/>
          <w:bCs/>
          <w:spacing w:val="9"/>
        </w:rPr>
        <w:t>SMALL BUSINESS OWNER STATISTICS</w:t>
      </w:r>
    </w:p>
    <w:p w14:paraId="12CC2369" w14:textId="77777777" w:rsidR="00D61A63" w:rsidRPr="00D61A63" w:rsidRDefault="004400E4" w:rsidP="006D34A7">
      <w:pPr>
        <w:shd w:val="clear" w:color="auto" w:fill="FFFFFF"/>
        <w:spacing w:after="0" w:line="240" w:lineRule="auto"/>
        <w:ind w:left="-60"/>
        <w:rPr>
          <w:rFonts w:eastAsia="Times New Roman" w:cstheme="minorHAnsi"/>
          <w:b/>
          <w:bCs/>
        </w:rPr>
      </w:pPr>
      <w:hyperlink r:id="rId8" w:tgtFrame="_blank" w:history="1">
        <w:r w:rsidR="00D61A63" w:rsidRPr="00D61A63">
          <w:rPr>
            <w:rFonts w:eastAsia="Times New Roman" w:cstheme="minorHAnsi"/>
            <w:b/>
            <w:bCs/>
            <w:bdr w:val="none" w:sz="0" w:space="0" w:color="auto" w:frame="1"/>
          </w:rPr>
          <w:t>Gender</w:t>
        </w:r>
      </w:hyperlink>
      <w:r w:rsidR="00D61A63" w:rsidRPr="00D61A63">
        <w:rPr>
          <w:rFonts w:eastAsia="Times New Roman" w:cstheme="minorHAnsi"/>
          <w:b/>
          <w:bCs/>
        </w:rPr>
        <w:t>:</w:t>
      </w:r>
    </w:p>
    <w:p w14:paraId="3C773F59" w14:textId="77777777" w:rsidR="00D61A63" w:rsidRPr="00D61A63" w:rsidRDefault="00D61A63" w:rsidP="00D61A63">
      <w:pPr>
        <w:numPr>
          <w:ilvl w:val="1"/>
          <w:numId w:val="6"/>
        </w:numPr>
        <w:shd w:val="clear" w:color="auto" w:fill="FFFFFF"/>
        <w:spacing w:after="75" w:line="240" w:lineRule="auto"/>
        <w:ind w:left="600"/>
        <w:rPr>
          <w:rFonts w:eastAsia="Times New Roman" w:cstheme="minorHAnsi"/>
          <w:color w:val="333333"/>
        </w:rPr>
      </w:pPr>
      <w:r w:rsidRPr="00D61A63">
        <w:rPr>
          <w:rFonts w:eastAsia="Times New Roman" w:cstheme="minorHAnsi"/>
          <w:color w:val="333333"/>
        </w:rPr>
        <w:t>73 percent identify as male; and</w:t>
      </w:r>
    </w:p>
    <w:p w14:paraId="45C608C2" w14:textId="77777777" w:rsidR="00D61A63" w:rsidRPr="00D61A63" w:rsidRDefault="00D61A63" w:rsidP="00D61A63">
      <w:pPr>
        <w:numPr>
          <w:ilvl w:val="1"/>
          <w:numId w:val="6"/>
        </w:numPr>
        <w:shd w:val="clear" w:color="auto" w:fill="FFFFFF"/>
        <w:spacing w:after="75" w:line="240" w:lineRule="auto"/>
        <w:ind w:left="600"/>
        <w:rPr>
          <w:rFonts w:eastAsia="Times New Roman" w:cstheme="minorHAnsi"/>
          <w:color w:val="333333"/>
        </w:rPr>
      </w:pPr>
      <w:r w:rsidRPr="00D61A63">
        <w:rPr>
          <w:rFonts w:eastAsia="Times New Roman" w:cstheme="minorHAnsi"/>
          <w:color w:val="333333"/>
        </w:rPr>
        <w:t>25 percent identify as female.</w:t>
      </w:r>
    </w:p>
    <w:p w14:paraId="594AC2A2" w14:textId="77777777" w:rsidR="00D61A63" w:rsidRPr="00D61A63" w:rsidRDefault="004400E4" w:rsidP="006D34A7">
      <w:pPr>
        <w:shd w:val="clear" w:color="auto" w:fill="FFFFFF"/>
        <w:spacing w:after="0" w:line="240" w:lineRule="auto"/>
        <w:ind w:left="-60"/>
        <w:rPr>
          <w:rFonts w:eastAsia="Times New Roman" w:cstheme="minorHAnsi"/>
          <w:b/>
          <w:bCs/>
        </w:rPr>
      </w:pPr>
      <w:hyperlink r:id="rId9" w:tgtFrame="_blank" w:history="1">
        <w:r w:rsidR="00D61A63" w:rsidRPr="00D61A63">
          <w:rPr>
            <w:rFonts w:eastAsia="Times New Roman" w:cstheme="minorHAnsi"/>
            <w:b/>
            <w:bCs/>
            <w:bdr w:val="none" w:sz="0" w:space="0" w:color="auto" w:frame="1"/>
          </w:rPr>
          <w:t>Age Range</w:t>
        </w:r>
      </w:hyperlink>
      <w:r w:rsidR="00D61A63" w:rsidRPr="00D61A63">
        <w:rPr>
          <w:rFonts w:eastAsia="Times New Roman" w:cstheme="minorHAnsi"/>
          <w:b/>
          <w:bCs/>
          <w:bdr w:val="none" w:sz="0" w:space="0" w:color="auto" w:frame="1"/>
        </w:rPr>
        <w:t>:</w:t>
      </w:r>
    </w:p>
    <w:p w14:paraId="2419979F" w14:textId="77777777" w:rsidR="00D61A63" w:rsidRPr="00D61A63" w:rsidRDefault="00D61A63" w:rsidP="00D61A63">
      <w:pPr>
        <w:numPr>
          <w:ilvl w:val="1"/>
          <w:numId w:val="8"/>
        </w:numPr>
        <w:shd w:val="clear" w:color="auto" w:fill="FFFFFF"/>
        <w:spacing w:after="75" w:line="240" w:lineRule="auto"/>
        <w:ind w:left="600"/>
        <w:rPr>
          <w:rFonts w:eastAsia="Times New Roman" w:cstheme="minorHAnsi"/>
          <w:color w:val="333333"/>
        </w:rPr>
      </w:pPr>
      <w:r w:rsidRPr="00D61A63">
        <w:rPr>
          <w:rFonts w:eastAsia="Times New Roman" w:cstheme="minorHAnsi"/>
          <w:color w:val="333333"/>
        </w:rPr>
        <w:t>50-59 years old: 35 percent;</w:t>
      </w:r>
    </w:p>
    <w:p w14:paraId="04DA6F47" w14:textId="77777777" w:rsidR="00D61A63" w:rsidRPr="00D61A63" w:rsidRDefault="00D61A63" w:rsidP="00D61A63">
      <w:pPr>
        <w:numPr>
          <w:ilvl w:val="1"/>
          <w:numId w:val="8"/>
        </w:numPr>
        <w:shd w:val="clear" w:color="auto" w:fill="FFFFFF"/>
        <w:spacing w:after="75" w:line="240" w:lineRule="auto"/>
        <w:ind w:left="600"/>
        <w:rPr>
          <w:rFonts w:eastAsia="Times New Roman" w:cstheme="minorHAnsi"/>
          <w:color w:val="333333"/>
        </w:rPr>
      </w:pPr>
      <w:r w:rsidRPr="00D61A63">
        <w:rPr>
          <w:rFonts w:eastAsia="Times New Roman" w:cstheme="minorHAnsi"/>
          <w:color w:val="333333"/>
        </w:rPr>
        <w:t>40-49 years old: 25 percent;</w:t>
      </w:r>
    </w:p>
    <w:p w14:paraId="4AEBB954" w14:textId="77777777" w:rsidR="00D61A63" w:rsidRPr="00D61A63" w:rsidRDefault="00D61A63" w:rsidP="00D61A63">
      <w:pPr>
        <w:numPr>
          <w:ilvl w:val="1"/>
          <w:numId w:val="8"/>
        </w:numPr>
        <w:shd w:val="clear" w:color="auto" w:fill="FFFFFF"/>
        <w:spacing w:after="75" w:line="240" w:lineRule="auto"/>
        <w:ind w:left="600"/>
        <w:rPr>
          <w:rFonts w:eastAsia="Times New Roman" w:cstheme="minorHAnsi"/>
          <w:color w:val="333333"/>
        </w:rPr>
      </w:pPr>
      <w:r w:rsidRPr="00D61A63">
        <w:rPr>
          <w:rFonts w:eastAsia="Times New Roman" w:cstheme="minorHAnsi"/>
          <w:color w:val="333333"/>
        </w:rPr>
        <w:t>60-69 years old: 18 percent;</w:t>
      </w:r>
    </w:p>
    <w:p w14:paraId="5031B0BE" w14:textId="77777777" w:rsidR="00D61A63" w:rsidRPr="00D61A63" w:rsidRDefault="00D61A63" w:rsidP="00D61A63">
      <w:pPr>
        <w:numPr>
          <w:ilvl w:val="1"/>
          <w:numId w:val="8"/>
        </w:numPr>
        <w:shd w:val="clear" w:color="auto" w:fill="FFFFFF"/>
        <w:spacing w:after="75" w:line="240" w:lineRule="auto"/>
        <w:ind w:left="600"/>
        <w:rPr>
          <w:rFonts w:eastAsia="Times New Roman" w:cstheme="minorHAnsi"/>
          <w:color w:val="333333"/>
        </w:rPr>
      </w:pPr>
      <w:r w:rsidRPr="00D61A63">
        <w:rPr>
          <w:rFonts w:eastAsia="Times New Roman" w:cstheme="minorHAnsi"/>
          <w:color w:val="333333"/>
        </w:rPr>
        <w:t>30-39 years old: 14 percent;</w:t>
      </w:r>
    </w:p>
    <w:p w14:paraId="1D565213" w14:textId="77777777" w:rsidR="00D61A63" w:rsidRPr="00D61A63" w:rsidRDefault="00D61A63" w:rsidP="00D61A63">
      <w:pPr>
        <w:numPr>
          <w:ilvl w:val="1"/>
          <w:numId w:val="8"/>
        </w:numPr>
        <w:shd w:val="clear" w:color="auto" w:fill="FFFFFF"/>
        <w:spacing w:after="75" w:line="240" w:lineRule="auto"/>
        <w:ind w:left="600"/>
        <w:rPr>
          <w:rFonts w:eastAsia="Times New Roman" w:cstheme="minorHAnsi"/>
          <w:color w:val="333333"/>
        </w:rPr>
      </w:pPr>
      <w:r w:rsidRPr="00D61A63">
        <w:rPr>
          <w:rFonts w:eastAsia="Times New Roman" w:cstheme="minorHAnsi"/>
          <w:color w:val="333333"/>
        </w:rPr>
        <w:t>18-29 years old: 4 percent; and</w:t>
      </w:r>
    </w:p>
    <w:p w14:paraId="13976FB5" w14:textId="77777777" w:rsidR="00D61A63" w:rsidRPr="00D61A63" w:rsidRDefault="00D61A63" w:rsidP="00D61A63">
      <w:pPr>
        <w:numPr>
          <w:ilvl w:val="1"/>
          <w:numId w:val="8"/>
        </w:numPr>
        <w:shd w:val="clear" w:color="auto" w:fill="FFFFFF"/>
        <w:spacing w:after="75" w:line="240" w:lineRule="auto"/>
        <w:ind w:left="600"/>
        <w:rPr>
          <w:rFonts w:eastAsia="Times New Roman" w:cstheme="minorHAnsi"/>
          <w:color w:val="333333"/>
        </w:rPr>
      </w:pPr>
      <w:r w:rsidRPr="00D61A63">
        <w:rPr>
          <w:rFonts w:eastAsia="Times New Roman" w:cstheme="minorHAnsi"/>
          <w:color w:val="333333"/>
        </w:rPr>
        <w:t>70+ years old: 4 percent.</w:t>
      </w:r>
    </w:p>
    <w:p w14:paraId="33A52D33" w14:textId="77777777" w:rsidR="00D61A63" w:rsidRPr="00D61A63" w:rsidRDefault="004400E4" w:rsidP="000A4543">
      <w:pPr>
        <w:shd w:val="clear" w:color="auto" w:fill="FFFFFF"/>
        <w:spacing w:after="0" w:line="240" w:lineRule="auto"/>
        <w:ind w:left="-60"/>
        <w:rPr>
          <w:rFonts w:eastAsia="Times New Roman" w:cstheme="minorHAnsi"/>
          <w:b/>
          <w:bCs/>
          <w:bdr w:val="none" w:sz="0" w:space="0" w:color="auto" w:frame="1"/>
        </w:rPr>
      </w:pPr>
      <w:hyperlink r:id="rId10" w:tgtFrame="_blank" w:history="1">
        <w:r w:rsidR="00D61A63" w:rsidRPr="00D61A63">
          <w:rPr>
            <w:rFonts w:eastAsia="Times New Roman" w:cstheme="minorHAnsi"/>
            <w:b/>
            <w:bCs/>
            <w:bdr w:val="none" w:sz="0" w:space="0" w:color="auto" w:frame="1"/>
          </w:rPr>
          <w:t>Education</w:t>
        </w:r>
      </w:hyperlink>
      <w:r w:rsidR="00D61A63" w:rsidRPr="00D61A63">
        <w:rPr>
          <w:rFonts w:eastAsia="Times New Roman" w:cstheme="minorHAnsi"/>
          <w:b/>
          <w:bCs/>
          <w:bdr w:val="none" w:sz="0" w:space="0" w:color="auto" w:frame="1"/>
        </w:rPr>
        <w:t>:</w:t>
      </w:r>
    </w:p>
    <w:p w14:paraId="62C3CB14" w14:textId="77777777" w:rsidR="00D61A63" w:rsidRPr="00D61A63" w:rsidRDefault="00D61A63" w:rsidP="00D61A63">
      <w:pPr>
        <w:numPr>
          <w:ilvl w:val="1"/>
          <w:numId w:val="10"/>
        </w:numPr>
        <w:shd w:val="clear" w:color="auto" w:fill="FFFFFF"/>
        <w:spacing w:after="75" w:line="240" w:lineRule="auto"/>
        <w:ind w:left="600"/>
        <w:rPr>
          <w:rFonts w:eastAsia="Times New Roman" w:cstheme="minorHAnsi"/>
          <w:color w:val="333333"/>
        </w:rPr>
      </w:pPr>
      <w:r w:rsidRPr="00D61A63">
        <w:rPr>
          <w:rFonts w:eastAsia="Times New Roman" w:cstheme="minorHAnsi"/>
          <w:color w:val="333333"/>
        </w:rPr>
        <w:t>High School / GED: 33 percent;</w:t>
      </w:r>
    </w:p>
    <w:p w14:paraId="0C529808" w14:textId="77777777" w:rsidR="00D61A63" w:rsidRPr="00D61A63" w:rsidRDefault="00D61A63" w:rsidP="00D61A63">
      <w:pPr>
        <w:numPr>
          <w:ilvl w:val="1"/>
          <w:numId w:val="10"/>
        </w:numPr>
        <w:shd w:val="clear" w:color="auto" w:fill="FFFFFF"/>
        <w:spacing w:after="75" w:line="240" w:lineRule="auto"/>
        <w:ind w:left="600"/>
        <w:rPr>
          <w:rFonts w:eastAsia="Times New Roman" w:cstheme="minorHAnsi"/>
          <w:color w:val="333333"/>
        </w:rPr>
      </w:pPr>
      <w:r w:rsidRPr="00D61A63">
        <w:rPr>
          <w:rFonts w:eastAsia="Times New Roman" w:cstheme="minorHAnsi"/>
          <w:color w:val="333333"/>
        </w:rPr>
        <w:t>Associates Degree: 18 percent;</w:t>
      </w:r>
    </w:p>
    <w:p w14:paraId="579F359C" w14:textId="77777777" w:rsidR="00D61A63" w:rsidRPr="00D61A63" w:rsidRDefault="00D61A63" w:rsidP="00D61A63">
      <w:pPr>
        <w:numPr>
          <w:ilvl w:val="1"/>
          <w:numId w:val="10"/>
        </w:numPr>
        <w:shd w:val="clear" w:color="auto" w:fill="FFFFFF"/>
        <w:spacing w:after="75" w:line="240" w:lineRule="auto"/>
        <w:ind w:left="600"/>
        <w:rPr>
          <w:rFonts w:eastAsia="Times New Roman" w:cstheme="minorHAnsi"/>
          <w:color w:val="333333"/>
        </w:rPr>
      </w:pPr>
      <w:r w:rsidRPr="00D61A63">
        <w:rPr>
          <w:rFonts w:eastAsia="Times New Roman" w:cstheme="minorHAnsi"/>
          <w:color w:val="333333"/>
        </w:rPr>
        <w:t>Bachelor’s Degree: 29 percent;</w:t>
      </w:r>
    </w:p>
    <w:p w14:paraId="11D87F2F" w14:textId="77777777" w:rsidR="00D61A63" w:rsidRPr="00D61A63" w:rsidRDefault="00D61A63" w:rsidP="00D61A63">
      <w:pPr>
        <w:numPr>
          <w:ilvl w:val="1"/>
          <w:numId w:val="10"/>
        </w:numPr>
        <w:shd w:val="clear" w:color="auto" w:fill="FFFFFF"/>
        <w:spacing w:after="75" w:line="240" w:lineRule="auto"/>
        <w:ind w:left="600"/>
        <w:rPr>
          <w:rFonts w:eastAsia="Times New Roman" w:cstheme="minorHAnsi"/>
          <w:color w:val="333333"/>
        </w:rPr>
      </w:pPr>
      <w:r w:rsidRPr="00D61A63">
        <w:rPr>
          <w:rFonts w:eastAsia="Times New Roman" w:cstheme="minorHAnsi"/>
          <w:color w:val="333333"/>
        </w:rPr>
        <w:t>Master’s Degree: 16 percent; and</w:t>
      </w:r>
    </w:p>
    <w:p w14:paraId="3993FBED" w14:textId="77777777" w:rsidR="00D61A63" w:rsidRPr="00D61A63" w:rsidRDefault="00D61A63" w:rsidP="00D61A63">
      <w:pPr>
        <w:numPr>
          <w:ilvl w:val="1"/>
          <w:numId w:val="10"/>
        </w:numPr>
        <w:shd w:val="clear" w:color="auto" w:fill="FFFFFF"/>
        <w:spacing w:after="75" w:line="240" w:lineRule="auto"/>
        <w:ind w:left="600"/>
        <w:rPr>
          <w:rFonts w:eastAsia="Times New Roman" w:cstheme="minorHAnsi"/>
          <w:color w:val="333333"/>
        </w:rPr>
      </w:pPr>
      <w:r w:rsidRPr="00D61A63">
        <w:rPr>
          <w:rFonts w:eastAsia="Times New Roman" w:cstheme="minorHAnsi"/>
          <w:color w:val="333333"/>
        </w:rPr>
        <w:t>Doctorate: 4 percent.</w:t>
      </w:r>
    </w:p>
    <w:p w14:paraId="7D34825E" w14:textId="77777777" w:rsidR="00D61A63" w:rsidRPr="00D61A63" w:rsidRDefault="004400E4" w:rsidP="000A4543">
      <w:pPr>
        <w:shd w:val="clear" w:color="auto" w:fill="FFFFFF"/>
        <w:spacing w:after="0" w:line="240" w:lineRule="auto"/>
        <w:ind w:left="-60"/>
        <w:rPr>
          <w:rFonts w:eastAsia="Times New Roman" w:cstheme="minorHAnsi"/>
          <w:b/>
          <w:bCs/>
          <w:bdr w:val="none" w:sz="0" w:space="0" w:color="auto" w:frame="1"/>
        </w:rPr>
      </w:pPr>
      <w:hyperlink r:id="rId11" w:tgtFrame="_blank" w:history="1">
        <w:r w:rsidR="00D61A63" w:rsidRPr="00D61A63">
          <w:rPr>
            <w:rFonts w:eastAsia="Times New Roman" w:cstheme="minorHAnsi"/>
            <w:b/>
            <w:bCs/>
            <w:bdr w:val="none" w:sz="0" w:space="0" w:color="auto" w:frame="1"/>
          </w:rPr>
          <w:t>Reason</w:t>
        </w:r>
      </w:hyperlink>
      <w:r w:rsidR="00D61A63" w:rsidRPr="00D61A63">
        <w:rPr>
          <w:rFonts w:eastAsia="Times New Roman" w:cstheme="minorHAnsi"/>
          <w:b/>
          <w:bCs/>
          <w:bdr w:val="none" w:sz="0" w:space="0" w:color="auto" w:frame="1"/>
        </w:rPr>
        <w:t> for starting business:</w:t>
      </w:r>
    </w:p>
    <w:p w14:paraId="627A5718" w14:textId="77777777" w:rsidR="00D61A63" w:rsidRPr="00D61A63" w:rsidRDefault="00D61A63" w:rsidP="00D61A63">
      <w:pPr>
        <w:numPr>
          <w:ilvl w:val="1"/>
          <w:numId w:val="12"/>
        </w:numPr>
        <w:shd w:val="clear" w:color="auto" w:fill="FFFFFF"/>
        <w:spacing w:after="75" w:line="240" w:lineRule="auto"/>
        <w:ind w:left="600"/>
        <w:rPr>
          <w:rFonts w:eastAsia="Times New Roman" w:cstheme="minorHAnsi"/>
          <w:color w:val="333333"/>
        </w:rPr>
      </w:pPr>
      <w:r w:rsidRPr="00D61A63">
        <w:rPr>
          <w:rFonts w:eastAsia="Times New Roman" w:cstheme="minorHAnsi"/>
          <w:color w:val="333333"/>
        </w:rPr>
        <w:t>Ready to be his/her own boss: 26 percent;</w:t>
      </w:r>
    </w:p>
    <w:p w14:paraId="0A6C12CE" w14:textId="77777777" w:rsidR="00D61A63" w:rsidRPr="00D61A63" w:rsidRDefault="00D61A63" w:rsidP="00D61A63">
      <w:pPr>
        <w:numPr>
          <w:ilvl w:val="1"/>
          <w:numId w:val="12"/>
        </w:numPr>
        <w:shd w:val="clear" w:color="auto" w:fill="FFFFFF"/>
        <w:spacing w:after="75" w:line="240" w:lineRule="auto"/>
        <w:ind w:left="600"/>
        <w:rPr>
          <w:rFonts w:eastAsia="Times New Roman" w:cstheme="minorHAnsi"/>
          <w:color w:val="333333"/>
        </w:rPr>
      </w:pPr>
      <w:r w:rsidRPr="00D61A63">
        <w:rPr>
          <w:rFonts w:eastAsia="Times New Roman" w:cstheme="minorHAnsi"/>
          <w:color w:val="333333"/>
        </w:rPr>
        <w:t>Wanted to pursue his/her passion: 23 percent;</w:t>
      </w:r>
    </w:p>
    <w:p w14:paraId="6F1A2F91" w14:textId="77777777" w:rsidR="00D61A63" w:rsidRPr="00D61A63" w:rsidRDefault="00D61A63" w:rsidP="00D61A63">
      <w:pPr>
        <w:numPr>
          <w:ilvl w:val="1"/>
          <w:numId w:val="12"/>
        </w:numPr>
        <w:shd w:val="clear" w:color="auto" w:fill="FFFFFF"/>
        <w:spacing w:after="75" w:line="240" w:lineRule="auto"/>
        <w:ind w:left="600"/>
        <w:rPr>
          <w:rFonts w:eastAsia="Times New Roman" w:cstheme="minorHAnsi"/>
          <w:color w:val="333333"/>
        </w:rPr>
      </w:pPr>
      <w:r w:rsidRPr="00D61A63">
        <w:rPr>
          <w:rFonts w:eastAsia="Times New Roman" w:cstheme="minorHAnsi"/>
          <w:color w:val="333333"/>
        </w:rPr>
        <w:t>The opportunity presented itself: 19 percent;</w:t>
      </w:r>
    </w:p>
    <w:p w14:paraId="5A9FB97F" w14:textId="77777777" w:rsidR="00D61A63" w:rsidRPr="00D61A63" w:rsidRDefault="00D61A63" w:rsidP="00D61A63">
      <w:pPr>
        <w:numPr>
          <w:ilvl w:val="1"/>
          <w:numId w:val="12"/>
        </w:numPr>
        <w:shd w:val="clear" w:color="auto" w:fill="FFFFFF"/>
        <w:spacing w:after="75" w:line="240" w:lineRule="auto"/>
        <w:ind w:left="600"/>
        <w:rPr>
          <w:rFonts w:eastAsia="Times New Roman" w:cstheme="minorHAnsi"/>
          <w:color w:val="333333"/>
        </w:rPr>
      </w:pPr>
      <w:r w:rsidRPr="00D61A63">
        <w:rPr>
          <w:rFonts w:eastAsia="Times New Roman" w:cstheme="minorHAnsi"/>
          <w:color w:val="333333"/>
        </w:rPr>
        <w:t>Dissatisfied with corporate America: 12 percent;</w:t>
      </w:r>
    </w:p>
    <w:p w14:paraId="3C9C25AA" w14:textId="77777777" w:rsidR="00D61A63" w:rsidRPr="00D61A63" w:rsidRDefault="00D61A63" w:rsidP="00D61A63">
      <w:pPr>
        <w:numPr>
          <w:ilvl w:val="1"/>
          <w:numId w:val="12"/>
        </w:numPr>
        <w:shd w:val="clear" w:color="auto" w:fill="FFFFFF"/>
        <w:spacing w:after="75" w:line="240" w:lineRule="auto"/>
        <w:ind w:left="600"/>
        <w:rPr>
          <w:rFonts w:eastAsia="Times New Roman" w:cstheme="minorHAnsi"/>
          <w:color w:val="333333"/>
        </w:rPr>
      </w:pPr>
      <w:r w:rsidRPr="00D61A63">
        <w:rPr>
          <w:rFonts w:eastAsia="Times New Roman" w:cstheme="minorHAnsi"/>
          <w:color w:val="333333"/>
        </w:rPr>
        <w:t>Laid off or outsourced: 6 percent;</w:t>
      </w:r>
    </w:p>
    <w:p w14:paraId="4D5DAD25" w14:textId="77777777" w:rsidR="00D61A63" w:rsidRPr="00D61A63" w:rsidRDefault="00D61A63" w:rsidP="00D61A63">
      <w:pPr>
        <w:numPr>
          <w:ilvl w:val="1"/>
          <w:numId w:val="12"/>
        </w:numPr>
        <w:shd w:val="clear" w:color="auto" w:fill="FFFFFF"/>
        <w:spacing w:after="75" w:line="240" w:lineRule="auto"/>
        <w:ind w:left="600"/>
        <w:rPr>
          <w:rFonts w:eastAsia="Times New Roman" w:cstheme="minorHAnsi"/>
          <w:color w:val="333333"/>
        </w:rPr>
      </w:pPr>
      <w:r w:rsidRPr="00D61A63">
        <w:rPr>
          <w:rFonts w:eastAsia="Times New Roman" w:cstheme="minorHAnsi"/>
          <w:color w:val="333333"/>
        </w:rPr>
        <w:t xml:space="preserve">Not ready to </w:t>
      </w:r>
      <w:proofErr w:type="gramStart"/>
      <w:r w:rsidRPr="00D61A63">
        <w:rPr>
          <w:rFonts w:eastAsia="Times New Roman" w:cstheme="minorHAnsi"/>
          <w:color w:val="333333"/>
        </w:rPr>
        <w:t>retire:</w:t>
      </w:r>
      <w:proofErr w:type="gramEnd"/>
      <w:r w:rsidRPr="00D61A63">
        <w:rPr>
          <w:rFonts w:eastAsia="Times New Roman" w:cstheme="minorHAnsi"/>
          <w:color w:val="333333"/>
        </w:rPr>
        <w:t xml:space="preserve"> 6 percent;</w:t>
      </w:r>
    </w:p>
    <w:p w14:paraId="1DC83BBC" w14:textId="77777777" w:rsidR="00D61A63" w:rsidRPr="00D61A63" w:rsidRDefault="00D61A63" w:rsidP="00D61A63">
      <w:pPr>
        <w:numPr>
          <w:ilvl w:val="1"/>
          <w:numId w:val="12"/>
        </w:numPr>
        <w:shd w:val="clear" w:color="auto" w:fill="FFFFFF"/>
        <w:spacing w:after="75" w:line="240" w:lineRule="auto"/>
        <w:ind w:left="600"/>
        <w:rPr>
          <w:rFonts w:eastAsia="Times New Roman" w:cstheme="minorHAnsi"/>
          <w:color w:val="333333"/>
        </w:rPr>
      </w:pPr>
      <w:r w:rsidRPr="00D61A63">
        <w:rPr>
          <w:rFonts w:eastAsia="Times New Roman" w:cstheme="minorHAnsi"/>
          <w:color w:val="333333"/>
        </w:rPr>
        <w:t>Other: 5 percent;</w:t>
      </w:r>
    </w:p>
    <w:p w14:paraId="25A8663A" w14:textId="77777777" w:rsidR="00D61A63" w:rsidRPr="00D61A63" w:rsidRDefault="00D61A63" w:rsidP="00D61A63">
      <w:pPr>
        <w:numPr>
          <w:ilvl w:val="1"/>
          <w:numId w:val="12"/>
        </w:numPr>
        <w:shd w:val="clear" w:color="auto" w:fill="FFFFFF"/>
        <w:spacing w:after="75" w:line="240" w:lineRule="auto"/>
        <w:ind w:left="600"/>
        <w:rPr>
          <w:rFonts w:eastAsia="Times New Roman" w:cstheme="minorHAnsi"/>
          <w:color w:val="333333"/>
        </w:rPr>
      </w:pPr>
      <w:r w:rsidRPr="00D61A63">
        <w:rPr>
          <w:rFonts w:eastAsia="Times New Roman" w:cstheme="minorHAnsi"/>
          <w:color w:val="333333"/>
        </w:rPr>
        <w:t>Life event such as divorce, death, etc.: 3 percent.</w:t>
      </w:r>
    </w:p>
    <w:p w14:paraId="48668B1F" w14:textId="77777777" w:rsidR="00D61A63" w:rsidRPr="00D61A63" w:rsidRDefault="004400E4" w:rsidP="000A4543">
      <w:pPr>
        <w:shd w:val="clear" w:color="auto" w:fill="FFFFFF"/>
        <w:spacing w:after="0" w:line="240" w:lineRule="auto"/>
        <w:ind w:left="-60"/>
        <w:rPr>
          <w:rFonts w:eastAsia="Times New Roman" w:cstheme="minorHAnsi"/>
          <w:b/>
          <w:bCs/>
          <w:bdr w:val="none" w:sz="0" w:space="0" w:color="auto" w:frame="1"/>
        </w:rPr>
      </w:pPr>
      <w:hyperlink r:id="rId12" w:tgtFrame="_blank" w:history="1">
        <w:r w:rsidR="00D61A63" w:rsidRPr="00D61A63">
          <w:rPr>
            <w:rFonts w:eastAsia="Times New Roman" w:cstheme="minorHAnsi"/>
            <w:b/>
            <w:bCs/>
            <w:bdr w:val="none" w:sz="0" w:space="0" w:color="auto" w:frame="1"/>
          </w:rPr>
          <w:t>Ethnicity</w:t>
        </w:r>
      </w:hyperlink>
      <w:r w:rsidR="00D61A63" w:rsidRPr="00D61A63">
        <w:rPr>
          <w:rFonts w:eastAsia="Times New Roman" w:cstheme="minorHAnsi"/>
          <w:b/>
          <w:bCs/>
          <w:bdr w:val="none" w:sz="0" w:space="0" w:color="auto" w:frame="1"/>
        </w:rPr>
        <w:t>:</w:t>
      </w:r>
    </w:p>
    <w:p w14:paraId="20F40C1D" w14:textId="77777777" w:rsidR="00D61A63" w:rsidRPr="00D61A63" w:rsidRDefault="00D61A63" w:rsidP="00D61A63">
      <w:pPr>
        <w:numPr>
          <w:ilvl w:val="1"/>
          <w:numId w:val="14"/>
        </w:numPr>
        <w:shd w:val="clear" w:color="auto" w:fill="FFFFFF"/>
        <w:spacing w:after="75" w:line="240" w:lineRule="auto"/>
        <w:ind w:left="600"/>
        <w:rPr>
          <w:rFonts w:eastAsia="Times New Roman" w:cstheme="minorHAnsi"/>
          <w:color w:val="333333"/>
        </w:rPr>
      </w:pPr>
      <w:r w:rsidRPr="00D61A63">
        <w:rPr>
          <w:rFonts w:eastAsia="Times New Roman" w:cstheme="minorHAnsi"/>
          <w:color w:val="333333"/>
        </w:rPr>
        <w:t>White/Caucasian – 71 percent;</w:t>
      </w:r>
    </w:p>
    <w:p w14:paraId="4D8184EF" w14:textId="77777777" w:rsidR="00D61A63" w:rsidRPr="00D61A63" w:rsidRDefault="00D61A63" w:rsidP="00D61A63">
      <w:pPr>
        <w:numPr>
          <w:ilvl w:val="1"/>
          <w:numId w:val="14"/>
        </w:numPr>
        <w:shd w:val="clear" w:color="auto" w:fill="FFFFFF"/>
        <w:spacing w:after="75" w:line="240" w:lineRule="auto"/>
        <w:ind w:left="600"/>
        <w:rPr>
          <w:rFonts w:eastAsia="Times New Roman" w:cstheme="minorHAnsi"/>
          <w:color w:val="333333"/>
        </w:rPr>
      </w:pPr>
      <w:r w:rsidRPr="00D61A63">
        <w:rPr>
          <w:rFonts w:eastAsia="Times New Roman" w:cstheme="minorHAnsi"/>
          <w:color w:val="333333"/>
        </w:rPr>
        <w:t>Hispanic/Latino – 6 percent;</w:t>
      </w:r>
    </w:p>
    <w:p w14:paraId="7CD59AD7" w14:textId="77777777" w:rsidR="00D61A63" w:rsidRPr="00D61A63" w:rsidRDefault="00D61A63" w:rsidP="00D61A63">
      <w:pPr>
        <w:numPr>
          <w:ilvl w:val="1"/>
          <w:numId w:val="14"/>
        </w:numPr>
        <w:shd w:val="clear" w:color="auto" w:fill="FFFFFF"/>
        <w:spacing w:after="75" w:line="240" w:lineRule="auto"/>
        <w:ind w:left="600"/>
        <w:rPr>
          <w:rFonts w:eastAsia="Times New Roman" w:cstheme="minorHAnsi"/>
          <w:color w:val="333333"/>
        </w:rPr>
      </w:pPr>
      <w:r w:rsidRPr="00D61A63">
        <w:rPr>
          <w:rFonts w:eastAsia="Times New Roman" w:cstheme="minorHAnsi"/>
          <w:color w:val="333333"/>
        </w:rPr>
        <w:t>Black/African American – 7 percent;</w:t>
      </w:r>
    </w:p>
    <w:p w14:paraId="29A21807" w14:textId="77777777" w:rsidR="00D61A63" w:rsidRPr="00D61A63" w:rsidRDefault="00D61A63" w:rsidP="00D61A63">
      <w:pPr>
        <w:numPr>
          <w:ilvl w:val="1"/>
          <w:numId w:val="14"/>
        </w:numPr>
        <w:shd w:val="clear" w:color="auto" w:fill="FFFFFF"/>
        <w:spacing w:after="75" w:line="240" w:lineRule="auto"/>
        <w:ind w:left="600"/>
        <w:rPr>
          <w:rFonts w:eastAsia="Times New Roman" w:cstheme="minorHAnsi"/>
          <w:color w:val="333333"/>
        </w:rPr>
      </w:pPr>
      <w:r w:rsidRPr="00D61A63">
        <w:rPr>
          <w:rFonts w:eastAsia="Times New Roman" w:cstheme="minorHAnsi"/>
          <w:color w:val="333333"/>
        </w:rPr>
        <w:t>Asian/Pacific Islander – 11 percent;</w:t>
      </w:r>
    </w:p>
    <w:p w14:paraId="4A808A00" w14:textId="21F550A2" w:rsidR="00D61A63" w:rsidRDefault="00D61A63" w:rsidP="00D61A63">
      <w:pPr>
        <w:numPr>
          <w:ilvl w:val="1"/>
          <w:numId w:val="14"/>
        </w:numPr>
        <w:shd w:val="clear" w:color="auto" w:fill="FFFFFF"/>
        <w:spacing w:after="75" w:line="240" w:lineRule="auto"/>
        <w:ind w:left="600"/>
        <w:rPr>
          <w:rFonts w:eastAsia="Times New Roman" w:cstheme="minorHAnsi"/>
          <w:color w:val="333333"/>
        </w:rPr>
      </w:pPr>
      <w:r w:rsidRPr="00D61A63">
        <w:rPr>
          <w:rFonts w:eastAsia="Times New Roman" w:cstheme="minorHAnsi"/>
          <w:color w:val="333333"/>
        </w:rPr>
        <w:t>Other – 5 percent.</w:t>
      </w:r>
    </w:p>
    <w:p w14:paraId="5B2311AB" w14:textId="77777777" w:rsidR="00EE1F79" w:rsidRDefault="00EE1F79" w:rsidP="00EE1F79">
      <w:pPr>
        <w:shd w:val="clear" w:color="auto" w:fill="FFFFFF"/>
        <w:spacing w:after="75" w:line="240" w:lineRule="auto"/>
        <w:rPr>
          <w:rFonts w:eastAsia="Times New Roman" w:cstheme="minorHAnsi"/>
          <w:color w:val="333333"/>
        </w:rPr>
      </w:pPr>
    </w:p>
    <w:p w14:paraId="340CBF8F" w14:textId="77777777" w:rsidR="00D61A63" w:rsidRPr="00D61A63" w:rsidRDefault="00D61A63" w:rsidP="00D61A63">
      <w:pPr>
        <w:shd w:val="clear" w:color="auto" w:fill="FFFFFF"/>
        <w:spacing w:before="150" w:after="150" w:line="240" w:lineRule="auto"/>
        <w:outlineLvl w:val="1"/>
        <w:rPr>
          <w:rFonts w:eastAsia="Times New Roman" w:cstheme="minorHAnsi"/>
          <w:b/>
          <w:bCs/>
          <w:spacing w:val="9"/>
        </w:rPr>
      </w:pPr>
      <w:r w:rsidRPr="00D61A63">
        <w:rPr>
          <w:rFonts w:eastAsia="Times New Roman" w:cstheme="minorHAnsi"/>
          <w:b/>
          <w:bCs/>
          <w:spacing w:val="9"/>
        </w:rPr>
        <w:t>STARTUP FAILURE RATE STATISTICS</w:t>
      </w:r>
    </w:p>
    <w:p w14:paraId="681DAC5C" w14:textId="77777777" w:rsidR="00D61A63" w:rsidRPr="00D61A63" w:rsidRDefault="00D61A63" w:rsidP="00D61A63">
      <w:pPr>
        <w:numPr>
          <w:ilvl w:val="0"/>
          <w:numId w:val="16"/>
        </w:numPr>
        <w:shd w:val="clear" w:color="auto" w:fill="FFFFFF"/>
        <w:spacing w:after="0" w:line="240" w:lineRule="auto"/>
        <w:ind w:left="300"/>
        <w:rPr>
          <w:rFonts w:eastAsia="Times New Roman" w:cstheme="minorHAnsi"/>
          <w:b/>
          <w:bCs/>
        </w:rPr>
      </w:pPr>
      <w:r w:rsidRPr="00D61A63">
        <w:rPr>
          <w:rFonts w:eastAsia="Times New Roman" w:cstheme="minorHAnsi"/>
          <w:b/>
          <w:bCs/>
        </w:rPr>
        <w:lastRenderedPageBreak/>
        <w:t>Of all small businesses </w:t>
      </w:r>
      <w:hyperlink r:id="rId13" w:history="1">
        <w:r w:rsidRPr="00D61A63">
          <w:rPr>
            <w:rFonts w:eastAsia="Times New Roman" w:cstheme="minorHAnsi"/>
            <w:b/>
            <w:bCs/>
            <w:bdr w:val="none" w:sz="0" w:space="0" w:color="auto" w:frame="1"/>
          </w:rPr>
          <w:t>started in 2014</w:t>
        </w:r>
      </w:hyperlink>
      <w:r w:rsidRPr="00D61A63">
        <w:rPr>
          <w:rFonts w:eastAsia="Times New Roman" w:cstheme="minorHAnsi"/>
          <w:b/>
          <w:bCs/>
        </w:rPr>
        <w:t>:</w:t>
      </w:r>
    </w:p>
    <w:p w14:paraId="556A3656" w14:textId="77777777" w:rsidR="00D61A63" w:rsidRPr="00D61A63" w:rsidRDefault="00D61A63" w:rsidP="00D61A63">
      <w:pPr>
        <w:numPr>
          <w:ilvl w:val="1"/>
          <w:numId w:val="17"/>
        </w:numPr>
        <w:shd w:val="clear" w:color="auto" w:fill="FFFFFF"/>
        <w:spacing w:after="75" w:line="240" w:lineRule="auto"/>
        <w:ind w:left="600"/>
        <w:rPr>
          <w:rFonts w:eastAsia="Times New Roman" w:cstheme="minorHAnsi"/>
          <w:color w:val="333333"/>
        </w:rPr>
      </w:pPr>
      <w:r w:rsidRPr="00D61A63">
        <w:rPr>
          <w:rFonts w:eastAsia="Times New Roman" w:cstheme="minorHAnsi"/>
          <w:color w:val="333333"/>
        </w:rPr>
        <w:t>80 percent made it to the second year (2015);</w:t>
      </w:r>
    </w:p>
    <w:p w14:paraId="66B3772D" w14:textId="77777777" w:rsidR="00D61A63" w:rsidRPr="00D61A63" w:rsidRDefault="00D61A63" w:rsidP="00D61A63">
      <w:pPr>
        <w:numPr>
          <w:ilvl w:val="1"/>
          <w:numId w:val="17"/>
        </w:numPr>
        <w:shd w:val="clear" w:color="auto" w:fill="FFFFFF"/>
        <w:spacing w:after="75" w:line="240" w:lineRule="auto"/>
        <w:ind w:left="600"/>
        <w:rPr>
          <w:rFonts w:eastAsia="Times New Roman" w:cstheme="minorHAnsi"/>
          <w:color w:val="333333"/>
        </w:rPr>
      </w:pPr>
      <w:r w:rsidRPr="00D61A63">
        <w:rPr>
          <w:rFonts w:eastAsia="Times New Roman" w:cstheme="minorHAnsi"/>
          <w:color w:val="333333"/>
        </w:rPr>
        <w:t>70 percent made it to the third year (2016);</w:t>
      </w:r>
    </w:p>
    <w:p w14:paraId="0DEFF5CF" w14:textId="77777777" w:rsidR="00D61A63" w:rsidRPr="00D61A63" w:rsidRDefault="00D61A63" w:rsidP="00D61A63">
      <w:pPr>
        <w:numPr>
          <w:ilvl w:val="1"/>
          <w:numId w:val="17"/>
        </w:numPr>
        <w:shd w:val="clear" w:color="auto" w:fill="FFFFFF"/>
        <w:spacing w:after="75" w:line="240" w:lineRule="auto"/>
        <w:ind w:left="600"/>
        <w:rPr>
          <w:rFonts w:eastAsia="Times New Roman" w:cstheme="minorHAnsi"/>
          <w:color w:val="333333"/>
        </w:rPr>
      </w:pPr>
      <w:r w:rsidRPr="00D61A63">
        <w:rPr>
          <w:rFonts w:eastAsia="Times New Roman" w:cstheme="minorHAnsi"/>
          <w:color w:val="333333"/>
        </w:rPr>
        <w:t>62 percent made it to the fourth year (2017);</w:t>
      </w:r>
    </w:p>
    <w:p w14:paraId="49B5AE5C" w14:textId="77777777" w:rsidR="00D61A63" w:rsidRPr="00D61A63" w:rsidRDefault="00D61A63" w:rsidP="00D61A63">
      <w:pPr>
        <w:numPr>
          <w:ilvl w:val="1"/>
          <w:numId w:val="17"/>
        </w:numPr>
        <w:shd w:val="clear" w:color="auto" w:fill="FFFFFF"/>
        <w:spacing w:after="75" w:line="240" w:lineRule="auto"/>
        <w:ind w:left="600"/>
        <w:rPr>
          <w:rFonts w:eastAsia="Times New Roman" w:cstheme="minorHAnsi"/>
          <w:color w:val="333333"/>
        </w:rPr>
      </w:pPr>
      <w:r w:rsidRPr="00D61A63">
        <w:rPr>
          <w:rFonts w:eastAsia="Times New Roman" w:cstheme="minorHAnsi"/>
          <w:color w:val="333333"/>
        </w:rPr>
        <w:t>56 percent made it to the fifth year (2018).</w:t>
      </w:r>
    </w:p>
    <w:p w14:paraId="59EEE70C" w14:textId="77777777" w:rsidR="00D61A63" w:rsidRPr="00D61A63" w:rsidRDefault="00D61A63" w:rsidP="00D61A63">
      <w:pPr>
        <w:numPr>
          <w:ilvl w:val="0"/>
          <w:numId w:val="17"/>
        </w:numPr>
        <w:shd w:val="clear" w:color="auto" w:fill="FFFFFF"/>
        <w:spacing w:after="75" w:line="240" w:lineRule="auto"/>
        <w:ind w:left="300"/>
        <w:rPr>
          <w:rFonts w:eastAsia="Times New Roman" w:cstheme="minorHAnsi"/>
          <w:b/>
          <w:bCs/>
          <w:color w:val="333333"/>
        </w:rPr>
      </w:pPr>
      <w:r w:rsidRPr="00D61A63">
        <w:rPr>
          <w:rFonts w:eastAsia="Times New Roman" w:cstheme="minorHAnsi"/>
          <w:b/>
          <w:bCs/>
          <w:color w:val="333333"/>
        </w:rPr>
        <w:t xml:space="preserve">Given those numbers, a bit more than half of all startups actually </w:t>
      </w:r>
      <w:proofErr w:type="gramStart"/>
      <w:r w:rsidRPr="00D61A63">
        <w:rPr>
          <w:rFonts w:eastAsia="Times New Roman" w:cstheme="minorHAnsi"/>
          <w:b/>
          <w:bCs/>
          <w:color w:val="333333"/>
        </w:rPr>
        <w:t>survive</w:t>
      </w:r>
      <w:proofErr w:type="gramEnd"/>
      <w:r w:rsidRPr="00D61A63">
        <w:rPr>
          <w:rFonts w:eastAsia="Times New Roman" w:cstheme="minorHAnsi"/>
          <w:b/>
          <w:bCs/>
          <w:color w:val="333333"/>
        </w:rPr>
        <w:t xml:space="preserve"> to their fourth year, while the startup failure rate at four years is about 44 percent.</w:t>
      </w:r>
    </w:p>
    <w:p w14:paraId="3D229937" w14:textId="77777777" w:rsidR="00D61A63" w:rsidRPr="00D61A63" w:rsidRDefault="004400E4" w:rsidP="00D61A63">
      <w:pPr>
        <w:numPr>
          <w:ilvl w:val="0"/>
          <w:numId w:val="18"/>
        </w:numPr>
        <w:shd w:val="clear" w:color="auto" w:fill="FFFFFF"/>
        <w:spacing w:after="0" w:line="240" w:lineRule="auto"/>
        <w:ind w:left="300"/>
        <w:rPr>
          <w:rFonts w:eastAsia="Times New Roman" w:cstheme="minorHAnsi"/>
          <w:b/>
          <w:bCs/>
        </w:rPr>
      </w:pPr>
      <w:hyperlink r:id="rId14" w:tgtFrame="_blank" w:history="1">
        <w:r w:rsidR="00D61A63" w:rsidRPr="00D61A63">
          <w:rPr>
            <w:rFonts w:eastAsia="Times New Roman" w:cstheme="minorHAnsi"/>
            <w:b/>
            <w:bCs/>
            <w:bdr w:val="none" w:sz="0" w:space="0" w:color="auto" w:frame="1"/>
          </w:rPr>
          <w:t>Top 10 causes</w:t>
        </w:r>
      </w:hyperlink>
      <w:r w:rsidR="00D61A63" w:rsidRPr="00D61A63">
        <w:rPr>
          <w:rFonts w:eastAsia="Times New Roman" w:cstheme="minorHAnsi"/>
          <w:b/>
          <w:bCs/>
        </w:rPr>
        <w:t> of small business failure:</w:t>
      </w:r>
    </w:p>
    <w:p w14:paraId="735CB55C" w14:textId="77777777" w:rsidR="00D61A63" w:rsidRPr="00D61A63" w:rsidRDefault="00D61A63" w:rsidP="00D61A63">
      <w:pPr>
        <w:numPr>
          <w:ilvl w:val="1"/>
          <w:numId w:val="19"/>
        </w:numPr>
        <w:shd w:val="clear" w:color="auto" w:fill="FFFFFF"/>
        <w:spacing w:after="75" w:line="240" w:lineRule="auto"/>
        <w:ind w:left="600"/>
        <w:rPr>
          <w:rFonts w:eastAsia="Times New Roman" w:cstheme="minorHAnsi"/>
          <w:color w:val="333333"/>
        </w:rPr>
      </w:pPr>
      <w:r w:rsidRPr="00D61A63">
        <w:rPr>
          <w:rFonts w:eastAsia="Times New Roman" w:cstheme="minorHAnsi"/>
          <w:color w:val="333333"/>
        </w:rPr>
        <w:t>No market need: 42 percent;</w:t>
      </w:r>
    </w:p>
    <w:p w14:paraId="46A67738" w14:textId="77777777" w:rsidR="00D61A63" w:rsidRPr="00D61A63" w:rsidRDefault="00D61A63" w:rsidP="00D61A63">
      <w:pPr>
        <w:numPr>
          <w:ilvl w:val="1"/>
          <w:numId w:val="19"/>
        </w:numPr>
        <w:shd w:val="clear" w:color="auto" w:fill="FFFFFF"/>
        <w:spacing w:after="75" w:line="240" w:lineRule="auto"/>
        <w:ind w:left="600"/>
        <w:rPr>
          <w:rFonts w:eastAsia="Times New Roman" w:cstheme="minorHAnsi"/>
          <w:color w:val="333333"/>
        </w:rPr>
      </w:pPr>
      <w:r w:rsidRPr="00D61A63">
        <w:rPr>
          <w:rFonts w:eastAsia="Times New Roman" w:cstheme="minorHAnsi"/>
          <w:color w:val="333333"/>
        </w:rPr>
        <w:t>Ran out of cash: 29 percent;</w:t>
      </w:r>
    </w:p>
    <w:p w14:paraId="7B386F4A" w14:textId="77777777" w:rsidR="00D61A63" w:rsidRPr="00D61A63" w:rsidRDefault="00D61A63" w:rsidP="00D61A63">
      <w:pPr>
        <w:numPr>
          <w:ilvl w:val="1"/>
          <w:numId w:val="19"/>
        </w:numPr>
        <w:shd w:val="clear" w:color="auto" w:fill="FFFFFF"/>
        <w:spacing w:after="75" w:line="240" w:lineRule="auto"/>
        <w:ind w:left="600"/>
        <w:rPr>
          <w:rFonts w:eastAsia="Times New Roman" w:cstheme="minorHAnsi"/>
          <w:color w:val="333333"/>
        </w:rPr>
      </w:pPr>
      <w:r w:rsidRPr="00D61A63">
        <w:rPr>
          <w:rFonts w:eastAsia="Times New Roman" w:cstheme="minorHAnsi"/>
          <w:color w:val="333333"/>
        </w:rPr>
        <w:t>Not the right team: 23 percent;</w:t>
      </w:r>
    </w:p>
    <w:p w14:paraId="3F1262D1" w14:textId="77777777" w:rsidR="00D61A63" w:rsidRPr="00D61A63" w:rsidRDefault="00D61A63" w:rsidP="00D61A63">
      <w:pPr>
        <w:numPr>
          <w:ilvl w:val="1"/>
          <w:numId w:val="19"/>
        </w:numPr>
        <w:shd w:val="clear" w:color="auto" w:fill="FFFFFF"/>
        <w:spacing w:after="75" w:line="240" w:lineRule="auto"/>
        <w:ind w:left="600"/>
        <w:rPr>
          <w:rFonts w:eastAsia="Times New Roman" w:cstheme="minorHAnsi"/>
          <w:color w:val="333333"/>
        </w:rPr>
      </w:pPr>
      <w:r w:rsidRPr="00D61A63">
        <w:rPr>
          <w:rFonts w:eastAsia="Times New Roman" w:cstheme="minorHAnsi"/>
          <w:color w:val="333333"/>
        </w:rPr>
        <w:t>Got outcompeted: 19 percent;</w:t>
      </w:r>
    </w:p>
    <w:p w14:paraId="3F65CC5C" w14:textId="77777777" w:rsidR="00D61A63" w:rsidRPr="00D61A63" w:rsidRDefault="00D61A63" w:rsidP="00D61A63">
      <w:pPr>
        <w:numPr>
          <w:ilvl w:val="1"/>
          <w:numId w:val="19"/>
        </w:numPr>
        <w:shd w:val="clear" w:color="auto" w:fill="FFFFFF"/>
        <w:spacing w:after="75" w:line="240" w:lineRule="auto"/>
        <w:ind w:left="600"/>
        <w:rPr>
          <w:rFonts w:eastAsia="Times New Roman" w:cstheme="minorHAnsi"/>
          <w:color w:val="333333"/>
        </w:rPr>
      </w:pPr>
      <w:r w:rsidRPr="00D61A63">
        <w:rPr>
          <w:rFonts w:eastAsia="Times New Roman" w:cstheme="minorHAnsi"/>
          <w:color w:val="333333"/>
        </w:rPr>
        <w:t>Pricing / Cost issues: 18 percent;</w:t>
      </w:r>
    </w:p>
    <w:p w14:paraId="3F5DB67F" w14:textId="77777777" w:rsidR="00D61A63" w:rsidRPr="00D61A63" w:rsidRDefault="00D61A63" w:rsidP="00D61A63">
      <w:pPr>
        <w:numPr>
          <w:ilvl w:val="1"/>
          <w:numId w:val="19"/>
        </w:numPr>
        <w:shd w:val="clear" w:color="auto" w:fill="FFFFFF"/>
        <w:spacing w:after="75" w:line="240" w:lineRule="auto"/>
        <w:ind w:left="600"/>
        <w:rPr>
          <w:rFonts w:eastAsia="Times New Roman" w:cstheme="minorHAnsi"/>
          <w:color w:val="333333"/>
        </w:rPr>
      </w:pPr>
      <w:r w:rsidRPr="00D61A63">
        <w:rPr>
          <w:rFonts w:eastAsia="Times New Roman" w:cstheme="minorHAnsi"/>
          <w:color w:val="333333"/>
        </w:rPr>
        <w:t>User un-friendly product: 17 percent;</w:t>
      </w:r>
    </w:p>
    <w:p w14:paraId="092EEE25" w14:textId="77777777" w:rsidR="00D61A63" w:rsidRPr="00D61A63" w:rsidRDefault="00D61A63" w:rsidP="00D61A63">
      <w:pPr>
        <w:numPr>
          <w:ilvl w:val="1"/>
          <w:numId w:val="19"/>
        </w:numPr>
        <w:shd w:val="clear" w:color="auto" w:fill="FFFFFF"/>
        <w:spacing w:after="75" w:line="240" w:lineRule="auto"/>
        <w:ind w:left="600"/>
        <w:rPr>
          <w:rFonts w:eastAsia="Times New Roman" w:cstheme="minorHAnsi"/>
          <w:color w:val="333333"/>
        </w:rPr>
      </w:pPr>
      <w:r w:rsidRPr="00D61A63">
        <w:rPr>
          <w:rFonts w:eastAsia="Times New Roman" w:cstheme="minorHAnsi"/>
          <w:color w:val="333333"/>
        </w:rPr>
        <w:t>Product without a business model: 17 percent;</w:t>
      </w:r>
    </w:p>
    <w:p w14:paraId="6872CA45" w14:textId="77777777" w:rsidR="00D61A63" w:rsidRPr="00D61A63" w:rsidRDefault="00D61A63" w:rsidP="00D61A63">
      <w:pPr>
        <w:numPr>
          <w:ilvl w:val="1"/>
          <w:numId w:val="19"/>
        </w:numPr>
        <w:shd w:val="clear" w:color="auto" w:fill="FFFFFF"/>
        <w:spacing w:after="75" w:line="240" w:lineRule="auto"/>
        <w:ind w:left="600"/>
        <w:rPr>
          <w:rFonts w:eastAsia="Times New Roman" w:cstheme="minorHAnsi"/>
          <w:color w:val="333333"/>
        </w:rPr>
      </w:pPr>
      <w:r w:rsidRPr="00D61A63">
        <w:rPr>
          <w:rFonts w:eastAsia="Times New Roman" w:cstheme="minorHAnsi"/>
          <w:color w:val="333333"/>
        </w:rPr>
        <w:t>Poor marketing: 14 percent;</w:t>
      </w:r>
    </w:p>
    <w:p w14:paraId="16C6A830" w14:textId="77777777" w:rsidR="00D61A63" w:rsidRPr="00D61A63" w:rsidRDefault="00D61A63" w:rsidP="00D61A63">
      <w:pPr>
        <w:numPr>
          <w:ilvl w:val="1"/>
          <w:numId w:val="19"/>
        </w:numPr>
        <w:shd w:val="clear" w:color="auto" w:fill="FFFFFF"/>
        <w:spacing w:after="75" w:line="240" w:lineRule="auto"/>
        <w:ind w:left="600"/>
        <w:rPr>
          <w:rFonts w:eastAsia="Times New Roman" w:cstheme="minorHAnsi"/>
          <w:color w:val="333333"/>
        </w:rPr>
      </w:pPr>
      <w:r w:rsidRPr="00D61A63">
        <w:rPr>
          <w:rFonts w:eastAsia="Times New Roman" w:cstheme="minorHAnsi"/>
          <w:color w:val="333333"/>
        </w:rPr>
        <w:t>Ignore customers: 14 percent; and</w:t>
      </w:r>
    </w:p>
    <w:p w14:paraId="5E2EFB39" w14:textId="4F96FE9E" w:rsidR="00D61A63" w:rsidRDefault="00D61A63" w:rsidP="00D61A63">
      <w:pPr>
        <w:numPr>
          <w:ilvl w:val="1"/>
          <w:numId w:val="19"/>
        </w:numPr>
        <w:shd w:val="clear" w:color="auto" w:fill="FFFFFF"/>
        <w:spacing w:after="75" w:line="240" w:lineRule="auto"/>
        <w:ind w:left="600"/>
        <w:rPr>
          <w:rFonts w:eastAsia="Times New Roman" w:cstheme="minorHAnsi"/>
          <w:color w:val="333333"/>
        </w:rPr>
      </w:pPr>
      <w:r w:rsidRPr="00D61A63">
        <w:rPr>
          <w:rFonts w:eastAsia="Times New Roman" w:cstheme="minorHAnsi"/>
          <w:color w:val="333333"/>
        </w:rPr>
        <w:t>Product mistimed: 13 percent.</w:t>
      </w:r>
    </w:p>
    <w:p w14:paraId="6EB2CC09" w14:textId="77777777" w:rsidR="001C2818" w:rsidRPr="00D61A63" w:rsidRDefault="001C2818" w:rsidP="001C2818">
      <w:pPr>
        <w:shd w:val="clear" w:color="auto" w:fill="FFFFFF"/>
        <w:spacing w:after="75" w:line="240" w:lineRule="auto"/>
        <w:rPr>
          <w:rFonts w:eastAsia="Times New Roman" w:cstheme="minorHAnsi"/>
          <w:color w:val="333333"/>
        </w:rPr>
      </w:pPr>
    </w:p>
    <w:p w14:paraId="104877D9" w14:textId="77777777" w:rsidR="00D61A63" w:rsidRPr="00D61A63" w:rsidRDefault="00D61A63" w:rsidP="00D61A63">
      <w:pPr>
        <w:shd w:val="clear" w:color="auto" w:fill="FFFFFF"/>
        <w:spacing w:before="150" w:after="150" w:line="240" w:lineRule="auto"/>
        <w:outlineLvl w:val="1"/>
        <w:rPr>
          <w:rFonts w:eastAsia="Times New Roman" w:cstheme="minorHAnsi"/>
          <w:b/>
          <w:bCs/>
          <w:spacing w:val="9"/>
        </w:rPr>
      </w:pPr>
      <w:r w:rsidRPr="00D61A63">
        <w:rPr>
          <w:rFonts w:eastAsia="Times New Roman" w:cstheme="minorHAnsi"/>
          <w:b/>
          <w:bCs/>
          <w:spacing w:val="9"/>
        </w:rPr>
        <w:t>INDUSTRIES WITH THE BEST STARTUP STATISTICS</w:t>
      </w:r>
    </w:p>
    <w:p w14:paraId="7A45C715" w14:textId="6D8BB913" w:rsidR="00D61A63" w:rsidRDefault="00D61A63" w:rsidP="00F97F4D">
      <w:pPr>
        <w:shd w:val="clear" w:color="auto" w:fill="FFFFFF"/>
        <w:spacing w:after="0" w:line="240" w:lineRule="auto"/>
        <w:rPr>
          <w:rFonts w:eastAsia="Times New Roman" w:cstheme="minorHAnsi"/>
          <w:color w:val="333333"/>
          <w:bdr w:val="none" w:sz="0" w:space="0" w:color="auto" w:frame="1"/>
        </w:rPr>
      </w:pPr>
      <w:r w:rsidRPr="00D61A63">
        <w:rPr>
          <w:rFonts w:eastAsia="Times New Roman" w:cstheme="minorHAnsi"/>
          <w:b/>
          <w:bCs/>
          <w:i/>
          <w:iCs/>
          <w:bdr w:val="none" w:sz="0" w:space="0" w:color="auto" w:frame="1"/>
        </w:rPr>
        <w:t>The 10 most profitable small business industries by net profit margin (</w:t>
      </w:r>
      <w:proofErr w:type="spellStart"/>
      <w:r w:rsidRPr="00D61A63">
        <w:rPr>
          <w:rFonts w:eastAsia="Times New Roman" w:cstheme="minorHAnsi"/>
          <w:b/>
          <w:bCs/>
          <w:i/>
          <w:iCs/>
          <w:bdr w:val="none" w:sz="0" w:space="0" w:color="auto" w:frame="1"/>
        </w:rPr>
        <w:t>NPM</w:t>
      </w:r>
      <w:proofErr w:type="spellEnd"/>
      <w:r w:rsidRPr="00D61A63">
        <w:rPr>
          <w:rFonts w:eastAsia="Times New Roman" w:cstheme="minorHAnsi"/>
          <w:b/>
          <w:bCs/>
          <w:i/>
          <w:iCs/>
          <w:bdr w:val="none" w:sz="0" w:space="0" w:color="auto" w:frame="1"/>
        </w:rPr>
        <w:t>) </w:t>
      </w:r>
      <w:hyperlink r:id="rId15" w:tgtFrame="_blank" w:history="1">
        <w:r w:rsidRPr="00D61A63">
          <w:rPr>
            <w:rFonts w:eastAsia="Times New Roman" w:cstheme="minorHAnsi"/>
            <w:b/>
            <w:bCs/>
            <w:i/>
            <w:iCs/>
            <w:u w:val="single"/>
            <w:bdr w:val="none" w:sz="0" w:space="0" w:color="auto" w:frame="1"/>
          </w:rPr>
          <w:t>are</w:t>
        </w:r>
      </w:hyperlink>
      <w:r w:rsidRPr="00D61A63">
        <w:rPr>
          <w:rFonts w:eastAsia="Times New Roman" w:cstheme="minorHAnsi"/>
          <w:b/>
          <w:bCs/>
          <w:i/>
          <w:iCs/>
          <w:bdr w:val="none" w:sz="0" w:space="0" w:color="auto" w:frame="1"/>
        </w:rPr>
        <w:t>:</w:t>
      </w:r>
    </w:p>
    <w:p w14:paraId="244800FF" w14:textId="77777777" w:rsidR="00F97F4D" w:rsidRPr="00D61A63" w:rsidRDefault="00F97F4D" w:rsidP="00F97F4D">
      <w:pPr>
        <w:shd w:val="clear" w:color="auto" w:fill="FFFFFF"/>
        <w:spacing w:after="0" w:line="240" w:lineRule="auto"/>
        <w:rPr>
          <w:rFonts w:eastAsia="Times New Roman" w:cstheme="minorHAnsi"/>
          <w:color w:val="333333"/>
          <w:bdr w:val="none" w:sz="0" w:space="0" w:color="auto" w:frame="1"/>
        </w:rPr>
      </w:pPr>
    </w:p>
    <w:p w14:paraId="61F35F25" w14:textId="77777777" w:rsidR="00D61A63" w:rsidRPr="00D61A63" w:rsidRDefault="00D61A63" w:rsidP="00F97F4D">
      <w:pPr>
        <w:numPr>
          <w:ilvl w:val="0"/>
          <w:numId w:val="27"/>
        </w:numPr>
        <w:shd w:val="clear" w:color="auto" w:fill="FFFFFF"/>
        <w:spacing w:after="75" w:line="240" w:lineRule="auto"/>
        <w:rPr>
          <w:rFonts w:eastAsia="Times New Roman" w:cstheme="minorHAnsi"/>
          <w:color w:val="333333"/>
          <w:bdr w:val="none" w:sz="0" w:space="0" w:color="auto" w:frame="1"/>
        </w:rPr>
      </w:pPr>
      <w:r w:rsidRPr="00D61A63">
        <w:rPr>
          <w:rFonts w:eastAsia="Times New Roman" w:cstheme="minorHAnsi"/>
          <w:color w:val="333333"/>
          <w:bdr w:val="none" w:sz="0" w:space="0" w:color="auto" w:frame="1"/>
        </w:rPr>
        <w:t xml:space="preserve">Accounting, Tax preparation, Bookkeeping, and Payroll Services: 18.4 percent </w:t>
      </w:r>
      <w:proofErr w:type="spellStart"/>
      <w:r w:rsidRPr="00D61A63">
        <w:rPr>
          <w:rFonts w:eastAsia="Times New Roman" w:cstheme="minorHAnsi"/>
          <w:color w:val="333333"/>
          <w:bdr w:val="none" w:sz="0" w:space="0" w:color="auto" w:frame="1"/>
        </w:rPr>
        <w:t>NPM</w:t>
      </w:r>
      <w:proofErr w:type="spellEnd"/>
    </w:p>
    <w:p w14:paraId="50960BA5" w14:textId="77777777" w:rsidR="00D61A63" w:rsidRPr="00D61A63" w:rsidRDefault="00D61A63" w:rsidP="00F97F4D">
      <w:pPr>
        <w:numPr>
          <w:ilvl w:val="0"/>
          <w:numId w:val="27"/>
        </w:numPr>
        <w:shd w:val="clear" w:color="auto" w:fill="FFFFFF"/>
        <w:spacing w:after="75" w:line="240" w:lineRule="auto"/>
        <w:rPr>
          <w:rFonts w:eastAsia="Times New Roman" w:cstheme="minorHAnsi"/>
          <w:color w:val="333333"/>
          <w:bdr w:val="none" w:sz="0" w:space="0" w:color="auto" w:frame="1"/>
        </w:rPr>
      </w:pPr>
      <w:r w:rsidRPr="00D61A63">
        <w:rPr>
          <w:rFonts w:eastAsia="Times New Roman" w:cstheme="minorHAnsi"/>
          <w:color w:val="333333"/>
          <w:bdr w:val="none" w:sz="0" w:space="0" w:color="auto" w:frame="1"/>
        </w:rPr>
        <w:t xml:space="preserve">Lessors of Real Estate: 17.9 percent </w:t>
      </w:r>
      <w:proofErr w:type="spellStart"/>
      <w:r w:rsidRPr="00D61A63">
        <w:rPr>
          <w:rFonts w:eastAsia="Times New Roman" w:cstheme="minorHAnsi"/>
          <w:color w:val="333333"/>
          <w:bdr w:val="none" w:sz="0" w:space="0" w:color="auto" w:frame="1"/>
        </w:rPr>
        <w:t>NPM</w:t>
      </w:r>
      <w:proofErr w:type="spellEnd"/>
    </w:p>
    <w:p w14:paraId="2749A6CA" w14:textId="77777777" w:rsidR="00D61A63" w:rsidRPr="00D61A63" w:rsidRDefault="00D61A63" w:rsidP="00F97F4D">
      <w:pPr>
        <w:numPr>
          <w:ilvl w:val="0"/>
          <w:numId w:val="27"/>
        </w:numPr>
        <w:shd w:val="clear" w:color="auto" w:fill="FFFFFF"/>
        <w:spacing w:after="75" w:line="240" w:lineRule="auto"/>
        <w:rPr>
          <w:rFonts w:eastAsia="Times New Roman" w:cstheme="minorHAnsi"/>
          <w:color w:val="333333"/>
          <w:bdr w:val="none" w:sz="0" w:space="0" w:color="auto" w:frame="1"/>
        </w:rPr>
      </w:pPr>
      <w:r w:rsidRPr="00D61A63">
        <w:rPr>
          <w:rFonts w:eastAsia="Times New Roman" w:cstheme="minorHAnsi"/>
          <w:color w:val="333333"/>
          <w:bdr w:val="none" w:sz="0" w:space="0" w:color="auto" w:frame="1"/>
        </w:rPr>
        <w:t xml:space="preserve">Legal Services: 17.4 percent </w:t>
      </w:r>
      <w:proofErr w:type="spellStart"/>
      <w:r w:rsidRPr="00D61A63">
        <w:rPr>
          <w:rFonts w:eastAsia="Times New Roman" w:cstheme="minorHAnsi"/>
          <w:color w:val="333333"/>
          <w:bdr w:val="none" w:sz="0" w:space="0" w:color="auto" w:frame="1"/>
        </w:rPr>
        <w:t>NPM</w:t>
      </w:r>
      <w:proofErr w:type="spellEnd"/>
    </w:p>
    <w:p w14:paraId="4F9051CC" w14:textId="77777777" w:rsidR="00D61A63" w:rsidRPr="00D61A63" w:rsidRDefault="00D61A63" w:rsidP="00F97F4D">
      <w:pPr>
        <w:numPr>
          <w:ilvl w:val="0"/>
          <w:numId w:val="27"/>
        </w:numPr>
        <w:shd w:val="clear" w:color="auto" w:fill="FFFFFF"/>
        <w:spacing w:after="75" w:line="240" w:lineRule="auto"/>
        <w:rPr>
          <w:rFonts w:eastAsia="Times New Roman" w:cstheme="minorHAnsi"/>
          <w:color w:val="333333"/>
          <w:bdr w:val="none" w:sz="0" w:space="0" w:color="auto" w:frame="1"/>
        </w:rPr>
      </w:pPr>
      <w:r w:rsidRPr="00D61A63">
        <w:rPr>
          <w:rFonts w:eastAsia="Times New Roman" w:cstheme="minorHAnsi"/>
          <w:color w:val="333333"/>
          <w:bdr w:val="none" w:sz="0" w:space="0" w:color="auto" w:frame="1"/>
        </w:rPr>
        <w:t xml:space="preserve">Management of Companies and Enterprises: 16 percent </w:t>
      </w:r>
      <w:proofErr w:type="spellStart"/>
      <w:r w:rsidRPr="00D61A63">
        <w:rPr>
          <w:rFonts w:eastAsia="Times New Roman" w:cstheme="minorHAnsi"/>
          <w:color w:val="333333"/>
          <w:bdr w:val="none" w:sz="0" w:space="0" w:color="auto" w:frame="1"/>
        </w:rPr>
        <w:t>NPM</w:t>
      </w:r>
      <w:proofErr w:type="spellEnd"/>
    </w:p>
    <w:p w14:paraId="6E9EE4B6" w14:textId="77777777" w:rsidR="00D61A63" w:rsidRPr="00D61A63" w:rsidRDefault="00D61A63" w:rsidP="00F97F4D">
      <w:pPr>
        <w:numPr>
          <w:ilvl w:val="0"/>
          <w:numId w:val="27"/>
        </w:numPr>
        <w:shd w:val="clear" w:color="auto" w:fill="FFFFFF"/>
        <w:spacing w:after="75" w:line="240" w:lineRule="auto"/>
        <w:rPr>
          <w:rFonts w:eastAsia="Times New Roman" w:cstheme="minorHAnsi"/>
          <w:color w:val="333333"/>
          <w:bdr w:val="none" w:sz="0" w:space="0" w:color="auto" w:frame="1"/>
        </w:rPr>
      </w:pPr>
      <w:r w:rsidRPr="00D61A63">
        <w:rPr>
          <w:rFonts w:eastAsia="Times New Roman" w:cstheme="minorHAnsi"/>
          <w:color w:val="333333"/>
          <w:bdr w:val="none" w:sz="0" w:space="0" w:color="auto" w:frame="1"/>
        </w:rPr>
        <w:t xml:space="preserve">Activities Related to Real Estate: 14.9 percent </w:t>
      </w:r>
      <w:proofErr w:type="spellStart"/>
      <w:r w:rsidRPr="00D61A63">
        <w:rPr>
          <w:rFonts w:eastAsia="Times New Roman" w:cstheme="minorHAnsi"/>
          <w:color w:val="333333"/>
          <w:bdr w:val="none" w:sz="0" w:space="0" w:color="auto" w:frame="1"/>
        </w:rPr>
        <w:t>NPM</w:t>
      </w:r>
      <w:proofErr w:type="spellEnd"/>
    </w:p>
    <w:p w14:paraId="60B8FFA5" w14:textId="77777777" w:rsidR="00D61A63" w:rsidRPr="00D61A63" w:rsidRDefault="00D61A63" w:rsidP="00F97F4D">
      <w:pPr>
        <w:numPr>
          <w:ilvl w:val="0"/>
          <w:numId w:val="27"/>
        </w:numPr>
        <w:shd w:val="clear" w:color="auto" w:fill="FFFFFF"/>
        <w:spacing w:after="75" w:line="240" w:lineRule="auto"/>
        <w:rPr>
          <w:rFonts w:eastAsia="Times New Roman" w:cstheme="minorHAnsi"/>
          <w:color w:val="333333"/>
          <w:bdr w:val="none" w:sz="0" w:space="0" w:color="auto" w:frame="1"/>
        </w:rPr>
      </w:pPr>
      <w:r w:rsidRPr="00D61A63">
        <w:rPr>
          <w:rFonts w:eastAsia="Times New Roman" w:cstheme="minorHAnsi"/>
          <w:color w:val="333333"/>
          <w:bdr w:val="none" w:sz="0" w:space="0" w:color="auto" w:frame="1"/>
        </w:rPr>
        <w:t xml:space="preserve">Offices of Dentists: 14.8 percent </w:t>
      </w:r>
      <w:proofErr w:type="spellStart"/>
      <w:r w:rsidRPr="00D61A63">
        <w:rPr>
          <w:rFonts w:eastAsia="Times New Roman" w:cstheme="minorHAnsi"/>
          <w:color w:val="333333"/>
          <w:bdr w:val="none" w:sz="0" w:space="0" w:color="auto" w:frame="1"/>
        </w:rPr>
        <w:t>NPM</w:t>
      </w:r>
      <w:proofErr w:type="spellEnd"/>
    </w:p>
    <w:p w14:paraId="34343B94" w14:textId="77777777" w:rsidR="00D61A63" w:rsidRPr="00D61A63" w:rsidRDefault="00D61A63" w:rsidP="00F97F4D">
      <w:pPr>
        <w:numPr>
          <w:ilvl w:val="0"/>
          <w:numId w:val="27"/>
        </w:numPr>
        <w:shd w:val="clear" w:color="auto" w:fill="FFFFFF"/>
        <w:spacing w:after="75" w:line="240" w:lineRule="auto"/>
        <w:rPr>
          <w:rFonts w:eastAsia="Times New Roman" w:cstheme="minorHAnsi"/>
          <w:color w:val="333333"/>
          <w:bdr w:val="none" w:sz="0" w:space="0" w:color="auto" w:frame="1"/>
        </w:rPr>
      </w:pPr>
      <w:r w:rsidRPr="00D61A63">
        <w:rPr>
          <w:rFonts w:eastAsia="Times New Roman" w:cstheme="minorHAnsi"/>
          <w:color w:val="333333"/>
          <w:bdr w:val="none" w:sz="0" w:space="0" w:color="auto" w:frame="1"/>
        </w:rPr>
        <w:t xml:space="preserve">Offices of Real Estate Agents and Brokers: 14.3 percent </w:t>
      </w:r>
      <w:proofErr w:type="spellStart"/>
      <w:r w:rsidRPr="00D61A63">
        <w:rPr>
          <w:rFonts w:eastAsia="Times New Roman" w:cstheme="minorHAnsi"/>
          <w:color w:val="333333"/>
          <w:bdr w:val="none" w:sz="0" w:space="0" w:color="auto" w:frame="1"/>
        </w:rPr>
        <w:t>NPM</w:t>
      </w:r>
      <w:proofErr w:type="spellEnd"/>
    </w:p>
    <w:p w14:paraId="52DE600D" w14:textId="77777777" w:rsidR="00D61A63" w:rsidRPr="00D61A63" w:rsidRDefault="00D61A63" w:rsidP="00F97F4D">
      <w:pPr>
        <w:numPr>
          <w:ilvl w:val="0"/>
          <w:numId w:val="27"/>
        </w:numPr>
        <w:shd w:val="clear" w:color="auto" w:fill="FFFFFF"/>
        <w:spacing w:after="75" w:line="240" w:lineRule="auto"/>
        <w:rPr>
          <w:rFonts w:eastAsia="Times New Roman" w:cstheme="minorHAnsi"/>
          <w:color w:val="333333"/>
          <w:bdr w:val="none" w:sz="0" w:space="0" w:color="auto" w:frame="1"/>
        </w:rPr>
      </w:pPr>
      <w:r w:rsidRPr="00D61A63">
        <w:rPr>
          <w:rFonts w:eastAsia="Times New Roman" w:cstheme="minorHAnsi"/>
          <w:color w:val="333333"/>
          <w:bdr w:val="none" w:sz="0" w:space="0" w:color="auto" w:frame="1"/>
        </w:rPr>
        <w:t xml:space="preserve">Nonmetallic Mineral Mining and Quarrying: 13.2% </w:t>
      </w:r>
      <w:proofErr w:type="spellStart"/>
      <w:r w:rsidRPr="00D61A63">
        <w:rPr>
          <w:rFonts w:eastAsia="Times New Roman" w:cstheme="minorHAnsi"/>
          <w:color w:val="333333"/>
          <w:bdr w:val="none" w:sz="0" w:space="0" w:color="auto" w:frame="1"/>
        </w:rPr>
        <w:t>NPM</w:t>
      </w:r>
      <w:proofErr w:type="spellEnd"/>
    </w:p>
    <w:p w14:paraId="3817B0E9" w14:textId="77777777" w:rsidR="00D61A63" w:rsidRPr="00D61A63" w:rsidRDefault="00D61A63" w:rsidP="00F97F4D">
      <w:pPr>
        <w:numPr>
          <w:ilvl w:val="0"/>
          <w:numId w:val="27"/>
        </w:numPr>
        <w:shd w:val="clear" w:color="auto" w:fill="FFFFFF"/>
        <w:spacing w:after="75" w:line="240" w:lineRule="auto"/>
        <w:rPr>
          <w:rFonts w:eastAsia="Times New Roman" w:cstheme="minorHAnsi"/>
          <w:color w:val="333333"/>
          <w:bdr w:val="none" w:sz="0" w:space="0" w:color="auto" w:frame="1"/>
        </w:rPr>
      </w:pPr>
      <w:r w:rsidRPr="00D61A63">
        <w:rPr>
          <w:rFonts w:eastAsia="Times New Roman" w:cstheme="minorHAnsi"/>
          <w:color w:val="333333"/>
          <w:bdr w:val="none" w:sz="0" w:space="0" w:color="auto" w:frame="1"/>
        </w:rPr>
        <w:t xml:space="preserve">Offices of Other Health Practitioners: 13 percent </w:t>
      </w:r>
      <w:proofErr w:type="spellStart"/>
      <w:r w:rsidRPr="00D61A63">
        <w:rPr>
          <w:rFonts w:eastAsia="Times New Roman" w:cstheme="minorHAnsi"/>
          <w:color w:val="333333"/>
          <w:bdr w:val="none" w:sz="0" w:space="0" w:color="auto" w:frame="1"/>
        </w:rPr>
        <w:t>NPM</w:t>
      </w:r>
      <w:proofErr w:type="spellEnd"/>
    </w:p>
    <w:p w14:paraId="7FEA9A7B" w14:textId="558E73D6" w:rsidR="00D61A63" w:rsidRDefault="00D61A63" w:rsidP="00F97F4D">
      <w:pPr>
        <w:numPr>
          <w:ilvl w:val="0"/>
          <w:numId w:val="27"/>
        </w:numPr>
        <w:shd w:val="clear" w:color="auto" w:fill="FFFFFF"/>
        <w:spacing w:after="75" w:line="240" w:lineRule="auto"/>
        <w:rPr>
          <w:rFonts w:eastAsia="Times New Roman" w:cstheme="minorHAnsi"/>
          <w:color w:val="333333"/>
          <w:bdr w:val="none" w:sz="0" w:space="0" w:color="auto" w:frame="1"/>
        </w:rPr>
      </w:pPr>
      <w:r w:rsidRPr="00D61A63">
        <w:rPr>
          <w:rFonts w:eastAsia="Times New Roman" w:cstheme="minorHAnsi"/>
          <w:color w:val="333333"/>
          <w:bdr w:val="none" w:sz="0" w:space="0" w:color="auto" w:frame="1"/>
        </w:rPr>
        <w:t xml:space="preserve">Medical and Diagnostic Laboratories: 12.1 percent </w:t>
      </w:r>
      <w:proofErr w:type="spellStart"/>
      <w:r w:rsidRPr="00D61A63">
        <w:rPr>
          <w:rFonts w:eastAsia="Times New Roman" w:cstheme="minorHAnsi"/>
          <w:color w:val="333333"/>
          <w:bdr w:val="none" w:sz="0" w:space="0" w:color="auto" w:frame="1"/>
        </w:rPr>
        <w:t>NPM</w:t>
      </w:r>
      <w:proofErr w:type="spellEnd"/>
    </w:p>
    <w:p w14:paraId="54FECAB5" w14:textId="77777777" w:rsidR="006B7DC7" w:rsidRPr="00D61A63" w:rsidRDefault="006B7DC7" w:rsidP="006B7DC7">
      <w:pPr>
        <w:shd w:val="clear" w:color="auto" w:fill="FFFFFF"/>
        <w:spacing w:after="75" w:line="240" w:lineRule="auto"/>
        <w:rPr>
          <w:rFonts w:eastAsia="Times New Roman" w:cstheme="minorHAnsi"/>
          <w:color w:val="333333"/>
          <w:bdr w:val="none" w:sz="0" w:space="0" w:color="auto" w:frame="1"/>
        </w:rPr>
      </w:pPr>
    </w:p>
    <w:p w14:paraId="66355798" w14:textId="77777777" w:rsidR="00D61A63" w:rsidRPr="00D61A63" w:rsidRDefault="00D61A63" w:rsidP="00D61A63">
      <w:pPr>
        <w:shd w:val="clear" w:color="auto" w:fill="FFFFFF"/>
        <w:spacing w:before="150" w:after="150" w:line="240" w:lineRule="auto"/>
        <w:outlineLvl w:val="1"/>
        <w:rPr>
          <w:rFonts w:eastAsia="Times New Roman" w:cstheme="minorHAnsi"/>
          <w:b/>
          <w:bCs/>
          <w:spacing w:val="9"/>
        </w:rPr>
      </w:pPr>
      <w:r w:rsidRPr="00D61A63">
        <w:rPr>
          <w:rFonts w:eastAsia="Times New Roman" w:cstheme="minorHAnsi"/>
          <w:b/>
          <w:bCs/>
          <w:spacing w:val="9"/>
        </w:rPr>
        <w:t>INDUSTRIES WITH THE WORST STARTUP STATISTICS</w:t>
      </w:r>
    </w:p>
    <w:p w14:paraId="276E4640" w14:textId="77777777" w:rsidR="00D61A63" w:rsidRPr="00D61A63" w:rsidRDefault="00D61A63" w:rsidP="006B7DC7">
      <w:pPr>
        <w:shd w:val="clear" w:color="auto" w:fill="FFFFFF"/>
        <w:spacing w:before="150" w:after="150" w:line="240" w:lineRule="auto"/>
        <w:outlineLvl w:val="1"/>
        <w:rPr>
          <w:rFonts w:eastAsia="Times New Roman" w:cstheme="minorHAnsi"/>
          <w:b/>
          <w:bCs/>
          <w:spacing w:val="9"/>
        </w:rPr>
      </w:pPr>
      <w:r w:rsidRPr="00D61A63">
        <w:rPr>
          <w:rFonts w:eastAsia="Times New Roman" w:cstheme="minorHAnsi"/>
          <w:b/>
          <w:bCs/>
          <w:spacing w:val="9"/>
        </w:rPr>
        <w:t>The 10 least profitable industries in the US by net profit margin (</w:t>
      </w:r>
      <w:proofErr w:type="spellStart"/>
      <w:r w:rsidRPr="00D61A63">
        <w:rPr>
          <w:rFonts w:eastAsia="Times New Roman" w:cstheme="minorHAnsi"/>
          <w:b/>
          <w:bCs/>
          <w:spacing w:val="9"/>
        </w:rPr>
        <w:t>NPM</w:t>
      </w:r>
      <w:proofErr w:type="spellEnd"/>
      <w:r w:rsidRPr="00D61A63">
        <w:rPr>
          <w:rFonts w:eastAsia="Times New Roman" w:cstheme="minorHAnsi"/>
          <w:b/>
          <w:bCs/>
          <w:spacing w:val="9"/>
        </w:rPr>
        <w:t>) </w:t>
      </w:r>
      <w:hyperlink r:id="rId16" w:anchor="2524947ff49d" w:tgtFrame="_blank" w:history="1">
        <w:r w:rsidRPr="00D61A63">
          <w:rPr>
            <w:rFonts w:eastAsia="Times New Roman" w:cstheme="minorHAnsi"/>
            <w:b/>
            <w:bCs/>
            <w:spacing w:val="9"/>
          </w:rPr>
          <w:t>are</w:t>
        </w:r>
      </w:hyperlink>
      <w:r w:rsidRPr="00D61A63">
        <w:rPr>
          <w:rFonts w:eastAsia="Times New Roman" w:cstheme="minorHAnsi"/>
          <w:b/>
          <w:bCs/>
          <w:spacing w:val="9"/>
        </w:rPr>
        <w:t>:</w:t>
      </w:r>
    </w:p>
    <w:p w14:paraId="4C89CB88" w14:textId="77777777" w:rsidR="00D61A63" w:rsidRPr="00D61A63" w:rsidRDefault="00D61A63" w:rsidP="006B7DC7">
      <w:pPr>
        <w:numPr>
          <w:ilvl w:val="0"/>
          <w:numId w:val="28"/>
        </w:numPr>
        <w:shd w:val="clear" w:color="auto" w:fill="FFFFFF"/>
        <w:spacing w:after="75" w:line="240" w:lineRule="auto"/>
        <w:rPr>
          <w:rFonts w:eastAsia="Times New Roman" w:cstheme="minorHAnsi"/>
          <w:color w:val="333333"/>
          <w:bdr w:val="none" w:sz="0" w:space="0" w:color="auto" w:frame="1"/>
        </w:rPr>
      </w:pPr>
      <w:r w:rsidRPr="00D61A63">
        <w:rPr>
          <w:rFonts w:eastAsia="Times New Roman" w:cstheme="minorHAnsi"/>
          <w:color w:val="333333"/>
          <w:bdr w:val="none" w:sz="0" w:space="0" w:color="auto" w:frame="1"/>
        </w:rPr>
        <w:t xml:space="preserve">Oil and Gas Extraction: -6.9 percent </w:t>
      </w:r>
      <w:proofErr w:type="spellStart"/>
      <w:r w:rsidRPr="00D61A63">
        <w:rPr>
          <w:rFonts w:eastAsia="Times New Roman" w:cstheme="minorHAnsi"/>
          <w:color w:val="333333"/>
          <w:bdr w:val="none" w:sz="0" w:space="0" w:color="auto" w:frame="1"/>
        </w:rPr>
        <w:t>NPM</w:t>
      </w:r>
      <w:proofErr w:type="spellEnd"/>
    </w:p>
    <w:p w14:paraId="5D5208C8" w14:textId="77777777" w:rsidR="00D61A63" w:rsidRPr="00D61A63" w:rsidRDefault="00D61A63" w:rsidP="006B7DC7">
      <w:pPr>
        <w:numPr>
          <w:ilvl w:val="0"/>
          <w:numId w:val="28"/>
        </w:numPr>
        <w:shd w:val="clear" w:color="auto" w:fill="FFFFFF"/>
        <w:spacing w:after="75" w:line="240" w:lineRule="auto"/>
        <w:rPr>
          <w:rFonts w:eastAsia="Times New Roman" w:cstheme="minorHAnsi"/>
          <w:color w:val="333333"/>
          <w:bdr w:val="none" w:sz="0" w:space="0" w:color="auto" w:frame="1"/>
        </w:rPr>
      </w:pPr>
      <w:r w:rsidRPr="00D61A63">
        <w:rPr>
          <w:rFonts w:eastAsia="Times New Roman" w:cstheme="minorHAnsi"/>
          <w:color w:val="333333"/>
          <w:bdr w:val="none" w:sz="0" w:space="0" w:color="auto" w:frame="1"/>
        </w:rPr>
        <w:t xml:space="preserve">Software Publishers: -5.1 percent </w:t>
      </w:r>
      <w:proofErr w:type="spellStart"/>
      <w:r w:rsidRPr="00D61A63">
        <w:rPr>
          <w:rFonts w:eastAsia="Times New Roman" w:cstheme="minorHAnsi"/>
          <w:color w:val="333333"/>
          <w:bdr w:val="none" w:sz="0" w:space="0" w:color="auto" w:frame="1"/>
        </w:rPr>
        <w:t>NPM</w:t>
      </w:r>
      <w:proofErr w:type="spellEnd"/>
    </w:p>
    <w:p w14:paraId="2F27BB78" w14:textId="77777777" w:rsidR="00D61A63" w:rsidRPr="00D61A63" w:rsidRDefault="00D61A63" w:rsidP="006B7DC7">
      <w:pPr>
        <w:numPr>
          <w:ilvl w:val="0"/>
          <w:numId w:val="28"/>
        </w:numPr>
        <w:shd w:val="clear" w:color="auto" w:fill="FFFFFF"/>
        <w:spacing w:after="75" w:line="240" w:lineRule="auto"/>
        <w:rPr>
          <w:rFonts w:eastAsia="Times New Roman" w:cstheme="minorHAnsi"/>
          <w:color w:val="333333"/>
          <w:bdr w:val="none" w:sz="0" w:space="0" w:color="auto" w:frame="1"/>
        </w:rPr>
      </w:pPr>
      <w:r w:rsidRPr="00D61A63">
        <w:rPr>
          <w:rFonts w:eastAsia="Times New Roman" w:cstheme="minorHAnsi"/>
          <w:color w:val="333333"/>
          <w:bdr w:val="none" w:sz="0" w:space="0" w:color="auto" w:frame="1"/>
        </w:rPr>
        <w:lastRenderedPageBreak/>
        <w:t xml:space="preserve">Beverage Manufacturing: -3.7 percent </w:t>
      </w:r>
      <w:proofErr w:type="spellStart"/>
      <w:r w:rsidRPr="00D61A63">
        <w:rPr>
          <w:rFonts w:eastAsia="Times New Roman" w:cstheme="minorHAnsi"/>
          <w:color w:val="333333"/>
          <w:bdr w:val="none" w:sz="0" w:space="0" w:color="auto" w:frame="1"/>
        </w:rPr>
        <w:t>NPM</w:t>
      </w:r>
      <w:proofErr w:type="spellEnd"/>
    </w:p>
    <w:p w14:paraId="224FCA21" w14:textId="77777777" w:rsidR="00D61A63" w:rsidRPr="00D61A63" w:rsidRDefault="00D61A63" w:rsidP="006B7DC7">
      <w:pPr>
        <w:numPr>
          <w:ilvl w:val="0"/>
          <w:numId w:val="28"/>
        </w:numPr>
        <w:shd w:val="clear" w:color="auto" w:fill="FFFFFF"/>
        <w:spacing w:after="75" w:line="240" w:lineRule="auto"/>
        <w:rPr>
          <w:rFonts w:eastAsia="Times New Roman" w:cstheme="minorHAnsi"/>
          <w:color w:val="333333"/>
          <w:bdr w:val="none" w:sz="0" w:space="0" w:color="auto" w:frame="1"/>
        </w:rPr>
      </w:pPr>
      <w:r w:rsidRPr="00D61A63">
        <w:rPr>
          <w:rFonts w:eastAsia="Times New Roman" w:cstheme="minorHAnsi"/>
          <w:color w:val="333333"/>
          <w:bdr w:val="none" w:sz="0" w:space="0" w:color="auto" w:frame="1"/>
        </w:rPr>
        <w:t xml:space="preserve">Semiconductor and Other Electronic Component Manufacturing: -0.3 percent </w:t>
      </w:r>
      <w:proofErr w:type="spellStart"/>
      <w:r w:rsidRPr="00D61A63">
        <w:rPr>
          <w:rFonts w:eastAsia="Times New Roman" w:cstheme="minorHAnsi"/>
          <w:color w:val="333333"/>
          <w:bdr w:val="none" w:sz="0" w:space="0" w:color="auto" w:frame="1"/>
        </w:rPr>
        <w:t>NPM</w:t>
      </w:r>
      <w:proofErr w:type="spellEnd"/>
    </w:p>
    <w:p w14:paraId="6A0A1E2A" w14:textId="77777777" w:rsidR="00D61A63" w:rsidRPr="00D61A63" w:rsidRDefault="00D61A63" w:rsidP="006B7DC7">
      <w:pPr>
        <w:numPr>
          <w:ilvl w:val="0"/>
          <w:numId w:val="28"/>
        </w:numPr>
        <w:shd w:val="clear" w:color="auto" w:fill="FFFFFF"/>
        <w:spacing w:after="75" w:line="240" w:lineRule="auto"/>
        <w:rPr>
          <w:rFonts w:eastAsia="Times New Roman" w:cstheme="minorHAnsi"/>
          <w:color w:val="333333"/>
          <w:bdr w:val="none" w:sz="0" w:space="0" w:color="auto" w:frame="1"/>
        </w:rPr>
      </w:pPr>
      <w:r w:rsidRPr="00D61A63">
        <w:rPr>
          <w:rFonts w:eastAsia="Times New Roman" w:cstheme="minorHAnsi"/>
          <w:color w:val="333333"/>
          <w:bdr w:val="none" w:sz="0" w:space="0" w:color="auto" w:frame="1"/>
        </w:rPr>
        <w:t xml:space="preserve">Forging and Stamping: 0.4 percent </w:t>
      </w:r>
      <w:proofErr w:type="spellStart"/>
      <w:r w:rsidRPr="00D61A63">
        <w:rPr>
          <w:rFonts w:eastAsia="Times New Roman" w:cstheme="minorHAnsi"/>
          <w:color w:val="333333"/>
          <w:bdr w:val="none" w:sz="0" w:space="0" w:color="auto" w:frame="1"/>
        </w:rPr>
        <w:t>NPM</w:t>
      </w:r>
      <w:proofErr w:type="spellEnd"/>
    </w:p>
    <w:p w14:paraId="21342AB8" w14:textId="77777777" w:rsidR="00D61A63" w:rsidRPr="00D61A63" w:rsidRDefault="00D61A63" w:rsidP="006B7DC7">
      <w:pPr>
        <w:numPr>
          <w:ilvl w:val="0"/>
          <w:numId w:val="28"/>
        </w:numPr>
        <w:shd w:val="clear" w:color="auto" w:fill="FFFFFF"/>
        <w:spacing w:after="75" w:line="240" w:lineRule="auto"/>
        <w:rPr>
          <w:rFonts w:eastAsia="Times New Roman" w:cstheme="minorHAnsi"/>
          <w:color w:val="333333"/>
          <w:bdr w:val="none" w:sz="0" w:space="0" w:color="auto" w:frame="1"/>
        </w:rPr>
      </w:pPr>
      <w:r w:rsidRPr="00D61A63">
        <w:rPr>
          <w:rFonts w:eastAsia="Times New Roman" w:cstheme="minorHAnsi"/>
          <w:color w:val="333333"/>
          <w:bdr w:val="none" w:sz="0" w:space="0" w:color="auto" w:frame="1"/>
        </w:rPr>
        <w:t xml:space="preserve">Farm Product Raw Material Merchant Wholesalers: 0.9 percent </w:t>
      </w:r>
      <w:proofErr w:type="spellStart"/>
      <w:r w:rsidRPr="00D61A63">
        <w:rPr>
          <w:rFonts w:eastAsia="Times New Roman" w:cstheme="minorHAnsi"/>
          <w:color w:val="333333"/>
          <w:bdr w:val="none" w:sz="0" w:space="0" w:color="auto" w:frame="1"/>
        </w:rPr>
        <w:t>NPM</w:t>
      </w:r>
      <w:proofErr w:type="spellEnd"/>
    </w:p>
    <w:p w14:paraId="6957992D" w14:textId="77777777" w:rsidR="00D61A63" w:rsidRPr="00D61A63" w:rsidRDefault="00D61A63" w:rsidP="006B7DC7">
      <w:pPr>
        <w:numPr>
          <w:ilvl w:val="0"/>
          <w:numId w:val="28"/>
        </w:numPr>
        <w:shd w:val="clear" w:color="auto" w:fill="FFFFFF"/>
        <w:spacing w:after="75" w:line="240" w:lineRule="auto"/>
        <w:rPr>
          <w:rFonts w:eastAsia="Times New Roman" w:cstheme="minorHAnsi"/>
          <w:color w:val="333333"/>
          <w:bdr w:val="none" w:sz="0" w:space="0" w:color="auto" w:frame="1"/>
        </w:rPr>
      </w:pPr>
      <w:r w:rsidRPr="00D61A63">
        <w:rPr>
          <w:rFonts w:eastAsia="Times New Roman" w:cstheme="minorHAnsi"/>
          <w:color w:val="333333"/>
          <w:bdr w:val="none" w:sz="0" w:space="0" w:color="auto" w:frame="1"/>
        </w:rPr>
        <w:t xml:space="preserve">Beer, Wine, and Distilled Alcoholic Beverage Merchant Wholesalers: 2.1 percent </w:t>
      </w:r>
      <w:proofErr w:type="spellStart"/>
      <w:r w:rsidRPr="00D61A63">
        <w:rPr>
          <w:rFonts w:eastAsia="Times New Roman" w:cstheme="minorHAnsi"/>
          <w:color w:val="333333"/>
          <w:bdr w:val="none" w:sz="0" w:space="0" w:color="auto" w:frame="1"/>
        </w:rPr>
        <w:t>NPM</w:t>
      </w:r>
      <w:proofErr w:type="spellEnd"/>
    </w:p>
    <w:p w14:paraId="609C465C" w14:textId="77777777" w:rsidR="00D61A63" w:rsidRPr="00D61A63" w:rsidRDefault="00D61A63" w:rsidP="006B7DC7">
      <w:pPr>
        <w:numPr>
          <w:ilvl w:val="0"/>
          <w:numId w:val="28"/>
        </w:numPr>
        <w:shd w:val="clear" w:color="auto" w:fill="FFFFFF"/>
        <w:spacing w:after="75" w:line="240" w:lineRule="auto"/>
        <w:rPr>
          <w:rFonts w:eastAsia="Times New Roman" w:cstheme="minorHAnsi"/>
          <w:color w:val="333333"/>
          <w:bdr w:val="none" w:sz="0" w:space="0" w:color="auto" w:frame="1"/>
        </w:rPr>
      </w:pPr>
      <w:r w:rsidRPr="00D61A63">
        <w:rPr>
          <w:rFonts w:eastAsia="Times New Roman" w:cstheme="minorHAnsi"/>
          <w:color w:val="333333"/>
          <w:bdr w:val="none" w:sz="0" w:space="0" w:color="auto" w:frame="1"/>
        </w:rPr>
        <w:t xml:space="preserve">Petroleum and Petroleum Products Merchant Wholesalers: 2.8 percent </w:t>
      </w:r>
      <w:proofErr w:type="spellStart"/>
      <w:r w:rsidRPr="00D61A63">
        <w:rPr>
          <w:rFonts w:eastAsia="Times New Roman" w:cstheme="minorHAnsi"/>
          <w:color w:val="333333"/>
          <w:bdr w:val="none" w:sz="0" w:space="0" w:color="auto" w:frame="1"/>
        </w:rPr>
        <w:t>NPM</w:t>
      </w:r>
      <w:proofErr w:type="spellEnd"/>
    </w:p>
    <w:p w14:paraId="757948D5" w14:textId="38C5F566" w:rsidR="00D61A63" w:rsidRDefault="00D61A63" w:rsidP="0039563E">
      <w:pPr>
        <w:numPr>
          <w:ilvl w:val="0"/>
          <w:numId w:val="28"/>
        </w:numPr>
        <w:shd w:val="clear" w:color="auto" w:fill="FFFFFF"/>
        <w:spacing w:after="75" w:line="240" w:lineRule="auto"/>
        <w:rPr>
          <w:rFonts w:eastAsia="Times New Roman" w:cstheme="minorHAnsi"/>
          <w:color w:val="333333"/>
          <w:bdr w:val="none" w:sz="0" w:space="0" w:color="auto" w:frame="1"/>
        </w:rPr>
      </w:pPr>
      <w:r w:rsidRPr="00D61A63">
        <w:rPr>
          <w:rFonts w:eastAsia="Times New Roman" w:cstheme="minorHAnsi"/>
          <w:color w:val="333333"/>
          <w:bdr w:val="none" w:sz="0" w:space="0" w:color="auto" w:frame="1"/>
        </w:rPr>
        <w:t xml:space="preserve">Grocery Stores: 2.2 percent </w:t>
      </w:r>
      <w:proofErr w:type="spellStart"/>
      <w:r w:rsidRPr="00D61A63">
        <w:rPr>
          <w:rFonts w:eastAsia="Times New Roman" w:cstheme="minorHAnsi"/>
          <w:color w:val="333333"/>
          <w:bdr w:val="none" w:sz="0" w:space="0" w:color="auto" w:frame="1"/>
        </w:rPr>
        <w:t>NPM</w:t>
      </w:r>
      <w:proofErr w:type="spellEnd"/>
    </w:p>
    <w:p w14:paraId="1D64210D" w14:textId="25549EC8" w:rsidR="00911542" w:rsidRDefault="00911542" w:rsidP="00911542">
      <w:pPr>
        <w:shd w:val="clear" w:color="auto" w:fill="FFFFFF"/>
        <w:spacing w:after="75" w:line="240" w:lineRule="auto"/>
        <w:rPr>
          <w:rFonts w:eastAsia="Times New Roman" w:cstheme="minorHAnsi"/>
          <w:color w:val="333333"/>
          <w:bdr w:val="none" w:sz="0" w:space="0" w:color="auto" w:frame="1"/>
        </w:rPr>
      </w:pPr>
    </w:p>
    <w:p w14:paraId="3A5C14D5" w14:textId="1633552A" w:rsidR="00911542" w:rsidRPr="000233CB" w:rsidRDefault="000233CB" w:rsidP="00911542">
      <w:pPr>
        <w:shd w:val="clear" w:color="auto" w:fill="FFFFFF"/>
        <w:spacing w:after="75" w:line="240" w:lineRule="auto"/>
        <w:rPr>
          <w:rFonts w:eastAsia="Times New Roman" w:cstheme="minorHAnsi"/>
          <w:b/>
          <w:bCs/>
          <w:color w:val="333333"/>
          <w:bdr w:val="none" w:sz="0" w:space="0" w:color="auto" w:frame="1"/>
        </w:rPr>
      </w:pPr>
      <w:r w:rsidRPr="000233CB">
        <w:rPr>
          <w:rFonts w:eastAsia="Times New Roman" w:cstheme="minorHAnsi"/>
          <w:b/>
          <w:bCs/>
          <w:color w:val="333333"/>
          <w:bdr w:val="none" w:sz="0" w:space="0" w:color="auto" w:frame="1"/>
        </w:rPr>
        <w:t>East Cleveland Income &amp; Employment Data:</w:t>
      </w:r>
    </w:p>
    <w:p w14:paraId="54C6C7A2" w14:textId="55B9DB10" w:rsidR="00911542" w:rsidRDefault="00911542" w:rsidP="00911542">
      <w:pPr>
        <w:shd w:val="clear" w:color="auto" w:fill="FFFFFF"/>
        <w:spacing w:after="75" w:line="240" w:lineRule="auto"/>
        <w:rPr>
          <w:rFonts w:eastAsia="Times New Roman" w:cstheme="minorHAnsi"/>
          <w:color w:val="333333"/>
          <w:bdr w:val="none" w:sz="0" w:space="0" w:color="auto" w:frame="1"/>
        </w:rPr>
      </w:pPr>
      <w:r>
        <w:rPr>
          <w:noProof/>
        </w:rPr>
        <w:drawing>
          <wp:inline distT="0" distB="0" distL="0" distR="0" wp14:anchorId="522C0D5B" wp14:editId="43F9CA16">
            <wp:extent cx="5943600" cy="2782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782570"/>
                    </a:xfrm>
                    <a:prstGeom prst="rect">
                      <a:avLst/>
                    </a:prstGeom>
                  </pic:spPr>
                </pic:pic>
              </a:graphicData>
            </a:graphic>
          </wp:inline>
        </w:drawing>
      </w:r>
    </w:p>
    <w:p w14:paraId="5615D28C" w14:textId="1E66BBE2" w:rsidR="00892D19" w:rsidRDefault="00892D19" w:rsidP="00911542">
      <w:pPr>
        <w:shd w:val="clear" w:color="auto" w:fill="FFFFFF"/>
        <w:spacing w:after="75" w:line="240" w:lineRule="auto"/>
        <w:rPr>
          <w:rFonts w:eastAsia="Times New Roman" w:cstheme="minorHAnsi"/>
          <w:color w:val="333333"/>
          <w:bdr w:val="none" w:sz="0" w:space="0" w:color="auto" w:frame="1"/>
        </w:rPr>
      </w:pPr>
      <w:r>
        <w:rPr>
          <w:noProof/>
        </w:rPr>
        <w:drawing>
          <wp:inline distT="0" distB="0" distL="0" distR="0" wp14:anchorId="7F89ED03" wp14:editId="1BE82B8C">
            <wp:extent cx="5943600" cy="2808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808605"/>
                    </a:xfrm>
                    <a:prstGeom prst="rect">
                      <a:avLst/>
                    </a:prstGeom>
                  </pic:spPr>
                </pic:pic>
              </a:graphicData>
            </a:graphic>
          </wp:inline>
        </w:drawing>
      </w:r>
    </w:p>
    <w:p w14:paraId="66428EF6" w14:textId="72F60FBE" w:rsidR="00770E42" w:rsidRDefault="00770E42" w:rsidP="00911542">
      <w:pPr>
        <w:shd w:val="clear" w:color="auto" w:fill="FFFFFF"/>
        <w:spacing w:after="75" w:line="240" w:lineRule="auto"/>
        <w:rPr>
          <w:rFonts w:eastAsia="Times New Roman" w:cstheme="minorHAnsi"/>
          <w:color w:val="333333"/>
          <w:bdr w:val="none" w:sz="0" w:space="0" w:color="auto" w:frame="1"/>
        </w:rPr>
      </w:pPr>
      <w:r>
        <w:rPr>
          <w:noProof/>
        </w:rPr>
        <w:lastRenderedPageBreak/>
        <w:drawing>
          <wp:inline distT="0" distB="0" distL="0" distR="0" wp14:anchorId="785944B7" wp14:editId="1139A9A8">
            <wp:extent cx="5943600" cy="27806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780665"/>
                    </a:xfrm>
                    <a:prstGeom prst="rect">
                      <a:avLst/>
                    </a:prstGeom>
                  </pic:spPr>
                </pic:pic>
              </a:graphicData>
            </a:graphic>
          </wp:inline>
        </w:drawing>
      </w:r>
    </w:p>
    <w:p w14:paraId="64C6E482" w14:textId="72C0818D" w:rsidR="005A619C" w:rsidRDefault="005A619C" w:rsidP="00911542">
      <w:pPr>
        <w:shd w:val="clear" w:color="auto" w:fill="FFFFFF"/>
        <w:spacing w:after="75" w:line="240" w:lineRule="auto"/>
        <w:rPr>
          <w:rFonts w:eastAsia="Times New Roman" w:cstheme="minorHAnsi"/>
          <w:color w:val="333333"/>
          <w:bdr w:val="none" w:sz="0" w:space="0" w:color="auto" w:frame="1"/>
        </w:rPr>
      </w:pPr>
      <w:r>
        <w:rPr>
          <w:noProof/>
        </w:rPr>
        <w:drawing>
          <wp:inline distT="0" distB="0" distL="0" distR="0" wp14:anchorId="773C6D11" wp14:editId="5F8882CF">
            <wp:extent cx="5943600" cy="2828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828925"/>
                    </a:xfrm>
                    <a:prstGeom prst="rect">
                      <a:avLst/>
                    </a:prstGeom>
                  </pic:spPr>
                </pic:pic>
              </a:graphicData>
            </a:graphic>
          </wp:inline>
        </w:drawing>
      </w:r>
    </w:p>
    <w:p w14:paraId="5E36F7D4" w14:textId="525BB933" w:rsidR="00D025FF" w:rsidRDefault="00D025FF" w:rsidP="00911542">
      <w:pPr>
        <w:shd w:val="clear" w:color="auto" w:fill="FFFFFF"/>
        <w:spacing w:after="75" w:line="240" w:lineRule="auto"/>
        <w:rPr>
          <w:rFonts w:eastAsia="Times New Roman" w:cstheme="minorHAnsi"/>
          <w:color w:val="333333"/>
          <w:bdr w:val="none" w:sz="0" w:space="0" w:color="auto" w:frame="1"/>
        </w:rPr>
      </w:pPr>
      <w:r>
        <w:rPr>
          <w:noProof/>
        </w:rPr>
        <w:lastRenderedPageBreak/>
        <w:drawing>
          <wp:inline distT="0" distB="0" distL="0" distR="0" wp14:anchorId="6BD74A59" wp14:editId="1EA7FA58">
            <wp:extent cx="5943600" cy="28314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831465"/>
                    </a:xfrm>
                    <a:prstGeom prst="rect">
                      <a:avLst/>
                    </a:prstGeom>
                  </pic:spPr>
                </pic:pic>
              </a:graphicData>
            </a:graphic>
          </wp:inline>
        </w:drawing>
      </w:r>
    </w:p>
    <w:p w14:paraId="23DCA9ED" w14:textId="263C3DA7" w:rsidR="00745360" w:rsidRDefault="00745360" w:rsidP="00911542">
      <w:pPr>
        <w:shd w:val="clear" w:color="auto" w:fill="FFFFFF"/>
        <w:spacing w:after="75" w:line="240" w:lineRule="auto"/>
        <w:rPr>
          <w:rFonts w:eastAsia="Times New Roman" w:cstheme="minorHAnsi"/>
          <w:color w:val="333333"/>
          <w:bdr w:val="none" w:sz="0" w:space="0" w:color="auto" w:frame="1"/>
        </w:rPr>
      </w:pPr>
      <w:r>
        <w:rPr>
          <w:noProof/>
        </w:rPr>
        <w:drawing>
          <wp:inline distT="0" distB="0" distL="0" distR="0" wp14:anchorId="7A67BFFC" wp14:editId="6A507AC0">
            <wp:extent cx="5943600" cy="29483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948305"/>
                    </a:xfrm>
                    <a:prstGeom prst="rect">
                      <a:avLst/>
                    </a:prstGeom>
                  </pic:spPr>
                </pic:pic>
              </a:graphicData>
            </a:graphic>
          </wp:inline>
        </w:drawing>
      </w:r>
    </w:p>
    <w:p w14:paraId="7015E90F" w14:textId="71E3A5F1" w:rsidR="00BF463F" w:rsidRDefault="00BF463F" w:rsidP="00911542">
      <w:pPr>
        <w:shd w:val="clear" w:color="auto" w:fill="FFFFFF"/>
        <w:spacing w:after="75" w:line="240" w:lineRule="auto"/>
        <w:rPr>
          <w:rFonts w:eastAsia="Times New Roman" w:cstheme="minorHAnsi"/>
          <w:color w:val="333333"/>
          <w:bdr w:val="none" w:sz="0" w:space="0" w:color="auto" w:frame="1"/>
        </w:rPr>
      </w:pPr>
      <w:r>
        <w:rPr>
          <w:noProof/>
        </w:rPr>
        <w:lastRenderedPageBreak/>
        <w:drawing>
          <wp:inline distT="0" distB="0" distL="0" distR="0" wp14:anchorId="1E66F14C" wp14:editId="16F24E8F">
            <wp:extent cx="5943600" cy="28168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816860"/>
                    </a:xfrm>
                    <a:prstGeom prst="rect">
                      <a:avLst/>
                    </a:prstGeom>
                  </pic:spPr>
                </pic:pic>
              </a:graphicData>
            </a:graphic>
          </wp:inline>
        </w:drawing>
      </w:r>
    </w:p>
    <w:p w14:paraId="4561FF3E" w14:textId="33B6E5EC" w:rsidR="00DA3870" w:rsidRDefault="00DA3870" w:rsidP="00911542">
      <w:pPr>
        <w:shd w:val="clear" w:color="auto" w:fill="FFFFFF"/>
        <w:spacing w:after="75" w:line="240" w:lineRule="auto"/>
        <w:rPr>
          <w:rFonts w:eastAsia="Times New Roman" w:cstheme="minorHAnsi"/>
          <w:color w:val="333333"/>
          <w:bdr w:val="none" w:sz="0" w:space="0" w:color="auto" w:frame="1"/>
        </w:rPr>
      </w:pPr>
      <w:r>
        <w:rPr>
          <w:noProof/>
        </w:rPr>
        <w:drawing>
          <wp:inline distT="0" distB="0" distL="0" distR="0" wp14:anchorId="6CEF92B9" wp14:editId="6B779EE8">
            <wp:extent cx="5943600" cy="29838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983865"/>
                    </a:xfrm>
                    <a:prstGeom prst="rect">
                      <a:avLst/>
                    </a:prstGeom>
                  </pic:spPr>
                </pic:pic>
              </a:graphicData>
            </a:graphic>
          </wp:inline>
        </w:drawing>
      </w:r>
    </w:p>
    <w:p w14:paraId="0A9F6295" w14:textId="5451FADF" w:rsidR="00755060" w:rsidRDefault="00755060" w:rsidP="00911542">
      <w:pPr>
        <w:shd w:val="clear" w:color="auto" w:fill="FFFFFF"/>
        <w:spacing w:after="75" w:line="240" w:lineRule="auto"/>
        <w:rPr>
          <w:rFonts w:eastAsia="Times New Roman" w:cstheme="minorHAnsi"/>
          <w:color w:val="333333"/>
          <w:bdr w:val="none" w:sz="0" w:space="0" w:color="auto" w:frame="1"/>
        </w:rPr>
      </w:pPr>
      <w:r>
        <w:rPr>
          <w:noProof/>
        </w:rPr>
        <w:lastRenderedPageBreak/>
        <w:drawing>
          <wp:inline distT="0" distB="0" distL="0" distR="0" wp14:anchorId="1623D4B4" wp14:editId="07CE5355">
            <wp:extent cx="5943600" cy="28270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827020"/>
                    </a:xfrm>
                    <a:prstGeom prst="rect">
                      <a:avLst/>
                    </a:prstGeom>
                  </pic:spPr>
                </pic:pic>
              </a:graphicData>
            </a:graphic>
          </wp:inline>
        </w:drawing>
      </w:r>
    </w:p>
    <w:p w14:paraId="6812284F" w14:textId="79A6AFF6" w:rsidR="007716BC" w:rsidRDefault="007716BC" w:rsidP="00911542">
      <w:pPr>
        <w:shd w:val="clear" w:color="auto" w:fill="FFFFFF"/>
        <w:spacing w:after="75" w:line="240" w:lineRule="auto"/>
        <w:rPr>
          <w:rFonts w:eastAsia="Times New Roman" w:cstheme="minorHAnsi"/>
          <w:color w:val="333333"/>
          <w:bdr w:val="none" w:sz="0" w:space="0" w:color="auto" w:frame="1"/>
        </w:rPr>
      </w:pPr>
      <w:r>
        <w:rPr>
          <w:noProof/>
        </w:rPr>
        <w:drawing>
          <wp:inline distT="0" distB="0" distL="0" distR="0" wp14:anchorId="4CEB9AAE" wp14:editId="54AE119F">
            <wp:extent cx="5943600" cy="28143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814320"/>
                    </a:xfrm>
                    <a:prstGeom prst="rect">
                      <a:avLst/>
                    </a:prstGeom>
                  </pic:spPr>
                </pic:pic>
              </a:graphicData>
            </a:graphic>
          </wp:inline>
        </w:drawing>
      </w:r>
    </w:p>
    <w:p w14:paraId="0AB96509" w14:textId="2A0093E7" w:rsidR="00643AD3" w:rsidRDefault="00643AD3" w:rsidP="00911542">
      <w:pPr>
        <w:shd w:val="clear" w:color="auto" w:fill="FFFFFF"/>
        <w:spacing w:after="75" w:line="240" w:lineRule="auto"/>
        <w:rPr>
          <w:rFonts w:eastAsia="Times New Roman" w:cstheme="minorHAnsi"/>
          <w:color w:val="333333"/>
          <w:bdr w:val="none" w:sz="0" w:space="0" w:color="auto" w:frame="1"/>
        </w:rPr>
      </w:pPr>
      <w:r>
        <w:rPr>
          <w:noProof/>
        </w:rPr>
        <w:lastRenderedPageBreak/>
        <w:drawing>
          <wp:inline distT="0" distB="0" distL="0" distR="0" wp14:anchorId="0B483DF5" wp14:editId="4EE673A3">
            <wp:extent cx="5943600" cy="28124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812415"/>
                    </a:xfrm>
                    <a:prstGeom prst="rect">
                      <a:avLst/>
                    </a:prstGeom>
                  </pic:spPr>
                </pic:pic>
              </a:graphicData>
            </a:graphic>
          </wp:inline>
        </w:drawing>
      </w:r>
    </w:p>
    <w:p w14:paraId="7336C8A6" w14:textId="52C95627" w:rsidR="008E6277" w:rsidRPr="00707556" w:rsidRDefault="008E6277" w:rsidP="00911542">
      <w:pPr>
        <w:shd w:val="clear" w:color="auto" w:fill="FFFFFF"/>
        <w:spacing w:after="75" w:line="240" w:lineRule="auto"/>
        <w:rPr>
          <w:rFonts w:eastAsia="Times New Roman" w:cstheme="minorHAnsi"/>
          <w:color w:val="333333"/>
          <w:bdr w:val="none" w:sz="0" w:space="0" w:color="auto" w:frame="1"/>
        </w:rPr>
      </w:pPr>
      <w:r>
        <w:rPr>
          <w:noProof/>
        </w:rPr>
        <w:drawing>
          <wp:inline distT="0" distB="0" distL="0" distR="0" wp14:anchorId="10FB0344" wp14:editId="4C7B4429">
            <wp:extent cx="5943600" cy="29502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950210"/>
                    </a:xfrm>
                    <a:prstGeom prst="rect">
                      <a:avLst/>
                    </a:prstGeom>
                  </pic:spPr>
                </pic:pic>
              </a:graphicData>
            </a:graphic>
          </wp:inline>
        </w:drawing>
      </w:r>
    </w:p>
    <w:sectPr w:rsidR="008E6277" w:rsidRPr="007075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B18A9"/>
    <w:multiLevelType w:val="multilevel"/>
    <w:tmpl w:val="F2B25FA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695B60"/>
    <w:multiLevelType w:val="multilevel"/>
    <w:tmpl w:val="86CCE6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B40FA9"/>
    <w:multiLevelType w:val="multilevel"/>
    <w:tmpl w:val="E154E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452AF4"/>
    <w:multiLevelType w:val="hybridMultilevel"/>
    <w:tmpl w:val="16644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4E3612"/>
    <w:multiLevelType w:val="hybridMultilevel"/>
    <w:tmpl w:val="F3C45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644B8B"/>
    <w:multiLevelType w:val="multilevel"/>
    <w:tmpl w:val="D4B0D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415ED0"/>
    <w:multiLevelType w:val="multilevel"/>
    <w:tmpl w:val="F2B25FA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1717A6"/>
    <w:multiLevelType w:val="multilevel"/>
    <w:tmpl w:val="D42E6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021D50"/>
    <w:multiLevelType w:val="multilevel"/>
    <w:tmpl w:val="59161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A22871"/>
    <w:multiLevelType w:val="multilevel"/>
    <w:tmpl w:val="5B58A6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F34898"/>
    <w:multiLevelType w:val="hybridMultilevel"/>
    <w:tmpl w:val="7AAA3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371740"/>
    <w:multiLevelType w:val="multilevel"/>
    <w:tmpl w:val="342243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4549E4"/>
    <w:multiLevelType w:val="multilevel"/>
    <w:tmpl w:val="028CE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CD6E22"/>
    <w:multiLevelType w:val="multilevel"/>
    <w:tmpl w:val="C7661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4B349D"/>
    <w:multiLevelType w:val="multilevel"/>
    <w:tmpl w:val="6A7A52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9409A4"/>
    <w:multiLevelType w:val="multilevel"/>
    <w:tmpl w:val="F1FE56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DD5EF9"/>
    <w:multiLevelType w:val="multilevel"/>
    <w:tmpl w:val="A4000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AD75CE"/>
    <w:multiLevelType w:val="multilevel"/>
    <w:tmpl w:val="58A2AA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10"/>
  </w:num>
  <w:num w:numId="4">
    <w:abstractNumId w:val="2"/>
  </w:num>
  <w:num w:numId="5">
    <w:abstractNumId w:val="7"/>
  </w:num>
  <w:num w:numId="6">
    <w:abstractNumId w:val="7"/>
    <w:lvlOverride w:ilvl="1">
      <w:lvl w:ilvl="1">
        <w:numFmt w:val="bullet"/>
        <w:lvlText w:val=""/>
        <w:lvlJc w:val="left"/>
        <w:pPr>
          <w:tabs>
            <w:tab w:val="num" w:pos="1440"/>
          </w:tabs>
          <w:ind w:left="1440" w:hanging="360"/>
        </w:pPr>
        <w:rPr>
          <w:rFonts w:ascii="Symbol" w:hAnsi="Symbol" w:hint="default"/>
          <w:sz w:val="20"/>
        </w:rPr>
      </w:lvl>
    </w:lvlOverride>
  </w:num>
  <w:num w:numId="7">
    <w:abstractNumId w:val="14"/>
  </w:num>
  <w:num w:numId="8">
    <w:abstractNumId w:val="14"/>
    <w:lvlOverride w:ilvl="1">
      <w:lvl w:ilvl="1">
        <w:numFmt w:val="bullet"/>
        <w:lvlText w:val=""/>
        <w:lvlJc w:val="left"/>
        <w:pPr>
          <w:tabs>
            <w:tab w:val="num" w:pos="1440"/>
          </w:tabs>
          <w:ind w:left="1440" w:hanging="360"/>
        </w:pPr>
        <w:rPr>
          <w:rFonts w:ascii="Symbol" w:hAnsi="Symbol" w:hint="default"/>
          <w:sz w:val="20"/>
        </w:rPr>
      </w:lvl>
    </w:lvlOverride>
  </w:num>
  <w:num w:numId="9">
    <w:abstractNumId w:val="11"/>
  </w:num>
  <w:num w:numId="10">
    <w:abstractNumId w:val="11"/>
    <w:lvlOverride w:ilvl="1">
      <w:lvl w:ilvl="1">
        <w:numFmt w:val="bullet"/>
        <w:lvlText w:val=""/>
        <w:lvlJc w:val="left"/>
        <w:pPr>
          <w:tabs>
            <w:tab w:val="num" w:pos="1440"/>
          </w:tabs>
          <w:ind w:left="1440" w:hanging="360"/>
        </w:pPr>
        <w:rPr>
          <w:rFonts w:ascii="Symbol" w:hAnsi="Symbol" w:hint="default"/>
          <w:sz w:val="20"/>
        </w:rPr>
      </w:lvl>
    </w:lvlOverride>
  </w:num>
  <w:num w:numId="11">
    <w:abstractNumId w:val="15"/>
  </w:num>
  <w:num w:numId="12">
    <w:abstractNumId w:val="15"/>
    <w:lvlOverride w:ilvl="1">
      <w:lvl w:ilvl="1">
        <w:numFmt w:val="bullet"/>
        <w:lvlText w:val=""/>
        <w:lvlJc w:val="left"/>
        <w:pPr>
          <w:tabs>
            <w:tab w:val="num" w:pos="1440"/>
          </w:tabs>
          <w:ind w:left="1440" w:hanging="360"/>
        </w:pPr>
        <w:rPr>
          <w:rFonts w:ascii="Symbol" w:hAnsi="Symbol" w:hint="default"/>
          <w:sz w:val="20"/>
        </w:rPr>
      </w:lvl>
    </w:lvlOverride>
  </w:num>
  <w:num w:numId="13">
    <w:abstractNumId w:val="9"/>
  </w:num>
  <w:num w:numId="14">
    <w:abstractNumId w:val="9"/>
    <w:lvlOverride w:ilvl="1">
      <w:lvl w:ilvl="1">
        <w:numFmt w:val="bullet"/>
        <w:lvlText w:val=""/>
        <w:lvlJc w:val="left"/>
        <w:pPr>
          <w:tabs>
            <w:tab w:val="num" w:pos="1440"/>
          </w:tabs>
          <w:ind w:left="1440" w:hanging="360"/>
        </w:pPr>
        <w:rPr>
          <w:rFonts w:ascii="Symbol" w:hAnsi="Symbol" w:hint="default"/>
          <w:sz w:val="20"/>
        </w:rPr>
      </w:lvl>
    </w:lvlOverride>
  </w:num>
  <w:num w:numId="15">
    <w:abstractNumId w:val="16"/>
  </w:num>
  <w:num w:numId="16">
    <w:abstractNumId w:val="12"/>
  </w:num>
  <w:num w:numId="17">
    <w:abstractNumId w:val="12"/>
    <w:lvlOverride w:ilvl="1">
      <w:lvl w:ilvl="1">
        <w:numFmt w:val="bullet"/>
        <w:lvlText w:val=""/>
        <w:lvlJc w:val="left"/>
        <w:pPr>
          <w:tabs>
            <w:tab w:val="num" w:pos="1440"/>
          </w:tabs>
          <w:ind w:left="1440" w:hanging="360"/>
        </w:pPr>
        <w:rPr>
          <w:rFonts w:ascii="Symbol" w:hAnsi="Symbol" w:hint="default"/>
          <w:sz w:val="20"/>
        </w:rPr>
      </w:lvl>
    </w:lvlOverride>
  </w:num>
  <w:num w:numId="18">
    <w:abstractNumId w:val="8"/>
  </w:num>
  <w:num w:numId="19">
    <w:abstractNumId w:val="8"/>
    <w:lvlOverride w:ilvl="1">
      <w:lvl w:ilvl="1">
        <w:numFmt w:val="bullet"/>
        <w:lvlText w:val=""/>
        <w:lvlJc w:val="left"/>
        <w:pPr>
          <w:tabs>
            <w:tab w:val="num" w:pos="1440"/>
          </w:tabs>
          <w:ind w:left="1440" w:hanging="360"/>
        </w:pPr>
        <w:rPr>
          <w:rFonts w:ascii="Symbol" w:hAnsi="Symbol" w:hint="default"/>
          <w:sz w:val="20"/>
        </w:rPr>
      </w:lvl>
    </w:lvlOverride>
  </w:num>
  <w:num w:numId="20">
    <w:abstractNumId w:val="17"/>
  </w:num>
  <w:num w:numId="21">
    <w:abstractNumId w:val="17"/>
    <w:lvlOverride w:ilvl="1">
      <w:lvl w:ilvl="1">
        <w:numFmt w:val="bullet"/>
        <w:lvlText w:val=""/>
        <w:lvlJc w:val="left"/>
        <w:pPr>
          <w:tabs>
            <w:tab w:val="num" w:pos="1440"/>
          </w:tabs>
          <w:ind w:left="1440" w:hanging="360"/>
        </w:pPr>
        <w:rPr>
          <w:rFonts w:ascii="Symbol" w:hAnsi="Symbol" w:hint="default"/>
          <w:sz w:val="20"/>
        </w:rPr>
      </w:lvl>
    </w:lvlOverride>
  </w:num>
  <w:num w:numId="22">
    <w:abstractNumId w:val="1"/>
  </w:num>
  <w:num w:numId="23">
    <w:abstractNumId w:val="1"/>
    <w:lvlOverride w:ilvl="1">
      <w:lvl w:ilvl="1">
        <w:numFmt w:val="bullet"/>
        <w:lvlText w:val=""/>
        <w:lvlJc w:val="left"/>
        <w:pPr>
          <w:tabs>
            <w:tab w:val="num" w:pos="1440"/>
          </w:tabs>
          <w:ind w:left="1440" w:hanging="360"/>
        </w:pPr>
        <w:rPr>
          <w:rFonts w:ascii="Symbol" w:hAnsi="Symbol" w:hint="default"/>
          <w:sz w:val="20"/>
        </w:rPr>
      </w:lvl>
    </w:lvlOverride>
  </w:num>
  <w:num w:numId="24">
    <w:abstractNumId w:val="13"/>
  </w:num>
  <w:num w:numId="25">
    <w:abstractNumId w:val="13"/>
    <w:lvlOverride w:ilvl="1">
      <w:lvl w:ilvl="1">
        <w:numFmt w:val="bullet"/>
        <w:lvlText w:val=""/>
        <w:lvlJc w:val="left"/>
        <w:pPr>
          <w:tabs>
            <w:tab w:val="num" w:pos="1440"/>
          </w:tabs>
          <w:ind w:left="1440" w:hanging="360"/>
        </w:pPr>
        <w:rPr>
          <w:rFonts w:ascii="Symbol" w:hAnsi="Symbol" w:hint="default"/>
          <w:sz w:val="20"/>
        </w:rPr>
      </w:lvl>
    </w:lvlOverride>
  </w:num>
  <w:num w:numId="26">
    <w:abstractNumId w:val="5"/>
  </w:num>
  <w:num w:numId="27">
    <w:abstractNumId w:val="6"/>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E76"/>
    <w:rsid w:val="000233CB"/>
    <w:rsid w:val="0004631C"/>
    <w:rsid w:val="000A4543"/>
    <w:rsid w:val="00105AC7"/>
    <w:rsid w:val="001543C5"/>
    <w:rsid w:val="0015516C"/>
    <w:rsid w:val="00173EA7"/>
    <w:rsid w:val="001931AE"/>
    <w:rsid w:val="001C2818"/>
    <w:rsid w:val="001F0015"/>
    <w:rsid w:val="001F781E"/>
    <w:rsid w:val="00227E41"/>
    <w:rsid w:val="002B4DA8"/>
    <w:rsid w:val="003059A9"/>
    <w:rsid w:val="0039563E"/>
    <w:rsid w:val="003A777E"/>
    <w:rsid w:val="003E7EBD"/>
    <w:rsid w:val="00424355"/>
    <w:rsid w:val="00426951"/>
    <w:rsid w:val="004400E4"/>
    <w:rsid w:val="00447603"/>
    <w:rsid w:val="00460803"/>
    <w:rsid w:val="00463D13"/>
    <w:rsid w:val="004A57BC"/>
    <w:rsid w:val="00510ACA"/>
    <w:rsid w:val="00523FEC"/>
    <w:rsid w:val="00527A51"/>
    <w:rsid w:val="005A619C"/>
    <w:rsid w:val="006138D0"/>
    <w:rsid w:val="006228DF"/>
    <w:rsid w:val="00643AD3"/>
    <w:rsid w:val="006B78C7"/>
    <w:rsid w:val="006B7DC7"/>
    <w:rsid w:val="006D34A7"/>
    <w:rsid w:val="006F65EC"/>
    <w:rsid w:val="00707556"/>
    <w:rsid w:val="00745360"/>
    <w:rsid w:val="00755060"/>
    <w:rsid w:val="0075529A"/>
    <w:rsid w:val="0076698C"/>
    <w:rsid w:val="00770E42"/>
    <w:rsid w:val="007716BC"/>
    <w:rsid w:val="00786A29"/>
    <w:rsid w:val="007A1E76"/>
    <w:rsid w:val="00867DD5"/>
    <w:rsid w:val="00892D19"/>
    <w:rsid w:val="008E6277"/>
    <w:rsid w:val="008F3243"/>
    <w:rsid w:val="00911542"/>
    <w:rsid w:val="00993AA5"/>
    <w:rsid w:val="009B0F4D"/>
    <w:rsid w:val="009E1304"/>
    <w:rsid w:val="00A42C07"/>
    <w:rsid w:val="00AA0C75"/>
    <w:rsid w:val="00AC0CE2"/>
    <w:rsid w:val="00B25EFD"/>
    <w:rsid w:val="00B51530"/>
    <w:rsid w:val="00B97EC0"/>
    <w:rsid w:val="00BE0720"/>
    <w:rsid w:val="00BE2F5E"/>
    <w:rsid w:val="00BE4E34"/>
    <w:rsid w:val="00BF463F"/>
    <w:rsid w:val="00C23A99"/>
    <w:rsid w:val="00C769AD"/>
    <w:rsid w:val="00CD08B7"/>
    <w:rsid w:val="00CD1035"/>
    <w:rsid w:val="00CE561F"/>
    <w:rsid w:val="00D025FF"/>
    <w:rsid w:val="00D36A0D"/>
    <w:rsid w:val="00D61A63"/>
    <w:rsid w:val="00DA20A6"/>
    <w:rsid w:val="00DA3870"/>
    <w:rsid w:val="00DC0B41"/>
    <w:rsid w:val="00DF6969"/>
    <w:rsid w:val="00E075F7"/>
    <w:rsid w:val="00E331CB"/>
    <w:rsid w:val="00E41EB4"/>
    <w:rsid w:val="00E42306"/>
    <w:rsid w:val="00E50C4F"/>
    <w:rsid w:val="00EB5A01"/>
    <w:rsid w:val="00EC51A0"/>
    <w:rsid w:val="00ED5D17"/>
    <w:rsid w:val="00EE1F79"/>
    <w:rsid w:val="00EE3700"/>
    <w:rsid w:val="00F35CA7"/>
    <w:rsid w:val="00F4337F"/>
    <w:rsid w:val="00F47E0B"/>
    <w:rsid w:val="00F654EE"/>
    <w:rsid w:val="00F97F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C85E2"/>
  <w15:chartTrackingRefBased/>
  <w15:docId w15:val="{13DF4C66-371B-4855-9EE8-88C288E06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D61A6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1530"/>
    <w:pPr>
      <w:ind w:left="720"/>
      <w:contextualSpacing/>
    </w:pPr>
  </w:style>
  <w:style w:type="character" w:customStyle="1" w:styleId="Heading2Char">
    <w:name w:val="Heading 2 Char"/>
    <w:basedOn w:val="DefaultParagraphFont"/>
    <w:link w:val="Heading2"/>
    <w:uiPriority w:val="9"/>
    <w:rsid w:val="00D61A63"/>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D61A63"/>
    <w:rPr>
      <w:color w:val="0000FF"/>
      <w:u w:val="single"/>
    </w:rPr>
  </w:style>
  <w:style w:type="paragraph" w:styleId="NormalWeb">
    <w:name w:val="Normal (Web)"/>
    <w:basedOn w:val="Normal"/>
    <w:uiPriority w:val="99"/>
    <w:semiHidden/>
    <w:unhideWhenUsed/>
    <w:rsid w:val="00D61A6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61A63"/>
    <w:rPr>
      <w:b/>
      <w:bCs/>
    </w:rPr>
  </w:style>
  <w:style w:type="character" w:customStyle="1" w:styleId="ezoic-ad">
    <w:name w:val="ezoic-ad"/>
    <w:basedOn w:val="DefaultParagraphFont"/>
    <w:rsid w:val="00D61A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5112824">
      <w:bodyDiv w:val="1"/>
      <w:marLeft w:val="0"/>
      <w:marRight w:val="0"/>
      <w:marTop w:val="0"/>
      <w:marBottom w:val="0"/>
      <w:divBdr>
        <w:top w:val="none" w:sz="0" w:space="0" w:color="auto"/>
        <w:left w:val="none" w:sz="0" w:space="0" w:color="auto"/>
        <w:bottom w:val="none" w:sz="0" w:space="0" w:color="auto"/>
        <w:right w:val="none" w:sz="0" w:space="0" w:color="auto"/>
      </w:divBdr>
      <w:divsChild>
        <w:div w:id="908807125">
          <w:marLeft w:val="0"/>
          <w:marRight w:val="0"/>
          <w:marTop w:val="45"/>
          <w:marBottom w:val="4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uidantfinancial.com/small-business-trends/" TargetMode="External"/><Relationship Id="rId13" Type="http://schemas.openxmlformats.org/officeDocument/2006/relationships/hyperlink" Target="https://www.bls.gov/bdm/us_age_naics_00_table7.txt"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smallbiztrends.com/2015/06/learning-by-doing-entrepreneurship.html" TargetMode="External"/><Relationship Id="rId12" Type="http://schemas.openxmlformats.org/officeDocument/2006/relationships/hyperlink" Target="https://www.bizbuysell.com/2018-Small-Business-Owner-Buyer-Demographics" TargetMode="External"/><Relationship Id="rId17" Type="http://schemas.openxmlformats.org/officeDocument/2006/relationships/image" Target="media/image1.png"/><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www.forbes.com/sites/sageworks/2017/09/24/these-industries-generate-the-lowest-profit-margins/"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nsba.biz/wp-content/uploads/2018/02/Year-End-Economic-Report-2017.pdf" TargetMode="External"/><Relationship Id="rId11" Type="http://schemas.openxmlformats.org/officeDocument/2006/relationships/hyperlink" Target="https://www.guidantfinancial.com/small-business-trends/" TargetMode="External"/><Relationship Id="rId24" Type="http://schemas.openxmlformats.org/officeDocument/2006/relationships/image" Target="media/image8.png"/><Relationship Id="rId5" Type="http://schemas.openxmlformats.org/officeDocument/2006/relationships/hyperlink" Target="https://smallbiztrends.com/2013/07/home-based-businesses-startup.html" TargetMode="External"/><Relationship Id="rId15" Type="http://schemas.openxmlformats.org/officeDocument/2006/relationships/hyperlink" Target="https://www.sageworks.com/media/press-articles/these-are-the-10-most-profitable-industries-in-2017/"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https://www.guidantfinancial.com/small-business-trends/"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guidantfinancial.com/small-business-trends/" TargetMode="External"/><Relationship Id="rId14" Type="http://schemas.openxmlformats.org/officeDocument/2006/relationships/hyperlink" Target="https://www.cbinsights.com/research/startup-failure-reasons-top/"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10</Pages>
  <Words>1438</Words>
  <Characters>8202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Ward</dc:creator>
  <cp:keywords/>
  <dc:description/>
  <cp:lastModifiedBy>Sean Ward</cp:lastModifiedBy>
  <cp:revision>18</cp:revision>
  <dcterms:created xsi:type="dcterms:W3CDTF">2019-06-05T04:27:00Z</dcterms:created>
  <dcterms:modified xsi:type="dcterms:W3CDTF">2019-08-04T15:31:00Z</dcterms:modified>
</cp:coreProperties>
</file>