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47C" w:rsidRDefault="0062147C" w:rsidP="00E10FB8">
      <w:pPr>
        <w:rPr>
          <w:lang w:val="en-US"/>
        </w:rPr>
      </w:pPr>
    </w:p>
    <w:p w:rsidR="0062147C" w:rsidRPr="00643618" w:rsidRDefault="00697C13" w:rsidP="00E10FB8">
      <w:pPr>
        <w:rPr>
          <w:b/>
          <w:lang w:val="en-U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43618">
        <w:rPr>
          <w:b/>
          <w:noProof/>
          <w:lang w:eastAsia="ru-RU"/>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61312" behindDoc="0" locked="0" layoutInCell="1" allowOverlap="1" wp14:anchorId="226E8ED8" wp14:editId="066AAF37">
                <wp:simplePos x="0" y="0"/>
                <wp:positionH relativeFrom="column">
                  <wp:posOffset>3264535</wp:posOffset>
                </wp:positionH>
                <wp:positionV relativeFrom="paragraph">
                  <wp:posOffset>54297</wp:posOffset>
                </wp:positionV>
                <wp:extent cx="6182436" cy="61404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436" cy="614045"/>
                        </a:xfrm>
                        <a:prstGeom prst="rect">
                          <a:avLst/>
                        </a:prstGeom>
                        <a:noFill/>
                        <a:ln w="9525">
                          <a:noFill/>
                          <a:miter lim="800000"/>
                          <a:headEnd/>
                          <a:tailEnd/>
                        </a:ln>
                      </wps:spPr>
                      <wps:txbx>
                        <w:txbxContent>
                          <w:p w:rsidR="00697C13" w:rsidRPr="00697C13" w:rsidRDefault="00697C13">
                            <w:pPr>
                              <w:rPr>
                                <w:rFonts w:ascii="Bodoni MT" w:hAnsi="Bodoni MT"/>
                                <w:b/>
                                <w:sz w:val="56"/>
                                <w14:shadow w14:blurRad="50800" w14:dist="38100" w14:dir="2700000" w14:sx="100000" w14:sy="100000" w14:kx="0" w14:ky="0" w14:algn="tl">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pPr>
                            <w:r w:rsidRPr="00697C13">
                              <w:rPr>
                                <w:rFonts w:ascii="Bodoni MT" w:hAnsi="Bodoni MT"/>
                                <w:b/>
                                <w:sz w:val="56"/>
                                <w:lang w:val="en-US"/>
                                <w14:shadow w14:blurRad="50800" w14:dist="38100" w14:dir="2700000" w14:sx="100000" w14:sy="100000" w14:kx="0" w14:ky="0" w14:algn="tl">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t>Ecological Education by Phoenix Fund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7.05pt;margin-top:4.3pt;width:486.8pt;height:4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" filled="f" stroked="f">
                <v:textbox>
                  <w:txbxContent>
                    <w:p w:rsidR="00697C13" w:rsidRPr="00697C13" w:rsidRDefault="00697C13">
                      <w:pPr>
                        <w:rPr>
                          <w:rFonts w:ascii="Bodoni MT" w:hAnsi="Bodoni MT"/>
                          <w:b/>
                          <w:sz w:val="56"/>
                          <w14:shadow w14:blurRad="50800" w14:dist="38100" w14:dir="2700000" w14:sx="100000" w14:sy="100000" w14:kx="0" w14:ky="0" w14:algn="tl">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pPr>
                      <w:r w:rsidRPr="00697C13">
                        <w:rPr>
                          <w:rFonts w:ascii="Bodoni MT" w:hAnsi="Bodoni MT"/>
                          <w:b/>
                          <w:sz w:val="56"/>
                          <w:lang w:val="en-US"/>
                          <w14:shadow w14:blurRad="50800" w14:dist="38100" w14:dir="2700000" w14:sx="100000" w14:sy="100000" w14:kx="0" w14:ky="0" w14:algn="tl">
                            <w14:srgbClr w14:val="000000">
                              <w14:alpha w14:val="60000"/>
                            </w14:srgbClr>
                          </w14:shadow>
                          <w14:textOutline w14:w="9207" w14:cap="flat" w14:cmpd="sng" w14:algn="ctr">
                            <w14:solidFill>
                              <w14:srgbClr w14:val="FFFFFF"/>
                            </w14:solidFill>
                            <w14:prstDash w14:val="solid"/>
                            <w14:round/>
                          </w14:textOutline>
                          <w14:textFill>
                            <w14:solidFill>
                              <w14:srgbClr w14:val="FFFFFF"/>
                            </w14:solidFill>
                          </w14:textFill>
                        </w:rPr>
                        <w:t>Ecological Education by Phoenix Fund</w:t>
                      </w:r>
                    </w:p>
                  </w:txbxContent>
                </v:textbox>
              </v:shape>
            </w:pict>
          </mc:Fallback>
        </mc:AlternateContent>
      </w:r>
    </w:p>
    <w:p w:rsidR="0062147C" w:rsidRDefault="0062147C" w:rsidP="00E10FB8">
      <w:pPr>
        <w:rPr>
          <w:lang w:val="en-US"/>
        </w:rPr>
      </w:pPr>
    </w:p>
    <w:p w:rsidR="0062147C" w:rsidRDefault="0062147C" w:rsidP="00E10FB8">
      <w:pPr>
        <w:rPr>
          <w:lang w:val="en-US"/>
        </w:rPr>
      </w:pPr>
    </w:p>
    <w:p w:rsidR="0062147C" w:rsidRDefault="0062147C" w:rsidP="00E10FB8">
      <w:pPr>
        <w:rPr>
          <w:lang w:val="en-US"/>
        </w:rPr>
      </w:pPr>
    </w:p>
    <w:p w:rsidR="0062147C" w:rsidRDefault="0062147C" w:rsidP="00E10FB8">
      <w:pPr>
        <w:rPr>
          <w:lang w:val="en-US"/>
        </w:rPr>
      </w:pPr>
    </w:p>
    <w:p w:rsidR="0062147C" w:rsidRDefault="0062147C" w:rsidP="00E10FB8">
      <w:pPr>
        <w:rPr>
          <w:lang w:val="en-US"/>
        </w:rPr>
      </w:pPr>
      <w:bookmarkStart w:id="0" w:name="_GoBack"/>
      <w:bookmarkEnd w:id="0"/>
    </w:p>
    <w:p w:rsidR="0062147C" w:rsidRDefault="0062147C" w:rsidP="00E10FB8">
      <w:pPr>
        <w:rPr>
          <w:lang w:val="en-US"/>
        </w:rPr>
      </w:pPr>
    </w:p>
    <w:p w:rsidR="0062147C" w:rsidRDefault="0062147C" w:rsidP="00E10FB8">
      <w:pPr>
        <w:rPr>
          <w:lang w:val="en-US"/>
        </w:rPr>
      </w:pPr>
    </w:p>
    <w:p w:rsidR="0062147C" w:rsidRDefault="0062147C" w:rsidP="00E10FB8">
      <w:pPr>
        <w:rPr>
          <w:lang w:val="en-US"/>
        </w:rPr>
      </w:pPr>
    </w:p>
    <w:p w:rsidR="0062147C" w:rsidRDefault="0062147C" w:rsidP="00E10FB8">
      <w:pPr>
        <w:rPr>
          <w:lang w:val="en-US"/>
        </w:rPr>
      </w:pPr>
    </w:p>
    <w:p w:rsidR="0062147C" w:rsidRDefault="0062147C" w:rsidP="00E10FB8">
      <w:pPr>
        <w:rPr>
          <w:lang w:val="en-US"/>
        </w:rPr>
      </w:pPr>
    </w:p>
    <w:p w:rsidR="0062147C" w:rsidRDefault="0062147C" w:rsidP="00E10FB8">
      <w:pPr>
        <w:rPr>
          <w:lang w:val="en-US"/>
        </w:rPr>
      </w:pPr>
    </w:p>
    <w:p w:rsidR="0062147C" w:rsidRDefault="0062147C" w:rsidP="00E10FB8">
      <w:pPr>
        <w:rPr>
          <w:lang w:val="en-US"/>
        </w:rPr>
      </w:pPr>
    </w:p>
    <w:p w:rsidR="0062147C" w:rsidRDefault="0062147C" w:rsidP="00E10FB8">
      <w:pPr>
        <w:rPr>
          <w:lang w:val="en-US"/>
        </w:rPr>
      </w:pPr>
    </w:p>
    <w:p w:rsidR="0062147C" w:rsidRDefault="0062147C" w:rsidP="00E10FB8">
      <w:pPr>
        <w:rPr>
          <w:lang w:val="en-US"/>
        </w:rPr>
      </w:pPr>
    </w:p>
    <w:p w:rsidR="0062147C" w:rsidRDefault="0062147C" w:rsidP="00E10FB8">
      <w:pPr>
        <w:rPr>
          <w:lang w:val="en-US"/>
        </w:rPr>
      </w:pPr>
    </w:p>
    <w:p w:rsidR="0062147C" w:rsidRDefault="0062147C" w:rsidP="00E10FB8">
      <w:pPr>
        <w:rPr>
          <w:lang w:val="en-US"/>
        </w:rPr>
      </w:pPr>
    </w:p>
    <w:p w:rsidR="00E10FB8" w:rsidRPr="00E10FB8" w:rsidRDefault="00E10FB8" w:rsidP="00E10FB8">
      <w:pPr>
        <w:rPr>
          <w:lang w:val="en-US"/>
        </w:rPr>
      </w:pPr>
      <w:r w:rsidRPr="00E10FB8">
        <w:rPr>
          <w:lang w:val="en-US"/>
        </w:rPr>
        <w:lastRenderedPageBreak/>
        <w:t xml:space="preserve">Nowadays </w:t>
      </w:r>
      <w:r>
        <w:rPr>
          <w:lang w:val="en-US"/>
        </w:rPr>
        <w:t>Ecological Education</w:t>
      </w:r>
      <w:r w:rsidRPr="00E10FB8">
        <w:rPr>
          <w:lang w:val="en-US"/>
        </w:rPr>
        <w:t xml:space="preserve"> (EE) has occupied a role in conservation strategy based on the belief that EE has the potential to instill knowledge on, and values for, the preservation of biodiversity—and ultimately to change the behavior of the country‘s next generation of resource users.</w:t>
      </w:r>
    </w:p>
    <w:p w:rsidR="00E10FB8" w:rsidRDefault="00E10FB8" w:rsidP="00E10FB8">
      <w:pPr>
        <w:rPr>
          <w:lang w:val="en-US"/>
        </w:rPr>
      </w:pPr>
      <w:r>
        <w:rPr>
          <w:lang w:val="en-US"/>
        </w:rPr>
        <w:t xml:space="preserve">The </w:t>
      </w:r>
      <w:r w:rsidR="00AE3B7A">
        <w:rPr>
          <w:lang w:val="en-US"/>
        </w:rPr>
        <w:t>P</w:t>
      </w:r>
      <w:r>
        <w:rPr>
          <w:lang w:val="en-US"/>
        </w:rPr>
        <w:t xml:space="preserve">hoenix Fund has early </w:t>
      </w:r>
      <w:r w:rsidRPr="00485D12">
        <w:rPr>
          <w:lang w:val="en-US"/>
        </w:rPr>
        <w:t>recognized the instrumentality of EE in their conservation efforts.</w:t>
      </w:r>
      <w:r w:rsidR="00AE3B7A">
        <w:rPr>
          <w:lang w:val="en-US"/>
        </w:rPr>
        <w:t xml:space="preserve"> </w:t>
      </w:r>
      <w:r>
        <w:rPr>
          <w:lang w:val="en-US"/>
        </w:rPr>
        <w:t>Since 1998</w:t>
      </w:r>
      <w:r w:rsidR="00DA7509" w:rsidRPr="00DA7509">
        <w:rPr>
          <w:lang w:val="en-US"/>
        </w:rPr>
        <w:t>,</w:t>
      </w:r>
      <w:r>
        <w:rPr>
          <w:lang w:val="en-US"/>
        </w:rPr>
        <w:t xml:space="preserve"> the Phoenix Fund </w:t>
      </w:r>
      <w:r w:rsidR="00DA7509" w:rsidRPr="00DA7509">
        <w:rPr>
          <w:lang w:val="en-US"/>
        </w:rPr>
        <w:t xml:space="preserve">has </w:t>
      </w:r>
      <w:r w:rsidR="00DA7509">
        <w:rPr>
          <w:lang w:val="en-US"/>
        </w:rPr>
        <w:t>begun</w:t>
      </w:r>
      <w:r>
        <w:rPr>
          <w:lang w:val="en-US"/>
        </w:rPr>
        <w:t xml:space="preserve"> working with outreach professionals</w:t>
      </w:r>
      <w:r w:rsidR="00AE3B7A">
        <w:rPr>
          <w:lang w:val="en-US"/>
        </w:rPr>
        <w:t>,</w:t>
      </w:r>
      <w:r>
        <w:rPr>
          <w:lang w:val="en-US"/>
        </w:rPr>
        <w:t xml:space="preserve"> opening ecological centers </w:t>
      </w:r>
      <w:r w:rsidR="00AE3B7A">
        <w:rPr>
          <w:lang w:val="en-US"/>
        </w:rPr>
        <w:t xml:space="preserve">across the region </w:t>
      </w:r>
      <w:r w:rsidRPr="00485D12">
        <w:rPr>
          <w:lang w:val="en-US"/>
        </w:rPr>
        <w:t xml:space="preserve">to coordinate conservation activities of </w:t>
      </w:r>
      <w:r>
        <w:rPr>
          <w:lang w:val="en-US"/>
        </w:rPr>
        <w:t>educators</w:t>
      </w:r>
      <w:r w:rsidRPr="00485D12">
        <w:rPr>
          <w:lang w:val="en-US"/>
        </w:rPr>
        <w:t xml:space="preserve"> in </w:t>
      </w:r>
      <w:r>
        <w:rPr>
          <w:lang w:val="en-US"/>
        </w:rPr>
        <w:t>Primorye</w:t>
      </w:r>
      <w:r w:rsidRPr="00485D12">
        <w:rPr>
          <w:lang w:val="en-US"/>
        </w:rPr>
        <w:t>.</w:t>
      </w:r>
    </w:p>
    <w:p w:rsidR="00CC2CAA" w:rsidRDefault="00CC2CAA" w:rsidP="00CC2CAA">
      <w:pPr>
        <w:rPr>
          <w:lang w:val="en-US"/>
        </w:rPr>
      </w:pPr>
      <w:r>
        <w:rPr>
          <w:lang w:val="en-US"/>
        </w:rPr>
        <w:t>Phoenix Fund’s Ecologic</w:t>
      </w:r>
      <w:r w:rsidRPr="009F4DAF">
        <w:rPr>
          <w:lang w:val="en-US"/>
        </w:rPr>
        <w:t xml:space="preserve">al </w:t>
      </w:r>
      <w:r>
        <w:rPr>
          <w:lang w:val="en-US"/>
        </w:rPr>
        <w:t>E</w:t>
      </w:r>
      <w:r w:rsidRPr="009F4DAF">
        <w:rPr>
          <w:lang w:val="en-US"/>
        </w:rPr>
        <w:t xml:space="preserve">ducation </w:t>
      </w:r>
      <w:r>
        <w:rPr>
          <w:lang w:val="en-US"/>
        </w:rPr>
        <w:t>program is</w:t>
      </w:r>
      <w:r w:rsidRPr="009F4DAF">
        <w:rPr>
          <w:lang w:val="en-US"/>
        </w:rPr>
        <w:t xml:space="preserve"> rooted in a way that is compatible with and supportive of the standards-based school curriculum</w:t>
      </w:r>
      <w:r>
        <w:rPr>
          <w:lang w:val="en-US"/>
        </w:rPr>
        <w:t xml:space="preserve">, </w:t>
      </w:r>
      <w:r w:rsidRPr="00137083">
        <w:rPr>
          <w:lang w:val="en-US"/>
        </w:rPr>
        <w:t>complement</w:t>
      </w:r>
      <w:r>
        <w:rPr>
          <w:lang w:val="en-US"/>
        </w:rPr>
        <w:t xml:space="preserve">ing it with </w:t>
      </w:r>
      <w:r w:rsidRPr="00137083">
        <w:rPr>
          <w:lang w:val="en-US"/>
        </w:rPr>
        <w:t>regional component</w:t>
      </w:r>
      <w:r w:rsidRPr="009F4DAF">
        <w:rPr>
          <w:lang w:val="en-US"/>
        </w:rPr>
        <w:t xml:space="preserve">. To this end, </w:t>
      </w:r>
      <w:r>
        <w:rPr>
          <w:lang w:val="en-US"/>
        </w:rPr>
        <w:t>Phoenix</w:t>
      </w:r>
      <w:r w:rsidRPr="009F4DAF">
        <w:rPr>
          <w:lang w:val="en-US"/>
        </w:rPr>
        <w:t xml:space="preserve"> has developed crosswalk mat</w:t>
      </w:r>
      <w:r>
        <w:rPr>
          <w:lang w:val="en-US"/>
        </w:rPr>
        <w:t>erial</w:t>
      </w:r>
      <w:r w:rsidRPr="009F4DAF">
        <w:rPr>
          <w:lang w:val="en-US"/>
        </w:rPr>
        <w:t xml:space="preserve">s </w:t>
      </w:r>
      <w:r>
        <w:rPr>
          <w:lang w:val="en-US"/>
        </w:rPr>
        <w:t xml:space="preserve">connecting species conservation and environmental protection </w:t>
      </w:r>
      <w:r w:rsidRPr="009F4DAF">
        <w:rPr>
          <w:lang w:val="en-US"/>
        </w:rPr>
        <w:t xml:space="preserve">framework </w:t>
      </w:r>
      <w:r>
        <w:rPr>
          <w:lang w:val="en-US"/>
        </w:rPr>
        <w:t>with</w:t>
      </w:r>
      <w:r w:rsidRPr="009F4DAF">
        <w:rPr>
          <w:lang w:val="en-US"/>
        </w:rPr>
        <w:t xml:space="preserve"> </w:t>
      </w:r>
      <w:r>
        <w:rPr>
          <w:lang w:val="en-US"/>
        </w:rPr>
        <w:t>Ecology</w:t>
      </w:r>
      <w:r w:rsidRPr="009F4DAF">
        <w:rPr>
          <w:lang w:val="en-US"/>
        </w:rPr>
        <w:t xml:space="preserve">, </w:t>
      </w:r>
      <w:r>
        <w:rPr>
          <w:lang w:val="en-US"/>
        </w:rPr>
        <w:t>Biology,</w:t>
      </w:r>
      <w:r w:rsidRPr="00ED2BDB">
        <w:rPr>
          <w:lang w:val="en-US"/>
        </w:rPr>
        <w:t xml:space="preserve"> </w:t>
      </w:r>
      <w:proofErr w:type="gramStart"/>
      <w:r>
        <w:rPr>
          <w:lang w:val="en-US"/>
        </w:rPr>
        <w:t>L</w:t>
      </w:r>
      <w:r w:rsidRPr="00ED2BDB">
        <w:rPr>
          <w:lang w:val="en-US"/>
        </w:rPr>
        <w:t>iterature</w:t>
      </w:r>
      <w:proofErr w:type="gramEnd"/>
      <w:r w:rsidRPr="009F4DAF">
        <w:rPr>
          <w:lang w:val="en-US"/>
        </w:rPr>
        <w:t xml:space="preserve">, </w:t>
      </w:r>
      <w:r>
        <w:rPr>
          <w:lang w:val="en-US"/>
        </w:rPr>
        <w:t xml:space="preserve">English Language, </w:t>
      </w:r>
      <w:r w:rsidRPr="009F4DAF">
        <w:rPr>
          <w:lang w:val="en-US"/>
        </w:rPr>
        <w:t xml:space="preserve">and </w:t>
      </w:r>
      <w:r>
        <w:rPr>
          <w:lang w:val="en-US"/>
        </w:rPr>
        <w:t>Geography</w:t>
      </w:r>
      <w:r w:rsidRPr="009F4DAF">
        <w:rPr>
          <w:lang w:val="en-US"/>
        </w:rPr>
        <w:t xml:space="preserve"> </w:t>
      </w:r>
      <w:r>
        <w:rPr>
          <w:lang w:val="en-US"/>
        </w:rPr>
        <w:t>l</w:t>
      </w:r>
      <w:r w:rsidRPr="009F4DAF">
        <w:rPr>
          <w:lang w:val="en-US"/>
        </w:rPr>
        <w:t>iteracy.</w:t>
      </w:r>
    </w:p>
    <w:p w:rsidR="00CC2CAA" w:rsidRDefault="00CC2CAA" w:rsidP="00CC2CAA">
      <w:pPr>
        <w:rPr>
          <w:lang w:val="en-US"/>
        </w:rPr>
      </w:pPr>
      <w:r>
        <w:rPr>
          <w:lang w:val="en-US"/>
        </w:rPr>
        <w:t>We believe in</w:t>
      </w:r>
      <w:r w:rsidRPr="009F4DAF">
        <w:rPr>
          <w:lang w:val="en-US"/>
        </w:rPr>
        <w:t xml:space="preserve"> the critical role of the </w:t>
      </w:r>
      <w:r>
        <w:rPr>
          <w:lang w:val="en-US"/>
        </w:rPr>
        <w:t>educa</w:t>
      </w:r>
      <w:r w:rsidRPr="009F4DAF">
        <w:rPr>
          <w:lang w:val="en-US"/>
        </w:rPr>
        <w:t>tor and the importance of a holistic approach that actively engages learners in a complete experience.</w:t>
      </w:r>
      <w:r>
        <w:rPr>
          <w:lang w:val="en-US"/>
        </w:rPr>
        <w:t xml:space="preserve"> Our educators use b</w:t>
      </w:r>
      <w:r w:rsidRPr="009F4DAF">
        <w:rPr>
          <w:lang w:val="en-US"/>
        </w:rPr>
        <w:t>est practices that appear to drive positive results in knowledge, awareness, skills, attitudes, intent</w:t>
      </w:r>
      <w:r>
        <w:rPr>
          <w:lang w:val="en-US"/>
        </w:rPr>
        <w:t xml:space="preserve">ions, behavior, and enjoyment that </w:t>
      </w:r>
      <w:r w:rsidRPr="009F4DAF">
        <w:rPr>
          <w:lang w:val="en-US"/>
        </w:rPr>
        <w:t>include</w:t>
      </w:r>
      <w:r>
        <w:rPr>
          <w:lang w:val="en-US"/>
        </w:rPr>
        <w:t xml:space="preserve"> (according to survey conducted in March 2017)</w:t>
      </w:r>
      <w:r w:rsidRPr="009F4DAF">
        <w:rPr>
          <w:lang w:val="en-US"/>
        </w:rPr>
        <w:t xml:space="preserve">: </w:t>
      </w:r>
    </w:p>
    <w:p w:rsidR="00CC2CAA" w:rsidRPr="00ED2BDB" w:rsidRDefault="00CC2CAA" w:rsidP="00CC2CAA">
      <w:pPr>
        <w:pStyle w:val="a3"/>
        <w:numPr>
          <w:ilvl w:val="0"/>
          <w:numId w:val="1"/>
        </w:numPr>
        <w:rPr>
          <w:lang w:val="en-US"/>
        </w:rPr>
      </w:pPr>
      <w:r w:rsidRPr="00ED2BDB">
        <w:rPr>
          <w:lang w:val="en-US"/>
        </w:rPr>
        <w:t>Dosage (longer experiences)</w:t>
      </w:r>
      <w:r w:rsidRPr="00CC2CAA">
        <w:rPr>
          <w:lang w:val="en-US"/>
        </w:rPr>
        <w:t xml:space="preserve"> </w:t>
      </w:r>
      <w:r>
        <w:rPr>
          <w:lang w:val="en-US"/>
        </w:rPr>
        <w:t>(80% of educators);</w:t>
      </w:r>
      <w:r w:rsidRPr="00ED2BDB">
        <w:rPr>
          <w:lang w:val="en-US"/>
        </w:rPr>
        <w:t xml:space="preserve"> </w:t>
      </w:r>
    </w:p>
    <w:p w:rsidR="00CC2CAA" w:rsidRPr="00ED2BDB" w:rsidRDefault="00CC2CAA" w:rsidP="00CC2CAA">
      <w:pPr>
        <w:pStyle w:val="a3"/>
        <w:numPr>
          <w:ilvl w:val="0"/>
          <w:numId w:val="1"/>
        </w:numPr>
        <w:rPr>
          <w:lang w:val="en-US"/>
        </w:rPr>
      </w:pPr>
      <w:r w:rsidRPr="00ED2BDB">
        <w:rPr>
          <w:lang w:val="en-US"/>
        </w:rPr>
        <w:t>Experiential approaches</w:t>
      </w:r>
      <w:r>
        <w:rPr>
          <w:lang w:val="en-US"/>
        </w:rPr>
        <w:t xml:space="preserve"> (100% of educators);</w:t>
      </w:r>
      <w:r w:rsidRPr="00ED2BDB">
        <w:rPr>
          <w:lang w:val="en-US"/>
        </w:rPr>
        <w:t xml:space="preserve"> </w:t>
      </w:r>
    </w:p>
    <w:p w:rsidR="00CC2CAA" w:rsidRPr="00ED2BDB" w:rsidRDefault="00CC2CAA" w:rsidP="00CC2CAA">
      <w:pPr>
        <w:pStyle w:val="a3"/>
        <w:numPr>
          <w:ilvl w:val="0"/>
          <w:numId w:val="1"/>
        </w:numPr>
        <w:rPr>
          <w:lang w:val="en-US"/>
        </w:rPr>
      </w:pPr>
      <w:r w:rsidRPr="00ED2BDB">
        <w:rPr>
          <w:lang w:val="en-US"/>
        </w:rPr>
        <w:t>Investigation, issue-based, and project-based approaches</w:t>
      </w:r>
      <w:r>
        <w:rPr>
          <w:lang w:val="en-US"/>
        </w:rPr>
        <w:t xml:space="preserve"> (60% of educators);</w:t>
      </w:r>
      <w:r w:rsidRPr="00ED2BDB">
        <w:rPr>
          <w:lang w:val="en-US"/>
        </w:rPr>
        <w:t xml:space="preserve"> </w:t>
      </w:r>
    </w:p>
    <w:p w:rsidR="00CC2CAA" w:rsidRPr="00ED2BDB" w:rsidRDefault="00CC2CAA" w:rsidP="00CC2CAA">
      <w:pPr>
        <w:pStyle w:val="a3"/>
        <w:numPr>
          <w:ilvl w:val="0"/>
          <w:numId w:val="1"/>
        </w:numPr>
        <w:rPr>
          <w:lang w:val="en-US"/>
        </w:rPr>
      </w:pPr>
      <w:r w:rsidRPr="00ED2BDB">
        <w:rPr>
          <w:lang w:val="en-US"/>
        </w:rPr>
        <w:t>Reflection and relevance</w:t>
      </w:r>
      <w:r>
        <w:rPr>
          <w:lang w:val="en-US"/>
        </w:rPr>
        <w:t xml:space="preserve"> (100% of educators);</w:t>
      </w:r>
      <w:r w:rsidRPr="00ED2BDB">
        <w:rPr>
          <w:lang w:val="en-US"/>
        </w:rPr>
        <w:t xml:space="preserve"> </w:t>
      </w:r>
    </w:p>
    <w:p w:rsidR="00CC2CAA" w:rsidRPr="00ED2BDB" w:rsidRDefault="00CC2CAA" w:rsidP="00CC2CAA">
      <w:pPr>
        <w:pStyle w:val="a3"/>
        <w:numPr>
          <w:ilvl w:val="0"/>
          <w:numId w:val="1"/>
        </w:numPr>
        <w:rPr>
          <w:lang w:val="en-US"/>
        </w:rPr>
      </w:pPr>
      <w:r w:rsidRPr="00ED2BDB">
        <w:rPr>
          <w:lang w:val="en-US"/>
        </w:rPr>
        <w:t>Efforts to explicitly provide students with a sense of empowerment</w:t>
      </w:r>
      <w:r>
        <w:rPr>
          <w:lang w:val="en-US"/>
        </w:rPr>
        <w:t xml:space="preserve"> (100% of educators);</w:t>
      </w:r>
      <w:r w:rsidRPr="00ED2BDB">
        <w:rPr>
          <w:lang w:val="en-US"/>
        </w:rPr>
        <w:t xml:space="preserve"> </w:t>
      </w:r>
    </w:p>
    <w:p w:rsidR="00CC2CAA" w:rsidRPr="00ED2BDB" w:rsidRDefault="00CC2CAA" w:rsidP="00CC2CAA">
      <w:pPr>
        <w:pStyle w:val="a3"/>
        <w:numPr>
          <w:ilvl w:val="0"/>
          <w:numId w:val="1"/>
        </w:numPr>
        <w:rPr>
          <w:lang w:val="en-US"/>
        </w:rPr>
      </w:pPr>
      <w:r w:rsidRPr="00ED2BDB">
        <w:rPr>
          <w:lang w:val="en-US"/>
        </w:rPr>
        <w:t>Incorporating social components, such as involvement with communities facing real environmental problems and active group discussion</w:t>
      </w:r>
      <w:r>
        <w:rPr>
          <w:lang w:val="en-US"/>
        </w:rPr>
        <w:t>(80% of educators);</w:t>
      </w:r>
      <w:r w:rsidRPr="00ED2BDB">
        <w:rPr>
          <w:lang w:val="en-US"/>
        </w:rPr>
        <w:t xml:space="preserve"> </w:t>
      </w:r>
    </w:p>
    <w:p w:rsidR="00CC2CAA" w:rsidRPr="00ED2BDB" w:rsidRDefault="00CC2CAA" w:rsidP="00CC2CAA">
      <w:pPr>
        <w:pStyle w:val="a3"/>
        <w:numPr>
          <w:ilvl w:val="0"/>
          <w:numId w:val="1"/>
        </w:numPr>
        <w:rPr>
          <w:lang w:val="en-US"/>
        </w:rPr>
      </w:pPr>
      <w:r w:rsidRPr="00ED2BDB">
        <w:rPr>
          <w:lang w:val="en-US"/>
        </w:rPr>
        <w:t>Designing programs with specific goals in mind</w:t>
      </w:r>
      <w:r>
        <w:rPr>
          <w:lang w:val="en-US"/>
        </w:rPr>
        <w:t xml:space="preserve"> (100% of educators).</w:t>
      </w:r>
    </w:p>
    <w:p w:rsidR="00CC2CAA" w:rsidRDefault="00CC2CAA" w:rsidP="00CC2CAA">
      <w:pPr>
        <w:rPr>
          <w:lang w:val="en-US"/>
        </w:rPr>
      </w:pPr>
      <w:r>
        <w:rPr>
          <w:lang w:val="en-US"/>
        </w:rPr>
        <w:t>T</w:t>
      </w:r>
      <w:r w:rsidRPr="007F6BAA">
        <w:rPr>
          <w:lang w:val="en-US"/>
        </w:rPr>
        <w:t xml:space="preserve">o ensure a program will work </w:t>
      </w:r>
      <w:r>
        <w:rPr>
          <w:lang w:val="en-US"/>
        </w:rPr>
        <w:t xml:space="preserve">Phoenix Fund </w:t>
      </w:r>
      <w:r w:rsidRPr="007F6BAA">
        <w:rPr>
          <w:lang w:val="en-US"/>
        </w:rPr>
        <w:t xml:space="preserve">identified </w:t>
      </w:r>
      <w:r>
        <w:rPr>
          <w:lang w:val="en-US"/>
        </w:rPr>
        <w:t>f</w:t>
      </w:r>
      <w:r w:rsidRPr="007F6BAA">
        <w:rPr>
          <w:lang w:val="en-US"/>
        </w:rPr>
        <w:t xml:space="preserve">ive factors </w:t>
      </w:r>
      <w:r>
        <w:rPr>
          <w:lang w:val="en-US"/>
        </w:rPr>
        <w:t>to focus on</w:t>
      </w:r>
      <w:r w:rsidRPr="007F6BAA">
        <w:rPr>
          <w:lang w:val="en-US"/>
        </w:rPr>
        <w:t>: 1) buy in from the beginning, such as cultural appropriateness and local ownership; 2) materials, including curriculum guides and reference materials; 3) teacher training, particularly involving the teachers in materials development, training teachers to be trainers, and evaluation; 4) funding; and 5) maintaining program support</w:t>
      </w:r>
      <w:r>
        <w:rPr>
          <w:lang w:val="en-US"/>
        </w:rPr>
        <w:t>.</w:t>
      </w:r>
    </w:p>
    <w:p w:rsidR="00CC1E38" w:rsidRDefault="001B60D2" w:rsidP="00CC1E38">
      <w:pPr>
        <w:rPr>
          <w:lang w:val="en-GB"/>
        </w:rPr>
      </w:pPr>
      <w:r>
        <w:rPr>
          <w:noProof/>
          <w:lang w:eastAsia="ru-RU"/>
        </w:rPr>
        <w:drawing>
          <wp:anchor distT="0" distB="0" distL="114300" distR="114300" simplePos="0" relativeHeight="251662336" behindDoc="0" locked="0" layoutInCell="1" allowOverlap="1" wp14:anchorId="108E2E0E" wp14:editId="3989948C">
            <wp:simplePos x="0" y="0"/>
            <wp:positionH relativeFrom="column">
              <wp:posOffset>1548130</wp:posOffset>
            </wp:positionH>
            <wp:positionV relativeFrom="paragraph">
              <wp:posOffset>421640</wp:posOffset>
            </wp:positionV>
            <wp:extent cx="5459095" cy="790575"/>
            <wp:effectExtent l="0" t="0" r="825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459095" cy="790575"/>
                    </a:xfrm>
                    <a:prstGeom prst="rect">
                      <a:avLst/>
                    </a:prstGeom>
                  </pic:spPr>
                </pic:pic>
              </a:graphicData>
            </a:graphic>
            <wp14:sizeRelH relativeFrom="page">
              <wp14:pctWidth>0</wp14:pctWidth>
            </wp14:sizeRelH>
            <wp14:sizeRelV relativeFrom="page">
              <wp14:pctHeight>0</wp14:pctHeight>
            </wp14:sizeRelV>
          </wp:anchor>
        </w:drawing>
      </w:r>
      <w:r w:rsidR="00CC1E38">
        <w:rPr>
          <w:lang w:val="en-GB"/>
        </w:rPr>
        <w:t>Phoenix uses a</w:t>
      </w:r>
      <w:r w:rsidR="00CC1E38" w:rsidRPr="0046431B">
        <w:rPr>
          <w:lang w:val="en-GB"/>
        </w:rPr>
        <w:t xml:space="preserve">pproach to planning and managing </w:t>
      </w:r>
      <w:r w:rsidR="00CC1E38">
        <w:rPr>
          <w:lang w:val="en-GB"/>
        </w:rPr>
        <w:t xml:space="preserve">educational </w:t>
      </w:r>
      <w:r w:rsidR="00CC1E38" w:rsidRPr="0046431B">
        <w:rPr>
          <w:lang w:val="en-GB"/>
        </w:rPr>
        <w:t>projects that helps us to be clear both about what our projects are doing and what they are changing.</w:t>
      </w:r>
      <w:r w:rsidR="00CC1E38" w:rsidRPr="0046431B">
        <w:rPr>
          <w:lang w:val="en-US"/>
        </w:rPr>
        <w:t xml:space="preserve"> </w:t>
      </w:r>
      <w:r w:rsidR="00CC1E38">
        <w:rPr>
          <w:lang w:val="en-US"/>
        </w:rPr>
        <w:t>Our</w:t>
      </w:r>
      <w:r w:rsidR="00CC1E38" w:rsidRPr="0046431B">
        <w:rPr>
          <w:lang w:val="en-GB"/>
        </w:rPr>
        <w:t xml:space="preserve"> program has inputs, activities, outputs and outcomes</w:t>
      </w:r>
      <w:r w:rsidR="00CC1E38">
        <w:rPr>
          <w:lang w:val="en-GB"/>
        </w:rPr>
        <w:t>.</w:t>
      </w:r>
    </w:p>
    <w:p w:rsidR="00CC1E38" w:rsidRDefault="00CC1E38" w:rsidP="00CC1E38">
      <w:pPr>
        <w:rPr>
          <w:lang w:val="en-GB"/>
        </w:rPr>
      </w:pPr>
    </w:p>
    <w:p w:rsidR="00CC1E38" w:rsidRPr="006318BA" w:rsidRDefault="00CC1E38" w:rsidP="00096384">
      <w:pPr>
        <w:rPr>
          <w:b/>
          <w:lang w:val="en-GB"/>
        </w:rPr>
      </w:pPr>
      <w:r w:rsidRPr="006318BA">
        <w:rPr>
          <w:b/>
          <w:lang w:val="en-GB"/>
        </w:rPr>
        <w:lastRenderedPageBreak/>
        <w:t>Input</w:t>
      </w:r>
    </w:p>
    <w:p w:rsidR="00CC1E38" w:rsidRPr="00CC1E38" w:rsidRDefault="00CC1E38" w:rsidP="00CC1E38">
      <w:pPr>
        <w:rPr>
          <w:lang w:val="en-GB"/>
        </w:rPr>
      </w:pPr>
      <w:r w:rsidRPr="00CC1E38">
        <w:rPr>
          <w:lang w:val="en-GB"/>
        </w:rPr>
        <w:t>Phoenix Fund’s EE program is conducted in:</w:t>
      </w:r>
    </w:p>
    <w:p w:rsidR="00CC1E38" w:rsidRPr="00CC1E38" w:rsidRDefault="00CC1E38" w:rsidP="00CC1E38">
      <w:pPr>
        <w:rPr>
          <w:lang w:val="en-GB"/>
        </w:rPr>
      </w:pPr>
      <w:r w:rsidRPr="00CC1E38">
        <w:rPr>
          <w:lang w:val="en-GB"/>
        </w:rPr>
        <w:t xml:space="preserve">Khasan district – </w:t>
      </w:r>
      <w:proofErr w:type="spellStart"/>
      <w:r w:rsidRPr="00CC1E38">
        <w:rPr>
          <w:lang w:val="en-GB"/>
        </w:rPr>
        <w:t>Rodnichok</w:t>
      </w:r>
      <w:proofErr w:type="spellEnd"/>
      <w:r w:rsidRPr="00CC1E38">
        <w:rPr>
          <w:lang w:val="en-GB"/>
        </w:rPr>
        <w:t xml:space="preserve"> eco-club by Natalia </w:t>
      </w:r>
      <w:proofErr w:type="spellStart"/>
      <w:r w:rsidRPr="00CC1E38">
        <w:rPr>
          <w:lang w:val="en-GB"/>
        </w:rPr>
        <w:t>Drobysheva</w:t>
      </w:r>
      <w:proofErr w:type="spellEnd"/>
      <w:r w:rsidRPr="00CC1E38">
        <w:rPr>
          <w:lang w:val="en-GB"/>
        </w:rPr>
        <w:t>;</w:t>
      </w:r>
      <w:r w:rsidRPr="00CC1E38">
        <w:rPr>
          <w:lang w:val="en-GB"/>
        </w:rPr>
        <w:br/>
        <w:t>Lazovsky district</w:t>
      </w:r>
      <w:r w:rsidR="004E2803">
        <w:rPr>
          <w:lang w:val="en-GB"/>
        </w:rPr>
        <w:t xml:space="preserve"> - </w:t>
      </w:r>
      <w:r w:rsidRPr="00CC1E38">
        <w:rPr>
          <w:lang w:val="en-GB"/>
        </w:rPr>
        <w:t xml:space="preserve">by </w:t>
      </w:r>
      <w:r w:rsidR="004E2803">
        <w:rPr>
          <w:lang w:val="en-GB"/>
        </w:rPr>
        <w:t xml:space="preserve">Galina </w:t>
      </w:r>
      <w:proofErr w:type="spellStart"/>
      <w:r w:rsidR="004E2803">
        <w:rPr>
          <w:lang w:val="en-GB"/>
        </w:rPr>
        <w:t>Dikalyuk</w:t>
      </w:r>
      <w:proofErr w:type="spellEnd"/>
      <w:r w:rsidR="004E2803">
        <w:rPr>
          <w:lang w:val="en-GB"/>
        </w:rPr>
        <w:t xml:space="preserve"> and other </w:t>
      </w:r>
      <w:r w:rsidRPr="00CC1E38">
        <w:rPr>
          <w:lang w:val="en-GB"/>
        </w:rPr>
        <w:t>specialists of educational department, United direction of Zov Tigra National Park and Lazovsky Nature Reserve;</w:t>
      </w:r>
      <w:r w:rsidRPr="00CC1E38">
        <w:rPr>
          <w:lang w:val="en-GB"/>
        </w:rPr>
        <w:br/>
        <w:t xml:space="preserve">Terneisky district – </w:t>
      </w:r>
      <w:proofErr w:type="spellStart"/>
      <w:r w:rsidRPr="00CC1E38">
        <w:rPr>
          <w:lang w:val="en-GB"/>
        </w:rPr>
        <w:t>Uragus</w:t>
      </w:r>
      <w:proofErr w:type="spellEnd"/>
      <w:r w:rsidRPr="00CC1E38">
        <w:rPr>
          <w:lang w:val="en-GB"/>
        </w:rPr>
        <w:t xml:space="preserve"> eco-club by Galina </w:t>
      </w:r>
      <w:proofErr w:type="spellStart"/>
      <w:r w:rsidRPr="00CC1E38">
        <w:rPr>
          <w:lang w:val="en-GB"/>
        </w:rPr>
        <w:t>Maksimova</w:t>
      </w:r>
      <w:proofErr w:type="spellEnd"/>
      <w:r w:rsidRPr="00CC1E38">
        <w:rPr>
          <w:lang w:val="en-GB"/>
        </w:rPr>
        <w:t>;</w:t>
      </w:r>
      <w:r w:rsidRPr="00CC1E38">
        <w:rPr>
          <w:lang w:val="en-GB"/>
        </w:rPr>
        <w:br/>
      </w:r>
      <w:proofErr w:type="spellStart"/>
      <w:r w:rsidRPr="00CC1E38">
        <w:rPr>
          <w:lang w:val="en-GB"/>
        </w:rPr>
        <w:t>Krasnoarmeisky</w:t>
      </w:r>
      <w:proofErr w:type="spellEnd"/>
      <w:r w:rsidRPr="00CC1E38">
        <w:rPr>
          <w:lang w:val="en-GB"/>
        </w:rPr>
        <w:t xml:space="preserve"> district –</w:t>
      </w:r>
      <w:proofErr w:type="spellStart"/>
      <w:r w:rsidR="001B60D2">
        <w:rPr>
          <w:lang w:val="en-GB"/>
        </w:rPr>
        <w:t>Namba</w:t>
      </w:r>
      <w:proofErr w:type="spellEnd"/>
      <w:r w:rsidRPr="00CC1E38">
        <w:rPr>
          <w:lang w:val="en-GB"/>
        </w:rPr>
        <w:t xml:space="preserve"> eco-</w:t>
      </w:r>
      <w:proofErr w:type="spellStart"/>
      <w:r w:rsidRPr="00CC1E38">
        <w:rPr>
          <w:lang w:val="en-GB"/>
        </w:rPr>
        <w:t>center</w:t>
      </w:r>
      <w:proofErr w:type="spellEnd"/>
      <w:r w:rsidRPr="00CC1E38">
        <w:rPr>
          <w:lang w:val="en-GB"/>
        </w:rPr>
        <w:t xml:space="preserve"> by Valeria </w:t>
      </w:r>
      <w:proofErr w:type="spellStart"/>
      <w:r w:rsidRPr="00CC1E38">
        <w:rPr>
          <w:lang w:val="en-GB"/>
        </w:rPr>
        <w:t>Nazarova</w:t>
      </w:r>
      <w:proofErr w:type="spellEnd"/>
      <w:r w:rsidRPr="00CC1E38">
        <w:rPr>
          <w:lang w:val="en-GB"/>
        </w:rPr>
        <w:t>;</w:t>
      </w:r>
      <w:r w:rsidRPr="00CC1E38">
        <w:rPr>
          <w:lang w:val="en-GB"/>
        </w:rPr>
        <w:br/>
        <w:t xml:space="preserve">Pozharsky district – Pervotsvet </w:t>
      </w:r>
      <w:r w:rsidR="001B60D2">
        <w:rPr>
          <w:lang w:val="en-GB"/>
        </w:rPr>
        <w:t xml:space="preserve">eco-centre </w:t>
      </w:r>
      <w:r w:rsidRPr="00CC1E38">
        <w:rPr>
          <w:lang w:val="en-GB"/>
        </w:rPr>
        <w:t xml:space="preserve">by Natalia </w:t>
      </w:r>
      <w:proofErr w:type="spellStart"/>
      <w:r w:rsidRPr="00CC1E38">
        <w:rPr>
          <w:lang w:val="en-GB"/>
        </w:rPr>
        <w:t>Prodan</w:t>
      </w:r>
      <w:proofErr w:type="spellEnd"/>
      <w:r w:rsidRPr="00CC1E38">
        <w:rPr>
          <w:lang w:val="en-GB"/>
        </w:rPr>
        <w:t>;</w:t>
      </w:r>
      <w:r w:rsidRPr="00CC1E38">
        <w:rPr>
          <w:lang w:val="en-GB"/>
        </w:rPr>
        <w:br/>
      </w:r>
      <w:proofErr w:type="spellStart"/>
      <w:r w:rsidRPr="00CC1E38">
        <w:rPr>
          <w:lang w:val="en-GB"/>
        </w:rPr>
        <w:t>Kirovsky</w:t>
      </w:r>
      <w:proofErr w:type="spellEnd"/>
      <w:r w:rsidRPr="00CC1E38">
        <w:rPr>
          <w:lang w:val="en-GB"/>
        </w:rPr>
        <w:t xml:space="preserve"> district – </w:t>
      </w:r>
      <w:proofErr w:type="spellStart"/>
      <w:r w:rsidRPr="00CC1E38">
        <w:rPr>
          <w:lang w:val="en-GB"/>
        </w:rPr>
        <w:t>Ussury</w:t>
      </w:r>
      <w:proofErr w:type="spellEnd"/>
      <w:r w:rsidRPr="00CC1E38">
        <w:rPr>
          <w:lang w:val="en-GB"/>
        </w:rPr>
        <w:t xml:space="preserve"> </w:t>
      </w:r>
      <w:r w:rsidR="001B60D2">
        <w:rPr>
          <w:lang w:val="en-GB"/>
        </w:rPr>
        <w:t>e</w:t>
      </w:r>
      <w:r w:rsidRPr="00CC1E38">
        <w:rPr>
          <w:lang w:val="en-GB"/>
        </w:rPr>
        <w:t>co-club by Galina Goy;</w:t>
      </w:r>
      <w:r w:rsidRPr="00CC1E38">
        <w:rPr>
          <w:lang w:val="en-GB"/>
        </w:rPr>
        <w:br/>
      </w:r>
      <w:proofErr w:type="spellStart"/>
      <w:r w:rsidRPr="00CC1E38">
        <w:rPr>
          <w:lang w:val="en-GB"/>
        </w:rPr>
        <w:t>Arseniev</w:t>
      </w:r>
      <w:proofErr w:type="spellEnd"/>
      <w:r w:rsidRPr="00CC1E38">
        <w:rPr>
          <w:lang w:val="en-GB"/>
        </w:rPr>
        <w:t xml:space="preserve"> – Young naturalists </w:t>
      </w:r>
      <w:r w:rsidR="001B60D2">
        <w:rPr>
          <w:lang w:val="en-GB"/>
        </w:rPr>
        <w:t xml:space="preserve">centre </w:t>
      </w:r>
      <w:r w:rsidRPr="00CC1E38">
        <w:rPr>
          <w:lang w:val="en-GB"/>
        </w:rPr>
        <w:t xml:space="preserve">by </w:t>
      </w:r>
      <w:r w:rsidR="0001385F">
        <w:rPr>
          <w:lang w:val="en-GB"/>
        </w:rPr>
        <w:t>Olga</w:t>
      </w:r>
      <w:r w:rsidRPr="00CC1E38">
        <w:rPr>
          <w:lang w:val="en-GB"/>
        </w:rPr>
        <w:t xml:space="preserve"> </w:t>
      </w:r>
      <w:proofErr w:type="spellStart"/>
      <w:r w:rsidRPr="00CC1E38">
        <w:rPr>
          <w:lang w:val="en-GB"/>
        </w:rPr>
        <w:t>Arkhipova</w:t>
      </w:r>
      <w:proofErr w:type="spellEnd"/>
      <w:r w:rsidRPr="00CC1E38">
        <w:rPr>
          <w:lang w:val="en-GB"/>
        </w:rPr>
        <w:t>;</w:t>
      </w:r>
      <w:r w:rsidRPr="00CC1E38">
        <w:rPr>
          <w:lang w:val="en-GB"/>
        </w:rPr>
        <w:br/>
        <w:t>Vladivostok – Eco-</w:t>
      </w:r>
      <w:r w:rsidR="004E2803" w:rsidRPr="00CC1E38">
        <w:rPr>
          <w:lang w:val="en-GB"/>
        </w:rPr>
        <w:t>theatre</w:t>
      </w:r>
      <w:r w:rsidRPr="00CC1E38">
        <w:rPr>
          <w:lang w:val="en-GB"/>
        </w:rPr>
        <w:t xml:space="preserve"> by Alexandra </w:t>
      </w:r>
      <w:proofErr w:type="spellStart"/>
      <w:r w:rsidRPr="00CC1E38">
        <w:rPr>
          <w:lang w:val="en-GB"/>
        </w:rPr>
        <w:t>Vinogradova</w:t>
      </w:r>
      <w:proofErr w:type="spellEnd"/>
      <w:r w:rsidRPr="00CC1E38">
        <w:rPr>
          <w:lang w:val="en-GB"/>
        </w:rPr>
        <w:t>.</w:t>
      </w:r>
    </w:p>
    <w:p w:rsidR="00CC1E38" w:rsidRDefault="00CC1E38" w:rsidP="00CC1E38">
      <w:pPr>
        <w:rPr>
          <w:lang w:val="en-GB"/>
        </w:rPr>
      </w:pPr>
      <w:r w:rsidRPr="00CC1E38">
        <w:rPr>
          <w:lang w:val="en-GB"/>
        </w:rPr>
        <w:t xml:space="preserve">We closely cooperate with N. N. </w:t>
      </w:r>
      <w:proofErr w:type="spellStart"/>
      <w:r w:rsidRPr="00CC1E38">
        <w:rPr>
          <w:lang w:val="en-GB"/>
        </w:rPr>
        <w:t>Dubinin</w:t>
      </w:r>
      <w:proofErr w:type="spellEnd"/>
      <w:r w:rsidRPr="00CC1E38">
        <w:rPr>
          <w:lang w:val="en-GB"/>
        </w:rPr>
        <w:t xml:space="preserve"> Boarding School for Gifted Children, a branch of the Vladivostok State University of Economics and Services (VSUES); Primorsky Institute for Further Training of Educators (PIFTE), regional social rehabilitation center for disadvantaged and at-risk children Sail of Hope, specialists of tourism and education departments of protected areas, and others.</w:t>
      </w:r>
    </w:p>
    <w:p w:rsidR="00CC1E38" w:rsidRPr="00CC1E38" w:rsidRDefault="00CC1E38" w:rsidP="00CC1E38">
      <w:pPr>
        <w:rPr>
          <w:lang w:val="en-GB"/>
        </w:rPr>
      </w:pPr>
      <w:r w:rsidRPr="00CC1E38">
        <w:rPr>
          <w:lang w:val="en-GB"/>
        </w:rPr>
        <w:t xml:space="preserve">The Phoenix Fund develops, publishes and disseminates educational materials (posters, leaflets, books, CDs, field guides, etc.) and teachers’ reference books for use in Ecology and Biology classes. In </w:t>
      </w:r>
      <w:r w:rsidR="00E72844">
        <w:rPr>
          <w:lang w:val="en-GB"/>
        </w:rPr>
        <w:t xml:space="preserve">2003-2004 and </w:t>
      </w:r>
      <w:r>
        <w:rPr>
          <w:lang w:val="en-GB"/>
        </w:rPr>
        <w:t>2016</w:t>
      </w:r>
      <w:r w:rsidRPr="00CC1E38">
        <w:rPr>
          <w:lang w:val="en-GB"/>
        </w:rPr>
        <w:t xml:space="preserve">, Phoenix produced two sets of colourful posters on the Amur tiger and the Amur leopard with teacher’s guides containing information on biology and ecology of these big cats, threats to their survival and conservation efforts. They served as important reference materials at schools of the region, and teacher’s guide provided valuable information for teachers who wanted to develop their lessons on big cats. In 2007-2008, an Educator’s Tool Kit on the Amur Tiger and Tool Kit on the Amur Leopard, including a Teacher’s Guide (36 lesson plans) and a DVD (slide presentations, video fragments, photographs, etc.), were developed. Between 2004 and 2012, The Phoenix Fund in close cooperation with the Far Eastern Federal University published several field guides, namely Animals of the Ussuriiskaya taiga (2004), Inhabitants of the Sea of Japan (2007), Flora of the Ussuriiskaya taiga (2012), as well as  a three-volume edition Animals and plants of the south of the Russian Far East (2012). In 2014, an Educator’s Tool Kit on </w:t>
      </w:r>
      <w:proofErr w:type="gramStart"/>
      <w:r w:rsidRPr="00CC1E38">
        <w:rPr>
          <w:lang w:val="en-GB"/>
        </w:rPr>
        <w:t>Salmon,</w:t>
      </w:r>
      <w:proofErr w:type="gramEnd"/>
      <w:r w:rsidRPr="00CC1E38">
        <w:rPr>
          <w:lang w:val="en-GB"/>
        </w:rPr>
        <w:t xml:space="preserve"> bookmarks on salmon for children and leaflets for adults were developed and published. In 2016, the second edition of the Educator’s Tool Kit on the Amur Tiger was published. </w:t>
      </w:r>
    </w:p>
    <w:p w:rsidR="004E2803" w:rsidRDefault="00CC1E38" w:rsidP="00CC1E38">
      <w:pPr>
        <w:rPr>
          <w:b/>
          <w:lang w:val="en-GB"/>
        </w:rPr>
      </w:pPr>
      <w:r w:rsidRPr="00CC1E38">
        <w:rPr>
          <w:b/>
          <w:lang w:val="en-GB"/>
        </w:rPr>
        <w:t>Activities</w:t>
      </w:r>
    </w:p>
    <w:p w:rsidR="00AB05D6" w:rsidRPr="00160AE5" w:rsidRDefault="00AB05D6" w:rsidP="00AB05D6">
      <w:pPr>
        <w:rPr>
          <w:b/>
          <w:lang w:val="en-GB"/>
        </w:rPr>
      </w:pPr>
      <w:r>
        <w:rPr>
          <w:lang w:val="en-GB"/>
        </w:rPr>
        <w:t>Experienced educators conduct regular e</w:t>
      </w:r>
      <w:r w:rsidR="00CC1E38">
        <w:rPr>
          <w:lang w:val="en-GB"/>
        </w:rPr>
        <w:t xml:space="preserve">cological lessons, </w:t>
      </w:r>
      <w:r>
        <w:rPr>
          <w:lang w:val="en-GB"/>
        </w:rPr>
        <w:t xml:space="preserve">lectures, slide presentations, </w:t>
      </w:r>
      <w:r w:rsidR="00CC1E38">
        <w:rPr>
          <w:lang w:val="en-GB"/>
        </w:rPr>
        <w:t xml:space="preserve">festivals, summer camps, actions in eco-centres, contests, </w:t>
      </w:r>
      <w:r w:rsidR="001B60D2">
        <w:rPr>
          <w:lang w:val="en-GB"/>
        </w:rPr>
        <w:t xml:space="preserve">performances, </w:t>
      </w:r>
      <w:r w:rsidR="00CC1E38">
        <w:rPr>
          <w:lang w:val="en-GB"/>
        </w:rPr>
        <w:t>workshops</w:t>
      </w:r>
      <w:r>
        <w:rPr>
          <w:lang w:val="en-GB"/>
        </w:rPr>
        <w:t xml:space="preserve"> and other activities for children (both kindergarten and schoolchildren) and adults</w:t>
      </w:r>
      <w:r w:rsidR="00CC1E38" w:rsidRPr="00F67C11">
        <w:rPr>
          <w:lang w:val="en-GB"/>
        </w:rPr>
        <w:t xml:space="preserve">. </w:t>
      </w:r>
    </w:p>
    <w:p w:rsidR="00AB05D6" w:rsidRDefault="00CC1E38" w:rsidP="00AB05D6">
      <w:pPr>
        <w:rPr>
          <w:b/>
          <w:lang w:val="en-GB"/>
        </w:rPr>
      </w:pPr>
      <w:r w:rsidRPr="00CC1E38">
        <w:rPr>
          <w:b/>
          <w:lang w:val="en-GB"/>
        </w:rPr>
        <w:lastRenderedPageBreak/>
        <w:t>Outputs</w:t>
      </w:r>
    </w:p>
    <w:p w:rsidR="00AB05D6" w:rsidRPr="00AB05D6" w:rsidRDefault="00AB05D6" w:rsidP="00AB05D6">
      <w:pPr>
        <w:rPr>
          <w:lang w:val="en-GB"/>
        </w:rPr>
      </w:pPr>
      <w:r w:rsidRPr="00AB05D6">
        <w:rPr>
          <w:lang w:val="en-GB"/>
        </w:rPr>
        <w:t xml:space="preserve">Every year </w:t>
      </w:r>
      <w:bookmarkStart w:id="1" w:name="OLE_LINK52"/>
      <w:bookmarkStart w:id="2" w:name="OLE_LINK53"/>
      <w:r w:rsidRPr="00AB05D6">
        <w:rPr>
          <w:lang w:val="en-GB"/>
        </w:rPr>
        <w:t>over 25,000</w:t>
      </w:r>
      <w:bookmarkEnd w:id="1"/>
      <w:bookmarkEnd w:id="2"/>
      <w:r w:rsidRPr="00AB05D6">
        <w:rPr>
          <w:lang w:val="en-GB"/>
        </w:rPr>
        <w:t xml:space="preserve"> children attend the eco-classes organized by the Phoenix Fund. We run EE campaign in 12 administrative districts of the Russian Far East. Our educators reach about 100-115 schools all over Primorye.</w:t>
      </w:r>
      <w:r w:rsidR="001B60D2">
        <w:rPr>
          <w:lang w:val="en-GB"/>
        </w:rPr>
        <w:t xml:space="preserve"> Besides Primorye, Phoenix p</w:t>
      </w:r>
      <w:r w:rsidR="001B60D2" w:rsidRPr="001B60D2">
        <w:rPr>
          <w:lang w:val="en-GB"/>
        </w:rPr>
        <w:t>rovide</w:t>
      </w:r>
      <w:r w:rsidR="001B60D2">
        <w:rPr>
          <w:lang w:val="en-GB"/>
        </w:rPr>
        <w:t>s</w:t>
      </w:r>
      <w:r w:rsidR="001B60D2" w:rsidRPr="001B60D2">
        <w:rPr>
          <w:lang w:val="en-GB"/>
        </w:rPr>
        <w:t xml:space="preserve"> methodological support</w:t>
      </w:r>
      <w:r w:rsidR="001B60D2">
        <w:rPr>
          <w:lang w:val="en-GB"/>
        </w:rPr>
        <w:t xml:space="preserve"> and disseminates its educational materials to Khabarovsky province, </w:t>
      </w:r>
      <w:r w:rsidR="001B60D2" w:rsidRPr="001B60D2">
        <w:rPr>
          <w:lang w:val="en-GB"/>
        </w:rPr>
        <w:t>Jewish Autonomous</w:t>
      </w:r>
      <w:r w:rsidR="001B60D2">
        <w:rPr>
          <w:lang w:val="en-GB"/>
        </w:rPr>
        <w:t xml:space="preserve"> r</w:t>
      </w:r>
      <w:r w:rsidR="001B60D2" w:rsidRPr="001B60D2">
        <w:rPr>
          <w:lang w:val="en-GB"/>
        </w:rPr>
        <w:t>egion</w:t>
      </w:r>
      <w:r w:rsidR="001B60D2">
        <w:rPr>
          <w:lang w:val="en-GB"/>
        </w:rPr>
        <w:t xml:space="preserve">, </w:t>
      </w:r>
      <w:r w:rsidR="001B60D2" w:rsidRPr="001B60D2">
        <w:rPr>
          <w:lang w:val="en-GB"/>
        </w:rPr>
        <w:t xml:space="preserve">Amur </w:t>
      </w:r>
      <w:r w:rsidR="001B60D2">
        <w:rPr>
          <w:lang w:val="en-GB"/>
        </w:rPr>
        <w:t>r</w:t>
      </w:r>
      <w:r w:rsidR="001B60D2" w:rsidRPr="001B60D2">
        <w:rPr>
          <w:lang w:val="en-GB"/>
        </w:rPr>
        <w:t>egion</w:t>
      </w:r>
      <w:r w:rsidR="001B60D2">
        <w:rPr>
          <w:lang w:val="en-GB"/>
        </w:rPr>
        <w:t xml:space="preserve">, Sakhalin region, </w:t>
      </w:r>
      <w:r w:rsidR="001B60D2" w:rsidRPr="001B60D2">
        <w:rPr>
          <w:lang w:val="en-GB"/>
        </w:rPr>
        <w:t>Kamchatka</w:t>
      </w:r>
      <w:r w:rsidR="001B60D2">
        <w:rPr>
          <w:lang w:val="en-GB"/>
        </w:rPr>
        <w:t xml:space="preserve"> province.</w:t>
      </w:r>
    </w:p>
    <w:p w:rsidR="00AB05D6" w:rsidRDefault="00CC1E38" w:rsidP="00CC1E38">
      <w:pPr>
        <w:rPr>
          <w:b/>
          <w:lang w:val="en-GB"/>
        </w:rPr>
      </w:pPr>
      <w:r w:rsidRPr="00CC1E38">
        <w:rPr>
          <w:b/>
          <w:lang w:val="en-GB"/>
        </w:rPr>
        <w:t>Outcomes</w:t>
      </w:r>
    </w:p>
    <w:p w:rsidR="005A106D" w:rsidRDefault="0066438A" w:rsidP="00CC1E38">
      <w:pPr>
        <w:rPr>
          <w:lang w:val="en-GB"/>
        </w:rPr>
      </w:pPr>
      <w:r>
        <w:rPr>
          <w:lang w:val="en-GB"/>
        </w:rPr>
        <w:t xml:space="preserve">To </w:t>
      </w:r>
      <w:r w:rsidRPr="00F67C11">
        <w:rPr>
          <w:lang w:val="en-GB"/>
        </w:rPr>
        <w:t xml:space="preserve">describe the true changes that occur to </w:t>
      </w:r>
      <w:r>
        <w:rPr>
          <w:lang w:val="en-GB"/>
        </w:rPr>
        <w:t>students</w:t>
      </w:r>
      <w:r w:rsidRPr="00F67C11">
        <w:rPr>
          <w:lang w:val="en-GB"/>
        </w:rPr>
        <w:t xml:space="preserve">, </w:t>
      </w:r>
      <w:r>
        <w:rPr>
          <w:lang w:val="en-GB"/>
        </w:rPr>
        <w:t xml:space="preserve">their parents and </w:t>
      </w:r>
      <w:r w:rsidRPr="00F67C11">
        <w:rPr>
          <w:lang w:val="en-GB"/>
        </w:rPr>
        <w:t>communities</w:t>
      </w:r>
      <w:r>
        <w:rPr>
          <w:lang w:val="en-GB"/>
        </w:rPr>
        <w:t xml:space="preserve"> </w:t>
      </w:r>
      <w:r w:rsidRPr="00F67C11">
        <w:rPr>
          <w:lang w:val="en-GB"/>
        </w:rPr>
        <w:t>as a result of our program</w:t>
      </w:r>
      <w:r>
        <w:rPr>
          <w:lang w:val="en-GB"/>
        </w:rPr>
        <w:t xml:space="preserve"> the following indicators </w:t>
      </w:r>
      <w:r w:rsidR="001A010F">
        <w:rPr>
          <w:lang w:val="en-GB"/>
        </w:rPr>
        <w:t>are</w:t>
      </w:r>
      <w:r>
        <w:rPr>
          <w:lang w:val="en-GB"/>
        </w:rPr>
        <w:t xml:space="preserve"> regularly </w:t>
      </w:r>
      <w:r w:rsidR="00AB05D6">
        <w:rPr>
          <w:lang w:val="en-GB"/>
        </w:rPr>
        <w:t>measure</w:t>
      </w:r>
      <w:r>
        <w:rPr>
          <w:lang w:val="en-GB"/>
        </w:rPr>
        <w:t>d:</w:t>
      </w:r>
    </w:p>
    <w:p w:rsidR="005A106D" w:rsidRDefault="00AB05D6" w:rsidP="005A106D">
      <w:pPr>
        <w:pStyle w:val="a3"/>
        <w:numPr>
          <w:ilvl w:val="0"/>
          <w:numId w:val="3"/>
        </w:numPr>
        <w:rPr>
          <w:lang w:val="en-GB"/>
        </w:rPr>
      </w:pPr>
      <w:r w:rsidRPr="005A106D">
        <w:rPr>
          <w:lang w:val="en-GB"/>
        </w:rPr>
        <w:t>increase in</w:t>
      </w:r>
      <w:r w:rsidR="00CC1E38" w:rsidRPr="005A106D">
        <w:rPr>
          <w:lang w:val="en-GB"/>
        </w:rPr>
        <w:t xml:space="preserve"> knowledge of the subject, </w:t>
      </w:r>
    </w:p>
    <w:p w:rsidR="005A106D" w:rsidRDefault="00CC1E38" w:rsidP="005A106D">
      <w:pPr>
        <w:pStyle w:val="a3"/>
        <w:numPr>
          <w:ilvl w:val="0"/>
          <w:numId w:val="3"/>
        </w:numPr>
        <w:rPr>
          <w:lang w:val="en-GB"/>
        </w:rPr>
      </w:pPr>
      <w:r w:rsidRPr="005A106D">
        <w:rPr>
          <w:lang w:val="en-GB"/>
        </w:rPr>
        <w:t>number of students that obtained new skills (</w:t>
      </w:r>
      <w:r w:rsidR="00AB05D6" w:rsidRPr="005A106D">
        <w:rPr>
          <w:lang w:val="en-GB"/>
        </w:rPr>
        <w:t xml:space="preserve">planting </w:t>
      </w:r>
      <w:r w:rsidRPr="005A106D">
        <w:rPr>
          <w:lang w:val="en-GB"/>
        </w:rPr>
        <w:t>trees, conduct</w:t>
      </w:r>
      <w:r w:rsidR="00AB05D6" w:rsidRPr="005A106D">
        <w:rPr>
          <w:lang w:val="en-GB"/>
        </w:rPr>
        <w:t>ing</w:t>
      </w:r>
      <w:r w:rsidRPr="005A106D">
        <w:rPr>
          <w:lang w:val="en-GB"/>
        </w:rPr>
        <w:t xml:space="preserve"> ecological investigation</w:t>
      </w:r>
      <w:r w:rsidR="00AB05D6" w:rsidRPr="005A106D">
        <w:rPr>
          <w:lang w:val="en-GB"/>
        </w:rPr>
        <w:t>s</w:t>
      </w:r>
      <w:r w:rsidRPr="005A106D">
        <w:rPr>
          <w:lang w:val="en-GB"/>
        </w:rPr>
        <w:t xml:space="preserve">, </w:t>
      </w:r>
      <w:r w:rsidR="00AB05D6" w:rsidRPr="005A106D">
        <w:rPr>
          <w:lang w:val="en-GB"/>
        </w:rPr>
        <w:t>i</w:t>
      </w:r>
      <w:r w:rsidRPr="005A106D">
        <w:rPr>
          <w:lang w:val="en-GB"/>
        </w:rPr>
        <w:t>nstall</w:t>
      </w:r>
      <w:r w:rsidR="00AB05D6" w:rsidRPr="005A106D">
        <w:rPr>
          <w:lang w:val="en-GB"/>
        </w:rPr>
        <w:t>ing</w:t>
      </w:r>
      <w:r w:rsidRPr="005A106D">
        <w:rPr>
          <w:lang w:val="en-GB"/>
        </w:rPr>
        <w:t xml:space="preserve"> camera-trap</w:t>
      </w:r>
      <w:r w:rsidR="00AB05D6" w:rsidRPr="005A106D">
        <w:rPr>
          <w:lang w:val="en-GB"/>
        </w:rPr>
        <w:t>s</w:t>
      </w:r>
      <w:r w:rsidRPr="005A106D">
        <w:rPr>
          <w:lang w:val="en-GB"/>
        </w:rPr>
        <w:t>, mak</w:t>
      </w:r>
      <w:r w:rsidR="00AB05D6" w:rsidRPr="005A106D">
        <w:rPr>
          <w:lang w:val="en-GB"/>
        </w:rPr>
        <w:t xml:space="preserve">ing </w:t>
      </w:r>
      <w:r w:rsidRPr="005A106D">
        <w:rPr>
          <w:lang w:val="en-GB"/>
        </w:rPr>
        <w:t xml:space="preserve">reports on ecological topics, </w:t>
      </w:r>
      <w:r w:rsidR="0066438A" w:rsidRPr="005A106D">
        <w:rPr>
          <w:lang w:val="en-GB"/>
        </w:rPr>
        <w:t>identifying</w:t>
      </w:r>
      <w:r w:rsidRPr="005A106D">
        <w:rPr>
          <w:lang w:val="en-GB"/>
        </w:rPr>
        <w:t xml:space="preserve"> species by their tracks, us</w:t>
      </w:r>
      <w:r w:rsidR="00AB05D6" w:rsidRPr="005A106D">
        <w:rPr>
          <w:lang w:val="en-GB"/>
        </w:rPr>
        <w:t>ing</w:t>
      </w:r>
      <w:r w:rsidRPr="005A106D">
        <w:rPr>
          <w:lang w:val="en-GB"/>
        </w:rPr>
        <w:t xml:space="preserve"> field guide</w:t>
      </w:r>
      <w:r w:rsidR="00AB05D6" w:rsidRPr="005A106D">
        <w:rPr>
          <w:lang w:val="en-GB"/>
        </w:rPr>
        <w:t>s</w:t>
      </w:r>
      <w:r w:rsidRPr="005A106D">
        <w:rPr>
          <w:lang w:val="en-GB"/>
        </w:rPr>
        <w:t xml:space="preserve">, </w:t>
      </w:r>
      <w:r w:rsidR="00AB05D6" w:rsidRPr="005A106D">
        <w:rPr>
          <w:lang w:val="en-GB"/>
        </w:rPr>
        <w:t>r</w:t>
      </w:r>
      <w:r w:rsidRPr="005A106D">
        <w:rPr>
          <w:lang w:val="en-GB"/>
        </w:rPr>
        <w:t>ead</w:t>
      </w:r>
      <w:r w:rsidR="00AB05D6" w:rsidRPr="005A106D">
        <w:rPr>
          <w:lang w:val="en-GB"/>
        </w:rPr>
        <w:t>ing</w:t>
      </w:r>
      <w:r w:rsidRPr="005A106D">
        <w:rPr>
          <w:lang w:val="en-GB"/>
        </w:rPr>
        <w:t xml:space="preserve"> maps, etc.), </w:t>
      </w:r>
    </w:p>
    <w:p w:rsidR="005A106D" w:rsidRDefault="00CC1E38" w:rsidP="005A106D">
      <w:pPr>
        <w:pStyle w:val="a3"/>
        <w:numPr>
          <w:ilvl w:val="0"/>
          <w:numId w:val="3"/>
        </w:numPr>
        <w:rPr>
          <w:lang w:val="en-GB"/>
        </w:rPr>
      </w:pPr>
      <w:r w:rsidRPr="005A106D">
        <w:rPr>
          <w:lang w:val="en-GB"/>
        </w:rPr>
        <w:t>number of</w:t>
      </w:r>
      <w:r w:rsidR="0066438A" w:rsidRPr="005A106D">
        <w:rPr>
          <w:lang w:val="en-GB"/>
        </w:rPr>
        <w:t xml:space="preserve"> local</w:t>
      </w:r>
      <w:r w:rsidRPr="005A106D">
        <w:rPr>
          <w:lang w:val="en-GB"/>
        </w:rPr>
        <w:t xml:space="preserve"> </w:t>
      </w:r>
      <w:r w:rsidR="0066438A" w:rsidRPr="005A106D">
        <w:rPr>
          <w:lang w:val="en-GB"/>
        </w:rPr>
        <w:t>nature reserves</w:t>
      </w:r>
      <w:r w:rsidRPr="005A106D">
        <w:rPr>
          <w:lang w:val="en-GB"/>
        </w:rPr>
        <w:t xml:space="preserve"> and </w:t>
      </w:r>
      <w:r w:rsidR="0066438A" w:rsidRPr="005A106D">
        <w:rPr>
          <w:lang w:val="en-GB"/>
        </w:rPr>
        <w:t>national park</w:t>
      </w:r>
      <w:r w:rsidRPr="005A106D">
        <w:rPr>
          <w:lang w:val="en-GB"/>
        </w:rPr>
        <w:t xml:space="preserve">s visitors, </w:t>
      </w:r>
    </w:p>
    <w:p w:rsidR="005A106D" w:rsidRDefault="00CC1E38" w:rsidP="005A106D">
      <w:pPr>
        <w:pStyle w:val="a3"/>
        <w:numPr>
          <w:ilvl w:val="0"/>
          <w:numId w:val="3"/>
        </w:numPr>
        <w:rPr>
          <w:lang w:val="en-GB"/>
        </w:rPr>
      </w:pPr>
      <w:r w:rsidRPr="005A106D">
        <w:rPr>
          <w:lang w:val="en-GB"/>
        </w:rPr>
        <w:t xml:space="preserve">number of eco-festivals participants, </w:t>
      </w:r>
    </w:p>
    <w:p w:rsidR="005A106D" w:rsidRDefault="00CC1E38" w:rsidP="005A106D">
      <w:pPr>
        <w:pStyle w:val="a3"/>
        <w:numPr>
          <w:ilvl w:val="0"/>
          <w:numId w:val="3"/>
        </w:numPr>
        <w:rPr>
          <w:lang w:val="en-GB"/>
        </w:rPr>
      </w:pPr>
      <w:r w:rsidRPr="005A106D">
        <w:rPr>
          <w:lang w:val="en-GB"/>
        </w:rPr>
        <w:t xml:space="preserve">number of drawing contest entries, </w:t>
      </w:r>
    </w:p>
    <w:p w:rsidR="005A106D" w:rsidRDefault="00CC1E38" w:rsidP="005A106D">
      <w:pPr>
        <w:pStyle w:val="a3"/>
        <w:numPr>
          <w:ilvl w:val="0"/>
          <w:numId w:val="3"/>
        </w:numPr>
        <w:rPr>
          <w:lang w:val="en-GB"/>
        </w:rPr>
      </w:pPr>
      <w:r w:rsidRPr="005A106D">
        <w:rPr>
          <w:lang w:val="en-GB"/>
        </w:rPr>
        <w:t xml:space="preserve">number of participants and laureates of eco-conferences and competitions, </w:t>
      </w:r>
    </w:p>
    <w:p w:rsidR="005A106D" w:rsidRDefault="00CC1E38" w:rsidP="005A106D">
      <w:pPr>
        <w:pStyle w:val="a3"/>
        <w:numPr>
          <w:ilvl w:val="0"/>
          <w:numId w:val="3"/>
        </w:numPr>
        <w:rPr>
          <w:lang w:val="en-GB"/>
        </w:rPr>
      </w:pPr>
      <w:r w:rsidRPr="005A106D">
        <w:rPr>
          <w:lang w:val="en-GB"/>
        </w:rPr>
        <w:t>number of eco</w:t>
      </w:r>
      <w:r w:rsidR="005A106D">
        <w:rPr>
          <w:lang w:val="en-GB"/>
        </w:rPr>
        <w:t xml:space="preserve">logical </w:t>
      </w:r>
      <w:r w:rsidRPr="005A106D">
        <w:rPr>
          <w:lang w:val="en-GB"/>
        </w:rPr>
        <w:t xml:space="preserve">actions, </w:t>
      </w:r>
    </w:p>
    <w:p w:rsidR="005A106D" w:rsidRDefault="00CC1E38" w:rsidP="005A106D">
      <w:pPr>
        <w:pStyle w:val="a3"/>
        <w:numPr>
          <w:ilvl w:val="0"/>
          <w:numId w:val="3"/>
        </w:numPr>
        <w:rPr>
          <w:lang w:val="en-GB"/>
        </w:rPr>
      </w:pPr>
      <w:proofErr w:type="gramStart"/>
      <w:r w:rsidRPr="005A106D">
        <w:rPr>
          <w:lang w:val="en-GB"/>
        </w:rPr>
        <w:t>number</w:t>
      </w:r>
      <w:proofErr w:type="gramEnd"/>
      <w:r w:rsidRPr="005A106D">
        <w:rPr>
          <w:lang w:val="en-GB"/>
        </w:rPr>
        <w:t xml:space="preserve"> of ecological theatrical performances. </w:t>
      </w:r>
    </w:p>
    <w:p w:rsidR="00CC1E38" w:rsidRPr="005A106D" w:rsidRDefault="00CC1E38" w:rsidP="005A106D">
      <w:pPr>
        <w:rPr>
          <w:lang w:val="en-GB"/>
        </w:rPr>
      </w:pPr>
      <w:r w:rsidRPr="005A106D">
        <w:rPr>
          <w:lang w:val="en-GB"/>
        </w:rPr>
        <w:t xml:space="preserve">These are the actual impacts, benefits, or changes for </w:t>
      </w:r>
      <w:r w:rsidR="0066438A" w:rsidRPr="005A106D">
        <w:rPr>
          <w:lang w:val="en-GB"/>
        </w:rPr>
        <w:t>our target audience</w:t>
      </w:r>
      <w:r w:rsidRPr="005A106D">
        <w:rPr>
          <w:lang w:val="en-GB"/>
        </w:rPr>
        <w:t xml:space="preserve"> during or after our program, expressed in terms of knowledge, skills, values </w:t>
      </w:r>
      <w:r w:rsidR="005A106D" w:rsidRPr="005A106D">
        <w:rPr>
          <w:lang w:val="en-GB"/>
        </w:rPr>
        <w:t>and</w:t>
      </w:r>
      <w:r w:rsidRPr="005A106D">
        <w:rPr>
          <w:lang w:val="en-GB"/>
        </w:rPr>
        <w:t xml:space="preserve"> behaviours. </w:t>
      </w:r>
    </w:p>
    <w:p w:rsidR="00EF5F84" w:rsidRDefault="00EF5F84" w:rsidP="00CC1E38">
      <w:pPr>
        <w:rPr>
          <w:b/>
          <w:lang w:val="en-GB"/>
        </w:rPr>
      </w:pPr>
      <w:r>
        <w:rPr>
          <w:b/>
          <w:lang w:val="en-GB"/>
        </w:rPr>
        <w:t>Impact</w:t>
      </w:r>
    </w:p>
    <w:p w:rsidR="00CC1E38" w:rsidRDefault="00EF5F84" w:rsidP="00CC1E38">
      <w:pPr>
        <w:rPr>
          <w:lang w:val="en-GB"/>
        </w:rPr>
      </w:pPr>
      <w:r>
        <w:rPr>
          <w:lang w:val="en-GB"/>
        </w:rPr>
        <w:t>T</w:t>
      </w:r>
      <w:r w:rsidRPr="00F67C11">
        <w:rPr>
          <w:lang w:val="en-GB"/>
        </w:rPr>
        <w:t xml:space="preserve">he longer-term change that </w:t>
      </w:r>
      <w:r>
        <w:rPr>
          <w:lang w:val="en-GB"/>
        </w:rPr>
        <w:t>we</w:t>
      </w:r>
      <w:r w:rsidRPr="00F67C11">
        <w:rPr>
          <w:lang w:val="en-GB"/>
        </w:rPr>
        <w:t xml:space="preserve"> hope our project will help create </w:t>
      </w:r>
      <w:r w:rsidR="00045A84">
        <w:rPr>
          <w:lang w:val="en-GB"/>
        </w:rPr>
        <w:t xml:space="preserve">reflects </w:t>
      </w:r>
      <w:r w:rsidRPr="00F67C11">
        <w:rPr>
          <w:lang w:val="en-GB"/>
        </w:rPr>
        <w:t>our vision of a preferred future and underlines why the project is important.</w:t>
      </w:r>
      <w:r w:rsidR="00045A84">
        <w:rPr>
          <w:lang w:val="en-GB"/>
        </w:rPr>
        <w:t xml:space="preserve"> The expected impact of our EE programme would be s</w:t>
      </w:r>
      <w:r w:rsidR="00CC1E38">
        <w:rPr>
          <w:lang w:val="en-GB"/>
        </w:rPr>
        <w:t>table or increased number of Amur tigers, leopards and other threatened species</w:t>
      </w:r>
      <w:r w:rsidR="00045A84">
        <w:rPr>
          <w:lang w:val="en-GB"/>
        </w:rPr>
        <w:t>; reduced poaching,</w:t>
      </w:r>
      <w:r w:rsidR="00045A84" w:rsidRPr="00160AE5">
        <w:rPr>
          <w:b/>
          <w:lang w:val="en-GB"/>
        </w:rPr>
        <w:t xml:space="preserve"> </w:t>
      </w:r>
      <w:r w:rsidR="00045A84" w:rsidRPr="00045A84">
        <w:rPr>
          <w:lang w:val="en-GB"/>
        </w:rPr>
        <w:t xml:space="preserve">habitat destruction and human-induced fires in the </w:t>
      </w:r>
      <w:r w:rsidR="00045A84">
        <w:rPr>
          <w:lang w:val="en-GB"/>
        </w:rPr>
        <w:t>region;</w:t>
      </w:r>
      <w:r w:rsidR="00CC1E38">
        <w:rPr>
          <w:lang w:val="en-GB"/>
        </w:rPr>
        <w:t xml:space="preserve"> </w:t>
      </w:r>
      <w:r w:rsidR="00045A84">
        <w:rPr>
          <w:lang w:val="en-GB"/>
        </w:rPr>
        <w:t>increased</w:t>
      </w:r>
      <w:r w:rsidR="00CC1E38">
        <w:rPr>
          <w:lang w:val="en-GB"/>
        </w:rPr>
        <w:t xml:space="preserve"> eco</w:t>
      </w:r>
      <w:r w:rsidR="00045A84">
        <w:rPr>
          <w:lang w:val="en-GB"/>
        </w:rPr>
        <w:t xml:space="preserve">logical </w:t>
      </w:r>
      <w:r w:rsidR="00CC1E38">
        <w:rPr>
          <w:lang w:val="en-GB"/>
        </w:rPr>
        <w:t>consciousness</w:t>
      </w:r>
      <w:r w:rsidR="00045A84">
        <w:rPr>
          <w:lang w:val="en-GB"/>
        </w:rPr>
        <w:t xml:space="preserve"> and improved </w:t>
      </w:r>
      <w:r w:rsidR="00CC1E38">
        <w:rPr>
          <w:lang w:val="en-GB"/>
        </w:rPr>
        <w:t xml:space="preserve">awareness </w:t>
      </w:r>
      <w:r w:rsidR="00045A84">
        <w:rPr>
          <w:lang w:val="en-GB"/>
        </w:rPr>
        <w:t>of ecological problems and resident</w:t>
      </w:r>
      <w:r w:rsidR="00CC1E38">
        <w:rPr>
          <w:lang w:val="en-GB"/>
        </w:rPr>
        <w:t xml:space="preserve"> endangered species</w:t>
      </w:r>
      <w:r w:rsidR="00045A84" w:rsidRPr="00045A84">
        <w:rPr>
          <w:lang w:val="en-GB"/>
        </w:rPr>
        <w:t xml:space="preserve"> </w:t>
      </w:r>
      <w:r w:rsidR="00045A84">
        <w:rPr>
          <w:lang w:val="en-GB"/>
        </w:rPr>
        <w:t>among local residents</w:t>
      </w:r>
      <w:r w:rsidR="00CC1E38">
        <w:rPr>
          <w:lang w:val="en-GB"/>
        </w:rPr>
        <w:t>.</w:t>
      </w:r>
      <w:r w:rsidR="00CC1E38" w:rsidRPr="00CC1E38">
        <w:rPr>
          <w:b/>
          <w:lang w:val="en-GB"/>
        </w:rPr>
        <w:t xml:space="preserve"> </w:t>
      </w:r>
    </w:p>
    <w:p w:rsidR="00096384" w:rsidRDefault="00096384" w:rsidP="00096384">
      <w:pPr>
        <w:rPr>
          <w:lang w:val="en-US"/>
        </w:rPr>
      </w:pPr>
    </w:p>
    <w:p w:rsidR="00096384" w:rsidRPr="009F4DAF" w:rsidRDefault="00096384" w:rsidP="00096384">
      <w:pPr>
        <w:rPr>
          <w:lang w:val="en-US"/>
        </w:rPr>
      </w:pPr>
      <w:r w:rsidRPr="006318BA">
        <w:rPr>
          <w:b/>
          <w:lang w:val="en-GB"/>
        </w:rPr>
        <w:lastRenderedPageBreak/>
        <w:t>Evaluation</w:t>
      </w:r>
      <w:r w:rsidRPr="009F4DAF">
        <w:rPr>
          <w:lang w:val="en-US"/>
        </w:rPr>
        <w:t xml:space="preserve"> is an integral part of </w:t>
      </w:r>
      <w:r>
        <w:rPr>
          <w:lang w:val="en-US"/>
        </w:rPr>
        <w:t>our Ecological</w:t>
      </w:r>
      <w:r w:rsidRPr="009F4DAF">
        <w:rPr>
          <w:lang w:val="en-US"/>
        </w:rPr>
        <w:t xml:space="preserve"> Education program and the evaluation plan </w:t>
      </w:r>
      <w:r>
        <w:rPr>
          <w:lang w:val="en-US"/>
        </w:rPr>
        <w:t>was</w:t>
      </w:r>
      <w:r w:rsidRPr="009F4DAF">
        <w:rPr>
          <w:lang w:val="en-US"/>
        </w:rPr>
        <w:t xml:space="preserve"> developed in the planning phase of the program. </w:t>
      </w:r>
      <w:r>
        <w:rPr>
          <w:lang w:val="en-US"/>
        </w:rPr>
        <w:t>K</w:t>
      </w:r>
      <w:r w:rsidRPr="009F4DAF">
        <w:rPr>
          <w:lang w:val="en-US"/>
        </w:rPr>
        <w:t xml:space="preserve">ey reasons for evaluating </w:t>
      </w:r>
      <w:r>
        <w:rPr>
          <w:lang w:val="en-US"/>
        </w:rPr>
        <w:t xml:space="preserve">our programs include </w:t>
      </w:r>
      <w:r w:rsidRPr="009F4DAF">
        <w:rPr>
          <w:lang w:val="en-US"/>
        </w:rPr>
        <w:t>measur</w:t>
      </w:r>
      <w:r>
        <w:rPr>
          <w:lang w:val="en-US"/>
        </w:rPr>
        <w:t>ing</w:t>
      </w:r>
      <w:r w:rsidRPr="009F4DAF">
        <w:rPr>
          <w:lang w:val="en-US"/>
        </w:rPr>
        <w:t xml:space="preserve"> learning</w:t>
      </w:r>
      <w:r>
        <w:rPr>
          <w:lang w:val="en-US"/>
        </w:rPr>
        <w:t>,</w:t>
      </w:r>
      <w:r w:rsidRPr="009F4DAF">
        <w:rPr>
          <w:lang w:val="en-US"/>
        </w:rPr>
        <w:t xml:space="preserve"> assess</w:t>
      </w:r>
      <w:r>
        <w:rPr>
          <w:lang w:val="en-US"/>
        </w:rPr>
        <w:t>ing</w:t>
      </w:r>
      <w:r w:rsidRPr="009F4DAF">
        <w:rPr>
          <w:lang w:val="en-US"/>
        </w:rPr>
        <w:t xml:space="preserve"> progress</w:t>
      </w:r>
      <w:r>
        <w:rPr>
          <w:lang w:val="en-US"/>
        </w:rPr>
        <w:t>,</w:t>
      </w:r>
      <w:r w:rsidRPr="009F4DAF">
        <w:rPr>
          <w:lang w:val="en-US"/>
        </w:rPr>
        <w:t xml:space="preserve"> improv</w:t>
      </w:r>
      <w:r>
        <w:rPr>
          <w:lang w:val="en-US"/>
        </w:rPr>
        <w:t>ing</w:t>
      </w:r>
      <w:r w:rsidRPr="009F4DAF">
        <w:rPr>
          <w:lang w:val="en-US"/>
        </w:rPr>
        <w:t xml:space="preserve"> the quality of </w:t>
      </w:r>
      <w:r>
        <w:rPr>
          <w:lang w:val="en-US"/>
        </w:rPr>
        <w:t>the</w:t>
      </w:r>
      <w:r w:rsidRPr="009F4DAF">
        <w:rPr>
          <w:lang w:val="en-US"/>
        </w:rPr>
        <w:t xml:space="preserve"> program</w:t>
      </w:r>
      <w:r>
        <w:rPr>
          <w:lang w:val="en-US"/>
        </w:rPr>
        <w:t xml:space="preserve"> and</w:t>
      </w:r>
      <w:r w:rsidRPr="009F4DAF">
        <w:rPr>
          <w:lang w:val="en-US"/>
        </w:rPr>
        <w:t xml:space="preserve"> communicat</w:t>
      </w:r>
      <w:r>
        <w:rPr>
          <w:lang w:val="en-US"/>
        </w:rPr>
        <w:t>ing</w:t>
      </w:r>
      <w:r w:rsidRPr="009F4DAF">
        <w:rPr>
          <w:lang w:val="en-US"/>
        </w:rPr>
        <w:t xml:space="preserve"> results</w:t>
      </w:r>
      <w:r>
        <w:rPr>
          <w:lang w:val="en-US"/>
        </w:rPr>
        <w:t>.</w:t>
      </w:r>
      <w:r w:rsidRPr="009F4DAF">
        <w:rPr>
          <w:lang w:val="en-US"/>
        </w:rPr>
        <w:t xml:space="preserve"> </w:t>
      </w:r>
    </w:p>
    <w:p w:rsidR="00096384" w:rsidRDefault="00096384" w:rsidP="00096384">
      <w:pPr>
        <w:rPr>
          <w:lang w:val="en-US"/>
        </w:rPr>
      </w:pPr>
      <w:r>
        <w:rPr>
          <w:lang w:val="en-US"/>
        </w:rPr>
        <w:t xml:space="preserve">The evaluation plan </w:t>
      </w:r>
      <w:r w:rsidRPr="009F4DAF">
        <w:rPr>
          <w:lang w:val="en-US"/>
        </w:rPr>
        <w:t>focus</w:t>
      </w:r>
      <w:r>
        <w:rPr>
          <w:lang w:val="en-US"/>
        </w:rPr>
        <w:t>es</w:t>
      </w:r>
      <w:r w:rsidRPr="009F4DAF">
        <w:rPr>
          <w:lang w:val="en-US"/>
        </w:rPr>
        <w:t xml:space="preserve"> on environmental education materials, professional development for environmental educators, non-formal environmental education programs, and </w:t>
      </w:r>
      <w:r>
        <w:rPr>
          <w:lang w:val="en-US"/>
        </w:rPr>
        <w:t>ecological outreach</w:t>
      </w:r>
      <w:r w:rsidRPr="009F4DAF">
        <w:rPr>
          <w:lang w:val="en-US"/>
        </w:rPr>
        <w:t xml:space="preserve">. </w:t>
      </w:r>
    </w:p>
    <w:p w:rsidR="0062147C" w:rsidRPr="0062147C" w:rsidRDefault="0062147C" w:rsidP="0062147C">
      <w:pPr>
        <w:rPr>
          <w:lang w:val="en-GB"/>
        </w:rPr>
      </w:pPr>
      <w:r w:rsidRPr="006C3D29">
        <w:rPr>
          <w:lang w:val="en-GB"/>
        </w:rPr>
        <w:t>Annually, we conduct case studies among both students and educators in forms of questionnaires, surveys, interviews, focus groups and observations. Evaluation allows us to think about what has been learned, what we might do differently next time and how we can build on the most successful areas of our programme. It can also contribute to changes and d</w:t>
      </w:r>
      <w:r>
        <w:rPr>
          <w:lang w:val="en-GB"/>
        </w:rPr>
        <w:t>evelopment in our organisation.</w:t>
      </w:r>
    </w:p>
    <w:p w:rsidR="0062147C" w:rsidRPr="0046431B" w:rsidRDefault="0062147C" w:rsidP="0062147C">
      <w:pPr>
        <w:rPr>
          <w:lang w:val="en-GB"/>
        </w:rPr>
      </w:pPr>
      <w:r>
        <w:rPr>
          <w:lang w:val="en-GB"/>
        </w:rPr>
        <w:t>Every March we carry out a survey among our educators to f</w:t>
      </w:r>
      <w:r w:rsidRPr="0046431B">
        <w:rPr>
          <w:lang w:val="en-GB"/>
        </w:rPr>
        <w:t>ind out</w:t>
      </w:r>
      <w:r>
        <w:rPr>
          <w:lang w:val="en-GB"/>
        </w:rPr>
        <w:t xml:space="preserve"> and </w:t>
      </w:r>
      <w:r w:rsidRPr="0046431B">
        <w:rPr>
          <w:lang w:val="en-GB"/>
        </w:rPr>
        <w:t>review</w:t>
      </w:r>
      <w:r>
        <w:rPr>
          <w:lang w:val="en-GB"/>
        </w:rPr>
        <w:t xml:space="preserve"> their </w:t>
      </w:r>
      <w:r w:rsidRPr="0046431B">
        <w:rPr>
          <w:lang w:val="en-GB"/>
        </w:rPr>
        <w:t>needs</w:t>
      </w:r>
      <w:r>
        <w:rPr>
          <w:lang w:val="en-GB"/>
        </w:rPr>
        <w:t>. Analysing results of the survey helps us:</w:t>
      </w:r>
      <w:r w:rsidRPr="0046431B">
        <w:rPr>
          <w:lang w:val="en-GB"/>
        </w:rPr>
        <w:t xml:space="preserve"> </w:t>
      </w:r>
    </w:p>
    <w:p w:rsidR="0062147C" w:rsidRPr="0046431B" w:rsidRDefault="0062147C" w:rsidP="0062147C">
      <w:pPr>
        <w:rPr>
          <w:lang w:val="en-GB"/>
        </w:rPr>
      </w:pPr>
      <w:proofErr w:type="gramStart"/>
      <w:r w:rsidRPr="0046431B">
        <w:rPr>
          <w:lang w:val="en-GB"/>
        </w:rPr>
        <w:t>•  respond</w:t>
      </w:r>
      <w:proofErr w:type="gramEnd"/>
      <w:r w:rsidRPr="0046431B">
        <w:rPr>
          <w:lang w:val="en-GB"/>
        </w:rPr>
        <w:t xml:space="preserve"> to real needs, as established through research and consultation with </w:t>
      </w:r>
      <w:r>
        <w:rPr>
          <w:lang w:val="en-GB"/>
        </w:rPr>
        <w:t>educator</w:t>
      </w:r>
      <w:r w:rsidRPr="0046431B">
        <w:rPr>
          <w:lang w:val="en-GB"/>
        </w:rPr>
        <w:t>s</w:t>
      </w:r>
      <w:r>
        <w:rPr>
          <w:lang w:val="en-GB"/>
        </w:rPr>
        <w:t>;</w:t>
      </w:r>
      <w:r w:rsidRPr="0046431B">
        <w:rPr>
          <w:lang w:val="en-GB"/>
        </w:rPr>
        <w:t xml:space="preserve"> </w:t>
      </w:r>
    </w:p>
    <w:p w:rsidR="0062147C" w:rsidRPr="0046431B" w:rsidRDefault="0062147C" w:rsidP="0062147C">
      <w:pPr>
        <w:rPr>
          <w:lang w:val="en-GB"/>
        </w:rPr>
      </w:pPr>
      <w:proofErr w:type="gramStart"/>
      <w:r w:rsidRPr="0046431B">
        <w:rPr>
          <w:lang w:val="en-GB"/>
        </w:rPr>
        <w:t>•  target</w:t>
      </w:r>
      <w:proofErr w:type="gramEnd"/>
      <w:r w:rsidRPr="0046431B">
        <w:rPr>
          <w:lang w:val="en-GB"/>
        </w:rPr>
        <w:t xml:space="preserve"> a specific audience</w:t>
      </w:r>
      <w:r>
        <w:rPr>
          <w:lang w:val="en-GB"/>
        </w:rPr>
        <w:t>;</w:t>
      </w:r>
    </w:p>
    <w:p w:rsidR="0062147C" w:rsidRPr="0046431B" w:rsidRDefault="0062147C" w:rsidP="0062147C">
      <w:pPr>
        <w:rPr>
          <w:lang w:val="en-GB"/>
        </w:rPr>
      </w:pPr>
      <w:proofErr w:type="gramStart"/>
      <w:r w:rsidRPr="0046431B">
        <w:rPr>
          <w:lang w:val="en-GB"/>
        </w:rPr>
        <w:t>•  provide</w:t>
      </w:r>
      <w:proofErr w:type="gramEnd"/>
      <w:r w:rsidRPr="0046431B">
        <w:rPr>
          <w:lang w:val="en-GB"/>
        </w:rPr>
        <w:t xml:space="preserve"> something new and appropriate for the audience</w:t>
      </w:r>
      <w:r>
        <w:rPr>
          <w:lang w:val="en-GB"/>
        </w:rPr>
        <w:t>;</w:t>
      </w:r>
      <w:r w:rsidRPr="0046431B">
        <w:rPr>
          <w:lang w:val="en-GB"/>
        </w:rPr>
        <w:t xml:space="preserve"> </w:t>
      </w:r>
    </w:p>
    <w:p w:rsidR="0062147C" w:rsidRDefault="0062147C" w:rsidP="0062147C">
      <w:pPr>
        <w:rPr>
          <w:lang w:val="en-GB"/>
        </w:rPr>
      </w:pPr>
      <w:proofErr w:type="gramStart"/>
      <w:r w:rsidRPr="0046431B">
        <w:rPr>
          <w:lang w:val="en-GB"/>
        </w:rPr>
        <w:t>•  fit</w:t>
      </w:r>
      <w:proofErr w:type="gramEnd"/>
      <w:r w:rsidRPr="0046431B">
        <w:rPr>
          <w:lang w:val="en-GB"/>
        </w:rPr>
        <w:t xml:space="preserve"> in with priorities at local, regional and national level.</w:t>
      </w:r>
    </w:p>
    <w:p w:rsidR="00096384" w:rsidRPr="0062147C" w:rsidRDefault="00096384" w:rsidP="00341F59">
      <w:pPr>
        <w:rPr>
          <w:lang w:val="en-GB"/>
        </w:rPr>
      </w:pPr>
    </w:p>
    <w:p w:rsidR="00341F59" w:rsidRDefault="00341F59" w:rsidP="00341F59">
      <w:pPr>
        <w:rPr>
          <w:lang w:val="en-US"/>
        </w:rPr>
      </w:pPr>
      <w:r>
        <w:rPr>
          <w:lang w:val="en-US"/>
        </w:rPr>
        <w:t>We</w:t>
      </w:r>
      <w:r w:rsidR="009F4DAF" w:rsidRPr="009F4DAF">
        <w:rPr>
          <w:lang w:val="en-US"/>
        </w:rPr>
        <w:t xml:space="preserve"> developed a multiphase study, with the first phase designed to identify baseline levels of environmental literacy among students </w:t>
      </w:r>
      <w:r w:rsidR="00C816B9">
        <w:rPr>
          <w:lang w:val="en-US"/>
        </w:rPr>
        <w:t xml:space="preserve">(schoolchildren) </w:t>
      </w:r>
      <w:r w:rsidR="00C816B9" w:rsidRPr="00C816B9">
        <w:rPr>
          <w:lang w:val="en-US"/>
        </w:rPr>
        <w:t>prior to</w:t>
      </w:r>
      <w:r w:rsidR="00C816B9">
        <w:rPr>
          <w:lang w:val="en-US"/>
        </w:rPr>
        <w:t xml:space="preserve"> the beginning of our Ecological Education program implementation. </w:t>
      </w:r>
      <w:r w:rsidR="009F4DAF" w:rsidRPr="009F4DAF">
        <w:rPr>
          <w:lang w:val="en-US"/>
        </w:rPr>
        <w:t>With Phase One accomplished, these baselines serve as comparative measures for future assessment</w:t>
      </w:r>
      <w:r w:rsidR="00C816B9">
        <w:rPr>
          <w:lang w:val="en-US"/>
        </w:rPr>
        <w:t>s</w:t>
      </w:r>
      <w:r w:rsidR="002A40BA">
        <w:rPr>
          <w:lang w:val="en-US"/>
        </w:rPr>
        <w:t xml:space="preserve"> (opinion polls, interviews, </w:t>
      </w:r>
      <w:r w:rsidR="002A40BA" w:rsidRPr="002A40BA">
        <w:rPr>
          <w:lang w:val="en-US"/>
        </w:rPr>
        <w:t>knowledge surveys, etc.</w:t>
      </w:r>
      <w:r w:rsidR="002A40BA">
        <w:rPr>
          <w:lang w:val="en-US"/>
        </w:rPr>
        <w:t>)</w:t>
      </w:r>
      <w:r w:rsidR="009F4DAF" w:rsidRPr="009F4DAF">
        <w:rPr>
          <w:lang w:val="en-US"/>
        </w:rPr>
        <w:t xml:space="preserve"> undertaken by </w:t>
      </w:r>
      <w:r w:rsidR="002A40BA">
        <w:rPr>
          <w:lang w:val="en-US"/>
        </w:rPr>
        <w:t>educat</w:t>
      </w:r>
      <w:r w:rsidR="00C816B9">
        <w:rPr>
          <w:lang w:val="en-US"/>
        </w:rPr>
        <w:t>ors</w:t>
      </w:r>
      <w:r w:rsidR="009F4DAF" w:rsidRPr="009F4DAF">
        <w:rPr>
          <w:lang w:val="en-US"/>
        </w:rPr>
        <w:t xml:space="preserve"> </w:t>
      </w:r>
      <w:r w:rsidR="002A40BA">
        <w:rPr>
          <w:lang w:val="en-US"/>
        </w:rPr>
        <w:t>at the completion of</w:t>
      </w:r>
      <w:r w:rsidR="009F4DAF" w:rsidRPr="009F4DAF">
        <w:rPr>
          <w:lang w:val="en-US"/>
        </w:rPr>
        <w:t xml:space="preserve"> environmental education</w:t>
      </w:r>
      <w:r w:rsidR="002A40BA">
        <w:rPr>
          <w:lang w:val="en-US"/>
        </w:rPr>
        <w:t xml:space="preserve"> course</w:t>
      </w:r>
      <w:r w:rsidR="009F4DAF" w:rsidRPr="009F4DAF">
        <w:rPr>
          <w:lang w:val="en-US"/>
        </w:rPr>
        <w:t>. Phase Two research sought to determine the level of environmental literacy of students who participate</w:t>
      </w:r>
      <w:r w:rsidR="00E10FB8">
        <w:rPr>
          <w:lang w:val="en-US"/>
        </w:rPr>
        <w:t>d</w:t>
      </w:r>
      <w:r w:rsidR="009F4DAF" w:rsidRPr="009F4DAF">
        <w:rPr>
          <w:lang w:val="en-US"/>
        </w:rPr>
        <w:t xml:space="preserve"> in environmental education programs </w:t>
      </w:r>
      <w:r w:rsidR="00E10FB8">
        <w:rPr>
          <w:lang w:val="en-US"/>
        </w:rPr>
        <w:t xml:space="preserve">conducted by our educators </w:t>
      </w:r>
      <w:r w:rsidR="009F4DAF" w:rsidRPr="009F4DAF">
        <w:rPr>
          <w:lang w:val="en-US"/>
        </w:rPr>
        <w:t xml:space="preserve">at their schools, </w:t>
      </w:r>
      <w:r w:rsidR="00E10FB8">
        <w:rPr>
          <w:lang w:val="en-US"/>
        </w:rPr>
        <w:t xml:space="preserve">in eco-centers and various ecological actions and events. </w:t>
      </w:r>
      <w:r w:rsidRPr="001A010F">
        <w:rPr>
          <w:lang w:val="en-US"/>
        </w:rPr>
        <w:t>Both Phase One and Phase Two provide</w:t>
      </w:r>
      <w:r w:rsidRPr="00341F59">
        <w:rPr>
          <w:lang w:val="en-US"/>
        </w:rPr>
        <w:t xml:space="preserve"> the foundation for the future </w:t>
      </w:r>
      <w:r w:rsidR="00E10FB8">
        <w:rPr>
          <w:lang w:val="en-US"/>
        </w:rPr>
        <w:t xml:space="preserve">outreach </w:t>
      </w:r>
      <w:r w:rsidRPr="00341F59">
        <w:rPr>
          <w:lang w:val="en-US"/>
        </w:rPr>
        <w:t xml:space="preserve">work of </w:t>
      </w:r>
      <w:r w:rsidR="00E10FB8">
        <w:rPr>
          <w:lang w:val="en-US"/>
        </w:rPr>
        <w:t>the Phoenix Fund</w:t>
      </w:r>
      <w:r w:rsidRPr="00341F59">
        <w:rPr>
          <w:lang w:val="en-US"/>
        </w:rPr>
        <w:t>, which will explore more extensively related variables that might affect environmental literacy.</w:t>
      </w:r>
    </w:p>
    <w:p w:rsidR="00A13EC5" w:rsidRDefault="00A13EC5" w:rsidP="00A13EC5">
      <w:pPr>
        <w:pStyle w:val="a6"/>
        <w:jc w:val="both"/>
        <w:rPr>
          <w:rFonts w:eastAsiaTheme="minorHAnsi"/>
          <w:lang w:val="en-GB" w:eastAsia="en-US"/>
        </w:rPr>
      </w:pPr>
      <w:r w:rsidRPr="00093B84">
        <w:rPr>
          <w:rFonts w:eastAsiaTheme="minorHAnsi"/>
          <w:lang w:val="en-GB" w:eastAsia="en-US"/>
        </w:rPr>
        <w:t xml:space="preserve">Phoenix conducted two opinion polls among schoolchildren in </w:t>
      </w:r>
      <w:proofErr w:type="spellStart"/>
      <w:r>
        <w:rPr>
          <w:rFonts w:eastAsiaTheme="minorHAnsi"/>
          <w:lang w:val="en-GB" w:eastAsia="en-US"/>
        </w:rPr>
        <w:t>Krasnoarmeisky</w:t>
      </w:r>
      <w:proofErr w:type="spellEnd"/>
      <w:r>
        <w:rPr>
          <w:rFonts w:eastAsiaTheme="minorHAnsi"/>
          <w:lang w:val="en-GB" w:eastAsia="en-US"/>
        </w:rPr>
        <w:t xml:space="preserve"> district</w:t>
      </w:r>
      <w:r w:rsidRPr="00093B84">
        <w:rPr>
          <w:rFonts w:eastAsiaTheme="minorHAnsi"/>
          <w:lang w:val="en-GB" w:eastAsia="en-US"/>
        </w:rPr>
        <w:t xml:space="preserve"> in order to assess changes in their awareness of tiger conservation issues and attitude towards this big cat.</w:t>
      </w:r>
      <w:r>
        <w:rPr>
          <w:rFonts w:eastAsiaTheme="minorHAnsi"/>
          <w:lang w:val="en-GB" w:eastAsia="en-US"/>
        </w:rPr>
        <w:t xml:space="preserve"> </w:t>
      </w:r>
      <w:r w:rsidRPr="00393B45">
        <w:rPr>
          <w:rFonts w:eastAsiaTheme="minorHAnsi"/>
          <w:lang w:val="en-GB" w:eastAsia="en-US"/>
        </w:rPr>
        <w:t xml:space="preserve">When conducting the opinion poll, </w:t>
      </w:r>
      <w:r>
        <w:rPr>
          <w:rFonts w:eastAsiaTheme="minorHAnsi"/>
          <w:lang w:val="en-GB" w:eastAsia="en-US"/>
        </w:rPr>
        <w:t xml:space="preserve">we </w:t>
      </w:r>
      <w:r w:rsidRPr="00393B45">
        <w:rPr>
          <w:rFonts w:eastAsiaTheme="minorHAnsi"/>
          <w:lang w:val="en-GB" w:eastAsia="en-US"/>
        </w:rPr>
        <w:t xml:space="preserve">used a questionnaire with 10 questions about tiger elaborated jointly by the Phoenix Fund and </w:t>
      </w:r>
      <w:proofErr w:type="spellStart"/>
      <w:r w:rsidRPr="00393B45">
        <w:rPr>
          <w:rFonts w:eastAsiaTheme="minorHAnsi"/>
          <w:lang w:val="en-GB" w:eastAsia="en-US"/>
        </w:rPr>
        <w:t>Michiel</w:t>
      </w:r>
      <w:proofErr w:type="spellEnd"/>
      <w:r w:rsidRPr="00393B45">
        <w:rPr>
          <w:rFonts w:eastAsiaTheme="minorHAnsi"/>
          <w:lang w:val="en-GB" w:eastAsia="en-US"/>
        </w:rPr>
        <w:t xml:space="preserve"> </w:t>
      </w:r>
      <w:proofErr w:type="spellStart"/>
      <w:r w:rsidRPr="00393B45">
        <w:rPr>
          <w:rFonts w:eastAsiaTheme="minorHAnsi"/>
          <w:lang w:val="en-GB" w:eastAsia="en-US"/>
        </w:rPr>
        <w:t>Hötte</w:t>
      </w:r>
      <w:proofErr w:type="spellEnd"/>
      <w:r w:rsidRPr="00393B45">
        <w:rPr>
          <w:rFonts w:eastAsiaTheme="minorHAnsi"/>
          <w:lang w:val="en-GB" w:eastAsia="en-US"/>
        </w:rPr>
        <w:t xml:space="preserve"> of WCS-Russia Program. </w:t>
      </w:r>
      <w:r w:rsidRPr="00060349">
        <w:rPr>
          <w:rFonts w:eastAsiaTheme="minorHAnsi"/>
          <w:lang w:val="en-GB" w:eastAsia="en-US"/>
        </w:rPr>
        <w:t xml:space="preserve">Over 100 interviews were conducted during each steps of the survey. We selected only children ranging in age between 12 and 17. The survey participants were not pre-selected. </w:t>
      </w:r>
      <w:r>
        <w:rPr>
          <w:rFonts w:eastAsiaTheme="minorHAnsi"/>
          <w:lang w:val="en-GB" w:eastAsia="en-US"/>
        </w:rPr>
        <w:t>T</w:t>
      </w:r>
      <w:r w:rsidRPr="00393B45">
        <w:rPr>
          <w:rFonts w:eastAsiaTheme="minorHAnsi"/>
          <w:lang w:val="en-GB" w:eastAsia="en-US"/>
        </w:rPr>
        <w:t xml:space="preserve">he </w:t>
      </w:r>
      <w:r>
        <w:rPr>
          <w:rFonts w:eastAsiaTheme="minorHAnsi"/>
          <w:lang w:val="en-GB" w:eastAsia="en-US"/>
        </w:rPr>
        <w:t>Phase One</w:t>
      </w:r>
      <w:r w:rsidRPr="00393B45">
        <w:rPr>
          <w:rFonts w:eastAsiaTheme="minorHAnsi"/>
          <w:lang w:val="en-GB" w:eastAsia="en-US"/>
        </w:rPr>
        <w:t xml:space="preserve"> of the survey </w:t>
      </w:r>
      <w:r>
        <w:rPr>
          <w:rFonts w:eastAsiaTheme="minorHAnsi"/>
          <w:lang w:val="en-GB" w:eastAsia="en-US"/>
        </w:rPr>
        <w:t>was conducted among the</w:t>
      </w:r>
      <w:r w:rsidRPr="00393B45">
        <w:rPr>
          <w:rFonts w:eastAsiaTheme="minorHAnsi"/>
          <w:lang w:val="en-GB" w:eastAsia="en-US"/>
        </w:rPr>
        <w:t xml:space="preserve"> </w:t>
      </w:r>
      <w:r>
        <w:rPr>
          <w:rFonts w:eastAsiaTheme="minorHAnsi"/>
          <w:lang w:val="en-GB" w:eastAsia="en-US"/>
        </w:rPr>
        <w:t>children who have never attended</w:t>
      </w:r>
      <w:r w:rsidRPr="00393B45">
        <w:rPr>
          <w:rFonts w:eastAsiaTheme="minorHAnsi"/>
          <w:lang w:val="en-GB" w:eastAsia="en-US"/>
        </w:rPr>
        <w:t xml:space="preserve"> lessons devoted to Amur tiger before. Then, </w:t>
      </w:r>
      <w:r>
        <w:rPr>
          <w:rFonts w:eastAsiaTheme="minorHAnsi"/>
          <w:lang w:val="en-GB" w:eastAsia="en-US"/>
        </w:rPr>
        <w:t>11 months later, after t</w:t>
      </w:r>
      <w:r w:rsidRPr="00093B84">
        <w:rPr>
          <w:rFonts w:eastAsiaTheme="minorHAnsi"/>
          <w:lang w:val="en-GB" w:eastAsia="en-US"/>
        </w:rPr>
        <w:t xml:space="preserve">he </w:t>
      </w:r>
      <w:r>
        <w:rPr>
          <w:rFonts w:eastAsiaTheme="minorHAnsi"/>
          <w:lang w:val="en-GB" w:eastAsia="en-US"/>
        </w:rPr>
        <w:t>Phase Two</w:t>
      </w:r>
      <w:r w:rsidRPr="00093B84">
        <w:rPr>
          <w:rFonts w:eastAsiaTheme="minorHAnsi"/>
          <w:lang w:val="en-GB" w:eastAsia="en-US"/>
        </w:rPr>
        <w:t xml:space="preserve"> opinion poll was carried out with the same schoolchildren from the same settlements </w:t>
      </w:r>
      <w:r w:rsidRPr="00093B84">
        <w:rPr>
          <w:rFonts w:eastAsiaTheme="minorHAnsi"/>
          <w:lang w:val="en-GB" w:eastAsia="en-US"/>
        </w:rPr>
        <w:lastRenderedPageBreak/>
        <w:t xml:space="preserve">after they listened </w:t>
      </w:r>
      <w:r>
        <w:rPr>
          <w:rFonts w:eastAsiaTheme="minorHAnsi"/>
          <w:lang w:val="en-GB" w:eastAsia="en-US"/>
        </w:rPr>
        <w:t>to a</w:t>
      </w:r>
      <w:r w:rsidRPr="00393B45">
        <w:rPr>
          <w:rFonts w:eastAsiaTheme="minorHAnsi"/>
          <w:lang w:val="en-GB" w:eastAsia="en-US"/>
        </w:rPr>
        <w:t xml:space="preserve"> course of </w:t>
      </w:r>
      <w:r>
        <w:rPr>
          <w:rFonts w:eastAsiaTheme="minorHAnsi"/>
          <w:lang w:val="en-GB" w:eastAsia="en-US"/>
        </w:rPr>
        <w:t>eco-</w:t>
      </w:r>
      <w:r w:rsidRPr="00393B45">
        <w:rPr>
          <w:rFonts w:eastAsiaTheme="minorHAnsi"/>
          <w:lang w:val="en-GB" w:eastAsia="en-US"/>
        </w:rPr>
        <w:t xml:space="preserve">lessons </w:t>
      </w:r>
      <w:r w:rsidRPr="00093B84">
        <w:rPr>
          <w:rFonts w:eastAsiaTheme="minorHAnsi"/>
          <w:lang w:val="en-GB" w:eastAsia="en-US"/>
        </w:rPr>
        <w:t>and attended various in-school and outdoor events</w:t>
      </w:r>
      <w:r>
        <w:rPr>
          <w:rFonts w:eastAsiaTheme="minorHAnsi"/>
          <w:lang w:val="en-GB" w:eastAsia="en-US"/>
        </w:rPr>
        <w:t xml:space="preserve"> from Phoenix’s EE programme</w:t>
      </w:r>
      <w:r w:rsidRPr="00093B84">
        <w:rPr>
          <w:rFonts w:eastAsiaTheme="minorHAnsi"/>
          <w:lang w:val="en-GB" w:eastAsia="en-US"/>
        </w:rPr>
        <w:t xml:space="preserve"> devoted to Amur tigers. The results</w:t>
      </w:r>
      <w:r>
        <w:rPr>
          <w:rFonts w:eastAsiaTheme="minorHAnsi"/>
          <w:lang w:val="en-GB" w:eastAsia="en-US"/>
        </w:rPr>
        <w:t xml:space="preserve"> of the first and second polls</w:t>
      </w:r>
      <w:r w:rsidRPr="00093B84">
        <w:rPr>
          <w:rFonts w:eastAsiaTheme="minorHAnsi"/>
          <w:lang w:val="en-GB" w:eastAsia="en-US"/>
        </w:rPr>
        <w:t xml:space="preserve"> were compared in order to evaluate changes in children’s knowledge. Comparing the general results of two opinion polls, we saw </w:t>
      </w:r>
      <w:r w:rsidR="004A140B">
        <w:rPr>
          <w:rFonts w:eastAsiaTheme="minorHAnsi"/>
          <w:lang w:val="en-GB" w:eastAsia="en-US"/>
        </w:rPr>
        <w:t xml:space="preserve">15-25% increase in </w:t>
      </w:r>
      <w:r w:rsidRPr="00093B84">
        <w:rPr>
          <w:rFonts w:eastAsiaTheme="minorHAnsi"/>
          <w:lang w:val="en-GB" w:eastAsia="en-US"/>
        </w:rPr>
        <w:t>knowledge o</w:t>
      </w:r>
      <w:r w:rsidR="004A140B">
        <w:rPr>
          <w:rFonts w:eastAsiaTheme="minorHAnsi"/>
          <w:lang w:val="en-GB" w:eastAsia="en-US"/>
        </w:rPr>
        <w:t>f</w:t>
      </w:r>
      <w:r w:rsidRPr="00093B84">
        <w:rPr>
          <w:rFonts w:eastAsiaTheme="minorHAnsi"/>
          <w:lang w:val="en-GB" w:eastAsia="en-US"/>
        </w:rPr>
        <w:t xml:space="preserve"> tigers</w:t>
      </w:r>
      <w:r w:rsidR="004A140B">
        <w:rPr>
          <w:rFonts w:eastAsiaTheme="minorHAnsi"/>
          <w:lang w:val="en-GB" w:eastAsia="en-US"/>
        </w:rPr>
        <w:t xml:space="preserve"> among the</w:t>
      </w:r>
      <w:r w:rsidRPr="00093B84">
        <w:rPr>
          <w:rFonts w:eastAsiaTheme="minorHAnsi"/>
          <w:lang w:val="en-GB" w:eastAsia="en-US"/>
        </w:rPr>
        <w:t xml:space="preserve"> </w:t>
      </w:r>
      <w:r w:rsidR="004A140B">
        <w:rPr>
          <w:rFonts w:eastAsiaTheme="minorHAnsi"/>
          <w:lang w:val="en-GB" w:eastAsia="en-US"/>
        </w:rPr>
        <w:t xml:space="preserve">educated </w:t>
      </w:r>
      <w:r w:rsidRPr="00093B84">
        <w:rPr>
          <w:rFonts w:eastAsiaTheme="minorHAnsi"/>
          <w:lang w:val="en-GB" w:eastAsia="en-US"/>
        </w:rPr>
        <w:t xml:space="preserve">respondents. </w:t>
      </w:r>
      <w:r w:rsidR="004A140B">
        <w:rPr>
          <w:rFonts w:eastAsiaTheme="minorHAnsi"/>
          <w:lang w:val="en-GB" w:eastAsia="en-US"/>
        </w:rPr>
        <w:t>These</w:t>
      </w:r>
      <w:r w:rsidRPr="00093B84">
        <w:rPr>
          <w:rFonts w:eastAsiaTheme="minorHAnsi"/>
          <w:lang w:val="en-GB" w:eastAsia="en-US"/>
        </w:rPr>
        <w:t xml:space="preserve"> data from the opinion polls helped us understand that our educational program work</w:t>
      </w:r>
      <w:r w:rsidR="004A140B">
        <w:rPr>
          <w:rFonts w:eastAsiaTheme="minorHAnsi"/>
          <w:lang w:val="en-GB" w:eastAsia="en-US"/>
        </w:rPr>
        <w:t>s</w:t>
      </w:r>
      <w:r w:rsidRPr="00093B84">
        <w:rPr>
          <w:rFonts w:eastAsiaTheme="minorHAnsi"/>
          <w:lang w:val="en-GB" w:eastAsia="en-US"/>
        </w:rPr>
        <w:t xml:space="preserve"> well and that every year more and more people become </w:t>
      </w:r>
      <w:r>
        <w:rPr>
          <w:rFonts w:eastAsiaTheme="minorHAnsi"/>
          <w:lang w:val="en-GB" w:eastAsia="en-US"/>
        </w:rPr>
        <w:t>well-aware of tiger conservation issues</w:t>
      </w:r>
      <w:r w:rsidRPr="00093B84">
        <w:rPr>
          <w:rFonts w:eastAsiaTheme="minorHAnsi"/>
          <w:lang w:val="en-GB" w:eastAsia="en-US"/>
        </w:rPr>
        <w:t>.</w:t>
      </w:r>
    </w:p>
    <w:p w:rsidR="004A140B" w:rsidRDefault="004A140B" w:rsidP="00A13EC5">
      <w:pPr>
        <w:pStyle w:val="a6"/>
        <w:jc w:val="both"/>
        <w:rPr>
          <w:rFonts w:eastAsiaTheme="minorHAnsi"/>
          <w:lang w:val="en-GB" w:eastAsia="en-US"/>
        </w:rPr>
      </w:pPr>
    </w:p>
    <w:p w:rsidR="004A140B" w:rsidRPr="00393B45" w:rsidRDefault="004A140B" w:rsidP="00A13EC5">
      <w:pPr>
        <w:pStyle w:val="a6"/>
        <w:jc w:val="both"/>
        <w:rPr>
          <w:rFonts w:eastAsiaTheme="minorHAnsi"/>
          <w:lang w:val="en-GB" w:eastAsia="en-US"/>
        </w:rPr>
      </w:pPr>
    </w:p>
    <w:p w:rsidR="00A13EC5" w:rsidRPr="00A13EC5" w:rsidRDefault="00A13EC5" w:rsidP="00341F59">
      <w:pPr>
        <w:rPr>
          <w:lang w:val="en-GB"/>
        </w:rPr>
      </w:pPr>
    </w:p>
    <w:p w:rsidR="00C72C01" w:rsidRDefault="00C72C01" w:rsidP="00341F59">
      <w:pPr>
        <w:rPr>
          <w:lang w:val="en-US"/>
        </w:rPr>
      </w:pPr>
    </w:p>
    <w:p w:rsidR="00C72C01" w:rsidRDefault="00C72C01" w:rsidP="00341F59">
      <w:pPr>
        <w:rPr>
          <w:lang w:val="en-US"/>
        </w:rPr>
      </w:pPr>
    </w:p>
    <w:p w:rsidR="00C72C01" w:rsidRDefault="00C72C01" w:rsidP="00341F59">
      <w:pPr>
        <w:rPr>
          <w:lang w:val="en-US"/>
        </w:rPr>
      </w:pPr>
    </w:p>
    <w:p w:rsidR="00C72C01" w:rsidRDefault="00C72C01" w:rsidP="00341F59">
      <w:pPr>
        <w:rPr>
          <w:lang w:val="en-US"/>
        </w:rPr>
      </w:pPr>
    </w:p>
    <w:p w:rsidR="00D60274" w:rsidRDefault="00D60274" w:rsidP="00485D12">
      <w:pPr>
        <w:rPr>
          <w:lang w:val="en-US"/>
        </w:rPr>
      </w:pPr>
    </w:p>
    <w:p w:rsidR="000B22B1" w:rsidRDefault="000B22B1" w:rsidP="00485D12">
      <w:pPr>
        <w:rPr>
          <w:lang w:val="en-US"/>
        </w:rPr>
      </w:pPr>
    </w:p>
    <w:p w:rsidR="000B22B1" w:rsidRDefault="000B22B1" w:rsidP="000B22B1">
      <w:pPr>
        <w:rPr>
          <w:lang w:val="en-US"/>
        </w:rPr>
      </w:pPr>
    </w:p>
    <w:p w:rsidR="00C607B1" w:rsidRPr="009F4DAF" w:rsidRDefault="00C607B1" w:rsidP="001F4F87">
      <w:pPr>
        <w:rPr>
          <w:lang w:val="en-US"/>
        </w:rPr>
      </w:pPr>
    </w:p>
    <w:sectPr w:rsidR="00C607B1" w:rsidRPr="009F4DAF" w:rsidSect="0062147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doni MT">
    <w:altName w:val="Nyala"/>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3159F"/>
    <w:multiLevelType w:val="hybridMultilevel"/>
    <w:tmpl w:val="49500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367D0A"/>
    <w:multiLevelType w:val="hybridMultilevel"/>
    <w:tmpl w:val="820ECDA0"/>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
    <w:nsid w:val="68F97282"/>
    <w:multiLevelType w:val="hybridMultilevel"/>
    <w:tmpl w:val="6FE62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DAF"/>
    <w:rsid w:val="0001385F"/>
    <w:rsid w:val="00045A84"/>
    <w:rsid w:val="00096384"/>
    <w:rsid w:val="000B22B1"/>
    <w:rsid w:val="00137083"/>
    <w:rsid w:val="001A010F"/>
    <w:rsid w:val="001B60D2"/>
    <w:rsid w:val="001F4F87"/>
    <w:rsid w:val="001F65C0"/>
    <w:rsid w:val="0025730B"/>
    <w:rsid w:val="00290544"/>
    <w:rsid w:val="00293735"/>
    <w:rsid w:val="002A40BA"/>
    <w:rsid w:val="002B39C1"/>
    <w:rsid w:val="00341F59"/>
    <w:rsid w:val="003470EB"/>
    <w:rsid w:val="00485D12"/>
    <w:rsid w:val="004A140B"/>
    <w:rsid w:val="004E2803"/>
    <w:rsid w:val="005A106D"/>
    <w:rsid w:val="005E09CB"/>
    <w:rsid w:val="0062147C"/>
    <w:rsid w:val="006318BA"/>
    <w:rsid w:val="00643618"/>
    <w:rsid w:val="0066438A"/>
    <w:rsid w:val="00697C13"/>
    <w:rsid w:val="007F6BAA"/>
    <w:rsid w:val="00807D57"/>
    <w:rsid w:val="008263AB"/>
    <w:rsid w:val="00866F2F"/>
    <w:rsid w:val="009E2102"/>
    <w:rsid w:val="009F230D"/>
    <w:rsid w:val="009F4DAF"/>
    <w:rsid w:val="00A13EC5"/>
    <w:rsid w:val="00A33EC6"/>
    <w:rsid w:val="00A60A24"/>
    <w:rsid w:val="00AB05D6"/>
    <w:rsid w:val="00AE3B7A"/>
    <w:rsid w:val="00B07303"/>
    <w:rsid w:val="00B43B23"/>
    <w:rsid w:val="00BB37CB"/>
    <w:rsid w:val="00C607B1"/>
    <w:rsid w:val="00C72C01"/>
    <w:rsid w:val="00C816B9"/>
    <w:rsid w:val="00CC1E38"/>
    <w:rsid w:val="00CC2CAA"/>
    <w:rsid w:val="00D60274"/>
    <w:rsid w:val="00D86A76"/>
    <w:rsid w:val="00DA7509"/>
    <w:rsid w:val="00E10FB8"/>
    <w:rsid w:val="00E72844"/>
    <w:rsid w:val="00ED2BDB"/>
    <w:rsid w:val="00EF5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BDB"/>
    <w:pPr>
      <w:ind w:left="720"/>
      <w:contextualSpacing/>
    </w:pPr>
  </w:style>
  <w:style w:type="paragraph" w:styleId="a4">
    <w:name w:val="Balloon Text"/>
    <w:basedOn w:val="a"/>
    <w:link w:val="a5"/>
    <w:uiPriority w:val="99"/>
    <w:semiHidden/>
    <w:unhideWhenUsed/>
    <w:rsid w:val="00CC1E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1E38"/>
    <w:rPr>
      <w:rFonts w:ascii="Tahoma" w:hAnsi="Tahoma" w:cs="Tahoma"/>
      <w:sz w:val="16"/>
      <w:szCs w:val="16"/>
    </w:rPr>
  </w:style>
  <w:style w:type="paragraph" w:styleId="a6">
    <w:name w:val="No Spacing"/>
    <w:link w:val="a7"/>
    <w:uiPriority w:val="1"/>
    <w:qFormat/>
    <w:rsid w:val="00A13EC5"/>
    <w:pPr>
      <w:spacing w:after="0" w:line="240" w:lineRule="auto"/>
    </w:pPr>
    <w:rPr>
      <w:rFonts w:eastAsiaTheme="minorEastAsia"/>
      <w:lang w:eastAsia="ru-RU"/>
    </w:rPr>
  </w:style>
  <w:style w:type="character" w:customStyle="1" w:styleId="a7">
    <w:name w:val="Без интервала Знак"/>
    <w:basedOn w:val="a0"/>
    <w:link w:val="a6"/>
    <w:uiPriority w:val="1"/>
    <w:rsid w:val="00A13EC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BDB"/>
    <w:pPr>
      <w:ind w:left="720"/>
      <w:contextualSpacing/>
    </w:pPr>
  </w:style>
  <w:style w:type="paragraph" w:styleId="a4">
    <w:name w:val="Balloon Text"/>
    <w:basedOn w:val="a"/>
    <w:link w:val="a5"/>
    <w:uiPriority w:val="99"/>
    <w:semiHidden/>
    <w:unhideWhenUsed/>
    <w:rsid w:val="00CC1E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1E38"/>
    <w:rPr>
      <w:rFonts w:ascii="Tahoma" w:hAnsi="Tahoma" w:cs="Tahoma"/>
      <w:sz w:val="16"/>
      <w:szCs w:val="16"/>
    </w:rPr>
  </w:style>
  <w:style w:type="paragraph" w:styleId="a6">
    <w:name w:val="No Spacing"/>
    <w:link w:val="a7"/>
    <w:uiPriority w:val="1"/>
    <w:qFormat/>
    <w:rsid w:val="00A13EC5"/>
    <w:pPr>
      <w:spacing w:after="0" w:line="240" w:lineRule="auto"/>
    </w:pPr>
    <w:rPr>
      <w:rFonts w:eastAsiaTheme="minorEastAsia"/>
      <w:lang w:eastAsia="ru-RU"/>
    </w:rPr>
  </w:style>
  <w:style w:type="character" w:customStyle="1" w:styleId="a7">
    <w:name w:val="Без интервала Знак"/>
    <w:basedOn w:val="a0"/>
    <w:link w:val="a6"/>
    <w:uiPriority w:val="1"/>
    <w:rsid w:val="00A13EC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60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1576</Words>
  <Characters>8986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roman</cp:lastModifiedBy>
  <cp:revision>6</cp:revision>
  <dcterms:created xsi:type="dcterms:W3CDTF">2017-06-13T02:31:00Z</dcterms:created>
  <dcterms:modified xsi:type="dcterms:W3CDTF">2019-11-05T10:54:00Z</dcterms:modified>
</cp:coreProperties>
</file>