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E58EB" w14:textId="02E4F661" w:rsidR="003F7366" w:rsidRDefault="003F7366" w:rsidP="003F7366">
      <w:r>
        <w:t>Super</w:t>
      </w:r>
      <w:r w:rsidR="00012916">
        <w:t>-Volunteer</w:t>
      </w:r>
      <w:r>
        <w:t xml:space="preserve"> is t</w:t>
      </w:r>
      <w:r w:rsidR="004609D4">
        <w:t>he cool name that TOKA has given</w:t>
      </w:r>
      <w:r>
        <w:t xml:space="preserve"> to the youth enablers (teachers, youth workers) and youth that commit to long-term volunteering for the betterment of their community.</w:t>
      </w:r>
    </w:p>
    <w:p w14:paraId="17659462" w14:textId="77777777" w:rsidR="003F7366" w:rsidRDefault="003F7366" w:rsidP="003F7366">
      <w:pPr>
        <w:contextualSpacing/>
        <w:jc w:val="both"/>
      </w:pPr>
    </w:p>
    <w:p w14:paraId="50E63591" w14:textId="6E16DA1A" w:rsidR="003F7366" w:rsidRPr="003F7366" w:rsidRDefault="003F7366" w:rsidP="003F7366">
      <w:pPr>
        <w:contextualSpacing/>
        <w:jc w:val="both"/>
        <w:rPr>
          <w:sz w:val="22"/>
          <w:szCs w:val="22"/>
        </w:rPr>
      </w:pPr>
      <w:r>
        <w:t>Super</w:t>
      </w:r>
      <w:r w:rsidR="00012916">
        <w:t>-Volunteers use</w:t>
      </w:r>
      <w:r>
        <w:t xml:space="preserve"> </w:t>
      </w:r>
      <w:r w:rsidR="004609D4">
        <w:t>the</w:t>
      </w:r>
      <w:r>
        <w:t xml:space="preserve"> world-renowned Service Learning methodology, which was invented in the US in the 1960s. </w:t>
      </w:r>
      <w:r w:rsidRPr="00642FC5">
        <w:rPr>
          <w:sz w:val="22"/>
          <w:szCs w:val="22"/>
        </w:rPr>
        <w:t>In simplest terms, Service Lear</w:t>
      </w:r>
      <w:r w:rsidR="00012916">
        <w:rPr>
          <w:sz w:val="22"/>
          <w:szCs w:val="22"/>
        </w:rPr>
        <w:t>ning is project-based learning, where the project is meant to help</w:t>
      </w:r>
      <w:r w:rsidRPr="00642FC5">
        <w:rPr>
          <w:sz w:val="22"/>
          <w:szCs w:val="22"/>
        </w:rPr>
        <w:t xml:space="preserve"> improve the c</w:t>
      </w:r>
      <w:r w:rsidR="004609D4">
        <w:rPr>
          <w:sz w:val="22"/>
          <w:szCs w:val="22"/>
        </w:rPr>
        <w:t>ommunity it targets</w:t>
      </w:r>
      <w:r w:rsidRPr="00642FC5">
        <w:rPr>
          <w:sz w:val="22"/>
          <w:szCs w:val="22"/>
        </w:rPr>
        <w:t xml:space="preserve">. </w:t>
      </w:r>
    </w:p>
    <w:p w14:paraId="1246A3EA" w14:textId="77777777" w:rsidR="007E40D7" w:rsidRDefault="007E40D7" w:rsidP="003F7366">
      <w:pPr>
        <w:rPr>
          <w:b/>
        </w:rPr>
      </w:pPr>
    </w:p>
    <w:p w14:paraId="2AA1E1CE" w14:textId="56C9AEE0" w:rsidR="003F7366" w:rsidRPr="007E40D7" w:rsidRDefault="003F7366" w:rsidP="003F7366">
      <w:pPr>
        <w:rPr>
          <w:b/>
        </w:rPr>
      </w:pPr>
      <w:r w:rsidRPr="007E40D7">
        <w:rPr>
          <w:b/>
        </w:rPr>
        <w:t>How does it work?</w:t>
      </w:r>
    </w:p>
    <w:p w14:paraId="1F60656B" w14:textId="24E3110B" w:rsidR="003F7366" w:rsidRDefault="003F7366" w:rsidP="003F7366">
      <w:r>
        <w:t>Once a year, we open a call for adult leaders who want to open and host a Super</w:t>
      </w:r>
      <w:r w:rsidR="004609D4">
        <w:t>-V</w:t>
      </w:r>
      <w:r>
        <w:t>olunteer club in their village/town. They go through a rig</w:t>
      </w:r>
      <w:r w:rsidR="004609D4">
        <w:t>orous selection process, the selected ones then get</w:t>
      </w:r>
      <w:r>
        <w:t xml:space="preserve"> trained by the TOKA team in youth work and project management. After their training, they go back to their communities and recruit youth (between 13-17 years old) to join the club. </w:t>
      </w:r>
      <w:r w:rsidR="004609D4">
        <w:t xml:space="preserve">Consequently, they </w:t>
      </w:r>
      <w:r>
        <w:t xml:space="preserve">meet once a week for an entire school year, whereby they identify a community problem they wish to solve, then plan and implement a solution.  In addition to the training, TOKA </w:t>
      </w:r>
      <w:r w:rsidR="004609D4">
        <w:t>provides a facilitator in the role of a</w:t>
      </w:r>
      <w:r>
        <w:t xml:space="preserve"> </w:t>
      </w:r>
      <w:r w:rsidR="004609D4">
        <w:t>mentor to each club, as well as</w:t>
      </w:r>
      <w:r>
        <w:t xml:space="preserve"> a small budget to assist with the project implementation.</w:t>
      </w:r>
    </w:p>
    <w:p w14:paraId="0FBEB368" w14:textId="79974596" w:rsidR="003F7366" w:rsidRDefault="003F7366" w:rsidP="003F7366">
      <w:pPr>
        <w:contextualSpacing/>
        <w:jc w:val="both"/>
        <w:rPr>
          <w:sz w:val="22"/>
          <w:szCs w:val="22"/>
        </w:rPr>
      </w:pPr>
    </w:p>
    <w:p w14:paraId="3B55949D" w14:textId="268BFD00" w:rsidR="007E40D7" w:rsidRPr="00287D53" w:rsidRDefault="007E40D7" w:rsidP="003F7366">
      <w:pPr>
        <w:contextualSpacing/>
        <w:jc w:val="both"/>
        <w:rPr>
          <w:b/>
          <w:sz w:val="22"/>
          <w:szCs w:val="22"/>
        </w:rPr>
      </w:pPr>
      <w:r w:rsidRPr="00287D53">
        <w:rPr>
          <w:b/>
          <w:sz w:val="22"/>
          <w:szCs w:val="22"/>
        </w:rPr>
        <w:t>How many people are served?</w:t>
      </w:r>
    </w:p>
    <w:p w14:paraId="07756B0D" w14:textId="3C971AB4" w:rsidR="007E40D7" w:rsidRDefault="007E40D7" w:rsidP="007E40D7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2018, </w:t>
      </w:r>
      <w:r w:rsidRPr="00642FC5">
        <w:rPr>
          <w:sz w:val="22"/>
          <w:szCs w:val="22"/>
        </w:rPr>
        <w:t xml:space="preserve">TOKA supported the establishment of the first </w:t>
      </w:r>
      <w:r>
        <w:rPr>
          <w:sz w:val="22"/>
          <w:szCs w:val="22"/>
        </w:rPr>
        <w:t xml:space="preserve">17 Supervolunteer </w:t>
      </w:r>
      <w:r w:rsidRPr="00642FC5">
        <w:rPr>
          <w:sz w:val="22"/>
          <w:szCs w:val="22"/>
        </w:rPr>
        <w:t>clubs</w:t>
      </w:r>
      <w:r>
        <w:rPr>
          <w:sz w:val="22"/>
          <w:szCs w:val="22"/>
        </w:rPr>
        <w:t xml:space="preserve">, which implemented projects serving over 30,000 beneficiaries annually. This year, we are supporting 27 clubs that are spread </w:t>
      </w:r>
      <w:r w:rsidR="00287D53">
        <w:rPr>
          <w:sz w:val="22"/>
          <w:szCs w:val="22"/>
        </w:rPr>
        <w:t>across</w:t>
      </w:r>
      <w:r>
        <w:rPr>
          <w:sz w:val="22"/>
          <w:szCs w:val="22"/>
        </w:rPr>
        <w:t xml:space="preserve"> half of Kosovo's territory, with estimated 600 youth members and 60 teachers and youth worker leaders. </w:t>
      </w:r>
    </w:p>
    <w:p w14:paraId="055E231B" w14:textId="77777777" w:rsidR="007E40D7" w:rsidRDefault="007E40D7" w:rsidP="003F7366">
      <w:pPr>
        <w:contextualSpacing/>
        <w:jc w:val="both"/>
        <w:rPr>
          <w:sz w:val="22"/>
          <w:szCs w:val="22"/>
        </w:rPr>
      </w:pPr>
    </w:p>
    <w:p w14:paraId="76BB4EB8" w14:textId="3348ED27" w:rsidR="003F7366" w:rsidRPr="00287D53" w:rsidRDefault="003F7366" w:rsidP="003F7366">
      <w:pPr>
        <w:contextualSpacing/>
        <w:jc w:val="both"/>
        <w:rPr>
          <w:b/>
          <w:sz w:val="22"/>
          <w:szCs w:val="22"/>
        </w:rPr>
      </w:pPr>
      <w:r w:rsidRPr="00287D53">
        <w:rPr>
          <w:b/>
          <w:sz w:val="22"/>
          <w:szCs w:val="22"/>
        </w:rPr>
        <w:t>What are the benefits?</w:t>
      </w:r>
    </w:p>
    <w:p w14:paraId="0AC7D199" w14:textId="18B3F50E" w:rsidR="003F7366" w:rsidRPr="007A175F" w:rsidRDefault="003F7366" w:rsidP="003F7366">
      <w:pPr>
        <w:contextualSpacing/>
        <w:jc w:val="both"/>
        <w:rPr>
          <w:sz w:val="22"/>
          <w:szCs w:val="22"/>
        </w:rPr>
      </w:pPr>
      <w:r w:rsidRPr="00642FC5">
        <w:rPr>
          <w:sz w:val="22"/>
          <w:szCs w:val="22"/>
        </w:rPr>
        <w:t>This</w:t>
      </w:r>
      <w:r w:rsidRPr="00642FC5">
        <w:rPr>
          <w:b/>
          <w:sz w:val="22"/>
          <w:szCs w:val="22"/>
        </w:rPr>
        <w:t xml:space="preserve"> </w:t>
      </w:r>
      <w:r w:rsidRPr="003F7366">
        <w:rPr>
          <w:sz w:val="22"/>
          <w:szCs w:val="22"/>
        </w:rPr>
        <w:t xml:space="preserve">approach has the double benefit of developing many skills that youth need in the future (teamwork, communication, problem solving, </w:t>
      </w:r>
      <w:r w:rsidR="00287D53" w:rsidRPr="003F7366">
        <w:rPr>
          <w:sz w:val="22"/>
          <w:szCs w:val="22"/>
        </w:rPr>
        <w:t>project</w:t>
      </w:r>
      <w:r w:rsidRPr="003F7366">
        <w:rPr>
          <w:sz w:val="22"/>
          <w:szCs w:val="22"/>
        </w:rPr>
        <w:t xml:space="preserve"> management), as well as develop </w:t>
      </w:r>
      <w:r>
        <w:rPr>
          <w:sz w:val="22"/>
          <w:szCs w:val="22"/>
        </w:rPr>
        <w:t>their</w:t>
      </w:r>
      <w:r w:rsidRPr="003F7366">
        <w:rPr>
          <w:sz w:val="22"/>
          <w:szCs w:val="22"/>
        </w:rPr>
        <w:t xml:space="preserve"> social consciousness and </w:t>
      </w:r>
      <w:r w:rsidR="00287D53" w:rsidRPr="003F7366">
        <w:rPr>
          <w:sz w:val="22"/>
          <w:szCs w:val="22"/>
        </w:rPr>
        <w:t>activism</w:t>
      </w:r>
      <w:r w:rsidRPr="003F7366">
        <w:rPr>
          <w:sz w:val="22"/>
          <w:szCs w:val="22"/>
        </w:rPr>
        <w:t xml:space="preserve"> - thus creating a multiplier effect. The </w:t>
      </w:r>
      <w:r>
        <w:rPr>
          <w:sz w:val="22"/>
          <w:szCs w:val="22"/>
        </w:rPr>
        <w:t>club leaders</w:t>
      </w:r>
      <w:r w:rsidRPr="003F7366">
        <w:rPr>
          <w:sz w:val="22"/>
          <w:szCs w:val="22"/>
        </w:rPr>
        <w:t xml:space="preserve">, especially </w:t>
      </w:r>
      <w:r>
        <w:rPr>
          <w:sz w:val="22"/>
          <w:szCs w:val="22"/>
        </w:rPr>
        <w:t xml:space="preserve">the </w:t>
      </w:r>
      <w:r w:rsidRPr="003F7366">
        <w:rPr>
          <w:sz w:val="22"/>
          <w:szCs w:val="22"/>
        </w:rPr>
        <w:t xml:space="preserve">teachers, </w:t>
      </w:r>
      <w:r w:rsidR="007E40D7" w:rsidRPr="00642FC5">
        <w:rPr>
          <w:sz w:val="22"/>
          <w:szCs w:val="22"/>
        </w:rPr>
        <w:t>have witnessed a notable improvement of their own c</w:t>
      </w:r>
      <w:r w:rsidR="009C5323">
        <w:rPr>
          <w:sz w:val="22"/>
          <w:szCs w:val="22"/>
        </w:rPr>
        <w:t xml:space="preserve">apacity to teach for their teaching </w:t>
      </w:r>
      <w:r w:rsidR="007E40D7" w:rsidRPr="00642FC5">
        <w:rPr>
          <w:sz w:val="22"/>
          <w:szCs w:val="22"/>
        </w:rPr>
        <w:t>become</w:t>
      </w:r>
      <w:r w:rsidR="009C5323">
        <w:rPr>
          <w:sz w:val="22"/>
          <w:szCs w:val="22"/>
        </w:rPr>
        <w:t xml:space="preserve">s </w:t>
      </w:r>
      <w:r w:rsidR="007E40D7" w:rsidRPr="00642FC5">
        <w:rPr>
          <w:sz w:val="22"/>
          <w:szCs w:val="22"/>
        </w:rPr>
        <w:t>more engaging and practical</w:t>
      </w:r>
      <w:r w:rsidR="009C5323">
        <w:rPr>
          <w:sz w:val="22"/>
          <w:szCs w:val="22"/>
        </w:rPr>
        <w:t>;</w:t>
      </w:r>
      <w:r w:rsidR="007E40D7" w:rsidRPr="00642FC5">
        <w:rPr>
          <w:sz w:val="22"/>
          <w:szCs w:val="22"/>
        </w:rPr>
        <w:t xml:space="preserve"> </w:t>
      </w:r>
      <w:r w:rsidR="007E40D7" w:rsidRPr="007A175F">
        <w:t xml:space="preserve">88% of teachers stated that </w:t>
      </w:r>
      <w:r w:rsidR="009C5323">
        <w:t xml:space="preserve">the </w:t>
      </w:r>
      <w:r w:rsidR="007E40D7" w:rsidRPr="007A175F">
        <w:t>program helped their pupils develop competencies from the new National Curriculum Framework</w:t>
      </w:r>
      <w:r w:rsidR="007E40D7">
        <w:t>.</w:t>
      </w:r>
    </w:p>
    <w:p w14:paraId="6BFA096C" w14:textId="40C4A0D0" w:rsidR="006F0B62" w:rsidRDefault="003D7C70"/>
    <w:p w14:paraId="525A3117" w14:textId="6F8A692E" w:rsidR="003F7366" w:rsidRPr="007E40D7" w:rsidRDefault="003F7366">
      <w:pPr>
        <w:rPr>
          <w:b/>
        </w:rPr>
      </w:pPr>
      <w:r w:rsidRPr="007E40D7">
        <w:rPr>
          <w:b/>
        </w:rPr>
        <w:t>How will your support help?</w:t>
      </w:r>
    </w:p>
    <w:p w14:paraId="3151B2ED" w14:textId="588DE069" w:rsidR="007E40D7" w:rsidRDefault="007E40D7">
      <w:r>
        <w:t>Our aim is to support the Super</w:t>
      </w:r>
      <w:r w:rsidR="009C5323">
        <w:t>-V</w:t>
      </w:r>
      <w:r>
        <w:t xml:space="preserve">olunteers program until it becomes </w:t>
      </w:r>
      <w:r w:rsidR="009C5323">
        <w:t>self-sustaining</w:t>
      </w:r>
      <w:r w:rsidR="009C5323">
        <w:t xml:space="preserve"> and </w:t>
      </w:r>
      <w:r>
        <w:t xml:space="preserve">embedded in our key community </w:t>
      </w:r>
      <w:r w:rsidR="00287D53">
        <w:t>institutions</w:t>
      </w:r>
      <w:r>
        <w:t xml:space="preserve"> (</w:t>
      </w:r>
      <w:r w:rsidR="009C5323">
        <w:t>schools/youth centres)</w:t>
      </w:r>
      <w:r>
        <w:t>.</w:t>
      </w:r>
      <w:r w:rsidR="009C5323">
        <w:t xml:space="preserve"> Past e</w:t>
      </w:r>
      <w:r>
        <w:t>xperience from our part</w:t>
      </w:r>
      <w:r w:rsidR="009C5323">
        <w:t xml:space="preserve">ners from </w:t>
      </w:r>
      <w:r w:rsidR="009C5323">
        <w:lastRenderedPageBreak/>
        <w:t>Argentina and Romania</w:t>
      </w:r>
      <w:r>
        <w:t xml:space="preserve"> show</w:t>
      </w:r>
      <w:r w:rsidR="006459BE">
        <w:t>s</w:t>
      </w:r>
      <w:r>
        <w:t xml:space="preserve"> that after a two-year mentoring program</w:t>
      </w:r>
      <w:r w:rsidR="006459BE">
        <w:t>,</w:t>
      </w:r>
      <w:r>
        <w:t xml:space="preserve"> approximately 50% of the clubs continue on their own. In </w:t>
      </w:r>
      <w:r w:rsidR="00287D53">
        <w:t>Argentina</w:t>
      </w:r>
      <w:r>
        <w:t xml:space="preserve"> alone, in the last 20 years, over 2.6 million pupils and </w:t>
      </w:r>
      <w:r w:rsidR="00550B87">
        <w:t>94</w:t>
      </w:r>
      <w:r>
        <w:t xml:space="preserve">,000 teachers have participated. Kosovo is in the early stages of this process, but the interest and engagement levels </w:t>
      </w:r>
      <w:r w:rsidR="00550B87">
        <w:t xml:space="preserve">of schools and youth </w:t>
      </w:r>
      <w:r>
        <w:t>show high potential. In a nutshell, your support will help TOKA develop a legacy of youth education through long-term volunteering</w:t>
      </w:r>
      <w:r w:rsidR="00550B87">
        <w:t xml:space="preserve">, supported by community </w:t>
      </w:r>
      <w:r w:rsidR="006459BE">
        <w:t>institutions.</w:t>
      </w:r>
    </w:p>
    <w:p w14:paraId="048E94E8" w14:textId="77777777" w:rsidR="007E40D7" w:rsidRDefault="007E40D7"/>
    <w:p w14:paraId="601A6465" w14:textId="77777777" w:rsidR="007E40D7" w:rsidRPr="007E40D7" w:rsidRDefault="007E40D7">
      <w:pPr>
        <w:rPr>
          <w:b/>
          <w:sz w:val="22"/>
          <w:szCs w:val="22"/>
        </w:rPr>
      </w:pPr>
      <w:r w:rsidRPr="007E40D7">
        <w:rPr>
          <w:b/>
          <w:sz w:val="22"/>
          <w:szCs w:val="22"/>
        </w:rPr>
        <w:t>What are the key costs of the Program?</w:t>
      </w:r>
    </w:p>
    <w:p w14:paraId="7C72DA83" w14:textId="459F7244" w:rsidR="007E40D7" w:rsidRDefault="007E40D7" w:rsidP="007E40D7">
      <w:r>
        <w:t xml:space="preserve">Monthly transport costs for Mentor visits - </w:t>
      </w:r>
      <w:r w:rsidR="00592ECC">
        <w:t>$</w:t>
      </w:r>
      <w:r>
        <w:t>100</w:t>
      </w:r>
    </w:p>
    <w:p w14:paraId="384DCDD3" w14:textId="1596AD03" w:rsidR="007E40D7" w:rsidRDefault="007E40D7">
      <w:r>
        <w:t xml:space="preserve">Average cost of a club project - </w:t>
      </w:r>
      <w:r w:rsidR="00592ECC">
        <w:t>$</w:t>
      </w:r>
      <w:r>
        <w:t>250</w:t>
      </w:r>
    </w:p>
    <w:p w14:paraId="7A9BA71C" w14:textId="321D59D2" w:rsidR="007E40D7" w:rsidRDefault="007E40D7">
      <w:r>
        <w:t xml:space="preserve">Monthly salary of a Mentor - </w:t>
      </w:r>
      <w:r w:rsidR="00592ECC">
        <w:t>$</w:t>
      </w:r>
      <w:r>
        <w:t>600</w:t>
      </w:r>
    </w:p>
    <w:p w14:paraId="51CF2938" w14:textId="5DFACCAF" w:rsidR="007E40D7" w:rsidRDefault="007E40D7">
      <w:r>
        <w:t>Service Learning Award</w:t>
      </w:r>
      <w:r w:rsidR="004E755A">
        <w:t>s</w:t>
      </w:r>
      <w:r>
        <w:t xml:space="preserve"> Conference - </w:t>
      </w:r>
      <w:r w:rsidR="00592ECC">
        <w:t>$</w:t>
      </w:r>
      <w:r>
        <w:t>3,000</w:t>
      </w:r>
      <w:bookmarkStart w:id="0" w:name="_GoBack"/>
      <w:bookmarkEnd w:id="0"/>
    </w:p>
    <w:sectPr w:rsidR="007E40D7" w:rsidSect="00BE5E7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4535B" w14:textId="77777777" w:rsidR="003D7C70" w:rsidRDefault="003D7C70" w:rsidP="003F7366">
      <w:pPr>
        <w:spacing w:before="0" w:line="240" w:lineRule="auto"/>
      </w:pPr>
      <w:r>
        <w:separator/>
      </w:r>
    </w:p>
  </w:endnote>
  <w:endnote w:type="continuationSeparator" w:id="0">
    <w:p w14:paraId="38D7E4B2" w14:textId="77777777" w:rsidR="003D7C70" w:rsidRDefault="003D7C70" w:rsidP="003F736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ndon Grotesque">
    <w:altName w:val="Calibri"/>
    <w:panose1 w:val="00000000000000000000"/>
    <w:charset w:val="4D"/>
    <w:family w:val="swiss"/>
    <w:notTrueType/>
    <w:pitch w:val="variable"/>
    <w:sig w:usb0="A000002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0EB47" w14:textId="77777777" w:rsidR="003D7C70" w:rsidRDefault="003D7C70" w:rsidP="003F7366">
      <w:pPr>
        <w:spacing w:before="0" w:line="240" w:lineRule="auto"/>
      </w:pPr>
      <w:r>
        <w:separator/>
      </w:r>
    </w:p>
  </w:footnote>
  <w:footnote w:type="continuationSeparator" w:id="0">
    <w:p w14:paraId="05C9067C" w14:textId="77777777" w:rsidR="003D7C70" w:rsidRDefault="003D7C70" w:rsidP="003F736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66"/>
    <w:rsid w:val="00012916"/>
    <w:rsid w:val="0002490B"/>
    <w:rsid w:val="000E7666"/>
    <w:rsid w:val="0012311C"/>
    <w:rsid w:val="00132683"/>
    <w:rsid w:val="00140E28"/>
    <w:rsid w:val="00200434"/>
    <w:rsid w:val="00287D53"/>
    <w:rsid w:val="00350D69"/>
    <w:rsid w:val="003811F5"/>
    <w:rsid w:val="003D7C70"/>
    <w:rsid w:val="003F34EC"/>
    <w:rsid w:val="003F7366"/>
    <w:rsid w:val="00445CF3"/>
    <w:rsid w:val="004609D4"/>
    <w:rsid w:val="004E755A"/>
    <w:rsid w:val="00550B87"/>
    <w:rsid w:val="00571220"/>
    <w:rsid w:val="00584F2B"/>
    <w:rsid w:val="00592ECC"/>
    <w:rsid w:val="005B47D6"/>
    <w:rsid w:val="005C249C"/>
    <w:rsid w:val="006459BE"/>
    <w:rsid w:val="0065237B"/>
    <w:rsid w:val="006B3FE8"/>
    <w:rsid w:val="00743775"/>
    <w:rsid w:val="00745E92"/>
    <w:rsid w:val="007561A5"/>
    <w:rsid w:val="00760470"/>
    <w:rsid w:val="007B0A69"/>
    <w:rsid w:val="007B5B07"/>
    <w:rsid w:val="007D5A38"/>
    <w:rsid w:val="007E40D7"/>
    <w:rsid w:val="008B4229"/>
    <w:rsid w:val="008F04E9"/>
    <w:rsid w:val="009039CB"/>
    <w:rsid w:val="0091382A"/>
    <w:rsid w:val="009707B3"/>
    <w:rsid w:val="00992B1A"/>
    <w:rsid w:val="009B1442"/>
    <w:rsid w:val="009C5323"/>
    <w:rsid w:val="00A00FB9"/>
    <w:rsid w:val="00A34238"/>
    <w:rsid w:val="00A672A8"/>
    <w:rsid w:val="00B062F5"/>
    <w:rsid w:val="00B340CD"/>
    <w:rsid w:val="00B73047"/>
    <w:rsid w:val="00BB544B"/>
    <w:rsid w:val="00BE5E75"/>
    <w:rsid w:val="00C13DD8"/>
    <w:rsid w:val="00C32E2D"/>
    <w:rsid w:val="00C95969"/>
    <w:rsid w:val="00CB50EE"/>
    <w:rsid w:val="00CC312E"/>
    <w:rsid w:val="00D542C1"/>
    <w:rsid w:val="00DB1FA9"/>
    <w:rsid w:val="00DF5495"/>
    <w:rsid w:val="00E75EE8"/>
    <w:rsid w:val="00EE777C"/>
    <w:rsid w:val="00F16953"/>
    <w:rsid w:val="00F7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D79EC"/>
  <w14:defaultImageDpi w14:val="32767"/>
  <w15:chartTrackingRefBased/>
  <w15:docId w15:val="{52BB2E1E-44B9-5742-9D44-9DD1C22B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434"/>
    <w:pPr>
      <w:spacing w:before="120" w:line="360" w:lineRule="auto"/>
    </w:pPr>
    <w:rPr>
      <w:rFonts w:ascii="Brandon Grotesque" w:hAnsi="Brandon Grotesque" w:cs="Times New Roman"/>
      <w:sz w:val="21"/>
      <w:lang w:val="en-AU" w:eastAsia="en-AU"/>
    </w:rPr>
  </w:style>
  <w:style w:type="paragraph" w:styleId="Heading1">
    <w:name w:val="heading 1"/>
    <w:basedOn w:val="Normal"/>
    <w:next w:val="Normal"/>
    <w:link w:val="Heading1Char"/>
    <w:autoRedefine/>
    <w:qFormat/>
    <w:rsid w:val="00132683"/>
    <w:pPr>
      <w:keepNext/>
      <w:keepLines/>
      <w:spacing w:before="240" w:line="240" w:lineRule="auto"/>
      <w:outlineLvl w:val="0"/>
    </w:pPr>
    <w:rPr>
      <w:rFonts w:eastAsiaTheme="majorEastAsia" w:cstheme="majorBidi"/>
      <w:b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qFormat/>
    <w:rsid w:val="00200434"/>
    <w:pPr>
      <w:keepNext/>
      <w:tabs>
        <w:tab w:val="left" w:pos="180"/>
      </w:tabs>
      <w:spacing w:before="240" w:after="120"/>
      <w:jc w:val="both"/>
      <w:outlineLvl w:val="1"/>
    </w:pPr>
    <w:rPr>
      <w:b/>
      <w:bCs/>
      <w:color w:val="4472C4" w:themeColor="accent1"/>
      <w:sz w:val="28"/>
      <w:szCs w:val="20"/>
    </w:rPr>
  </w:style>
  <w:style w:type="paragraph" w:styleId="Heading7">
    <w:name w:val="heading 7"/>
    <w:aliases w:val="Heading dy"/>
    <w:basedOn w:val="Heading2"/>
    <w:next w:val="Normal"/>
    <w:link w:val="Heading7Char"/>
    <w:autoRedefine/>
    <w:uiPriority w:val="9"/>
    <w:unhideWhenUsed/>
    <w:qFormat/>
    <w:rsid w:val="00B340CD"/>
    <w:pPr>
      <w:ind w:left="360" w:hanging="360"/>
      <w:outlineLvl w:val="6"/>
    </w:pPr>
    <w:rPr>
      <w:b w:val="0"/>
      <w:i/>
      <w:iCs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Heading nje"/>
    <w:basedOn w:val="Heading1"/>
    <w:autoRedefine/>
    <w:qFormat/>
    <w:rsid w:val="00B340CD"/>
    <w:pPr>
      <w:spacing w:before="480"/>
    </w:pPr>
    <w:rPr>
      <w:rFonts w:ascii="Calibri" w:eastAsia="Calibri" w:hAnsi="Calibri" w:cs="Calibri"/>
      <w:b w:val="0"/>
      <w:color w:val="404040"/>
      <w:sz w:val="48"/>
      <w:szCs w:val="48"/>
      <w:lang w:val="en-US"/>
    </w:rPr>
  </w:style>
  <w:style w:type="character" w:customStyle="1" w:styleId="Heading1Char">
    <w:name w:val="Heading 1 Char"/>
    <w:basedOn w:val="DefaultParagraphFont"/>
    <w:link w:val="Heading1"/>
    <w:rsid w:val="00132683"/>
    <w:rPr>
      <w:rFonts w:ascii="Brandon Grotesque" w:eastAsiaTheme="majorEastAsia" w:hAnsi="Brandon Grotesque" w:cstheme="majorBidi"/>
      <w:b/>
      <w:color w:val="2F5496" w:themeColor="accent1" w:themeShade="BF"/>
      <w:sz w:val="32"/>
      <w:szCs w:val="32"/>
      <w:lang w:val="en-AU"/>
    </w:rPr>
  </w:style>
  <w:style w:type="character" w:customStyle="1" w:styleId="Heading7Char">
    <w:name w:val="Heading 7 Char"/>
    <w:aliases w:val="Heading dy Char"/>
    <w:basedOn w:val="DefaultParagraphFont"/>
    <w:link w:val="Heading7"/>
    <w:uiPriority w:val="9"/>
    <w:rsid w:val="00B340CD"/>
    <w:rPr>
      <w:rFonts w:asciiTheme="majorHAnsi" w:eastAsiaTheme="majorEastAsia" w:hAnsiTheme="majorHAnsi" w:cstheme="majorBidi"/>
      <w:b/>
      <w:i/>
      <w:iCs/>
      <w:color w:val="1F3763" w:themeColor="accent1" w:themeShade="7F"/>
    </w:rPr>
  </w:style>
  <w:style w:type="character" w:customStyle="1" w:styleId="Heading2Char">
    <w:name w:val="Heading 2 Char"/>
    <w:basedOn w:val="DefaultParagraphFont"/>
    <w:link w:val="Heading2"/>
    <w:rsid w:val="00200434"/>
    <w:rPr>
      <w:rFonts w:ascii="Brandon Grotesque" w:eastAsia="Times New Roman" w:hAnsi="Brandon Grotesque" w:cs="Times New Roman"/>
      <w:b/>
      <w:bCs/>
      <w:color w:val="4472C4" w:themeColor="accent1"/>
      <w:sz w:val="28"/>
      <w:szCs w:val="20"/>
      <w:lang w:val="en-AU"/>
    </w:rPr>
  </w:style>
  <w:style w:type="character" w:customStyle="1" w:styleId="FootnoteCharacters">
    <w:name w:val="Footnote Characters"/>
    <w:qFormat/>
    <w:rsid w:val="003F7366"/>
  </w:style>
  <w:style w:type="paragraph" w:styleId="FootnoteText">
    <w:name w:val="footnote text"/>
    <w:basedOn w:val="Normal"/>
    <w:link w:val="FootnoteTextChar"/>
    <w:uiPriority w:val="99"/>
    <w:rsid w:val="003F7366"/>
    <w:pPr>
      <w:spacing w:before="0" w:line="240" w:lineRule="auto"/>
    </w:pPr>
    <w:rPr>
      <w:rFonts w:ascii="Times New Roman" w:eastAsia="Courier New" w:hAnsi="Times New Roman"/>
      <w:kern w:val="2"/>
      <w:sz w:val="24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F7366"/>
    <w:rPr>
      <w:rFonts w:ascii="Times New Roman" w:eastAsia="Courier New" w:hAnsi="Times New Roman" w:cs="Times New Roman"/>
      <w:kern w:val="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Jehona Gjurgjeala</dc:creator>
  <cp:keywords/>
  <dc:description/>
  <cp:lastModifiedBy>TOKA - Laptop 5</cp:lastModifiedBy>
  <cp:revision>6</cp:revision>
  <dcterms:created xsi:type="dcterms:W3CDTF">2019-09-20T09:56:00Z</dcterms:created>
  <dcterms:modified xsi:type="dcterms:W3CDTF">2019-09-20T13:27:00Z</dcterms:modified>
</cp:coreProperties>
</file>