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AB" w:rsidRDefault="00D034F7">
      <w:r>
        <w:rPr>
          <w:noProof/>
        </w:rPr>
        <w:drawing>
          <wp:anchor distT="0" distB="0" distL="114300" distR="114300" simplePos="0" relativeHeight="251658240" behindDoc="0" locked="0" layoutInCell="1" allowOverlap="1">
            <wp:simplePos x="0" y="0"/>
            <wp:positionH relativeFrom="column">
              <wp:posOffset>1362075</wp:posOffset>
            </wp:positionH>
            <wp:positionV relativeFrom="paragraph">
              <wp:posOffset>190500</wp:posOffset>
            </wp:positionV>
            <wp:extent cx="3114675" cy="2345690"/>
            <wp:effectExtent l="38100" t="57150" r="123825" b="92710"/>
            <wp:wrapThrough wrapText="bothSides">
              <wp:wrapPolygon edited="0">
                <wp:start x="-264" y="-526"/>
                <wp:lineTo x="-264" y="22454"/>
                <wp:lineTo x="22194" y="22454"/>
                <wp:lineTo x="22327" y="22454"/>
                <wp:lineTo x="22459" y="22103"/>
                <wp:lineTo x="22459" y="-175"/>
                <wp:lineTo x="22194" y="-526"/>
                <wp:lineTo x="-264" y="-526"/>
              </wp:wrapPolygon>
            </wp:wrapThrough>
            <wp:docPr id="1" name="Picture 0" descr="ANC Cen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 Centers.jpg"/>
                    <pic:cNvPicPr/>
                  </pic:nvPicPr>
                  <pic:blipFill>
                    <a:blip r:embed="rId6"/>
                    <a:srcRect r="15256"/>
                    <a:stretch>
                      <a:fillRect/>
                    </a:stretch>
                  </pic:blipFill>
                  <pic:spPr>
                    <a:xfrm>
                      <a:off x="0" y="0"/>
                      <a:ext cx="3114675" cy="23456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21125" w:rsidRDefault="00621125"/>
    <w:p w:rsidR="004203AB" w:rsidRDefault="004203AB"/>
    <w:p w:rsidR="004203AB" w:rsidRDefault="004203AB">
      <w:r>
        <w:t xml:space="preserve">      </w:t>
      </w:r>
    </w:p>
    <w:p w:rsidR="004203AB" w:rsidRDefault="004203AB"/>
    <w:p w:rsidR="004203AB" w:rsidRDefault="004203AB"/>
    <w:p w:rsidR="004203AB" w:rsidRDefault="004203AB"/>
    <w:p w:rsidR="004203AB" w:rsidRDefault="004203AB"/>
    <w:p w:rsidR="004203AB" w:rsidRDefault="004203AB"/>
    <w:p w:rsidR="004203AB" w:rsidRDefault="004203AB" w:rsidP="004203AB">
      <w:pPr>
        <w:pStyle w:val="Heading1"/>
        <w:rPr>
          <w:rFonts w:ascii="Arial Black" w:hAnsi="Arial Black"/>
          <w:color w:val="auto"/>
        </w:rPr>
      </w:pPr>
      <w:r w:rsidRPr="004203AB">
        <w:rPr>
          <w:rFonts w:ascii="Arial Black" w:hAnsi="Arial Black"/>
          <w:color w:val="auto"/>
        </w:rPr>
        <w:t xml:space="preserve">          </w:t>
      </w:r>
      <w:r>
        <w:rPr>
          <w:rFonts w:ascii="Arial Black" w:hAnsi="Arial Black"/>
          <w:color w:val="auto"/>
        </w:rPr>
        <w:t xml:space="preserve">                               </w:t>
      </w:r>
      <w:r w:rsidRPr="004203AB">
        <w:rPr>
          <w:rFonts w:ascii="Arial Black" w:hAnsi="Arial Black"/>
          <w:color w:val="auto"/>
        </w:rPr>
        <w:t>PROPOSAL</w:t>
      </w:r>
    </w:p>
    <w:p w:rsidR="00AE7631" w:rsidRPr="00AE7631" w:rsidRDefault="00AE7631" w:rsidP="004203AB">
      <w:pPr>
        <w:pStyle w:val="Heading1"/>
        <w:rPr>
          <w:rFonts w:ascii="Arial Black" w:hAnsi="Arial Black"/>
          <w:color w:val="auto"/>
          <w:highlight w:val="darkGray"/>
        </w:rPr>
      </w:pPr>
      <w:r>
        <w:rPr>
          <w:rFonts w:ascii="Arial Black" w:hAnsi="Arial Black"/>
          <w:color w:val="auto"/>
        </w:rPr>
        <w:t xml:space="preserve">                        </w:t>
      </w:r>
      <w:r w:rsidRPr="00AE7631">
        <w:rPr>
          <w:rFonts w:ascii="Arial Black" w:hAnsi="Arial Black"/>
          <w:color w:val="auto"/>
          <w:highlight w:val="darkGray"/>
        </w:rPr>
        <w:t>SAFE MOTHERHOOD INITIATIVE</w:t>
      </w:r>
    </w:p>
    <w:p w:rsidR="00AE7631" w:rsidRDefault="00AE7631" w:rsidP="004203AB">
      <w:pPr>
        <w:pStyle w:val="Heading1"/>
        <w:rPr>
          <w:rFonts w:ascii="Arial Black" w:hAnsi="Arial Black"/>
          <w:color w:val="auto"/>
          <w:sz w:val="24"/>
          <w:szCs w:val="24"/>
          <w:highlight w:val="darkGray"/>
        </w:rPr>
      </w:pPr>
      <w:r w:rsidRPr="00AE7631">
        <w:rPr>
          <w:rFonts w:ascii="Arial Black" w:hAnsi="Arial Black"/>
          <w:color w:val="auto"/>
          <w:highlight w:val="darkGray"/>
        </w:rPr>
        <w:t xml:space="preserve">         </w:t>
      </w:r>
      <w:r w:rsidRPr="00AE7631">
        <w:rPr>
          <w:rFonts w:ascii="Arial Black" w:hAnsi="Arial Black"/>
          <w:color w:val="auto"/>
          <w:sz w:val="24"/>
          <w:szCs w:val="24"/>
          <w:highlight w:val="darkGray"/>
        </w:rPr>
        <w:t>BY THE ESTABLISHMENT OF ANTENATAL CARE CENTERS</w:t>
      </w:r>
    </w:p>
    <w:p w:rsidR="006154E1" w:rsidRPr="006154E1" w:rsidRDefault="006154E1" w:rsidP="006154E1">
      <w:pPr>
        <w:pStyle w:val="Heading1"/>
        <w:rPr>
          <w:color w:val="auto"/>
        </w:rPr>
      </w:pPr>
      <w:r>
        <w:rPr>
          <w:rFonts w:asciiTheme="minorHAnsi" w:eastAsiaTheme="minorEastAsia" w:hAnsiTheme="minorHAnsi" w:cstheme="minorBidi"/>
          <w:b w:val="0"/>
          <w:bCs w:val="0"/>
          <w:color w:val="auto"/>
          <w:sz w:val="22"/>
          <w:szCs w:val="22"/>
        </w:rPr>
        <w:t xml:space="preserve">                                               </w:t>
      </w:r>
      <w:r w:rsidRPr="006154E1">
        <w:rPr>
          <w:color w:val="auto"/>
        </w:rPr>
        <w:t xml:space="preserve">     SARA WELFARE SOCIETY</w:t>
      </w:r>
    </w:p>
    <w:p w:rsidR="006154E1" w:rsidRDefault="00AE7631" w:rsidP="00AE7631">
      <w:pPr>
        <w:pStyle w:val="Heading1"/>
        <w:rPr>
          <w:rFonts w:ascii="Arial Black" w:hAnsi="Arial Black"/>
          <w:color w:val="auto"/>
          <w:sz w:val="24"/>
          <w:szCs w:val="24"/>
        </w:rPr>
      </w:pPr>
      <w:r>
        <w:rPr>
          <w:rFonts w:ascii="Arial Black" w:hAnsi="Arial Black"/>
          <w:color w:val="auto"/>
          <w:sz w:val="24"/>
          <w:szCs w:val="24"/>
        </w:rPr>
        <w:t xml:space="preserve">                                      CONTACT PERSO</w:t>
      </w:r>
      <w:r w:rsidR="006154E1">
        <w:rPr>
          <w:rFonts w:ascii="Arial Black" w:hAnsi="Arial Black"/>
          <w:color w:val="auto"/>
          <w:sz w:val="24"/>
          <w:szCs w:val="24"/>
        </w:rPr>
        <w:t>N</w:t>
      </w:r>
    </w:p>
    <w:p w:rsidR="00AE7631" w:rsidRPr="006154E1" w:rsidRDefault="006154E1" w:rsidP="00AE7631">
      <w:pPr>
        <w:pStyle w:val="Heading1"/>
        <w:rPr>
          <w:rFonts w:ascii="Arial Black" w:hAnsi="Arial Black"/>
          <w:color w:val="auto"/>
          <w:sz w:val="24"/>
          <w:szCs w:val="24"/>
        </w:rPr>
      </w:pPr>
      <w:r>
        <w:rPr>
          <w:rFonts w:ascii="Arial Black" w:hAnsi="Arial Black"/>
          <w:color w:val="auto"/>
          <w:sz w:val="24"/>
          <w:szCs w:val="24"/>
        </w:rPr>
        <w:t xml:space="preserve">                                    </w:t>
      </w:r>
      <w:proofErr w:type="spellStart"/>
      <w:r w:rsidR="00AE7631" w:rsidRPr="00AE7631">
        <w:rPr>
          <w:color w:val="auto"/>
        </w:rPr>
        <w:t>Syed</w:t>
      </w:r>
      <w:proofErr w:type="spellEnd"/>
      <w:r w:rsidR="00AE7631" w:rsidRPr="00AE7631">
        <w:rPr>
          <w:color w:val="auto"/>
        </w:rPr>
        <w:t xml:space="preserve"> Anwar Hassan</w:t>
      </w:r>
    </w:p>
    <w:p w:rsidR="00AE7631" w:rsidRDefault="00AE7631" w:rsidP="00AE7631">
      <w:r>
        <w:t xml:space="preserve">                                                                      </w:t>
      </w:r>
      <w:r w:rsidR="00731F89">
        <w:t>Program Manager</w:t>
      </w:r>
      <w:r>
        <w:t xml:space="preserve"> </w:t>
      </w:r>
    </w:p>
    <w:p w:rsidR="00AE7631" w:rsidRDefault="00AE7631" w:rsidP="00AE7631"/>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3060"/>
        <w:gridCol w:w="4500"/>
      </w:tblGrid>
      <w:tr w:rsidR="00AE7631" w:rsidRPr="00427ACA" w:rsidTr="00A45F78">
        <w:trPr>
          <w:trHeight w:val="432"/>
        </w:trPr>
        <w:tc>
          <w:tcPr>
            <w:tcW w:w="10188" w:type="dxa"/>
            <w:gridSpan w:val="3"/>
            <w:vAlign w:val="center"/>
          </w:tcPr>
          <w:p w:rsidR="00AE7631" w:rsidRPr="002A48AF" w:rsidRDefault="00AE7631" w:rsidP="00A45F78">
            <w:pPr>
              <w:jc w:val="center"/>
              <w:rPr>
                <w:rFonts w:asciiTheme="majorHAnsi" w:hAnsiTheme="majorHAnsi"/>
                <w:b/>
                <w:bCs/>
              </w:rPr>
            </w:pPr>
            <w:r w:rsidRPr="002A48AF">
              <w:rPr>
                <w:rFonts w:asciiTheme="majorHAnsi" w:hAnsiTheme="majorHAnsi"/>
                <w:b/>
                <w:bCs/>
              </w:rPr>
              <w:t xml:space="preserve">Address: </w:t>
            </w:r>
            <w:r w:rsidRPr="002A48AF">
              <w:rPr>
                <w:rFonts w:asciiTheme="majorHAnsi" w:hAnsiTheme="majorHAnsi"/>
                <w:bCs/>
              </w:rPr>
              <w:t xml:space="preserve">51/A, </w:t>
            </w:r>
            <w:proofErr w:type="spellStart"/>
            <w:r w:rsidRPr="002A48AF">
              <w:rPr>
                <w:rFonts w:asciiTheme="majorHAnsi" w:hAnsiTheme="majorHAnsi"/>
                <w:bCs/>
              </w:rPr>
              <w:t>Sadiq</w:t>
            </w:r>
            <w:proofErr w:type="spellEnd"/>
            <w:r w:rsidRPr="002A48AF">
              <w:rPr>
                <w:rFonts w:asciiTheme="majorHAnsi" w:hAnsiTheme="majorHAnsi"/>
                <w:bCs/>
              </w:rPr>
              <w:t xml:space="preserve"> Town, </w:t>
            </w:r>
            <w:proofErr w:type="spellStart"/>
            <w:r w:rsidRPr="002A48AF">
              <w:rPr>
                <w:rFonts w:asciiTheme="majorHAnsi" w:hAnsiTheme="majorHAnsi"/>
                <w:bCs/>
              </w:rPr>
              <w:t>Rahim</w:t>
            </w:r>
            <w:proofErr w:type="spellEnd"/>
            <w:r w:rsidRPr="002A48AF">
              <w:rPr>
                <w:rFonts w:asciiTheme="majorHAnsi" w:hAnsiTheme="majorHAnsi"/>
                <w:bCs/>
              </w:rPr>
              <w:t xml:space="preserve"> </w:t>
            </w:r>
            <w:proofErr w:type="spellStart"/>
            <w:r w:rsidRPr="002A48AF">
              <w:rPr>
                <w:rFonts w:asciiTheme="majorHAnsi" w:hAnsiTheme="majorHAnsi"/>
                <w:bCs/>
              </w:rPr>
              <w:t>Yar</w:t>
            </w:r>
            <w:proofErr w:type="spellEnd"/>
            <w:r w:rsidRPr="002A48AF">
              <w:rPr>
                <w:rFonts w:asciiTheme="majorHAnsi" w:hAnsiTheme="majorHAnsi"/>
                <w:bCs/>
              </w:rPr>
              <w:t xml:space="preserve"> Khan, Punjab Pakistan</w:t>
            </w:r>
          </w:p>
        </w:tc>
      </w:tr>
      <w:tr w:rsidR="00AE7631" w:rsidRPr="00427ACA" w:rsidTr="002A48AF">
        <w:trPr>
          <w:trHeight w:val="702"/>
        </w:trPr>
        <w:tc>
          <w:tcPr>
            <w:tcW w:w="10188" w:type="dxa"/>
            <w:gridSpan w:val="3"/>
            <w:vAlign w:val="center"/>
          </w:tcPr>
          <w:p w:rsidR="00AE7631" w:rsidRPr="002A48AF" w:rsidRDefault="00AE7631" w:rsidP="00AE7631">
            <w:pPr>
              <w:jc w:val="center"/>
              <w:rPr>
                <w:rFonts w:asciiTheme="majorHAnsi" w:hAnsiTheme="majorHAnsi"/>
                <w:bCs/>
              </w:rPr>
            </w:pPr>
            <w:r w:rsidRPr="002A48AF">
              <w:rPr>
                <w:rFonts w:asciiTheme="majorHAnsi" w:hAnsiTheme="majorHAnsi"/>
                <w:b/>
                <w:bCs/>
              </w:rPr>
              <w:t xml:space="preserve">Contact Person: </w:t>
            </w:r>
            <w:proofErr w:type="spellStart"/>
            <w:r w:rsidRPr="002A48AF">
              <w:rPr>
                <w:rFonts w:asciiTheme="majorHAnsi" w:hAnsiTheme="majorHAnsi"/>
                <w:bCs/>
              </w:rPr>
              <w:t>Syed</w:t>
            </w:r>
            <w:proofErr w:type="spellEnd"/>
            <w:r w:rsidRPr="002A48AF">
              <w:rPr>
                <w:rFonts w:asciiTheme="majorHAnsi" w:hAnsiTheme="majorHAnsi"/>
                <w:bCs/>
              </w:rPr>
              <w:t xml:space="preserve"> Anwar Hassan             </w:t>
            </w:r>
            <w:r w:rsidRPr="002A48AF">
              <w:rPr>
                <w:rFonts w:asciiTheme="majorHAnsi" w:hAnsiTheme="majorHAnsi"/>
                <w:b/>
                <w:bCs/>
              </w:rPr>
              <w:t>Cell:</w:t>
            </w:r>
            <w:r w:rsidRPr="002A48AF">
              <w:rPr>
                <w:rFonts w:asciiTheme="majorHAnsi" w:hAnsiTheme="majorHAnsi"/>
                <w:bCs/>
              </w:rPr>
              <w:t>+92-316</w:t>
            </w:r>
            <w:r w:rsidR="002A48AF" w:rsidRPr="002A48AF">
              <w:rPr>
                <w:rFonts w:asciiTheme="majorHAnsi" w:hAnsiTheme="majorHAnsi"/>
                <w:bCs/>
              </w:rPr>
              <w:t>-4442031</w:t>
            </w:r>
          </w:p>
          <w:p w:rsidR="002A48AF" w:rsidRPr="002A48AF" w:rsidRDefault="002A48AF" w:rsidP="00AE7631">
            <w:pPr>
              <w:jc w:val="center"/>
              <w:rPr>
                <w:rFonts w:asciiTheme="majorHAnsi" w:hAnsiTheme="majorHAnsi"/>
                <w:b/>
                <w:bCs/>
              </w:rPr>
            </w:pPr>
            <w:r w:rsidRPr="002A48AF">
              <w:rPr>
                <w:rFonts w:asciiTheme="majorHAnsi" w:hAnsiTheme="majorHAnsi"/>
                <w:b/>
                <w:bCs/>
              </w:rPr>
              <w:t xml:space="preserve">Email: </w:t>
            </w:r>
            <w:hyperlink r:id="rId7" w:history="1">
              <w:r w:rsidR="00A72150" w:rsidRPr="00A57FAD">
                <w:rPr>
                  <w:rStyle w:val="Hyperlink"/>
                  <w:rFonts w:asciiTheme="majorHAnsi" w:hAnsiTheme="majorHAnsi"/>
                  <w:b/>
                </w:rPr>
                <w:t>sws.ryk@gmail.com</w:t>
              </w:r>
            </w:hyperlink>
          </w:p>
        </w:tc>
      </w:tr>
      <w:tr w:rsidR="00AE7631" w:rsidRPr="00A630AE" w:rsidTr="002A48AF">
        <w:trPr>
          <w:trHeight w:val="378"/>
        </w:trPr>
        <w:tc>
          <w:tcPr>
            <w:tcW w:w="2628" w:type="dxa"/>
            <w:vAlign w:val="center"/>
          </w:tcPr>
          <w:p w:rsidR="002A48AF" w:rsidRDefault="002A48AF" w:rsidP="002A48AF">
            <w:pPr>
              <w:jc w:val="center"/>
              <w:rPr>
                <w:rFonts w:asciiTheme="majorHAnsi" w:hAnsiTheme="majorHAnsi"/>
                <w:b/>
                <w:bCs/>
                <w:color w:val="1F497D" w:themeColor="text2"/>
                <w:sz w:val="20"/>
                <w:szCs w:val="20"/>
              </w:rPr>
            </w:pPr>
            <w:r>
              <w:rPr>
                <w:rFonts w:asciiTheme="majorHAnsi" w:hAnsiTheme="majorHAnsi"/>
                <w:b/>
                <w:bCs/>
                <w:color w:val="1F497D" w:themeColor="text2"/>
                <w:sz w:val="20"/>
                <w:szCs w:val="20"/>
              </w:rPr>
              <w:t xml:space="preserve">                   </w:t>
            </w:r>
          </w:p>
          <w:p w:rsidR="00AE7631" w:rsidRPr="00E40053" w:rsidRDefault="00AE7631" w:rsidP="002A48AF">
            <w:pPr>
              <w:jc w:val="center"/>
              <w:rPr>
                <w:rFonts w:asciiTheme="majorHAnsi" w:hAnsiTheme="majorHAnsi"/>
                <w:b/>
                <w:bCs/>
                <w:color w:val="1F497D" w:themeColor="text2"/>
                <w:sz w:val="20"/>
                <w:szCs w:val="20"/>
              </w:rPr>
            </w:pPr>
          </w:p>
        </w:tc>
        <w:tc>
          <w:tcPr>
            <w:tcW w:w="3060" w:type="dxa"/>
            <w:vAlign w:val="center"/>
          </w:tcPr>
          <w:p w:rsidR="002A48AF" w:rsidRDefault="002A48AF" w:rsidP="002A48AF">
            <w:pPr>
              <w:rPr>
                <w:rFonts w:asciiTheme="majorHAnsi" w:hAnsiTheme="majorHAnsi"/>
                <w:b/>
                <w:bCs/>
                <w:color w:val="1F497D" w:themeColor="text2"/>
                <w:sz w:val="20"/>
                <w:szCs w:val="20"/>
              </w:rPr>
            </w:pPr>
          </w:p>
          <w:p w:rsidR="00AE7631" w:rsidRPr="00A630AE" w:rsidRDefault="00AE7631" w:rsidP="002A48AF">
            <w:pPr>
              <w:rPr>
                <w:rFonts w:asciiTheme="majorHAnsi" w:hAnsiTheme="majorHAnsi"/>
                <w:bCs/>
                <w:color w:val="1F497D" w:themeColor="text2"/>
                <w:sz w:val="20"/>
                <w:szCs w:val="20"/>
              </w:rPr>
            </w:pPr>
          </w:p>
        </w:tc>
        <w:tc>
          <w:tcPr>
            <w:tcW w:w="4500" w:type="dxa"/>
            <w:vAlign w:val="center"/>
          </w:tcPr>
          <w:p w:rsidR="00AE7631" w:rsidRPr="00A630AE" w:rsidRDefault="00AE7631" w:rsidP="00A45F78">
            <w:pPr>
              <w:jc w:val="center"/>
              <w:rPr>
                <w:rFonts w:asciiTheme="majorHAnsi" w:hAnsiTheme="majorHAnsi"/>
                <w:bCs/>
                <w:color w:val="002060"/>
                <w:sz w:val="20"/>
                <w:szCs w:val="20"/>
              </w:rPr>
            </w:pPr>
          </w:p>
        </w:tc>
      </w:tr>
    </w:tbl>
    <w:p w:rsidR="00AE7631" w:rsidRPr="00AE7631" w:rsidRDefault="00AE7631" w:rsidP="00AE7631"/>
    <w:p w:rsidR="002A48AF" w:rsidRPr="002A48AF" w:rsidRDefault="00AE7631" w:rsidP="002A48AF">
      <w:pPr>
        <w:pStyle w:val="Heading1"/>
        <w:rPr>
          <w:rFonts w:ascii="Arial Black" w:hAnsi="Arial Black"/>
          <w:color w:val="auto"/>
          <w:sz w:val="24"/>
          <w:szCs w:val="24"/>
        </w:rPr>
      </w:pPr>
      <w:r>
        <w:rPr>
          <w:rFonts w:ascii="Arial Black" w:hAnsi="Arial Black"/>
          <w:color w:val="auto"/>
          <w:sz w:val="24"/>
          <w:szCs w:val="24"/>
        </w:rPr>
        <w:lastRenderedPageBreak/>
        <w:t xml:space="preserve"> </w:t>
      </w:r>
      <w:r w:rsidR="002A48AF">
        <w:rPr>
          <w:rFonts w:ascii="Arial Black" w:hAnsi="Arial Black"/>
          <w:color w:val="auto"/>
          <w:sz w:val="24"/>
          <w:szCs w:val="24"/>
        </w:rPr>
        <w:t>Basic Information of Organization</w:t>
      </w:r>
    </w:p>
    <w:tbl>
      <w:tblPr>
        <w:tblpPr w:leftFromText="180" w:rightFromText="180" w:vertAnchor="text" w:horzAnchor="margin" w:tblpY="841"/>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00"/>
      </w:tblPr>
      <w:tblGrid>
        <w:gridCol w:w="3705"/>
        <w:gridCol w:w="4593"/>
      </w:tblGrid>
      <w:tr w:rsidR="00DA67F8" w:rsidTr="00E82ED3">
        <w:trPr>
          <w:trHeight w:val="705"/>
        </w:trPr>
        <w:tc>
          <w:tcPr>
            <w:tcW w:w="3705" w:type="dxa"/>
          </w:tcPr>
          <w:p w:rsidR="00DA67F8" w:rsidRDefault="001F0096" w:rsidP="00E82ED3">
            <w:r w:rsidRPr="001F0096">
              <w:t xml:space="preserve">Name of Group/Organization </w:t>
            </w:r>
          </w:p>
        </w:tc>
        <w:tc>
          <w:tcPr>
            <w:tcW w:w="4593" w:type="dxa"/>
          </w:tcPr>
          <w:p w:rsidR="00DA67F8" w:rsidRDefault="001F0096" w:rsidP="00E82ED3">
            <w:r w:rsidRPr="001F0096">
              <w:t>Sara Welfare Society</w:t>
            </w:r>
          </w:p>
        </w:tc>
      </w:tr>
      <w:tr w:rsidR="00DA67F8" w:rsidTr="00E82ED3">
        <w:trPr>
          <w:trHeight w:val="720"/>
        </w:trPr>
        <w:tc>
          <w:tcPr>
            <w:tcW w:w="3705" w:type="dxa"/>
          </w:tcPr>
          <w:p w:rsidR="00DA67F8" w:rsidRDefault="001F0096" w:rsidP="00E82ED3">
            <w:r>
              <w:t xml:space="preserve">Type of Organization (CBO, SMC, PTC, TIG, SG, Other) </w:t>
            </w:r>
          </w:p>
        </w:tc>
        <w:tc>
          <w:tcPr>
            <w:tcW w:w="4593" w:type="dxa"/>
          </w:tcPr>
          <w:p w:rsidR="00DA67F8" w:rsidRDefault="001F0096" w:rsidP="00E82ED3">
            <w:r>
              <w:t>CBO</w:t>
            </w:r>
          </w:p>
        </w:tc>
      </w:tr>
      <w:tr w:rsidR="00DA67F8" w:rsidTr="00E82ED3">
        <w:trPr>
          <w:trHeight w:val="630"/>
        </w:trPr>
        <w:tc>
          <w:tcPr>
            <w:tcW w:w="3705" w:type="dxa"/>
          </w:tcPr>
          <w:p w:rsidR="00DA67F8" w:rsidRDefault="001F0096" w:rsidP="00E82ED3">
            <w:r w:rsidRPr="001F0096">
              <w:t xml:space="preserve">Active/Dormant </w:t>
            </w:r>
          </w:p>
        </w:tc>
        <w:tc>
          <w:tcPr>
            <w:tcW w:w="4593" w:type="dxa"/>
          </w:tcPr>
          <w:p w:rsidR="00DA67F8" w:rsidRDefault="001F0096" w:rsidP="00E82ED3">
            <w:r w:rsidRPr="001F0096">
              <w:t>Active</w:t>
            </w:r>
          </w:p>
        </w:tc>
      </w:tr>
      <w:tr w:rsidR="00DA67F8" w:rsidTr="00E82ED3">
        <w:trPr>
          <w:trHeight w:val="690"/>
        </w:trPr>
        <w:tc>
          <w:tcPr>
            <w:tcW w:w="3705" w:type="dxa"/>
          </w:tcPr>
          <w:p w:rsidR="00DA67F8" w:rsidRDefault="000A0FC2" w:rsidP="00E82ED3">
            <w:r w:rsidRPr="000A0FC2">
              <w:t xml:space="preserve">Registration Date (if applicable) </w:t>
            </w:r>
          </w:p>
        </w:tc>
        <w:tc>
          <w:tcPr>
            <w:tcW w:w="4593" w:type="dxa"/>
          </w:tcPr>
          <w:p w:rsidR="00DA67F8" w:rsidRDefault="000A0FC2" w:rsidP="00E82ED3">
            <w:r w:rsidRPr="000A0FC2">
              <w:t>31</w:t>
            </w:r>
            <w:r>
              <w:t xml:space="preserve"> </w:t>
            </w:r>
            <w:r w:rsidRPr="000A0FC2">
              <w:t>August, 2014</w:t>
            </w:r>
          </w:p>
        </w:tc>
      </w:tr>
      <w:tr w:rsidR="00DA67F8" w:rsidTr="00E82ED3">
        <w:trPr>
          <w:trHeight w:val="600"/>
        </w:trPr>
        <w:tc>
          <w:tcPr>
            <w:tcW w:w="3705" w:type="dxa"/>
          </w:tcPr>
          <w:p w:rsidR="00DA67F8" w:rsidRDefault="000A0FC2" w:rsidP="00E82ED3">
            <w:r w:rsidRPr="000A0FC2">
              <w:t>Mailing address</w:t>
            </w:r>
          </w:p>
        </w:tc>
        <w:tc>
          <w:tcPr>
            <w:tcW w:w="4593" w:type="dxa"/>
          </w:tcPr>
          <w:p w:rsidR="00DA67F8" w:rsidRDefault="000A0FC2" w:rsidP="00E82ED3">
            <w:r w:rsidRPr="000A0FC2">
              <w:t xml:space="preserve">Sara Welfare Society 16-C </w:t>
            </w:r>
            <w:proofErr w:type="spellStart"/>
            <w:r w:rsidRPr="000A0FC2">
              <w:t>Sadiq</w:t>
            </w:r>
            <w:proofErr w:type="spellEnd"/>
            <w:r w:rsidRPr="000A0FC2">
              <w:t xml:space="preserve"> Town </w:t>
            </w:r>
            <w:proofErr w:type="spellStart"/>
            <w:r w:rsidRPr="000A0FC2">
              <w:t>Rahim</w:t>
            </w:r>
            <w:proofErr w:type="spellEnd"/>
            <w:r w:rsidRPr="000A0FC2">
              <w:t xml:space="preserve"> </w:t>
            </w:r>
            <w:proofErr w:type="spellStart"/>
            <w:r w:rsidRPr="000A0FC2">
              <w:t>Yar</w:t>
            </w:r>
            <w:proofErr w:type="spellEnd"/>
            <w:r w:rsidRPr="000A0FC2">
              <w:t xml:space="preserve"> Khan</w:t>
            </w:r>
          </w:p>
        </w:tc>
      </w:tr>
      <w:tr w:rsidR="00DA67F8" w:rsidTr="00E82ED3">
        <w:trPr>
          <w:trHeight w:val="720"/>
        </w:trPr>
        <w:tc>
          <w:tcPr>
            <w:tcW w:w="3705" w:type="dxa"/>
          </w:tcPr>
          <w:p w:rsidR="00DA67F8" w:rsidRDefault="000A0FC2" w:rsidP="00E82ED3">
            <w:r w:rsidRPr="000A0FC2">
              <w:t>Title of Proposed Project</w:t>
            </w:r>
          </w:p>
        </w:tc>
        <w:tc>
          <w:tcPr>
            <w:tcW w:w="4593" w:type="dxa"/>
          </w:tcPr>
          <w:p w:rsidR="00DA67F8" w:rsidRDefault="000A0FC2" w:rsidP="00E82ED3">
            <w:r>
              <w:t>Safe Motherhood</w:t>
            </w:r>
            <w:r w:rsidR="002E5009">
              <w:t>( formation of antenatal care centers)</w:t>
            </w:r>
          </w:p>
        </w:tc>
      </w:tr>
      <w:tr w:rsidR="00DA67F8" w:rsidTr="00E82ED3">
        <w:trPr>
          <w:trHeight w:val="645"/>
        </w:trPr>
        <w:tc>
          <w:tcPr>
            <w:tcW w:w="3705" w:type="dxa"/>
          </w:tcPr>
          <w:p w:rsidR="00DA67F8" w:rsidRDefault="002E5009" w:rsidP="00E82ED3">
            <w:r>
              <w:t xml:space="preserve">Location of Proposed project: (Province, District, </w:t>
            </w:r>
            <w:proofErr w:type="spellStart"/>
            <w:r>
              <w:t>Tehsil</w:t>
            </w:r>
            <w:proofErr w:type="spellEnd"/>
            <w:r>
              <w:t xml:space="preserve">, City/Village) </w:t>
            </w:r>
          </w:p>
        </w:tc>
        <w:tc>
          <w:tcPr>
            <w:tcW w:w="4593" w:type="dxa"/>
          </w:tcPr>
          <w:p w:rsidR="00DA67F8" w:rsidRDefault="002E5009" w:rsidP="00E82ED3">
            <w:proofErr w:type="spellStart"/>
            <w:r>
              <w:t>Rahim</w:t>
            </w:r>
            <w:proofErr w:type="spellEnd"/>
            <w:r>
              <w:t xml:space="preserve"> </w:t>
            </w:r>
            <w:proofErr w:type="spellStart"/>
            <w:r>
              <w:t>Yar</w:t>
            </w:r>
            <w:proofErr w:type="spellEnd"/>
            <w:r>
              <w:t xml:space="preserve"> Khan</w:t>
            </w:r>
          </w:p>
        </w:tc>
      </w:tr>
      <w:tr w:rsidR="00DA67F8" w:rsidTr="00E82ED3">
        <w:trPr>
          <w:trHeight w:val="705"/>
        </w:trPr>
        <w:tc>
          <w:tcPr>
            <w:tcW w:w="3705" w:type="dxa"/>
          </w:tcPr>
          <w:p w:rsidR="00DA67F8" w:rsidRDefault="002E5009" w:rsidP="00E82ED3">
            <w:r w:rsidRPr="002E5009">
              <w:t>Total Budget Requested</w:t>
            </w:r>
          </w:p>
        </w:tc>
        <w:tc>
          <w:tcPr>
            <w:tcW w:w="4593" w:type="dxa"/>
          </w:tcPr>
          <w:p w:rsidR="00DA67F8" w:rsidRDefault="002E5009" w:rsidP="00E97A34">
            <w:r w:rsidRPr="002E5009">
              <w:t>(PKR)</w:t>
            </w:r>
            <w:r w:rsidR="00932FD0">
              <w:t xml:space="preserve"> 5,0</w:t>
            </w:r>
            <w:r w:rsidR="00EF5C71">
              <w:t>00</w:t>
            </w:r>
            <w:r w:rsidR="00E97A34">
              <w:t>,000</w:t>
            </w:r>
          </w:p>
          <w:p w:rsidR="00E97A34" w:rsidRDefault="00E97A34" w:rsidP="00932FD0">
            <w:r>
              <w:t xml:space="preserve">$ </w:t>
            </w:r>
            <w:r w:rsidR="00932FD0">
              <w:t>31250</w:t>
            </w:r>
          </w:p>
        </w:tc>
      </w:tr>
      <w:tr w:rsidR="00DA67F8" w:rsidTr="00E82ED3">
        <w:trPr>
          <w:trHeight w:val="630"/>
        </w:trPr>
        <w:tc>
          <w:tcPr>
            <w:tcW w:w="3705" w:type="dxa"/>
          </w:tcPr>
          <w:p w:rsidR="00DA67F8" w:rsidRDefault="002E5009" w:rsidP="00E82ED3">
            <w:r w:rsidRPr="002E5009">
              <w:t xml:space="preserve">Project Duration </w:t>
            </w:r>
          </w:p>
        </w:tc>
        <w:tc>
          <w:tcPr>
            <w:tcW w:w="4593" w:type="dxa"/>
          </w:tcPr>
          <w:p w:rsidR="00DA67F8" w:rsidRDefault="003D431D" w:rsidP="00E82ED3">
            <w:r>
              <w:t>1 year</w:t>
            </w:r>
          </w:p>
        </w:tc>
      </w:tr>
      <w:tr w:rsidR="00DA67F8" w:rsidTr="00E82ED3">
        <w:trPr>
          <w:trHeight w:val="735"/>
        </w:trPr>
        <w:tc>
          <w:tcPr>
            <w:tcW w:w="3705" w:type="dxa"/>
          </w:tcPr>
          <w:p w:rsidR="002E5009" w:rsidRDefault="002E5009" w:rsidP="00E82ED3">
            <w:r>
              <w:t xml:space="preserve">Key Contact for the group/organization; Specify name, position, contact info, CNIC, email ID) </w:t>
            </w:r>
          </w:p>
          <w:p w:rsidR="00DA67F8" w:rsidRDefault="00DA67F8" w:rsidP="00E82ED3"/>
        </w:tc>
        <w:tc>
          <w:tcPr>
            <w:tcW w:w="4593" w:type="dxa"/>
          </w:tcPr>
          <w:p w:rsidR="002E5009" w:rsidRDefault="002E5009" w:rsidP="00E82ED3">
            <w:r>
              <w:t xml:space="preserve">1) </w:t>
            </w:r>
            <w:proofErr w:type="spellStart"/>
            <w:r>
              <w:t>Snobar</w:t>
            </w:r>
            <w:proofErr w:type="spellEnd"/>
            <w:r>
              <w:t xml:space="preserve"> Khalid  President,03009670247,31303-8281375-8, snobar.ashiq@gmail.com </w:t>
            </w:r>
          </w:p>
          <w:p w:rsidR="002E5009" w:rsidRDefault="002E5009" w:rsidP="00E82ED3">
            <w:r>
              <w:t xml:space="preserve">2) </w:t>
            </w:r>
            <w:proofErr w:type="spellStart"/>
            <w:r>
              <w:t>Syed</w:t>
            </w:r>
            <w:proofErr w:type="spellEnd"/>
            <w:r>
              <w:t xml:space="preserve"> Anwar </w:t>
            </w:r>
            <w:proofErr w:type="spellStart"/>
            <w:r>
              <w:t>Ul</w:t>
            </w:r>
            <w:proofErr w:type="spellEnd"/>
            <w:r>
              <w:t xml:space="preserve"> Hassan , Gen.Sec,03335093915, 31303-7206847-5, </w:t>
            </w:r>
            <w:hyperlink r:id="rId8" w:history="1">
              <w:r w:rsidRPr="00B32EDE">
                <w:rPr>
                  <w:rStyle w:val="Hyperlink"/>
                </w:rPr>
                <w:t>kpakistan@gmail.com</w:t>
              </w:r>
            </w:hyperlink>
            <w:r>
              <w:t xml:space="preserve"> </w:t>
            </w:r>
          </w:p>
          <w:p w:rsidR="00DA67F8" w:rsidRDefault="002E5009" w:rsidP="00E82ED3">
            <w:r>
              <w:t xml:space="preserve">3) Abdullah Bin </w:t>
            </w:r>
            <w:proofErr w:type="spellStart"/>
            <w:r>
              <w:t>Maqsood</w:t>
            </w:r>
            <w:proofErr w:type="spellEnd"/>
            <w:r>
              <w:t xml:space="preserve">      Finance Sec,                03016550922, 31303-2349868-3</w:t>
            </w:r>
          </w:p>
        </w:tc>
      </w:tr>
      <w:tr w:rsidR="00DA67F8" w:rsidTr="00E82ED3">
        <w:trPr>
          <w:trHeight w:val="885"/>
        </w:trPr>
        <w:tc>
          <w:tcPr>
            <w:tcW w:w="3705" w:type="dxa"/>
          </w:tcPr>
          <w:p w:rsidR="00DA67F8" w:rsidRDefault="002E5009" w:rsidP="00E82ED3">
            <w:r w:rsidRPr="002E5009">
              <w:t xml:space="preserve">Year of Establishment  </w:t>
            </w:r>
          </w:p>
        </w:tc>
        <w:tc>
          <w:tcPr>
            <w:tcW w:w="4593" w:type="dxa"/>
          </w:tcPr>
          <w:p w:rsidR="00DA67F8" w:rsidRDefault="002E5009" w:rsidP="00E82ED3">
            <w:r w:rsidRPr="002E5009">
              <w:t>2014</w:t>
            </w:r>
          </w:p>
        </w:tc>
      </w:tr>
      <w:tr w:rsidR="00DA67F8" w:rsidTr="0079374A">
        <w:trPr>
          <w:trHeight w:val="620"/>
        </w:trPr>
        <w:tc>
          <w:tcPr>
            <w:tcW w:w="3705" w:type="dxa"/>
          </w:tcPr>
          <w:p w:rsidR="00DA67F8" w:rsidRDefault="0079374A" w:rsidP="00E82ED3">
            <w:r>
              <w:t>Geographic areas</w:t>
            </w:r>
          </w:p>
        </w:tc>
        <w:tc>
          <w:tcPr>
            <w:tcW w:w="4593" w:type="dxa"/>
          </w:tcPr>
          <w:p w:rsidR="00DA67F8" w:rsidRDefault="002E5009" w:rsidP="0016779D">
            <w:r>
              <w:t xml:space="preserve">District </w:t>
            </w:r>
            <w:proofErr w:type="spellStart"/>
            <w:r>
              <w:t>Rahim</w:t>
            </w:r>
            <w:proofErr w:type="spellEnd"/>
            <w:r>
              <w:t xml:space="preserve"> </w:t>
            </w:r>
            <w:proofErr w:type="spellStart"/>
            <w:r>
              <w:t>Yar</w:t>
            </w:r>
            <w:proofErr w:type="spellEnd"/>
            <w:r>
              <w:t xml:space="preserve"> Khan,  women</w:t>
            </w:r>
          </w:p>
        </w:tc>
      </w:tr>
      <w:tr w:rsidR="00DA67F8" w:rsidTr="0079374A">
        <w:trPr>
          <w:trHeight w:val="710"/>
        </w:trPr>
        <w:tc>
          <w:tcPr>
            <w:tcW w:w="3705" w:type="dxa"/>
          </w:tcPr>
          <w:p w:rsidR="00DA67F8" w:rsidRDefault="002E5009" w:rsidP="00E82ED3">
            <w:r>
              <w:lastRenderedPageBreak/>
              <w:t>Is the applicant registered with the government?</w:t>
            </w:r>
          </w:p>
        </w:tc>
        <w:tc>
          <w:tcPr>
            <w:tcW w:w="4593" w:type="dxa"/>
          </w:tcPr>
          <w:p w:rsidR="002E5009" w:rsidRDefault="002E5009" w:rsidP="00E82ED3">
            <w:r>
              <w:t>Yes</w:t>
            </w:r>
            <w:r w:rsidR="0079374A">
              <w:t xml:space="preserve"> </w:t>
            </w:r>
            <w:r>
              <w:t xml:space="preserve"> </w:t>
            </w:r>
            <w:proofErr w:type="spellStart"/>
            <w:r>
              <w:t>Reg</w:t>
            </w:r>
            <w:proofErr w:type="spellEnd"/>
            <w:r>
              <w:t xml:space="preserve"> #(DO.SW.RYK 93) </w:t>
            </w:r>
          </w:p>
          <w:p w:rsidR="00DA67F8" w:rsidRDefault="00DA67F8" w:rsidP="00E82ED3"/>
        </w:tc>
      </w:tr>
      <w:tr w:rsidR="00DA67F8" w:rsidTr="00E82ED3">
        <w:trPr>
          <w:trHeight w:val="1050"/>
        </w:trPr>
        <w:tc>
          <w:tcPr>
            <w:tcW w:w="3705" w:type="dxa"/>
          </w:tcPr>
          <w:p w:rsidR="00DA67F8" w:rsidRDefault="002E5009" w:rsidP="00E82ED3">
            <w:r w:rsidRPr="002E5009">
              <w:t xml:space="preserve">Bank Account # </w:t>
            </w:r>
          </w:p>
        </w:tc>
        <w:tc>
          <w:tcPr>
            <w:tcW w:w="4593" w:type="dxa"/>
          </w:tcPr>
          <w:p w:rsidR="0079374A" w:rsidRDefault="002E5009" w:rsidP="00E82ED3">
            <w:r w:rsidRPr="002E5009">
              <w:t xml:space="preserve">Sara Welfare Society  </w:t>
            </w:r>
          </w:p>
          <w:p w:rsidR="0079374A" w:rsidRDefault="002E5009" w:rsidP="00E82ED3">
            <w:r w:rsidRPr="002E5009">
              <w:t xml:space="preserve">Bank Of Punjab  </w:t>
            </w:r>
            <w:proofErr w:type="spellStart"/>
            <w:r w:rsidRPr="002E5009">
              <w:t>Adda</w:t>
            </w:r>
            <w:proofErr w:type="spellEnd"/>
            <w:r w:rsidRPr="002E5009">
              <w:t xml:space="preserve"> </w:t>
            </w:r>
            <w:proofErr w:type="spellStart"/>
            <w:r w:rsidRPr="002E5009">
              <w:t>Gulmerg</w:t>
            </w:r>
            <w:proofErr w:type="spellEnd"/>
            <w:r w:rsidRPr="002E5009">
              <w:t xml:space="preserve"> </w:t>
            </w:r>
          </w:p>
          <w:p w:rsidR="0079374A" w:rsidRDefault="002E5009" w:rsidP="00E82ED3">
            <w:r w:rsidRPr="002E5009">
              <w:t xml:space="preserve">Branch  </w:t>
            </w:r>
            <w:proofErr w:type="spellStart"/>
            <w:r w:rsidRPr="002E5009">
              <w:t>Rahim</w:t>
            </w:r>
            <w:proofErr w:type="spellEnd"/>
            <w:r w:rsidRPr="002E5009">
              <w:t xml:space="preserve"> </w:t>
            </w:r>
            <w:proofErr w:type="spellStart"/>
            <w:r w:rsidRPr="002E5009">
              <w:t>Yar</w:t>
            </w:r>
            <w:proofErr w:type="spellEnd"/>
            <w:r w:rsidRPr="002E5009">
              <w:t xml:space="preserve"> Khan  </w:t>
            </w:r>
          </w:p>
          <w:p w:rsidR="0079374A" w:rsidRDefault="002E5009" w:rsidP="00E82ED3">
            <w:r w:rsidRPr="002E5009">
              <w:t xml:space="preserve">Acc# 02280020062340009 </w:t>
            </w:r>
          </w:p>
          <w:p w:rsidR="00DA67F8" w:rsidRDefault="002E5009" w:rsidP="00E82ED3">
            <w:r w:rsidRPr="002E5009">
              <w:t>IBAN # : PK52bpun2280020062340009</w:t>
            </w:r>
          </w:p>
        </w:tc>
      </w:tr>
    </w:tbl>
    <w:p w:rsidR="00A3731F" w:rsidRDefault="00A3731F" w:rsidP="00A66EE1"/>
    <w:p w:rsidR="00532180" w:rsidRDefault="00532180" w:rsidP="00A66EE1"/>
    <w:p w:rsidR="00532180" w:rsidRDefault="00532180" w:rsidP="00A66EE1"/>
    <w:p w:rsidR="00532180" w:rsidRDefault="00532180" w:rsidP="00A66EE1"/>
    <w:p w:rsidR="00532180" w:rsidRDefault="00532180" w:rsidP="00A66EE1"/>
    <w:p w:rsidR="00532180" w:rsidRDefault="00532180" w:rsidP="00A66EE1"/>
    <w:p w:rsidR="00532180" w:rsidRDefault="00532180" w:rsidP="00A66EE1"/>
    <w:p w:rsidR="00532180" w:rsidRDefault="00532180" w:rsidP="00532180"/>
    <w:p w:rsidR="002A48AF" w:rsidRPr="002A48AF" w:rsidRDefault="002A48AF" w:rsidP="002A48AF">
      <w:pPr>
        <w:pStyle w:val="ListParagraph"/>
        <w:ind w:left="750"/>
        <w:rPr>
          <w:rStyle w:val="Heading1Char"/>
          <w:rFonts w:asciiTheme="minorHAnsi" w:eastAsiaTheme="minorEastAsia" w:hAnsiTheme="minorHAnsi" w:cstheme="minorBidi"/>
          <w:b w:val="0"/>
          <w:bCs w:val="0"/>
          <w:color w:val="auto"/>
          <w:sz w:val="22"/>
          <w:szCs w:val="22"/>
        </w:rPr>
      </w:pPr>
    </w:p>
    <w:p w:rsidR="002A48AF" w:rsidRDefault="002A48AF" w:rsidP="002A48AF">
      <w:pPr>
        <w:pStyle w:val="ListParagraph"/>
        <w:ind w:left="750"/>
        <w:rPr>
          <w:rStyle w:val="Heading1Char"/>
          <w:rFonts w:asciiTheme="minorHAnsi" w:eastAsiaTheme="minorEastAsia" w:hAnsiTheme="minorHAnsi" w:cstheme="minorBidi"/>
          <w:b w:val="0"/>
          <w:bCs w:val="0"/>
          <w:color w:val="auto"/>
          <w:sz w:val="22"/>
          <w:szCs w:val="22"/>
        </w:rPr>
      </w:pPr>
    </w:p>
    <w:p w:rsidR="006C41E2" w:rsidRDefault="006C41E2" w:rsidP="009C4392">
      <w:pPr>
        <w:pStyle w:val="Heading1"/>
        <w:rPr>
          <w:color w:val="auto"/>
        </w:rPr>
      </w:pPr>
    </w:p>
    <w:p w:rsidR="009C4392" w:rsidRPr="009C4392" w:rsidRDefault="009C4392" w:rsidP="009C4392">
      <w:pPr>
        <w:pStyle w:val="Heading1"/>
        <w:rPr>
          <w:color w:val="auto"/>
        </w:rPr>
      </w:pPr>
      <w:r w:rsidRPr="009C4392">
        <w:rPr>
          <w:color w:val="auto"/>
        </w:rPr>
        <w:t>VISION</w:t>
      </w:r>
    </w:p>
    <w:p w:rsidR="009C4392" w:rsidRDefault="009C4392" w:rsidP="009C4392">
      <w:pPr>
        <w:rPr>
          <w:rFonts w:asciiTheme="majorHAnsi" w:hAnsiTheme="majorHAnsi"/>
          <w:sz w:val="24"/>
          <w:szCs w:val="24"/>
        </w:rPr>
      </w:pPr>
      <w:r>
        <w:rPr>
          <w:rFonts w:asciiTheme="majorHAnsi" w:hAnsiTheme="majorHAnsi"/>
          <w:sz w:val="24"/>
          <w:szCs w:val="24"/>
        </w:rPr>
        <w:t xml:space="preserve">A life of freedom, </w:t>
      </w:r>
      <w:r w:rsidRPr="009C4392">
        <w:rPr>
          <w:rFonts w:asciiTheme="majorHAnsi" w:hAnsiTheme="majorHAnsi"/>
          <w:sz w:val="24"/>
          <w:szCs w:val="24"/>
        </w:rPr>
        <w:t>justice and dignity for ever</w:t>
      </w:r>
      <w:r>
        <w:rPr>
          <w:rFonts w:asciiTheme="majorHAnsi" w:hAnsiTheme="majorHAnsi"/>
          <w:sz w:val="24"/>
          <w:szCs w:val="24"/>
        </w:rPr>
        <w:t xml:space="preserve">yone regardless race, ethnicity, </w:t>
      </w:r>
      <w:r w:rsidRPr="009C4392">
        <w:rPr>
          <w:rFonts w:asciiTheme="majorHAnsi" w:hAnsiTheme="majorHAnsi"/>
          <w:sz w:val="24"/>
          <w:szCs w:val="24"/>
        </w:rPr>
        <w:t>sex</w:t>
      </w:r>
      <w:proofErr w:type="gramStart"/>
      <w:r w:rsidRPr="009C4392">
        <w:rPr>
          <w:rFonts w:asciiTheme="majorHAnsi" w:hAnsiTheme="majorHAnsi"/>
          <w:sz w:val="24"/>
          <w:szCs w:val="24"/>
        </w:rPr>
        <w:t xml:space="preserve">, </w:t>
      </w:r>
      <w:r w:rsidR="00372465">
        <w:rPr>
          <w:rFonts w:asciiTheme="majorHAnsi" w:hAnsiTheme="majorHAnsi"/>
          <w:sz w:val="24"/>
          <w:szCs w:val="24"/>
        </w:rPr>
        <w:t xml:space="preserve"> </w:t>
      </w:r>
      <w:r w:rsidRPr="009C4392">
        <w:rPr>
          <w:rFonts w:asciiTheme="majorHAnsi" w:hAnsiTheme="majorHAnsi"/>
          <w:sz w:val="24"/>
          <w:szCs w:val="24"/>
        </w:rPr>
        <w:t>free</w:t>
      </w:r>
      <w:proofErr w:type="gramEnd"/>
      <w:r w:rsidRPr="009C4392">
        <w:rPr>
          <w:rFonts w:asciiTheme="majorHAnsi" w:hAnsiTheme="majorHAnsi"/>
          <w:sz w:val="24"/>
          <w:szCs w:val="24"/>
        </w:rPr>
        <w:t xml:space="preserve"> of violence and human rights abuses.</w:t>
      </w:r>
    </w:p>
    <w:p w:rsidR="009C4392" w:rsidRPr="009C4392" w:rsidRDefault="009C4392" w:rsidP="009C4392">
      <w:pPr>
        <w:pStyle w:val="Heading1"/>
        <w:rPr>
          <w:color w:val="auto"/>
        </w:rPr>
      </w:pPr>
      <w:r w:rsidRPr="009C4392">
        <w:rPr>
          <w:color w:val="auto"/>
        </w:rPr>
        <w:t>MISSION</w:t>
      </w:r>
    </w:p>
    <w:p w:rsidR="009C4392" w:rsidRDefault="009C4392" w:rsidP="009C4392">
      <w:pPr>
        <w:jc w:val="both"/>
        <w:rPr>
          <w:rFonts w:asciiTheme="majorHAnsi" w:hAnsiTheme="majorHAnsi"/>
          <w:sz w:val="24"/>
          <w:szCs w:val="24"/>
        </w:rPr>
      </w:pPr>
      <w:r w:rsidRPr="009C4392">
        <w:rPr>
          <w:rFonts w:asciiTheme="majorHAnsi" w:hAnsiTheme="majorHAnsi"/>
          <w:sz w:val="24"/>
          <w:szCs w:val="24"/>
        </w:rPr>
        <w:t xml:space="preserve"> Working together for socio- economic development to the target societies through the strengthening their capacity and the implementation of the programs and humanitarian and protection interventions with participatory approach to all levels of community to defeat poverty, ignorance and reach prosperous with stability and protective environment. </w:t>
      </w:r>
    </w:p>
    <w:p w:rsidR="009C4392" w:rsidRPr="009C4392" w:rsidRDefault="009C4392" w:rsidP="009C4392">
      <w:pPr>
        <w:pStyle w:val="Heading1"/>
        <w:rPr>
          <w:color w:val="auto"/>
        </w:rPr>
      </w:pPr>
      <w:r w:rsidRPr="009C4392">
        <w:rPr>
          <w:color w:val="auto"/>
        </w:rPr>
        <w:t>GOAL</w:t>
      </w:r>
    </w:p>
    <w:p w:rsidR="009C4392" w:rsidRPr="009C4392" w:rsidRDefault="009C4392" w:rsidP="009C4392">
      <w:pPr>
        <w:rPr>
          <w:b/>
          <w:bCs/>
          <w:sz w:val="24"/>
          <w:szCs w:val="24"/>
        </w:rPr>
      </w:pPr>
      <w:proofErr w:type="gramStart"/>
      <w:r w:rsidRPr="009C4392">
        <w:rPr>
          <w:rFonts w:asciiTheme="majorHAnsi" w:hAnsiTheme="majorHAnsi"/>
          <w:sz w:val="24"/>
          <w:szCs w:val="24"/>
        </w:rPr>
        <w:t>To empower the marginalized sectors of society through peaceful struggle for</w:t>
      </w:r>
      <w:r w:rsidR="00372465">
        <w:rPr>
          <w:rFonts w:asciiTheme="majorHAnsi" w:hAnsiTheme="majorHAnsi"/>
          <w:sz w:val="24"/>
          <w:szCs w:val="24"/>
        </w:rPr>
        <w:t xml:space="preserve"> pro- people and</w:t>
      </w:r>
      <w:r w:rsidRPr="009C4392">
        <w:rPr>
          <w:rFonts w:asciiTheme="majorHAnsi" w:hAnsiTheme="majorHAnsi"/>
          <w:sz w:val="24"/>
          <w:szCs w:val="24"/>
        </w:rPr>
        <w:t xml:space="preserve"> </w:t>
      </w:r>
      <w:r w:rsidR="00372465">
        <w:rPr>
          <w:rFonts w:asciiTheme="majorHAnsi" w:hAnsiTheme="majorHAnsi"/>
          <w:sz w:val="24"/>
          <w:szCs w:val="24"/>
        </w:rPr>
        <w:t>community</w:t>
      </w:r>
      <w:r w:rsidRPr="009C4392">
        <w:rPr>
          <w:rFonts w:asciiTheme="majorHAnsi" w:hAnsiTheme="majorHAnsi"/>
          <w:sz w:val="24"/>
          <w:szCs w:val="24"/>
        </w:rPr>
        <w:t xml:space="preserve"> development.</w:t>
      </w:r>
      <w:proofErr w:type="gramEnd"/>
    </w:p>
    <w:p w:rsidR="009C4392" w:rsidRPr="009C4392" w:rsidRDefault="009C4392" w:rsidP="009C4392">
      <w:pPr>
        <w:pStyle w:val="Heading1"/>
        <w:rPr>
          <w:color w:val="auto"/>
          <w:sz w:val="24"/>
          <w:szCs w:val="24"/>
        </w:rPr>
      </w:pPr>
      <w:r w:rsidRPr="009C4392">
        <w:rPr>
          <w:color w:val="auto"/>
          <w:sz w:val="24"/>
          <w:szCs w:val="24"/>
        </w:rPr>
        <w:t>AIMS AND OBJECTIVES</w:t>
      </w:r>
    </w:p>
    <w:p w:rsidR="009C4392" w:rsidRPr="009C4392" w:rsidRDefault="009C4392" w:rsidP="009C4392">
      <w:pPr>
        <w:rPr>
          <w:rFonts w:asciiTheme="majorHAnsi" w:hAnsiTheme="majorHAnsi"/>
          <w:sz w:val="24"/>
          <w:szCs w:val="24"/>
        </w:rPr>
      </w:pPr>
      <w:r w:rsidRPr="009C4392">
        <w:rPr>
          <w:rFonts w:asciiTheme="majorHAnsi" w:hAnsiTheme="majorHAnsi"/>
          <w:sz w:val="24"/>
          <w:szCs w:val="24"/>
        </w:rPr>
        <w:t xml:space="preserve">SWS </w:t>
      </w:r>
      <w:proofErr w:type="gramStart"/>
      <w:r w:rsidRPr="009C4392">
        <w:rPr>
          <w:rFonts w:asciiTheme="majorHAnsi" w:hAnsiTheme="majorHAnsi"/>
          <w:sz w:val="24"/>
          <w:szCs w:val="24"/>
        </w:rPr>
        <w:t>is</w:t>
      </w:r>
      <w:proofErr w:type="gramEnd"/>
      <w:r w:rsidRPr="009C4392">
        <w:rPr>
          <w:rFonts w:asciiTheme="majorHAnsi" w:hAnsiTheme="majorHAnsi"/>
          <w:sz w:val="24"/>
          <w:szCs w:val="24"/>
        </w:rPr>
        <w:t xml:space="preserve"> working towards achieving the following objectives for the benefit of its target group (socially and economically deprived people).</w:t>
      </w:r>
    </w:p>
    <w:p w:rsidR="009C4392" w:rsidRPr="009C4392" w:rsidRDefault="009C4392" w:rsidP="009C4392">
      <w:pPr>
        <w:pStyle w:val="ListParagraph"/>
        <w:numPr>
          <w:ilvl w:val="0"/>
          <w:numId w:val="8"/>
        </w:numPr>
        <w:rPr>
          <w:rFonts w:asciiTheme="majorHAnsi" w:hAnsiTheme="majorHAnsi"/>
          <w:sz w:val="24"/>
          <w:szCs w:val="24"/>
        </w:rPr>
      </w:pPr>
      <w:r w:rsidRPr="009C4392">
        <w:rPr>
          <w:rFonts w:asciiTheme="majorHAnsi" w:hAnsiTheme="majorHAnsi"/>
          <w:sz w:val="24"/>
          <w:szCs w:val="24"/>
        </w:rPr>
        <w:lastRenderedPageBreak/>
        <w:t>To promote income generating activities and create vocational skills for the youngsters and women to become self-sufficient and reduce poverty.</w:t>
      </w:r>
    </w:p>
    <w:p w:rsidR="009C4392" w:rsidRPr="009C4392" w:rsidRDefault="009C4392" w:rsidP="009C4392">
      <w:pPr>
        <w:pStyle w:val="ListParagraph"/>
        <w:numPr>
          <w:ilvl w:val="0"/>
          <w:numId w:val="8"/>
        </w:numPr>
        <w:rPr>
          <w:rFonts w:asciiTheme="majorHAnsi" w:hAnsiTheme="majorHAnsi"/>
          <w:sz w:val="24"/>
          <w:szCs w:val="24"/>
        </w:rPr>
      </w:pPr>
      <w:r w:rsidRPr="009C4392">
        <w:rPr>
          <w:rFonts w:asciiTheme="majorHAnsi" w:hAnsiTheme="majorHAnsi"/>
          <w:sz w:val="24"/>
          <w:szCs w:val="24"/>
        </w:rPr>
        <w:t xml:space="preserve">To improve the rights of women focusing on the issues such as, early marriage, exchange marriage, health, inheritance, property rights, and other forms of discriminations against girls and women. </w:t>
      </w:r>
    </w:p>
    <w:p w:rsidR="009C4392" w:rsidRPr="009C4392" w:rsidRDefault="009C4392" w:rsidP="009C4392">
      <w:pPr>
        <w:pStyle w:val="ListParagraph"/>
        <w:numPr>
          <w:ilvl w:val="0"/>
          <w:numId w:val="8"/>
        </w:numPr>
        <w:rPr>
          <w:rFonts w:asciiTheme="majorHAnsi" w:hAnsiTheme="majorHAnsi"/>
          <w:sz w:val="24"/>
          <w:szCs w:val="24"/>
        </w:rPr>
      </w:pPr>
      <w:r w:rsidRPr="009C4392">
        <w:rPr>
          <w:rFonts w:asciiTheme="majorHAnsi" w:hAnsiTheme="majorHAnsi"/>
          <w:sz w:val="24"/>
          <w:szCs w:val="24"/>
        </w:rPr>
        <w:t xml:space="preserve">To promote understanding better relationship among the communities and attitude change for working together for peace and development in the society and creating congenial atmosphere of stability in marginalized and deprived areas of Punjab including environmental protection and wildlife. </w:t>
      </w:r>
    </w:p>
    <w:p w:rsidR="009C4392" w:rsidRPr="009C4392" w:rsidRDefault="009C4392" w:rsidP="009C4392">
      <w:pPr>
        <w:pStyle w:val="ListParagraph"/>
        <w:numPr>
          <w:ilvl w:val="0"/>
          <w:numId w:val="8"/>
        </w:numPr>
        <w:rPr>
          <w:rFonts w:asciiTheme="majorHAnsi" w:hAnsiTheme="majorHAnsi"/>
          <w:sz w:val="24"/>
          <w:szCs w:val="24"/>
        </w:rPr>
      </w:pPr>
      <w:r w:rsidRPr="009C4392">
        <w:rPr>
          <w:rFonts w:asciiTheme="majorHAnsi" w:hAnsiTheme="majorHAnsi"/>
          <w:sz w:val="24"/>
          <w:szCs w:val="24"/>
        </w:rPr>
        <w:t>To encourage the community for sustainable development and mobilization/ awareness on HIV/Aids.</w:t>
      </w:r>
    </w:p>
    <w:p w:rsidR="009C4392" w:rsidRPr="009C4392" w:rsidRDefault="009C4392" w:rsidP="009C4392">
      <w:pPr>
        <w:pStyle w:val="ListParagraph"/>
        <w:numPr>
          <w:ilvl w:val="0"/>
          <w:numId w:val="8"/>
        </w:numPr>
        <w:rPr>
          <w:rFonts w:asciiTheme="majorHAnsi" w:hAnsiTheme="majorHAnsi"/>
          <w:sz w:val="24"/>
          <w:szCs w:val="24"/>
        </w:rPr>
      </w:pPr>
      <w:r w:rsidRPr="009C4392">
        <w:rPr>
          <w:rFonts w:asciiTheme="majorHAnsi" w:hAnsiTheme="majorHAnsi"/>
          <w:sz w:val="24"/>
          <w:szCs w:val="24"/>
        </w:rPr>
        <w:t>To promote a human rights culture and peace in society by working towards awareness raising, mobilization, on attitude change and empowerment of the marginalized community, IDPs, women, children, CBOs, and involve local NGOs and the government law enforcement institutions/agencies in order to protect the rights all persons (especial focus on women and children rights).</w:t>
      </w:r>
    </w:p>
    <w:p w:rsidR="009C4392" w:rsidRPr="009C4392" w:rsidRDefault="009C4392" w:rsidP="009C4392">
      <w:pPr>
        <w:pStyle w:val="ListParagraph"/>
        <w:numPr>
          <w:ilvl w:val="0"/>
          <w:numId w:val="8"/>
        </w:numPr>
        <w:rPr>
          <w:rFonts w:asciiTheme="majorHAnsi" w:hAnsiTheme="majorHAnsi"/>
          <w:sz w:val="24"/>
          <w:szCs w:val="24"/>
        </w:rPr>
      </w:pPr>
      <w:r w:rsidRPr="009C4392">
        <w:rPr>
          <w:rFonts w:asciiTheme="majorHAnsi" w:hAnsiTheme="majorHAnsi"/>
          <w:sz w:val="24"/>
          <w:szCs w:val="24"/>
        </w:rPr>
        <w:t>To document the ongoing violations of human rights in the country and submit to the concerned agencies in order to bring the criminals and perpetrators to book whenever possible.</w:t>
      </w:r>
    </w:p>
    <w:p w:rsidR="009C4392" w:rsidRPr="009C4392" w:rsidRDefault="009C4392" w:rsidP="009C4392">
      <w:pPr>
        <w:pStyle w:val="ListParagraph"/>
        <w:numPr>
          <w:ilvl w:val="0"/>
          <w:numId w:val="8"/>
        </w:numPr>
        <w:rPr>
          <w:rFonts w:asciiTheme="majorHAnsi" w:hAnsiTheme="majorHAnsi"/>
          <w:sz w:val="24"/>
          <w:szCs w:val="24"/>
        </w:rPr>
      </w:pPr>
      <w:r w:rsidRPr="009C4392">
        <w:rPr>
          <w:rFonts w:asciiTheme="majorHAnsi" w:hAnsiTheme="majorHAnsi"/>
          <w:sz w:val="24"/>
          <w:szCs w:val="24"/>
        </w:rPr>
        <w:t>To work for sustainable and pro-people development at grass root level.</w:t>
      </w:r>
    </w:p>
    <w:p w:rsidR="009C4392" w:rsidRPr="009C4392" w:rsidRDefault="009C4392" w:rsidP="009C4392">
      <w:pPr>
        <w:pStyle w:val="ListParagraph"/>
        <w:numPr>
          <w:ilvl w:val="0"/>
          <w:numId w:val="8"/>
        </w:numPr>
        <w:rPr>
          <w:rFonts w:asciiTheme="majorHAnsi" w:hAnsiTheme="majorHAnsi"/>
          <w:sz w:val="24"/>
          <w:szCs w:val="24"/>
        </w:rPr>
      </w:pPr>
      <w:r w:rsidRPr="009C4392">
        <w:rPr>
          <w:rFonts w:asciiTheme="majorHAnsi" w:hAnsiTheme="majorHAnsi"/>
          <w:sz w:val="24"/>
          <w:szCs w:val="24"/>
        </w:rPr>
        <w:t xml:space="preserve">To establish local culture and traditional art institute (Recourse Centre) which is a focal point for the community initiatives in the fields of peace promotion and integration of community development projects. </w:t>
      </w:r>
    </w:p>
    <w:p w:rsidR="002A48AF" w:rsidRPr="00A72150" w:rsidRDefault="00A72150" w:rsidP="00A72150">
      <w:pPr>
        <w:pStyle w:val="Heading1"/>
        <w:rPr>
          <w:rFonts w:eastAsiaTheme="minorEastAsia"/>
          <w:color w:val="auto"/>
        </w:rPr>
      </w:pPr>
      <w:r w:rsidRPr="00A72150">
        <w:rPr>
          <w:rFonts w:eastAsiaTheme="minorEastAsia"/>
          <w:color w:val="auto"/>
        </w:rPr>
        <w:t>PROJECT DESCRIPTION:</w:t>
      </w:r>
    </w:p>
    <w:p w:rsidR="002A48AF" w:rsidRPr="002A48AF" w:rsidRDefault="002A48AF" w:rsidP="002A48AF">
      <w:pPr>
        <w:pStyle w:val="ListParagraph"/>
        <w:ind w:left="750"/>
        <w:rPr>
          <w:rStyle w:val="Heading1Char"/>
          <w:rFonts w:asciiTheme="minorHAnsi" w:eastAsiaTheme="minorEastAsia" w:hAnsiTheme="minorHAnsi" w:cstheme="minorBidi"/>
          <w:b w:val="0"/>
          <w:bCs w:val="0"/>
          <w:color w:val="auto"/>
          <w:sz w:val="22"/>
          <w:szCs w:val="22"/>
        </w:rPr>
      </w:pPr>
    </w:p>
    <w:p w:rsidR="00532180" w:rsidRPr="00A72150" w:rsidRDefault="00532180" w:rsidP="00256C73">
      <w:pPr>
        <w:pStyle w:val="ListParagraph"/>
        <w:numPr>
          <w:ilvl w:val="0"/>
          <w:numId w:val="1"/>
        </w:numPr>
        <w:rPr>
          <w:sz w:val="24"/>
          <w:szCs w:val="24"/>
        </w:rPr>
      </w:pPr>
      <w:r w:rsidRPr="00A72150">
        <w:rPr>
          <w:rStyle w:val="Heading1Char"/>
          <w:color w:val="000000" w:themeColor="text1"/>
          <w:sz w:val="24"/>
          <w:szCs w:val="24"/>
        </w:rPr>
        <w:t>PURPOSE OF THE DOCUMENT</w:t>
      </w:r>
      <w:r w:rsidRPr="00A72150">
        <w:rPr>
          <w:sz w:val="24"/>
          <w:szCs w:val="24"/>
        </w:rPr>
        <w:t xml:space="preserve"> </w:t>
      </w:r>
    </w:p>
    <w:p w:rsidR="00532180" w:rsidRDefault="00532180" w:rsidP="00532180">
      <w:r w:rsidRPr="00532180">
        <w:t>The objective of the pre-feasibility study is primarily to facilitate potential entrepreneurs in project identification for investment. The project pre-feasibility may form the basis of an important investment decision and in order to serve this objective, the document/study covers various aspects of project:  concept developm</w:t>
      </w:r>
      <w:r w:rsidR="002B2F4E">
        <w:t>ent, start-up and output.</w:t>
      </w:r>
    </w:p>
    <w:p w:rsidR="00532180" w:rsidRPr="00A72150" w:rsidRDefault="00532180" w:rsidP="00256C73">
      <w:pPr>
        <w:pStyle w:val="Heading1"/>
        <w:numPr>
          <w:ilvl w:val="0"/>
          <w:numId w:val="2"/>
        </w:numPr>
        <w:rPr>
          <w:color w:val="000000" w:themeColor="text1"/>
          <w:sz w:val="24"/>
          <w:szCs w:val="24"/>
        </w:rPr>
      </w:pPr>
      <w:r w:rsidRPr="00A72150">
        <w:rPr>
          <w:color w:val="000000" w:themeColor="text1"/>
          <w:sz w:val="24"/>
          <w:szCs w:val="24"/>
        </w:rPr>
        <w:t>PROJECT PROFILE</w:t>
      </w:r>
    </w:p>
    <w:p w:rsidR="00532180" w:rsidRDefault="00532180" w:rsidP="00532180">
      <w:r>
        <w:t xml:space="preserve"> The project is to administer </w:t>
      </w:r>
      <w:r w:rsidR="00256C73" w:rsidRPr="00532180">
        <w:rPr>
          <w:rStyle w:val="Heading1Char"/>
          <w:color w:val="000000" w:themeColor="text1"/>
        </w:rPr>
        <w:t xml:space="preserve">antenatal care centers </w:t>
      </w:r>
      <w:r w:rsidRPr="00532180">
        <w:t>for women. The proposed plan is to offer health facilities in “HARD TO REACH” areas of Pakistan for basically women &amp; child health care</w:t>
      </w:r>
      <w:r w:rsidR="00256C73">
        <w:t xml:space="preserve"> by bringing a </w:t>
      </w:r>
      <w:r w:rsidR="00256C73" w:rsidRPr="00256C73">
        <w:rPr>
          <w:rStyle w:val="Heading1Char"/>
          <w:color w:val="000000" w:themeColor="text1"/>
        </w:rPr>
        <w:t>SAFE MOTHERHOOD</w:t>
      </w:r>
      <w:r w:rsidR="00256C73">
        <w:t xml:space="preserve"> Initiative.</w:t>
      </w:r>
    </w:p>
    <w:p w:rsidR="002A48AF" w:rsidRDefault="002A48AF" w:rsidP="00532180"/>
    <w:p w:rsidR="00256C73" w:rsidRPr="00256C73" w:rsidRDefault="00256C73" w:rsidP="00256C73">
      <w:pPr>
        <w:pStyle w:val="Heading1"/>
        <w:numPr>
          <w:ilvl w:val="0"/>
          <w:numId w:val="2"/>
        </w:numPr>
        <w:rPr>
          <w:color w:val="000000" w:themeColor="text1"/>
        </w:rPr>
      </w:pPr>
      <w:r w:rsidRPr="00256C73">
        <w:rPr>
          <w:color w:val="000000" w:themeColor="text1"/>
        </w:rPr>
        <w:lastRenderedPageBreak/>
        <w:t xml:space="preserve">Project Brief </w:t>
      </w:r>
    </w:p>
    <w:p w:rsidR="00EF758D" w:rsidRDefault="00256C73" w:rsidP="00EF758D">
      <w:r w:rsidRPr="00256C73">
        <w:t xml:space="preserve">The study provides information regarding donation opportunity for setting up </w:t>
      </w:r>
      <w:r w:rsidRPr="00532180">
        <w:rPr>
          <w:rStyle w:val="Heading1Char"/>
          <w:color w:val="000000" w:themeColor="text1"/>
        </w:rPr>
        <w:t xml:space="preserve">antenatal care centers </w:t>
      </w:r>
      <w:r w:rsidRPr="00256C73">
        <w:t xml:space="preserve">for the </w:t>
      </w:r>
      <w:r w:rsidRPr="00256C73">
        <w:rPr>
          <w:rStyle w:val="Heading1Char"/>
          <w:color w:val="000000" w:themeColor="text1"/>
        </w:rPr>
        <w:t xml:space="preserve">rural areas of district </w:t>
      </w:r>
      <w:proofErr w:type="spellStart"/>
      <w:r w:rsidRPr="00256C73">
        <w:rPr>
          <w:rStyle w:val="Heading1Char"/>
          <w:color w:val="000000" w:themeColor="text1"/>
        </w:rPr>
        <w:t>Rahim</w:t>
      </w:r>
      <w:proofErr w:type="spellEnd"/>
      <w:r w:rsidRPr="00256C73">
        <w:rPr>
          <w:rStyle w:val="Heading1Char"/>
          <w:color w:val="000000" w:themeColor="text1"/>
        </w:rPr>
        <w:t xml:space="preserve"> </w:t>
      </w:r>
      <w:proofErr w:type="spellStart"/>
      <w:r w:rsidRPr="00256C73">
        <w:rPr>
          <w:rStyle w:val="Heading1Char"/>
          <w:color w:val="000000" w:themeColor="text1"/>
        </w:rPr>
        <w:t>Yar</w:t>
      </w:r>
      <w:proofErr w:type="spellEnd"/>
      <w:r w:rsidRPr="00256C73">
        <w:rPr>
          <w:rStyle w:val="Heading1Char"/>
          <w:color w:val="000000" w:themeColor="text1"/>
        </w:rPr>
        <w:t xml:space="preserve"> Khan</w:t>
      </w:r>
      <w:r w:rsidR="00C2250D">
        <w:rPr>
          <w:rStyle w:val="Heading1Char"/>
          <w:color w:val="000000" w:themeColor="text1"/>
        </w:rPr>
        <w:t xml:space="preserve"> </w:t>
      </w:r>
      <w:r w:rsidRPr="00256C73">
        <w:rPr>
          <w:rStyle w:val="Heading1Char"/>
          <w:color w:val="000000" w:themeColor="text1"/>
        </w:rPr>
        <w:t>(Punjab).</w:t>
      </w:r>
      <w:r w:rsidR="00C2250D">
        <w:rPr>
          <w:rStyle w:val="Heading1Char"/>
          <w:color w:val="000000" w:themeColor="text1"/>
        </w:rPr>
        <w:t xml:space="preserve"> </w:t>
      </w:r>
      <w:r w:rsidRPr="00256C73">
        <w:t xml:space="preserve"> However, such a project could also be feasible and beneficial for other “HARD TO REACH” Areas of Pakistan. The project aimed at providing </w:t>
      </w:r>
      <w:r w:rsidR="00C2250D">
        <w:t>advocacy</w:t>
      </w:r>
      <w:r w:rsidRPr="00256C73">
        <w:t xml:space="preserve"> to women who are unable to approach </w:t>
      </w:r>
      <w:r w:rsidR="00C2250D">
        <w:t xml:space="preserve">the BHUs In distant areas </w:t>
      </w:r>
      <w:r w:rsidR="00C2250D" w:rsidRPr="00C2250D">
        <w:t>who are unable to approach the trained medical staff and lose their lives in the hands</w:t>
      </w:r>
      <w:r w:rsidR="00C2250D">
        <w:t xml:space="preserve"> of untrained mid-wife services</w:t>
      </w:r>
      <w:r w:rsidR="00EF758D">
        <w:t xml:space="preserve"> and to optimize maternal and fetal health, to offer women maternal and fetal screening, to make medical and social interventions available to women where indicated, to improve women’s experience of pregnancy</w:t>
      </w:r>
      <w:r w:rsidR="005E7D73">
        <w:t>, prevention and early recognition</w:t>
      </w:r>
      <w:r w:rsidR="00EF758D">
        <w:t xml:space="preserve"> and birth and to prepare women for motherhood whatever their risk status.</w:t>
      </w:r>
      <w:r w:rsidR="002B2F4E" w:rsidRPr="002B2F4E">
        <w:t xml:space="preserve"> </w:t>
      </w:r>
      <w:r w:rsidR="002B2F4E">
        <w:t>Together we must strengthen and invest in care during pregnancy, labor, birth, first day, week, year of life along continuum of c</w:t>
      </w:r>
      <w:r w:rsidR="003D431D">
        <w:t>are approach. Count every mother</w:t>
      </w:r>
      <w:r w:rsidR="002B2F4E">
        <w:t>, newborn child and adolescent through measurement, programmed tracking and accountability Reach every mother, newborn child to reduce in equities. Harness the power of parents, families and communities Improve quality of maternal, newborn child and adolescent care.</w:t>
      </w:r>
    </w:p>
    <w:p w:rsidR="003221F6" w:rsidRPr="00C2250D" w:rsidRDefault="003221F6" w:rsidP="00C2250D">
      <w:r w:rsidRPr="00C2250D">
        <w:rPr>
          <w:rStyle w:val="Heading1Char"/>
          <w:color w:val="000000" w:themeColor="text1"/>
        </w:rPr>
        <w:t>Antenatal care centers</w:t>
      </w:r>
      <w:r>
        <w:rPr>
          <w:color w:val="000000" w:themeColor="text1"/>
        </w:rPr>
        <w:t xml:space="preserve"> </w:t>
      </w:r>
      <w:r w:rsidRPr="00C2250D">
        <w:rPr>
          <w:rFonts w:cstheme="minorHAnsi"/>
          <w:color w:val="000000" w:themeColor="text1"/>
        </w:rPr>
        <w:t xml:space="preserve">refer to the care of pregnant women. The main objective of </w:t>
      </w:r>
      <w:r w:rsidR="00C2250D">
        <w:rPr>
          <w:rFonts w:cstheme="minorHAnsi"/>
          <w:color w:val="000000" w:themeColor="text1"/>
        </w:rPr>
        <w:t xml:space="preserve">care </w:t>
      </w:r>
      <w:r w:rsidRPr="00C2250D">
        <w:rPr>
          <w:rFonts w:cstheme="minorHAnsi"/>
          <w:color w:val="000000" w:themeColor="text1"/>
        </w:rPr>
        <w:t>center</w:t>
      </w:r>
      <w:r w:rsidR="00C2250D">
        <w:rPr>
          <w:rFonts w:cstheme="minorHAnsi"/>
          <w:color w:val="000000" w:themeColor="text1"/>
        </w:rPr>
        <w:t>s</w:t>
      </w:r>
      <w:r w:rsidRPr="00C2250D">
        <w:rPr>
          <w:rFonts w:cstheme="minorHAnsi"/>
          <w:color w:val="000000" w:themeColor="text1"/>
        </w:rPr>
        <w:t xml:space="preserve"> are</w:t>
      </w:r>
    </w:p>
    <w:p w:rsidR="003221F6" w:rsidRDefault="003221F6" w:rsidP="00C2250D">
      <w:pPr>
        <w:pStyle w:val="ListParagraph"/>
        <w:numPr>
          <w:ilvl w:val="0"/>
          <w:numId w:val="4"/>
        </w:numPr>
      </w:pPr>
      <w:r>
        <w:t>Maintenance of health of mother during pregnancy</w:t>
      </w:r>
    </w:p>
    <w:p w:rsidR="003221F6" w:rsidRDefault="003221F6" w:rsidP="00C2250D">
      <w:pPr>
        <w:pStyle w:val="ListParagraph"/>
        <w:numPr>
          <w:ilvl w:val="0"/>
          <w:numId w:val="4"/>
        </w:numPr>
      </w:pPr>
      <w:r>
        <w:t>Identification of high risk cases and appropriate management</w:t>
      </w:r>
    </w:p>
    <w:p w:rsidR="003221F6" w:rsidRDefault="003221F6" w:rsidP="00C2250D">
      <w:pPr>
        <w:pStyle w:val="ListParagraph"/>
        <w:numPr>
          <w:ilvl w:val="0"/>
          <w:numId w:val="4"/>
        </w:numPr>
      </w:pPr>
      <w:r>
        <w:t xml:space="preserve">Prevent development of complications </w:t>
      </w:r>
    </w:p>
    <w:p w:rsidR="003221F6" w:rsidRDefault="003221F6" w:rsidP="00C2250D">
      <w:pPr>
        <w:pStyle w:val="ListParagraph"/>
        <w:numPr>
          <w:ilvl w:val="0"/>
          <w:numId w:val="4"/>
        </w:numPr>
      </w:pPr>
      <w:r>
        <w:t>Decrease maternal and fetal mortality and morbidity</w:t>
      </w:r>
    </w:p>
    <w:p w:rsidR="003221F6" w:rsidRDefault="003221F6" w:rsidP="00C2250D">
      <w:pPr>
        <w:pStyle w:val="ListParagraph"/>
        <w:numPr>
          <w:ilvl w:val="0"/>
          <w:numId w:val="4"/>
        </w:numPr>
      </w:pPr>
      <w:r>
        <w:t>Remove the stress and worries of women regarding delivery process</w:t>
      </w:r>
    </w:p>
    <w:p w:rsidR="003221F6" w:rsidRDefault="003221F6" w:rsidP="00C2250D">
      <w:pPr>
        <w:pStyle w:val="ListParagraph"/>
        <w:numPr>
          <w:ilvl w:val="0"/>
          <w:numId w:val="4"/>
        </w:numPr>
      </w:pPr>
      <w:r>
        <w:t>Teach the mother about child care, sanitation, nutrition and hygiene</w:t>
      </w:r>
    </w:p>
    <w:p w:rsidR="003221F6" w:rsidRDefault="003221F6" w:rsidP="00C2250D">
      <w:pPr>
        <w:pStyle w:val="ListParagraph"/>
        <w:numPr>
          <w:ilvl w:val="0"/>
          <w:numId w:val="4"/>
        </w:numPr>
      </w:pPr>
      <w:r>
        <w:t>Advice about family planning</w:t>
      </w:r>
    </w:p>
    <w:p w:rsidR="003221F6" w:rsidRDefault="003221F6" w:rsidP="00C2250D">
      <w:pPr>
        <w:pStyle w:val="ListParagraph"/>
        <w:numPr>
          <w:ilvl w:val="0"/>
          <w:numId w:val="4"/>
        </w:numPr>
      </w:pPr>
      <w:r>
        <w:t>Care of under fives accompanying pregnant mothers</w:t>
      </w:r>
    </w:p>
    <w:p w:rsidR="00EF758D" w:rsidRDefault="00EF758D" w:rsidP="00C2250D">
      <w:pPr>
        <w:pStyle w:val="ListParagraph"/>
        <w:numPr>
          <w:ilvl w:val="0"/>
          <w:numId w:val="4"/>
        </w:numPr>
      </w:pPr>
      <w:r>
        <w:t>Identification and management of obstetric complications</w:t>
      </w:r>
    </w:p>
    <w:p w:rsidR="00EF758D" w:rsidRDefault="00EF758D" w:rsidP="00C2250D">
      <w:pPr>
        <w:pStyle w:val="ListParagraph"/>
        <w:numPr>
          <w:ilvl w:val="0"/>
          <w:numId w:val="4"/>
        </w:numPr>
      </w:pPr>
      <w:r>
        <w:t>Awareness of Preventative measures from diseases during pregnancy</w:t>
      </w:r>
    </w:p>
    <w:p w:rsidR="000C742A" w:rsidRDefault="005E7D73" w:rsidP="000C742A">
      <w:pPr>
        <w:pStyle w:val="ListParagraph"/>
        <w:numPr>
          <w:ilvl w:val="0"/>
          <w:numId w:val="4"/>
        </w:numPr>
      </w:pPr>
      <w:r>
        <w:t>Reproductive health counseling</w:t>
      </w:r>
    </w:p>
    <w:p w:rsidR="000C742A" w:rsidRDefault="000C742A" w:rsidP="000C742A">
      <w:pPr>
        <w:pStyle w:val="ListParagraph"/>
        <w:numPr>
          <w:ilvl w:val="0"/>
          <w:numId w:val="4"/>
        </w:numPr>
      </w:pPr>
      <w:r w:rsidRPr="007C1097">
        <w:t>Reduce barriers to accessing care and reach out to women without access</w:t>
      </w:r>
    </w:p>
    <w:p w:rsidR="005E7D73" w:rsidRPr="00450817" w:rsidRDefault="005E7D73" w:rsidP="00450817">
      <w:pPr>
        <w:pStyle w:val="Heading1"/>
        <w:rPr>
          <w:rFonts w:ascii="Arial Black" w:hAnsi="Arial Black"/>
          <w:color w:val="auto"/>
        </w:rPr>
      </w:pPr>
    </w:p>
    <w:p w:rsidR="007C1DC5" w:rsidRPr="00450817" w:rsidRDefault="00D45A62" w:rsidP="00450817">
      <w:pPr>
        <w:pStyle w:val="Heading1"/>
        <w:numPr>
          <w:ilvl w:val="0"/>
          <w:numId w:val="33"/>
        </w:numPr>
        <w:rPr>
          <w:rFonts w:ascii="Arial Black" w:hAnsi="Arial Black"/>
          <w:color w:val="auto"/>
        </w:rPr>
      </w:pPr>
      <w:r w:rsidRPr="00450817">
        <w:rPr>
          <w:rFonts w:ascii="Arial Black" w:hAnsi="Arial Black"/>
          <w:color w:val="auto"/>
        </w:rPr>
        <w:t>Introduction</w:t>
      </w:r>
      <w:r w:rsidR="00450817">
        <w:rPr>
          <w:rFonts w:ascii="Arial Black" w:hAnsi="Arial Black"/>
          <w:color w:val="auto"/>
        </w:rPr>
        <w:t>:</w:t>
      </w:r>
    </w:p>
    <w:p w:rsidR="005E7D73" w:rsidRPr="002B2F4E" w:rsidRDefault="00D45A62" w:rsidP="0074723D">
      <w:r>
        <w:t xml:space="preserve">Pakistan is the sixth most populous country (185 million) of the world and 64% of its population lives in rural areas. There has been rapid population growth since it came into existence and given current rate of population growth, Pakistan will be the fifth most populous country globally by 2050. Currently, Pakistan is experiencing 32% of adolescents, between 10-24 years which is a biggest cohort in the history. It is a rare demographic opportunity that can be converted into dividend if tapped wisely with </w:t>
      </w:r>
      <w:r>
        <w:lastRenderedPageBreak/>
        <w:t>concrete social and economic investments in the lives of adolescents.</w:t>
      </w:r>
      <w:r w:rsidRPr="00D45A62">
        <w:t xml:space="preserve"> </w:t>
      </w:r>
      <w:r>
        <w:t xml:space="preserve"> Pakistan’s maternal mortality ratio (MMR), which indicates risk of death per pregnancy, has declined from 521 in 1990 to 332 (range 250– 433) in 2012, still far behind the proposed target of 130 by 2015. An estimated 14000 Pakistani women die every year of pregnancy-related causes. There are also wide variations between provinces, MMR being lowest in Punjab (227) and highest in Baluchistan (785 deaths/100,00</w:t>
      </w:r>
      <w:r w:rsidR="002A48AF">
        <w:t xml:space="preserve">0 live births). One of the main </w:t>
      </w:r>
      <w:r>
        <w:t>reason of this High MMR is very low utilization of Family Planning services with current CPR of 35%.According to Pakistan demographic Health Survey 2012- 2013, Eight percent of adolescent women age 15-19 are already mothers or pregnant with their first child and 35% percent of women age 25-49 were married by age 18. Early pregnancy causes increase in morbidity and mortality in this age bracket. The most common reason of early pregnancy is early/forced/child marriages in Pakistan and it has a correlation with poverty, illiteracy and lack of understanding on sexual and reproductive health matters. Use of any contraception is 10% among married age 15-19 years and only 6.9% use of any modern method. That shows low utilization due to various reasons.</w:t>
      </w:r>
      <w:r w:rsidR="00372465">
        <w:t xml:space="preserve"> </w:t>
      </w:r>
      <w:r>
        <w:t xml:space="preserve"> Pakistan currently ranks 26th in the world for under-5 child mortality rates.</w:t>
      </w:r>
      <w:r w:rsidRPr="0074723D">
        <w:rPr>
          <w:rStyle w:val="Heading1Char"/>
          <w:color w:val="auto"/>
        </w:rPr>
        <w:t>14000</w:t>
      </w:r>
      <w:r>
        <w:t xml:space="preserve"> Pakistani women die every year of pregnancy related causes.  Newborn deaths are still a major contributor to </w:t>
      </w:r>
      <w:proofErr w:type="gramStart"/>
      <w:r>
        <w:t>under</w:t>
      </w:r>
      <w:proofErr w:type="gramEnd"/>
      <w:r>
        <w:t xml:space="preserve"> five mortality with around half of under-5 deaths occurring in the first month of life (202,000/year); prematurity (27%), birth asphyxia (24%), sepsis (34%), and congenital anomalies (10%) are the major causes, aggravated by low birth weight. According to PDHS 2006–7 data on child mortality, the leading causes of death during the post neonatal period are diarrhea (27%) and pneumonia (26%). Deaths from both pneumonia and diarrhea are closely associated with overlapping risk factors such as those related to poverty, under-nutrition, poor hygiene, sanitation and deprived home environments, making children more prone to the above diseases. Evidence based cost effective, proven interventions exist to prevent and treat each main cause. Stillbirths (baby born with no signs of life at or after 28 weeks’ gestation-WHO) are one of the most common adverse outcomes of pregnancy. Out of 3.3 million stillbirths worldwide, 97% are occurring in developing countries. South Asia has the world’s largest numerical stillbirth burden and reported stillbirth rates. In Pakistan, it varies from 36 per 1000 to 70 or more per 1000 in some rural areas. Stillbirths, newborn survival and health are intrinsically linked with the survival, health and nutrition of women before conception as well as during and between pregnancies. The leading causes of death during the post neonatal period are </w:t>
      </w:r>
      <w:r w:rsidRPr="0074723D">
        <w:rPr>
          <w:rStyle w:val="Heading1Char"/>
          <w:color w:val="auto"/>
          <w:sz w:val="22"/>
          <w:szCs w:val="22"/>
        </w:rPr>
        <w:t>diarrhea 27%&amp;</w:t>
      </w:r>
      <w:r>
        <w:t xml:space="preserve"> </w:t>
      </w:r>
      <w:r w:rsidRPr="0074723D">
        <w:rPr>
          <w:b/>
        </w:rPr>
        <w:t>pneumonia 26%.</w:t>
      </w:r>
      <w:r>
        <w:t xml:space="preserve"> </w:t>
      </w:r>
      <w:r w:rsidRPr="0074723D">
        <w:rPr>
          <w:b/>
        </w:rPr>
        <w:t>In Pakistan, stillbirth varies from 36-70 or More per 1000 in some rural areas</w:t>
      </w:r>
      <w:r>
        <w:t xml:space="preserve">.Under-5 mortality in children born to mothers with no education (112/1000 live births) is two times higher than that of children born to mothers with secondary education (57/1000 live births) and more than three times higher than that of mothers with more than a secondary education (36/1000 live births). Maternal demographics also play an important role in child survival. An estimated 21% of the population still lives below the poverty line. The poverty gap ratio (which indicates the average degree of poverty according to distance below the poverty line), has decreased from 23% in 1991 to 4% in 2008. A major measure of this underlying issue is widespread malnutrition with wide disparities between provinces and districts in rates of stunting and wasting among children as well as women of reproductive age who have a body mass index below 18.5. Poor nutritional practices among adolescent mothers, pregnant women, and their children, coupled with the persistently low breast-feeding rates (37%) prevailing in most provinces, are major contributing factors to the overall under-nutrition in Pakistan. Regular house hold surveys and limited research has been </w:t>
      </w:r>
      <w:r>
        <w:lastRenderedPageBreak/>
        <w:t>carried out in the country to get the baseline and key i</w:t>
      </w:r>
      <w:r w:rsidR="002B2F4E">
        <w:t xml:space="preserve">ndicators on maternal, newborn </w:t>
      </w:r>
      <w:r>
        <w:t>child</w:t>
      </w:r>
      <w:r w:rsidR="002B2F4E">
        <w:t xml:space="preserve">. </w:t>
      </w:r>
      <w:r w:rsidR="002B2F4E" w:rsidRPr="0074723D">
        <w:rPr>
          <w:b/>
        </w:rPr>
        <w:t>An increase in the birth interval from 2 to 4 years or more results in better neonatal and child survival by 2.4 times in neonates to 2.9 times in children under 5 years.</w:t>
      </w:r>
    </w:p>
    <w:p w:rsidR="00450817" w:rsidRPr="00450817" w:rsidRDefault="00450817" w:rsidP="00450817">
      <w:pPr>
        <w:pStyle w:val="Heading1"/>
        <w:numPr>
          <w:ilvl w:val="0"/>
          <w:numId w:val="32"/>
        </w:numPr>
        <w:rPr>
          <w:rFonts w:ascii="Arial Black" w:hAnsi="Arial Black"/>
          <w:color w:val="auto"/>
        </w:rPr>
      </w:pPr>
      <w:r w:rsidRPr="00450817">
        <w:rPr>
          <w:rFonts w:ascii="Arial Black" w:hAnsi="Arial Black"/>
          <w:color w:val="auto"/>
        </w:rPr>
        <w:t>Problem:</w:t>
      </w:r>
    </w:p>
    <w:p w:rsidR="00450817" w:rsidRDefault="00450817" w:rsidP="00450817">
      <w:pPr>
        <w:pStyle w:val="NormalWeb"/>
        <w:spacing w:before="204" w:beforeAutospacing="0" w:after="204" w:afterAutospacing="0"/>
        <w:textAlignment w:val="baseline"/>
      </w:pPr>
      <w:r>
        <w:t xml:space="preserve">In Pakistan, one in 89 women die because of pregnancy and childbirth-related complications, and Pakistan’s Maternal Mortality Rate (MMR) is 299 per 100,000 live </w:t>
      </w:r>
      <w:proofErr w:type="spellStart"/>
      <w:r>
        <w:t>births.Twenty</w:t>
      </w:r>
      <w:proofErr w:type="spellEnd"/>
      <w:r>
        <w:t xml:space="preserve"> percent of the deaths of women of childbearing age are caused by maternal complications. The majority of these deaths are caused by postpartum hemorrhaging. Hemorrhages can be extremely problematic, especially if hospitals do not have enough blood for transfusions to replace the blood loss. Maternal mortality is also high due to puerperal sepsis and </w:t>
      </w:r>
      <w:proofErr w:type="spellStart"/>
      <w:r>
        <w:t>eclampsia</w:t>
      </w:r>
      <w:proofErr w:type="spellEnd"/>
      <w:r>
        <w:t>. Sepsis is when infections during pregnancy, even those not directly related to the pregnancy, trigger the body’s inflammatory response to infection. Sepsis is also called blood poisoning, and it can only be cured with the prompt treatment of antibiotics.</w:t>
      </w:r>
    </w:p>
    <w:p w:rsidR="00450817" w:rsidRDefault="00450817" w:rsidP="00450817">
      <w:pPr>
        <w:pStyle w:val="NormalWeb"/>
        <w:spacing w:before="204" w:beforeAutospacing="0" w:after="204" w:afterAutospacing="0"/>
        <w:textAlignment w:val="baseline"/>
      </w:pPr>
      <w:r>
        <w:t>Rural women are less likely to have access to a hospital. The rate of maternal mortality is consequently higher in rural areas than urban areas—23 percent rather than 14 percent. Home births are extremely common in rural areas. A total of 74 percent of women in rural areas give birth at home, compared to 43 percent of women in urban areas. If women have an education, they are more likely to seek out prenatal care. Ninety-six percent of women with an education had prenatal care visits with a doctor, rather than 50 percent of women who were not educated. One third of pregnant women in Pakistan do not get prenatal care at all, due to feeling it is unnecessary or that it costs too much money. Prenatal care can help prevent complications and decrease the maternal mortality rate. While prenatal care visits have increased, as of 2007, only 28 percent of Pakistani women went to the recommended four prenatal care visits.</w:t>
      </w:r>
      <w:r w:rsidR="006C41E2">
        <w:t xml:space="preserve"> </w:t>
      </w:r>
      <w:r>
        <w:t>Another reason why Pakistan has a high maternal mortality rate is due to the fact that contraceptive use has not increased much in recent years. In 1984, the Total Fertility Rate (TFR) was six children per woman in Pakistan. By 2008, this number declined to about four children per mother, with a rate of about three children per mother for women in urban areas. However, contraceptive use has remained steady, and only about 30 percent of married women of childbearing age use contraceptives</w:t>
      </w:r>
    </w:p>
    <w:p w:rsidR="00450817" w:rsidRDefault="00450817" w:rsidP="00450817">
      <w:pPr>
        <w:pStyle w:val="NormalWeb"/>
        <w:spacing w:before="204" w:beforeAutospacing="0" w:after="204" w:afterAutospacing="0"/>
        <w:textAlignment w:val="baseline"/>
      </w:pPr>
      <w:r>
        <w:t>Maternal mortality is also a problem in Pakistan due to a shortage of doctors, nurses and beds at government hospitals. Many of the regular staff members are postgraduate trainees who are not able to handle pregnancy related complications.</w:t>
      </w:r>
    </w:p>
    <w:p w:rsidR="005E7D73" w:rsidRDefault="00450817" w:rsidP="00450817">
      <w:pPr>
        <w:pStyle w:val="NormalWeb"/>
        <w:spacing w:before="204" w:beforeAutospacing="0" w:after="204" w:afterAutospacing="0"/>
        <w:textAlignment w:val="baseline"/>
      </w:pPr>
      <w:r>
        <w:t>Pakistan currently only spends less than 1 percent of its GDP on healthcare. In order for maternal mortality rates to decrease, more money has to be devoted to improving hospital care and making hospitals more accessible. The stigma around contraceptive use also has to end, and an increase in education would also lead to a lower MMR.</w:t>
      </w:r>
    </w:p>
    <w:p w:rsidR="00450817" w:rsidRDefault="00450817" w:rsidP="00450817">
      <w:pPr>
        <w:pStyle w:val="NormalWeb"/>
        <w:spacing w:before="204" w:beforeAutospacing="0" w:after="204" w:afterAutospacing="0"/>
        <w:textAlignment w:val="baseline"/>
      </w:pPr>
    </w:p>
    <w:p w:rsidR="00450817" w:rsidRDefault="00450817" w:rsidP="00450817">
      <w:pPr>
        <w:pStyle w:val="NormalWeb"/>
        <w:spacing w:before="204" w:beforeAutospacing="0" w:after="204" w:afterAutospacing="0"/>
        <w:textAlignment w:val="baseline"/>
      </w:pPr>
    </w:p>
    <w:p w:rsidR="0074723D" w:rsidRPr="007C1097" w:rsidRDefault="007C1097" w:rsidP="00450817">
      <w:pPr>
        <w:pStyle w:val="Heading1"/>
        <w:numPr>
          <w:ilvl w:val="0"/>
          <w:numId w:val="31"/>
        </w:numPr>
        <w:rPr>
          <w:rFonts w:ascii="Arial Black" w:hAnsi="Arial Black"/>
          <w:color w:val="auto"/>
          <w:sz w:val="22"/>
          <w:szCs w:val="22"/>
        </w:rPr>
      </w:pPr>
      <w:r w:rsidRPr="007C1097">
        <w:rPr>
          <w:rFonts w:ascii="Arial Black" w:hAnsi="Arial Black"/>
          <w:color w:val="auto"/>
          <w:sz w:val="22"/>
          <w:szCs w:val="22"/>
        </w:rPr>
        <w:lastRenderedPageBreak/>
        <w:t>O</w:t>
      </w:r>
      <w:r w:rsidR="0074723D" w:rsidRPr="007C1097">
        <w:rPr>
          <w:rFonts w:ascii="Arial Black" w:hAnsi="Arial Black"/>
          <w:color w:val="auto"/>
          <w:sz w:val="22"/>
          <w:szCs w:val="22"/>
        </w:rPr>
        <w:t>utcome after activation of Antenatal care centers</w:t>
      </w:r>
      <w:r w:rsidRPr="007C1097">
        <w:rPr>
          <w:rFonts w:ascii="Arial Black" w:hAnsi="Arial Black"/>
          <w:color w:val="auto"/>
          <w:sz w:val="22"/>
          <w:szCs w:val="22"/>
        </w:rPr>
        <w:t>:</w:t>
      </w:r>
    </w:p>
    <w:p w:rsidR="007C1097" w:rsidRDefault="00F15FA1" w:rsidP="007C1097">
      <w:r>
        <w:t>Outcome variables are neonatal and infant mortality, low birth rate</w:t>
      </w:r>
      <w:r w:rsidR="007C1097" w:rsidRPr="007C1097">
        <w:rPr>
          <w:color w:val="000000"/>
          <w:shd w:val="clear" w:color="auto" w:fill="FFFFFF"/>
        </w:rPr>
        <w:t xml:space="preserve"> Women attending at least one ANC visit have a 1.04% reduced probability of their newborn dying within the first month after birth and a 1.07% points lower probability of experiencing death of their child within the first year of life. </w:t>
      </w:r>
      <w:r w:rsidR="00372465">
        <w:rPr>
          <w:color w:val="000000"/>
          <w:shd w:val="clear" w:color="auto" w:fill="FFFFFF"/>
        </w:rPr>
        <w:t xml:space="preserve"> ANC visits will significantly </w:t>
      </w:r>
      <w:r w:rsidR="00372465" w:rsidRPr="007C1097">
        <w:rPr>
          <w:color w:val="000000"/>
          <w:shd w:val="clear" w:color="auto" w:fill="FFFFFF"/>
        </w:rPr>
        <w:t>relate</w:t>
      </w:r>
      <w:r w:rsidR="007C1097" w:rsidRPr="007C1097">
        <w:rPr>
          <w:color w:val="000000"/>
          <w:shd w:val="clear" w:color="auto" w:fill="FFFFFF"/>
        </w:rPr>
        <w:t xml:space="preserve"> to lower mortality outcomes. Compared with the mere attendance of less than four ANC visits (irrespective of the quality of the provider), having at least four ANC visits and having at least once seen a skilled provider reduce the probability of neonatal deaths by an additional 0.56% and are associated with an additional 0.42% points reduction in the probability of infant deaths</w:t>
      </w:r>
      <w:r w:rsidR="00372465">
        <w:rPr>
          <w:color w:val="000000"/>
          <w:shd w:val="clear" w:color="auto" w:fill="FFFFFF"/>
        </w:rPr>
        <w:t>.</w:t>
      </w:r>
      <w:r w:rsidR="00F8504B" w:rsidRPr="00F8504B">
        <w:t xml:space="preserve"> </w:t>
      </w:r>
      <w:r w:rsidR="00F8504B">
        <w:t xml:space="preserve">. Improving quality of care around the time of birth will save most lives, but this requires educated and equipped health work force, including those with midwifery skills, and availability of essential commodities. </w:t>
      </w:r>
      <w:r w:rsidR="00687D39">
        <w:rPr>
          <w:color w:val="000000"/>
          <w:shd w:val="clear" w:color="auto" w:fill="FFFFFF"/>
        </w:rPr>
        <w:t xml:space="preserve"> So in short by establishing Antenatal care centers we can solve the problems.</w:t>
      </w:r>
    </w:p>
    <w:p w:rsidR="0074723D" w:rsidRDefault="0074723D" w:rsidP="007C1097"/>
    <w:p w:rsidR="00A8587F" w:rsidRPr="00450817" w:rsidRDefault="009A7C90" w:rsidP="00450817">
      <w:pPr>
        <w:pStyle w:val="ListParagraph"/>
        <w:numPr>
          <w:ilvl w:val="0"/>
          <w:numId w:val="31"/>
        </w:numPr>
        <w:rPr>
          <w:rFonts w:ascii="Arial Black" w:hAnsi="Arial Black"/>
          <w:sz w:val="24"/>
          <w:szCs w:val="24"/>
        </w:rPr>
      </w:pPr>
      <w:r w:rsidRPr="00450817">
        <w:rPr>
          <w:rFonts w:ascii="Arial Black" w:hAnsi="Arial Black"/>
          <w:sz w:val="24"/>
          <w:szCs w:val="24"/>
        </w:rPr>
        <w:t xml:space="preserve">Proposed </w:t>
      </w:r>
      <w:proofErr w:type="spellStart"/>
      <w:r w:rsidRPr="00450817">
        <w:rPr>
          <w:rFonts w:ascii="Arial Black" w:hAnsi="Arial Black"/>
          <w:sz w:val="24"/>
          <w:szCs w:val="24"/>
        </w:rPr>
        <w:t>Tehsil</w:t>
      </w:r>
      <w:proofErr w:type="spellEnd"/>
      <w:r w:rsidRPr="00450817">
        <w:rPr>
          <w:rFonts w:ascii="Arial Black" w:hAnsi="Arial Black"/>
          <w:sz w:val="24"/>
          <w:szCs w:val="24"/>
        </w:rPr>
        <w:t xml:space="preserve"> </w:t>
      </w:r>
      <w:r w:rsidR="00450817">
        <w:rPr>
          <w:rFonts w:ascii="Arial Black" w:hAnsi="Arial Black"/>
          <w:sz w:val="24"/>
          <w:szCs w:val="24"/>
        </w:rPr>
        <w:t xml:space="preserve">of District </w:t>
      </w:r>
      <w:proofErr w:type="spellStart"/>
      <w:r w:rsidR="00450817">
        <w:rPr>
          <w:rFonts w:ascii="Arial Black" w:hAnsi="Arial Black"/>
          <w:sz w:val="24"/>
          <w:szCs w:val="24"/>
        </w:rPr>
        <w:t>Rahim</w:t>
      </w:r>
      <w:proofErr w:type="spellEnd"/>
      <w:r w:rsidR="00450817">
        <w:rPr>
          <w:rFonts w:ascii="Arial Black" w:hAnsi="Arial Black"/>
          <w:sz w:val="24"/>
          <w:szCs w:val="24"/>
        </w:rPr>
        <w:t xml:space="preserve"> </w:t>
      </w:r>
      <w:proofErr w:type="spellStart"/>
      <w:r w:rsidR="00450817">
        <w:rPr>
          <w:rFonts w:ascii="Arial Black" w:hAnsi="Arial Black"/>
          <w:sz w:val="24"/>
          <w:szCs w:val="24"/>
        </w:rPr>
        <w:t>yar</w:t>
      </w:r>
      <w:proofErr w:type="spellEnd"/>
      <w:r w:rsidR="00450817">
        <w:rPr>
          <w:rFonts w:ascii="Arial Black" w:hAnsi="Arial Black"/>
          <w:sz w:val="24"/>
          <w:szCs w:val="24"/>
        </w:rPr>
        <w:t xml:space="preserve"> Kha</w:t>
      </w:r>
      <w:r w:rsidRPr="00450817">
        <w:rPr>
          <w:rFonts w:ascii="Arial Black" w:hAnsi="Arial Black"/>
          <w:sz w:val="24"/>
          <w:szCs w:val="24"/>
        </w:rPr>
        <w:t>n:</w:t>
      </w:r>
    </w:p>
    <w:tbl>
      <w:tblPr>
        <w:tblW w:w="9268" w:type="dxa"/>
        <w:tblInd w:w="24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00"/>
      </w:tblPr>
      <w:tblGrid>
        <w:gridCol w:w="1479"/>
        <w:gridCol w:w="6469"/>
        <w:gridCol w:w="1320"/>
      </w:tblGrid>
      <w:tr w:rsidR="00A8587F" w:rsidTr="00F057D5">
        <w:trPr>
          <w:trHeight w:val="704"/>
        </w:trPr>
        <w:tc>
          <w:tcPr>
            <w:tcW w:w="1479" w:type="dxa"/>
            <w:shd w:val="clear" w:color="auto" w:fill="auto"/>
          </w:tcPr>
          <w:p w:rsidR="00A8587F" w:rsidRPr="007C5548" w:rsidRDefault="007C5548" w:rsidP="00C12931">
            <w:pPr>
              <w:rPr>
                <w:b/>
              </w:rPr>
            </w:pPr>
            <w:proofErr w:type="spellStart"/>
            <w:r w:rsidRPr="007C5548">
              <w:rPr>
                <w:b/>
              </w:rPr>
              <w:t>Tehsils</w:t>
            </w:r>
            <w:proofErr w:type="spellEnd"/>
          </w:p>
        </w:tc>
        <w:tc>
          <w:tcPr>
            <w:tcW w:w="6469" w:type="dxa"/>
            <w:shd w:val="clear" w:color="auto" w:fill="auto"/>
          </w:tcPr>
          <w:p w:rsidR="00A8587F" w:rsidRPr="007C5548" w:rsidRDefault="0074723D" w:rsidP="00C12931">
            <w:pPr>
              <w:rPr>
                <w:b/>
              </w:rPr>
            </w:pPr>
            <w:r>
              <w:rPr>
                <w:b/>
              </w:rPr>
              <w:t xml:space="preserve">Proposed Union of District </w:t>
            </w:r>
            <w:proofErr w:type="spellStart"/>
            <w:r>
              <w:rPr>
                <w:b/>
              </w:rPr>
              <w:t>Rahim</w:t>
            </w:r>
            <w:proofErr w:type="spellEnd"/>
            <w:r>
              <w:rPr>
                <w:b/>
              </w:rPr>
              <w:t xml:space="preserve"> </w:t>
            </w:r>
            <w:proofErr w:type="spellStart"/>
            <w:r>
              <w:rPr>
                <w:b/>
              </w:rPr>
              <w:t>Yar</w:t>
            </w:r>
            <w:proofErr w:type="spellEnd"/>
            <w:r>
              <w:rPr>
                <w:b/>
              </w:rPr>
              <w:t xml:space="preserve"> Khan</w:t>
            </w:r>
          </w:p>
        </w:tc>
        <w:tc>
          <w:tcPr>
            <w:tcW w:w="1320" w:type="dxa"/>
            <w:shd w:val="clear" w:color="auto" w:fill="auto"/>
          </w:tcPr>
          <w:p w:rsidR="00A8587F" w:rsidRPr="007C5548" w:rsidRDefault="007C5548" w:rsidP="00C12931">
            <w:pPr>
              <w:rPr>
                <w:b/>
              </w:rPr>
            </w:pPr>
            <w:r w:rsidRPr="007C5548">
              <w:rPr>
                <w:b/>
              </w:rPr>
              <w:t>Total Unions</w:t>
            </w:r>
          </w:p>
        </w:tc>
      </w:tr>
      <w:tr w:rsidR="00A8587F" w:rsidTr="00F057D5">
        <w:trPr>
          <w:trHeight w:val="953"/>
        </w:trPr>
        <w:tc>
          <w:tcPr>
            <w:tcW w:w="1479" w:type="dxa"/>
          </w:tcPr>
          <w:p w:rsidR="007C5548" w:rsidRDefault="007C5548" w:rsidP="00C12931">
            <w:proofErr w:type="spellStart"/>
            <w:r>
              <w:t>Khanpur</w:t>
            </w:r>
            <w:proofErr w:type="spellEnd"/>
            <w:r>
              <w:t xml:space="preserve"> </w:t>
            </w:r>
          </w:p>
          <w:p w:rsidR="00A8587F" w:rsidRDefault="00A8587F" w:rsidP="00C12931"/>
        </w:tc>
        <w:tc>
          <w:tcPr>
            <w:tcW w:w="6469" w:type="dxa"/>
          </w:tcPr>
          <w:p w:rsidR="009A7C90" w:rsidRDefault="007C5548" w:rsidP="004C15C1">
            <w:r>
              <w:t xml:space="preserve">AZIM </w:t>
            </w:r>
            <w:r w:rsidR="0074723D">
              <w:t>SHAH, CHAK NO.45/P, ISLAM GARH, JAJJA ABBASIAN</w:t>
            </w:r>
            <w:r>
              <w:t xml:space="preserve">, </w:t>
            </w:r>
            <w:r w:rsidR="0074723D">
              <w:t>MARI ALLAH BACHAYA</w:t>
            </w:r>
          </w:p>
        </w:tc>
        <w:tc>
          <w:tcPr>
            <w:tcW w:w="1320" w:type="dxa"/>
          </w:tcPr>
          <w:p w:rsidR="00A8587F" w:rsidRDefault="004C15C1" w:rsidP="00C12931">
            <w:r>
              <w:t>5</w:t>
            </w:r>
          </w:p>
        </w:tc>
      </w:tr>
      <w:tr w:rsidR="001729F8" w:rsidTr="00F057D5">
        <w:trPr>
          <w:trHeight w:val="1322"/>
        </w:trPr>
        <w:tc>
          <w:tcPr>
            <w:tcW w:w="1479" w:type="dxa"/>
          </w:tcPr>
          <w:p w:rsidR="001729F8" w:rsidRDefault="00C12931" w:rsidP="00C12931">
            <w:proofErr w:type="spellStart"/>
            <w:r>
              <w:t>Rahim</w:t>
            </w:r>
            <w:proofErr w:type="spellEnd"/>
            <w:r>
              <w:t xml:space="preserve"> </w:t>
            </w:r>
            <w:proofErr w:type="spellStart"/>
            <w:r>
              <w:t>Yar</w:t>
            </w:r>
            <w:proofErr w:type="spellEnd"/>
            <w:r>
              <w:t xml:space="preserve"> Khan</w:t>
            </w:r>
          </w:p>
        </w:tc>
        <w:tc>
          <w:tcPr>
            <w:tcW w:w="6469" w:type="dxa"/>
          </w:tcPr>
          <w:p w:rsidR="009A7C90" w:rsidRDefault="009A70C7" w:rsidP="004C15C1">
            <w:r>
              <w:t>AMIN GARH, BADLI SHARIF</w:t>
            </w:r>
            <w:proofErr w:type="gramStart"/>
            <w:r>
              <w:t>, ,</w:t>
            </w:r>
            <w:proofErr w:type="gramEnd"/>
            <w:r>
              <w:t xml:space="preserve"> CHAK NO.105/P, </w:t>
            </w:r>
            <w:r w:rsidR="004C15C1">
              <w:t xml:space="preserve">                                  CHAK NO.51/P, </w:t>
            </w:r>
            <w:r>
              <w:t>RAJANPUR</w:t>
            </w:r>
            <w:r w:rsidR="009A7C90">
              <w:t>.</w:t>
            </w:r>
          </w:p>
        </w:tc>
        <w:tc>
          <w:tcPr>
            <w:tcW w:w="1320" w:type="dxa"/>
          </w:tcPr>
          <w:p w:rsidR="001729F8" w:rsidRDefault="004C15C1" w:rsidP="00C12931">
            <w:r>
              <w:t>5</w:t>
            </w:r>
          </w:p>
        </w:tc>
      </w:tr>
    </w:tbl>
    <w:p w:rsidR="0016779D" w:rsidRDefault="0016779D" w:rsidP="00E768E3"/>
    <w:p w:rsidR="00CC58E9" w:rsidRDefault="00CC58E9" w:rsidP="00E768E3">
      <w:r>
        <w:t xml:space="preserve">                                    </w:t>
      </w:r>
    </w:p>
    <w:p w:rsidR="0032103F" w:rsidRDefault="008034D8" w:rsidP="0032103F">
      <w:pPr>
        <w:pStyle w:val="Heading1"/>
        <w:numPr>
          <w:ilvl w:val="0"/>
          <w:numId w:val="10"/>
        </w:numPr>
        <w:rPr>
          <w:rFonts w:ascii="Arial Black" w:hAnsi="Arial Black"/>
          <w:color w:val="auto"/>
        </w:rPr>
      </w:pPr>
      <w:r w:rsidRPr="00824CB5">
        <w:rPr>
          <w:rFonts w:ascii="Arial Black" w:hAnsi="Arial Black"/>
          <w:color w:val="auto"/>
        </w:rPr>
        <w:t xml:space="preserve">Project </w:t>
      </w:r>
      <w:r w:rsidR="007C1097">
        <w:rPr>
          <w:rFonts w:ascii="Arial Black" w:hAnsi="Arial Black"/>
          <w:color w:val="auto"/>
        </w:rPr>
        <w:t>A</w:t>
      </w:r>
      <w:r w:rsidRPr="00824CB5">
        <w:rPr>
          <w:rFonts w:ascii="Arial Black" w:hAnsi="Arial Black"/>
          <w:color w:val="auto"/>
        </w:rPr>
        <w:t xml:space="preserve">ctivities </w:t>
      </w:r>
    </w:p>
    <w:p w:rsidR="009A5993" w:rsidRPr="009A5993" w:rsidRDefault="009A5993" w:rsidP="009A5993">
      <w:r>
        <w:t xml:space="preserve">Good care during pregnancy is important for the health of the mother and the development of the unborn baby. Pregnancy is a crucial time to promote healthy </w:t>
      </w:r>
      <w:r w:rsidR="00E912AF">
        <w:t>behavior</w:t>
      </w:r>
      <w:r>
        <w:t xml:space="preserve"> and parenting skills. Good ANC links the woman and her family with the formal health system, increases the chance of using a skilled attendant at birth and contributes to good health through the life cycle. Inadequate care during this time breaks a critical link in the</w:t>
      </w:r>
      <w:r w:rsidR="00C228AC">
        <w:t xml:space="preserve"> continuum of care, and effect </w:t>
      </w:r>
      <w:r>
        <w:t>both women and babies.</w:t>
      </w:r>
    </w:p>
    <w:p w:rsidR="0032103F" w:rsidRDefault="0032103F" w:rsidP="0032103F">
      <w:pPr>
        <w:pStyle w:val="Heading1"/>
        <w:numPr>
          <w:ilvl w:val="0"/>
          <w:numId w:val="7"/>
        </w:numPr>
        <w:rPr>
          <w:rFonts w:ascii="Arial Black" w:hAnsi="Arial Black"/>
          <w:color w:val="auto"/>
          <w:sz w:val="22"/>
          <w:szCs w:val="22"/>
        </w:rPr>
      </w:pPr>
      <w:r w:rsidRPr="0032103F">
        <w:rPr>
          <w:rFonts w:ascii="Arial Black" w:hAnsi="Arial Black"/>
          <w:color w:val="auto"/>
          <w:sz w:val="22"/>
          <w:szCs w:val="22"/>
        </w:rPr>
        <w:t>Baseline survey</w:t>
      </w:r>
    </w:p>
    <w:p w:rsidR="0032103F" w:rsidRDefault="009A5993" w:rsidP="0032103F">
      <w:r>
        <w:t xml:space="preserve">The main objectives of the Knowledge, Attitudes and Practices (KAP) </w:t>
      </w:r>
      <w:r w:rsidR="00C228AC">
        <w:t>base-line study is to serve as a before implementing</w:t>
      </w:r>
      <w:r>
        <w:t xml:space="preserve"> target communities in the area of maternal health. The </w:t>
      </w:r>
      <w:r w:rsidR="00C228AC">
        <w:t>base-line allow</w:t>
      </w:r>
      <w:r w:rsidR="00372465">
        <w:t>s</w:t>
      </w:r>
      <w:r>
        <w:t xml:space="preserve"> </w:t>
      </w:r>
      <w:proofErr w:type="gramStart"/>
      <w:r>
        <w:t>to see</w:t>
      </w:r>
      <w:proofErr w:type="gramEnd"/>
      <w:r>
        <w:t xml:space="preserve"> the </w:t>
      </w:r>
      <w:r>
        <w:lastRenderedPageBreak/>
        <w:t xml:space="preserve">extent to which the project </w:t>
      </w:r>
      <w:r w:rsidR="00C228AC">
        <w:t>will</w:t>
      </w:r>
      <w:r>
        <w:t xml:space="preserve"> able to achieve improvements to a sub set of indicators set out in Safe Motherhood Project log frame. </w:t>
      </w:r>
    </w:p>
    <w:p w:rsidR="00011CBC" w:rsidRDefault="0032103F" w:rsidP="00011CBC">
      <w:pPr>
        <w:pStyle w:val="ListParagraph"/>
        <w:numPr>
          <w:ilvl w:val="0"/>
          <w:numId w:val="7"/>
        </w:numPr>
        <w:rPr>
          <w:rFonts w:ascii="Arial Black" w:hAnsi="Arial Black"/>
        </w:rPr>
      </w:pPr>
      <w:r w:rsidRPr="0032103F">
        <w:rPr>
          <w:rFonts w:ascii="Arial Black" w:hAnsi="Arial Black"/>
        </w:rPr>
        <w:t>Establishment of Antenatal care centers</w:t>
      </w:r>
      <w:r w:rsidR="00E300E9">
        <w:rPr>
          <w:rFonts w:ascii="Arial Black" w:hAnsi="Arial Black"/>
        </w:rPr>
        <w:t>:</w:t>
      </w:r>
    </w:p>
    <w:p w:rsidR="00011CBC" w:rsidRPr="00F057D5" w:rsidRDefault="0021570A" w:rsidP="00F63F12">
      <w:r>
        <w:t xml:space="preserve">Provide </w:t>
      </w:r>
      <w:r w:rsidR="002B2F4E" w:rsidRPr="002B2F4E">
        <w:t>O</w:t>
      </w:r>
      <w:r w:rsidR="00011CBC">
        <w:t xml:space="preserve">pportunity to </w:t>
      </w:r>
      <w:r w:rsidR="0016779D">
        <w:t xml:space="preserve">women to </w:t>
      </w:r>
      <w:r w:rsidR="00011CBC">
        <w:t>detect pregnan</w:t>
      </w:r>
      <w:r w:rsidR="0016779D">
        <w:t>cy risk, counseling, support to their families</w:t>
      </w:r>
      <w:r w:rsidR="00F057D5">
        <w:t xml:space="preserve"> </w:t>
      </w:r>
      <w:r w:rsidR="002B2F4E">
        <w:t>and a</w:t>
      </w:r>
      <w:r w:rsidR="00011CBC">
        <w:t xml:space="preserve"> higher likelihood of delivery in the pre</w:t>
      </w:r>
      <w:r w:rsidR="00F63F12">
        <w:t>sence of skilled birth attendant.</w:t>
      </w:r>
      <w:r w:rsidR="002B2F4E">
        <w:t xml:space="preserve"> To produce more community midwives by the establishment of ANC Centers for providing an easy approach of women during pregnancy.</w:t>
      </w:r>
    </w:p>
    <w:p w:rsidR="00E300E9" w:rsidRPr="00CE55D3" w:rsidRDefault="00E300E9" w:rsidP="00011CBC">
      <w:pPr>
        <w:pStyle w:val="Heading1"/>
        <w:numPr>
          <w:ilvl w:val="0"/>
          <w:numId w:val="7"/>
        </w:numPr>
        <w:rPr>
          <w:rFonts w:ascii="Arial Black" w:hAnsi="Arial Black"/>
          <w:color w:val="auto"/>
          <w:sz w:val="22"/>
          <w:szCs w:val="22"/>
        </w:rPr>
      </w:pPr>
      <w:r w:rsidRPr="00E300E9">
        <w:rPr>
          <w:rFonts w:ascii="Arial Black" w:hAnsi="Arial Black"/>
          <w:color w:val="auto"/>
          <w:sz w:val="22"/>
          <w:szCs w:val="22"/>
        </w:rPr>
        <w:t xml:space="preserve">Sensitization Sessions </w:t>
      </w:r>
      <w:r w:rsidR="009A5993">
        <w:rPr>
          <w:rFonts w:ascii="Arial Black" w:hAnsi="Arial Black"/>
          <w:color w:val="auto"/>
          <w:sz w:val="22"/>
          <w:szCs w:val="22"/>
        </w:rPr>
        <w:t xml:space="preserve">/ Advocacy </w:t>
      </w:r>
      <w:r w:rsidR="0082272F">
        <w:rPr>
          <w:rFonts w:ascii="Arial Black" w:hAnsi="Arial Black"/>
          <w:color w:val="auto"/>
          <w:sz w:val="22"/>
          <w:szCs w:val="22"/>
        </w:rPr>
        <w:t xml:space="preserve">to </w:t>
      </w:r>
      <w:r w:rsidR="00D926A3">
        <w:rPr>
          <w:rFonts w:ascii="Arial Black" w:hAnsi="Arial Black"/>
          <w:color w:val="auto"/>
          <w:sz w:val="22"/>
          <w:szCs w:val="22"/>
        </w:rPr>
        <w:t>women</w:t>
      </w:r>
      <w:r w:rsidRPr="00E300E9">
        <w:rPr>
          <w:rFonts w:ascii="Arial Black" w:hAnsi="Arial Black"/>
          <w:color w:val="auto"/>
          <w:sz w:val="22"/>
          <w:szCs w:val="22"/>
        </w:rPr>
        <w:t>:</w:t>
      </w:r>
    </w:p>
    <w:p w:rsidR="00E300E9" w:rsidRDefault="00CE55D3" w:rsidP="00011CBC">
      <w:r>
        <w:t>Empower community t</w:t>
      </w:r>
      <w:r w:rsidR="007C1097">
        <w:t xml:space="preserve">o overcome obstacle to care and reach </w:t>
      </w:r>
      <w:r>
        <w:t>the missing women not receiving the ANC services and to maximize the opportunities for pregnant women.</w:t>
      </w:r>
      <w:r w:rsidR="009A5993" w:rsidRPr="009A5993">
        <w:t xml:space="preserve"> </w:t>
      </w:r>
      <w:r w:rsidR="009A5993">
        <w:t xml:space="preserve">The safe motherhood plan of establishing ANC centers recommends community based preventive measurements of health to reduce mortality and morbidity rate in respective district. </w:t>
      </w:r>
    </w:p>
    <w:p w:rsidR="00E300E9" w:rsidRPr="00E300E9" w:rsidRDefault="00E300E9" w:rsidP="00E300E9">
      <w:pPr>
        <w:pStyle w:val="Heading1"/>
        <w:numPr>
          <w:ilvl w:val="0"/>
          <w:numId w:val="7"/>
        </w:numPr>
        <w:rPr>
          <w:rFonts w:ascii="Arial Black" w:hAnsi="Arial Black"/>
          <w:color w:val="auto"/>
          <w:sz w:val="22"/>
          <w:szCs w:val="22"/>
        </w:rPr>
      </w:pPr>
      <w:r w:rsidRPr="00E300E9">
        <w:rPr>
          <w:rFonts w:ascii="Arial Black" w:hAnsi="Arial Black"/>
          <w:color w:val="auto"/>
          <w:sz w:val="22"/>
          <w:szCs w:val="22"/>
        </w:rPr>
        <w:t>Capacity Building</w:t>
      </w:r>
      <w:r w:rsidR="0082272F">
        <w:rPr>
          <w:rFonts w:ascii="Arial Black" w:hAnsi="Arial Black"/>
          <w:color w:val="auto"/>
          <w:sz w:val="22"/>
          <w:szCs w:val="22"/>
        </w:rPr>
        <w:t xml:space="preserve"> of hired staff</w:t>
      </w:r>
      <w:r w:rsidRPr="00E300E9">
        <w:rPr>
          <w:rFonts w:ascii="Arial Black" w:hAnsi="Arial Black"/>
          <w:color w:val="auto"/>
          <w:sz w:val="22"/>
          <w:szCs w:val="22"/>
        </w:rPr>
        <w:t>:</w:t>
      </w:r>
    </w:p>
    <w:p w:rsidR="00E300E9" w:rsidRPr="00011CBC" w:rsidRDefault="00E300E9" w:rsidP="00011CBC">
      <w:r>
        <w:t>Capacity Building was undertaken including LHVs and midwives to provide knowledge for the skills necessary to provide ANC services.</w:t>
      </w:r>
      <w:r w:rsidR="00A15829">
        <w:t xml:space="preserve">  Ongoing in-service training and replication of this initiative will ensure sustainability and long –term results.</w:t>
      </w:r>
    </w:p>
    <w:p w:rsidR="0032103F" w:rsidRPr="0032103F" w:rsidRDefault="0032103F" w:rsidP="0032103F">
      <w:pPr>
        <w:pStyle w:val="ListParagraph"/>
        <w:numPr>
          <w:ilvl w:val="0"/>
          <w:numId w:val="7"/>
        </w:numPr>
        <w:rPr>
          <w:rFonts w:ascii="Arial Black" w:hAnsi="Arial Black"/>
        </w:rPr>
      </w:pPr>
      <w:r w:rsidRPr="0032103F">
        <w:rPr>
          <w:rFonts w:ascii="Arial Black" w:hAnsi="Arial Black"/>
        </w:rPr>
        <w:t>Scale up family planning interventions</w:t>
      </w:r>
      <w:r w:rsidR="00244DA4">
        <w:rPr>
          <w:rFonts w:ascii="Arial Black" w:hAnsi="Arial Black"/>
        </w:rPr>
        <w:t xml:space="preserve"> with the collaboration of local Departments:</w:t>
      </w:r>
    </w:p>
    <w:p w:rsidR="00004CCF" w:rsidRPr="00E300E9" w:rsidRDefault="0032103F" w:rsidP="00D6757E">
      <w:r>
        <w:t xml:space="preserve"> Family planning needs to be scaled up with an emphasis on education,</w:t>
      </w:r>
      <w:r w:rsidR="00E300E9">
        <w:t xml:space="preserve"> advocacy and </w:t>
      </w:r>
      <w:r>
        <w:t xml:space="preserve">modern long-term methods (including </w:t>
      </w:r>
      <w:r w:rsidR="0082272F">
        <w:t>IUDs, pills, and sterilization) with the coll</w:t>
      </w:r>
      <w:r w:rsidR="004376BE">
        <w:t xml:space="preserve">aboration of local stakeholders, </w:t>
      </w:r>
      <w:r w:rsidR="0082272F">
        <w:t>health and Population welfare departments.</w:t>
      </w:r>
    </w:p>
    <w:p w:rsidR="00824CB5" w:rsidRPr="00824CB5" w:rsidRDefault="00D6757E" w:rsidP="00824CB5">
      <w:pPr>
        <w:pStyle w:val="ListParagraph"/>
        <w:numPr>
          <w:ilvl w:val="0"/>
          <w:numId w:val="6"/>
        </w:numPr>
        <w:rPr>
          <w:rFonts w:ascii="Arial Black" w:hAnsi="Arial Black"/>
        </w:rPr>
      </w:pPr>
      <w:r w:rsidRPr="00824CB5">
        <w:rPr>
          <w:rFonts w:ascii="Arial Black" w:hAnsi="Arial Black"/>
        </w:rPr>
        <w:t>Shift tasks to a broader range of people.</w:t>
      </w:r>
    </w:p>
    <w:p w:rsidR="00D6757E" w:rsidRDefault="00D6757E" w:rsidP="00D6757E">
      <w:r>
        <w:t xml:space="preserve"> It was recommended that retired nurses be recruited as community midwives. Community health care workers should be trained to distribute and collect information from patients, and integrate these data into the health system.</w:t>
      </w:r>
      <w:r w:rsidR="0032103F" w:rsidRPr="0032103F">
        <w:t xml:space="preserve"> </w:t>
      </w:r>
      <w:r w:rsidR="0032103F">
        <w:t>Skilled birth attendants can decrease both maternal and child mortality. Increasing women’s access to quality health services during pregnancy, and ensuring they are attended to by skilled providers during childbirth</w:t>
      </w:r>
    </w:p>
    <w:p w:rsidR="00E300E9" w:rsidRPr="00E300E9" w:rsidRDefault="00E300E9" w:rsidP="00E300E9">
      <w:pPr>
        <w:pStyle w:val="Heading1"/>
        <w:numPr>
          <w:ilvl w:val="0"/>
          <w:numId w:val="9"/>
        </w:numPr>
        <w:rPr>
          <w:rFonts w:ascii="Arial Black" w:hAnsi="Arial Black"/>
          <w:color w:val="auto"/>
          <w:sz w:val="22"/>
          <w:szCs w:val="22"/>
        </w:rPr>
      </w:pPr>
      <w:r w:rsidRPr="00E300E9">
        <w:rPr>
          <w:rFonts w:ascii="Arial Black" w:hAnsi="Arial Black"/>
          <w:color w:val="auto"/>
          <w:sz w:val="22"/>
          <w:szCs w:val="22"/>
        </w:rPr>
        <w:t xml:space="preserve">Quality and performance </w:t>
      </w:r>
      <w:r w:rsidR="00A15829">
        <w:rPr>
          <w:rFonts w:ascii="Arial Black" w:hAnsi="Arial Black"/>
          <w:color w:val="auto"/>
          <w:sz w:val="22"/>
          <w:szCs w:val="22"/>
        </w:rPr>
        <w:t>Indica</w:t>
      </w:r>
      <w:r w:rsidRPr="00E300E9">
        <w:rPr>
          <w:rFonts w:ascii="Arial Black" w:hAnsi="Arial Black"/>
          <w:color w:val="auto"/>
          <w:sz w:val="22"/>
          <w:szCs w:val="22"/>
        </w:rPr>
        <w:t>tors:</w:t>
      </w:r>
    </w:p>
    <w:p w:rsidR="00CC58E9" w:rsidRDefault="00A15829" w:rsidP="007C1097">
      <w:pPr>
        <w:rPr>
          <w:shd w:val="clear" w:color="auto" w:fill="FFFFFF"/>
        </w:rPr>
      </w:pPr>
      <w:r>
        <w:t>Quality improvement Approaches and tools help identify and overcome local constraints to providing client-oriented, effective ANC and ensure that women</w:t>
      </w:r>
      <w:r w:rsidR="007C1097">
        <w:t xml:space="preserve"> return after their first visit. To</w:t>
      </w:r>
      <w:r w:rsidR="007C1097">
        <w:rPr>
          <w:shd w:val="clear" w:color="auto" w:fill="FFFFFF"/>
        </w:rPr>
        <w:t xml:space="preserve"> impact mortality and morbidity outcomes of children and that simultaneously are potentially influenced by ANC attendance.</w:t>
      </w:r>
    </w:p>
    <w:p w:rsidR="0082272F" w:rsidRDefault="003C6D86" w:rsidP="003C6D86">
      <w:pPr>
        <w:pStyle w:val="Heading1"/>
        <w:numPr>
          <w:ilvl w:val="0"/>
          <w:numId w:val="9"/>
        </w:numPr>
        <w:rPr>
          <w:rFonts w:ascii="Arial Black" w:hAnsi="Arial Black"/>
          <w:color w:val="auto"/>
          <w:sz w:val="22"/>
          <w:szCs w:val="22"/>
        </w:rPr>
      </w:pPr>
      <w:r>
        <w:rPr>
          <w:rFonts w:ascii="Arial Black" w:hAnsi="Arial Black"/>
          <w:color w:val="auto"/>
          <w:sz w:val="22"/>
          <w:szCs w:val="22"/>
        </w:rPr>
        <w:lastRenderedPageBreak/>
        <w:t>Skills Training (ST</w:t>
      </w:r>
      <w:r w:rsidR="0082272F" w:rsidRPr="000C742A">
        <w:rPr>
          <w:rFonts w:ascii="Arial Black" w:hAnsi="Arial Black"/>
          <w:color w:val="auto"/>
          <w:sz w:val="22"/>
          <w:szCs w:val="22"/>
        </w:rPr>
        <w:t>) for Rural Health Midwives</w:t>
      </w:r>
      <w:r w:rsidR="000C742A">
        <w:rPr>
          <w:rFonts w:ascii="Arial Black" w:hAnsi="Arial Black"/>
          <w:color w:val="auto"/>
          <w:sz w:val="22"/>
          <w:szCs w:val="22"/>
        </w:rPr>
        <w:t>:</w:t>
      </w:r>
    </w:p>
    <w:p w:rsidR="000C742A" w:rsidRDefault="000C742A" w:rsidP="000C742A">
      <w:r>
        <w:t>To enhance the skills of rural health midwives in recognizing and responding the life-threatening obstetrical situations in their respective areas, a 3-day</w:t>
      </w:r>
      <w:r w:rsidR="003C6D86">
        <w:t xml:space="preserve"> LST</w:t>
      </w:r>
      <w:r>
        <w:t xml:space="preserve"> Training will be conducted. </w:t>
      </w:r>
      <w:r w:rsidR="003C6D86">
        <w:t>LST</w:t>
      </w:r>
      <w:r>
        <w:t xml:space="preserve"> training will</w:t>
      </w:r>
      <w:r w:rsidR="00450817">
        <w:t xml:space="preserve"> </w:t>
      </w:r>
      <w:r>
        <w:t>meant to ensure and safeguard the right of every mother and newborn to survival</w:t>
      </w:r>
      <w:proofErr w:type="gramStart"/>
      <w:r>
        <w:t>..</w:t>
      </w:r>
      <w:proofErr w:type="gramEnd"/>
      <w:r>
        <w:t xml:space="preserve"> </w:t>
      </w:r>
    </w:p>
    <w:p w:rsidR="000C742A" w:rsidRPr="000C742A" w:rsidRDefault="000C742A" w:rsidP="000C742A">
      <w:pPr>
        <w:pStyle w:val="Heading1"/>
        <w:numPr>
          <w:ilvl w:val="0"/>
          <w:numId w:val="15"/>
        </w:numPr>
        <w:rPr>
          <w:rFonts w:ascii="Arial Black" w:hAnsi="Arial Black"/>
          <w:color w:val="auto"/>
          <w:sz w:val="22"/>
          <w:szCs w:val="22"/>
        </w:rPr>
      </w:pPr>
      <w:r w:rsidRPr="000C742A">
        <w:rPr>
          <w:rFonts w:ascii="Arial Black" w:hAnsi="Arial Black"/>
          <w:color w:val="auto"/>
          <w:sz w:val="22"/>
          <w:szCs w:val="22"/>
        </w:rPr>
        <w:t>Develop strong linkages</w:t>
      </w:r>
      <w:r>
        <w:rPr>
          <w:rFonts w:ascii="Arial Black" w:hAnsi="Arial Black"/>
          <w:color w:val="auto"/>
          <w:sz w:val="22"/>
          <w:szCs w:val="22"/>
        </w:rPr>
        <w:t xml:space="preserve"> with stakeholders</w:t>
      </w:r>
      <w:r w:rsidR="004376BE">
        <w:rPr>
          <w:rFonts w:ascii="Arial Black" w:hAnsi="Arial Black"/>
          <w:color w:val="auto"/>
          <w:sz w:val="22"/>
          <w:szCs w:val="22"/>
        </w:rPr>
        <w:t xml:space="preserve"> by the meetings</w:t>
      </w:r>
      <w:r>
        <w:rPr>
          <w:rFonts w:ascii="Arial Black" w:hAnsi="Arial Black"/>
          <w:color w:val="auto"/>
          <w:sz w:val="22"/>
          <w:szCs w:val="22"/>
        </w:rPr>
        <w:t>:</w:t>
      </w:r>
    </w:p>
    <w:p w:rsidR="000C742A" w:rsidRDefault="000C742A" w:rsidP="000C742A">
      <w:r>
        <w:t>Develop links among community health providers, service agencies, families to facilitate communication, coordination, and inter-family support.</w:t>
      </w:r>
    </w:p>
    <w:p w:rsidR="004A7E16" w:rsidRPr="004A7E16" w:rsidRDefault="00932FD0" w:rsidP="004A7E16">
      <w:pPr>
        <w:pStyle w:val="Heading1"/>
        <w:numPr>
          <w:ilvl w:val="0"/>
          <w:numId w:val="15"/>
        </w:numPr>
        <w:rPr>
          <w:rFonts w:ascii="Arial Black" w:hAnsi="Arial Black"/>
          <w:color w:val="auto"/>
          <w:sz w:val="22"/>
          <w:szCs w:val="22"/>
        </w:rPr>
      </w:pPr>
      <w:proofErr w:type="gramStart"/>
      <w:r>
        <w:rPr>
          <w:rFonts w:ascii="Arial Black" w:hAnsi="Arial Black"/>
          <w:color w:val="auto"/>
          <w:sz w:val="22"/>
          <w:szCs w:val="22"/>
        </w:rPr>
        <w:t xml:space="preserve">Qualified </w:t>
      </w:r>
      <w:r w:rsidR="004A7E16" w:rsidRPr="008B19B2">
        <w:rPr>
          <w:rFonts w:ascii="Arial Black" w:hAnsi="Arial Black"/>
          <w:color w:val="auto"/>
          <w:sz w:val="22"/>
          <w:szCs w:val="22"/>
        </w:rPr>
        <w:t xml:space="preserve"> </w:t>
      </w:r>
      <w:r w:rsidR="008B19B2">
        <w:rPr>
          <w:rFonts w:ascii="Arial Black" w:hAnsi="Arial Black"/>
          <w:color w:val="auto"/>
          <w:sz w:val="22"/>
          <w:szCs w:val="22"/>
        </w:rPr>
        <w:t>M</w:t>
      </w:r>
      <w:r w:rsidR="008B19B2" w:rsidRPr="008B19B2">
        <w:rPr>
          <w:rFonts w:ascii="Arial Black" w:hAnsi="Arial Black"/>
          <w:color w:val="auto"/>
          <w:sz w:val="22"/>
          <w:szCs w:val="22"/>
        </w:rPr>
        <w:t>aternity</w:t>
      </w:r>
      <w:proofErr w:type="gramEnd"/>
      <w:r w:rsidR="008B19B2" w:rsidRPr="008B19B2">
        <w:rPr>
          <w:rFonts w:ascii="Arial Black" w:hAnsi="Arial Black"/>
          <w:color w:val="auto"/>
          <w:sz w:val="22"/>
          <w:szCs w:val="22"/>
        </w:rPr>
        <w:t xml:space="preserve"> health services</w:t>
      </w:r>
      <w:r w:rsidR="004A7E16" w:rsidRPr="004A7E16">
        <w:rPr>
          <w:rFonts w:ascii="Arial Black" w:hAnsi="Arial Black"/>
          <w:color w:val="auto"/>
          <w:sz w:val="22"/>
          <w:szCs w:val="22"/>
        </w:rPr>
        <w:t>:</w:t>
      </w:r>
    </w:p>
    <w:p w:rsidR="004A7E16" w:rsidRDefault="008B19B2" w:rsidP="000C742A">
      <w:r>
        <w:rPr>
          <w:color w:val="000000"/>
          <w:shd w:val="clear" w:color="auto" w:fill="FFFFFF"/>
        </w:rPr>
        <w:t xml:space="preserve">In order to remove financial barriers and improve access to delivery services, the SWS will introduce free maternity health services to women with the involvement of skilled </w:t>
      </w:r>
      <w:r w:rsidR="00224F27">
        <w:rPr>
          <w:color w:val="000000"/>
          <w:shd w:val="clear" w:color="auto" w:fill="FFFFFF"/>
        </w:rPr>
        <w:t>Doctors</w:t>
      </w:r>
      <w:r>
        <w:rPr>
          <w:color w:val="000000"/>
          <w:shd w:val="clear" w:color="auto" w:fill="FFFFFF"/>
        </w:rPr>
        <w:t>.</w:t>
      </w:r>
    </w:p>
    <w:p w:rsidR="004A7E16" w:rsidRPr="004A7E16" w:rsidRDefault="004A7E16" w:rsidP="004A7E16">
      <w:pPr>
        <w:pStyle w:val="Heading1"/>
        <w:numPr>
          <w:ilvl w:val="0"/>
          <w:numId w:val="20"/>
        </w:numPr>
        <w:rPr>
          <w:rFonts w:ascii="Arial Black" w:hAnsi="Arial Black"/>
          <w:color w:val="auto"/>
          <w:sz w:val="22"/>
          <w:szCs w:val="22"/>
        </w:rPr>
      </w:pPr>
      <w:r w:rsidRPr="004A7E16">
        <w:rPr>
          <w:rFonts w:ascii="Arial Black" w:hAnsi="Arial Black"/>
          <w:color w:val="auto"/>
          <w:sz w:val="22"/>
          <w:szCs w:val="22"/>
        </w:rPr>
        <w:t>End-line Surveys:</w:t>
      </w:r>
    </w:p>
    <w:p w:rsidR="004A7E16" w:rsidRDefault="008B19B2" w:rsidP="000C742A">
      <w:r>
        <w:t>The end-line survey aims to assess the changes in comparison with the situation of the baseline survey conducted.  This end-line survey will apply a quantitative research method, using questionnaires for structured interviews and observation checklists.</w:t>
      </w:r>
    </w:p>
    <w:p w:rsidR="00224F27" w:rsidRDefault="00224F27" w:rsidP="000C742A"/>
    <w:p w:rsidR="0086373E" w:rsidRPr="000C742A" w:rsidRDefault="0086373E" w:rsidP="000C742A">
      <w:pPr>
        <w:pStyle w:val="ListParagraph"/>
        <w:numPr>
          <w:ilvl w:val="0"/>
          <w:numId w:val="16"/>
        </w:numPr>
      </w:pPr>
      <w:r w:rsidRPr="000C742A">
        <w:rPr>
          <w:rFonts w:ascii="Arial Black" w:hAnsi="Arial Black"/>
          <w:sz w:val="24"/>
          <w:szCs w:val="24"/>
        </w:rPr>
        <w:t>Beneficiaries:</w:t>
      </w:r>
    </w:p>
    <w:p w:rsidR="000C742A" w:rsidRPr="000C742A" w:rsidRDefault="000C742A" w:rsidP="000C742A">
      <w:pPr>
        <w:pStyle w:val="ListParagraph"/>
      </w:pPr>
    </w:p>
    <w:p w:rsidR="0086373E" w:rsidRDefault="0086373E" w:rsidP="00062672">
      <w:pPr>
        <w:pStyle w:val="ListParagraph"/>
        <w:numPr>
          <w:ilvl w:val="0"/>
          <w:numId w:val="2"/>
        </w:numPr>
        <w:spacing w:after="0" w:line="240" w:lineRule="auto"/>
        <w:jc w:val="both"/>
        <w:rPr>
          <w:rFonts w:ascii="Calibri" w:hAnsi="Calibri"/>
        </w:rPr>
      </w:pPr>
      <w:r w:rsidRPr="00062672">
        <w:rPr>
          <w:rFonts w:ascii="Calibri" w:hAnsi="Calibri"/>
        </w:rPr>
        <w:t xml:space="preserve">Two </w:t>
      </w:r>
      <w:proofErr w:type="spellStart"/>
      <w:r w:rsidRPr="00062672">
        <w:rPr>
          <w:rFonts w:ascii="Calibri" w:hAnsi="Calibri"/>
        </w:rPr>
        <w:t>Tehsil</w:t>
      </w:r>
      <w:proofErr w:type="spellEnd"/>
      <w:r w:rsidRPr="00062672">
        <w:rPr>
          <w:rFonts w:ascii="Calibri" w:hAnsi="Calibri"/>
        </w:rPr>
        <w:t xml:space="preserve"> groups of District RYK (</w:t>
      </w:r>
      <w:r w:rsidR="00062672">
        <w:rPr>
          <w:rFonts w:ascii="Calibri" w:hAnsi="Calibri"/>
        </w:rPr>
        <w:t>15</w:t>
      </w:r>
      <w:r w:rsidRPr="00062672">
        <w:rPr>
          <w:rFonts w:ascii="Calibri" w:hAnsi="Calibri"/>
        </w:rPr>
        <w:t xml:space="preserve"> members) took acti</w:t>
      </w:r>
      <w:r w:rsidR="00062672">
        <w:rPr>
          <w:rFonts w:ascii="Calibri" w:hAnsi="Calibri"/>
        </w:rPr>
        <w:t>ve role in implementation of antenatal care centers.</w:t>
      </w:r>
    </w:p>
    <w:p w:rsidR="00062672" w:rsidRDefault="00062672" w:rsidP="00062672">
      <w:pPr>
        <w:pStyle w:val="ListParagraph"/>
        <w:numPr>
          <w:ilvl w:val="0"/>
          <w:numId w:val="2"/>
        </w:numPr>
        <w:jc w:val="both"/>
        <w:rPr>
          <w:rFonts w:ascii="Arial" w:hAnsi="Arial" w:cs="Arial"/>
          <w:sz w:val="20"/>
          <w:szCs w:val="20"/>
        </w:rPr>
      </w:pPr>
      <w:r>
        <w:rPr>
          <w:rFonts w:ascii="Arial" w:hAnsi="Arial" w:cs="Arial"/>
          <w:sz w:val="20"/>
          <w:szCs w:val="20"/>
        </w:rPr>
        <w:t>Interaction through coordination meetings with stakeholders from District Working Groups.</w:t>
      </w:r>
    </w:p>
    <w:p w:rsidR="00062672" w:rsidRPr="00CD2536" w:rsidRDefault="00062672" w:rsidP="00062672">
      <w:pPr>
        <w:pStyle w:val="ListParagraph"/>
        <w:numPr>
          <w:ilvl w:val="0"/>
          <w:numId w:val="2"/>
        </w:numPr>
        <w:jc w:val="both"/>
        <w:rPr>
          <w:rFonts w:ascii="Arial" w:hAnsi="Arial" w:cs="Arial"/>
          <w:bCs/>
          <w:sz w:val="20"/>
          <w:szCs w:val="20"/>
        </w:rPr>
      </w:pPr>
      <w:r>
        <w:rPr>
          <w:rFonts w:ascii="Arial" w:hAnsi="Arial" w:cs="Arial"/>
          <w:sz w:val="20"/>
          <w:szCs w:val="20"/>
        </w:rPr>
        <w:t xml:space="preserve">Information sharing with 200 stakeholders at district level through </w:t>
      </w:r>
      <w:r w:rsidRPr="00CD2536">
        <w:rPr>
          <w:rFonts w:ascii="Arial" w:hAnsi="Arial" w:cs="Arial"/>
          <w:sz w:val="20"/>
          <w:szCs w:val="20"/>
        </w:rPr>
        <w:t>Launching Ceremony</w:t>
      </w:r>
      <w:r>
        <w:rPr>
          <w:rFonts w:ascii="Arial" w:hAnsi="Arial" w:cs="Arial"/>
          <w:sz w:val="20"/>
          <w:szCs w:val="20"/>
        </w:rPr>
        <w:t xml:space="preserve"> and different </w:t>
      </w:r>
      <w:r w:rsidR="0079374A">
        <w:rPr>
          <w:rFonts w:ascii="Arial" w:hAnsi="Arial" w:cs="Arial"/>
          <w:sz w:val="20"/>
          <w:szCs w:val="20"/>
        </w:rPr>
        <w:t>meetings with the Health and Population welfare department</w:t>
      </w:r>
    </w:p>
    <w:p w:rsidR="00062672" w:rsidRPr="00CD2536" w:rsidRDefault="0082272F" w:rsidP="00062672">
      <w:pPr>
        <w:pStyle w:val="ListParagraph"/>
        <w:numPr>
          <w:ilvl w:val="0"/>
          <w:numId w:val="2"/>
        </w:numPr>
        <w:jc w:val="both"/>
        <w:rPr>
          <w:rFonts w:ascii="Arial" w:hAnsi="Arial" w:cs="Arial"/>
          <w:sz w:val="20"/>
          <w:szCs w:val="20"/>
        </w:rPr>
      </w:pPr>
      <w:r>
        <w:rPr>
          <w:rFonts w:ascii="Arial" w:hAnsi="Arial" w:cs="Arial"/>
          <w:sz w:val="20"/>
          <w:szCs w:val="20"/>
        </w:rPr>
        <w:t xml:space="preserve">Awareness </w:t>
      </w:r>
      <w:proofErr w:type="gramStart"/>
      <w:r>
        <w:rPr>
          <w:rFonts w:ascii="Arial" w:hAnsi="Arial" w:cs="Arial"/>
          <w:sz w:val="20"/>
          <w:szCs w:val="20"/>
        </w:rPr>
        <w:t>raising</w:t>
      </w:r>
      <w:proofErr w:type="gramEnd"/>
      <w:r>
        <w:rPr>
          <w:rFonts w:ascii="Arial" w:hAnsi="Arial" w:cs="Arial"/>
          <w:sz w:val="20"/>
          <w:szCs w:val="20"/>
        </w:rPr>
        <w:t xml:space="preserve"> to</w:t>
      </w:r>
      <w:r w:rsidR="00062672">
        <w:rPr>
          <w:rFonts w:ascii="Arial" w:hAnsi="Arial" w:cs="Arial"/>
          <w:sz w:val="20"/>
          <w:szCs w:val="20"/>
        </w:rPr>
        <w:t xml:space="preserve"> </w:t>
      </w:r>
      <w:r w:rsidR="00A73A9B">
        <w:rPr>
          <w:rFonts w:ascii="Arial" w:hAnsi="Arial" w:cs="Arial"/>
          <w:sz w:val="20"/>
          <w:szCs w:val="20"/>
        </w:rPr>
        <w:t>3000</w:t>
      </w:r>
      <w:r>
        <w:rPr>
          <w:rFonts w:ascii="Arial" w:hAnsi="Arial" w:cs="Arial"/>
          <w:sz w:val="20"/>
          <w:szCs w:val="20"/>
        </w:rPr>
        <w:t xml:space="preserve"> </w:t>
      </w:r>
      <w:r w:rsidR="00062672">
        <w:rPr>
          <w:rFonts w:ascii="Arial" w:hAnsi="Arial" w:cs="Arial"/>
          <w:sz w:val="20"/>
          <w:szCs w:val="20"/>
        </w:rPr>
        <w:t>women</w:t>
      </w:r>
      <w:r>
        <w:rPr>
          <w:rFonts w:ascii="Arial" w:hAnsi="Arial" w:cs="Arial"/>
          <w:sz w:val="20"/>
          <w:szCs w:val="20"/>
        </w:rPr>
        <w:t xml:space="preserve"> </w:t>
      </w:r>
      <w:r w:rsidR="00062672">
        <w:rPr>
          <w:rFonts w:ascii="Arial" w:hAnsi="Arial" w:cs="Arial"/>
          <w:sz w:val="20"/>
          <w:szCs w:val="20"/>
        </w:rPr>
        <w:t xml:space="preserve">(4 sessions per month with </w:t>
      </w:r>
      <w:r w:rsidR="00A73A9B">
        <w:rPr>
          <w:rFonts w:ascii="Arial" w:hAnsi="Arial" w:cs="Arial"/>
          <w:sz w:val="20"/>
          <w:szCs w:val="20"/>
        </w:rPr>
        <w:t>20</w:t>
      </w:r>
      <w:r w:rsidR="00062672">
        <w:rPr>
          <w:rFonts w:ascii="Arial" w:hAnsi="Arial" w:cs="Arial"/>
          <w:sz w:val="20"/>
          <w:szCs w:val="20"/>
        </w:rPr>
        <w:t xml:space="preserve"> participants) through sensitization sessions</w:t>
      </w:r>
      <w:r>
        <w:rPr>
          <w:rFonts w:ascii="Arial" w:hAnsi="Arial" w:cs="Arial"/>
          <w:sz w:val="20"/>
          <w:szCs w:val="20"/>
        </w:rPr>
        <w:t>.</w:t>
      </w:r>
    </w:p>
    <w:p w:rsidR="0079374A" w:rsidRDefault="00062672" w:rsidP="0079374A">
      <w:pPr>
        <w:pStyle w:val="ListParagraph"/>
        <w:numPr>
          <w:ilvl w:val="0"/>
          <w:numId w:val="2"/>
        </w:numPr>
        <w:jc w:val="both"/>
        <w:rPr>
          <w:rFonts w:ascii="Arial" w:hAnsi="Arial" w:cs="Arial"/>
          <w:sz w:val="20"/>
          <w:szCs w:val="20"/>
        </w:rPr>
      </w:pPr>
      <w:r>
        <w:rPr>
          <w:rFonts w:ascii="Arial" w:hAnsi="Arial" w:cs="Arial"/>
          <w:sz w:val="20"/>
          <w:szCs w:val="20"/>
        </w:rPr>
        <w:t xml:space="preserve">Capacity Building of </w:t>
      </w:r>
      <w:r w:rsidR="006C41E2">
        <w:rPr>
          <w:rFonts w:ascii="Arial" w:hAnsi="Arial" w:cs="Arial"/>
          <w:sz w:val="20"/>
          <w:szCs w:val="20"/>
        </w:rPr>
        <w:t>3</w:t>
      </w:r>
      <w:r w:rsidR="00450817">
        <w:rPr>
          <w:rFonts w:ascii="Arial" w:hAnsi="Arial" w:cs="Arial"/>
          <w:sz w:val="20"/>
          <w:szCs w:val="20"/>
        </w:rPr>
        <w:t>0</w:t>
      </w:r>
      <w:r>
        <w:rPr>
          <w:rFonts w:ascii="Arial" w:hAnsi="Arial" w:cs="Arial"/>
          <w:sz w:val="20"/>
          <w:szCs w:val="20"/>
        </w:rPr>
        <w:t xml:space="preserve"> members</w:t>
      </w:r>
      <w:r w:rsidR="0082272F">
        <w:rPr>
          <w:rFonts w:ascii="Arial" w:hAnsi="Arial" w:cs="Arial"/>
          <w:sz w:val="20"/>
          <w:szCs w:val="20"/>
        </w:rPr>
        <w:t xml:space="preserve"> (3 days trainings)</w:t>
      </w:r>
      <w:r>
        <w:rPr>
          <w:rFonts w:ascii="Arial" w:hAnsi="Arial" w:cs="Arial"/>
          <w:sz w:val="20"/>
          <w:szCs w:val="20"/>
        </w:rPr>
        <w:t xml:space="preserve"> to address the pregnant women issues</w:t>
      </w:r>
      <w:r w:rsidR="0082272F">
        <w:rPr>
          <w:rFonts w:ascii="Arial" w:hAnsi="Arial" w:cs="Arial"/>
          <w:sz w:val="20"/>
          <w:szCs w:val="20"/>
        </w:rPr>
        <w:t xml:space="preserve"> per year</w:t>
      </w:r>
      <w:r>
        <w:rPr>
          <w:rFonts w:ascii="Arial" w:hAnsi="Arial" w:cs="Arial"/>
          <w:sz w:val="20"/>
          <w:szCs w:val="20"/>
        </w:rPr>
        <w:t>.</w:t>
      </w:r>
    </w:p>
    <w:p w:rsidR="00062672" w:rsidRPr="0079374A" w:rsidRDefault="00450817" w:rsidP="0079374A">
      <w:pPr>
        <w:pStyle w:val="ListParagraph"/>
        <w:numPr>
          <w:ilvl w:val="0"/>
          <w:numId w:val="2"/>
        </w:numPr>
        <w:jc w:val="both"/>
        <w:rPr>
          <w:rFonts w:ascii="Arial" w:hAnsi="Arial" w:cs="Arial"/>
          <w:sz w:val="20"/>
          <w:szCs w:val="20"/>
        </w:rPr>
      </w:pPr>
      <w:r w:rsidRPr="0079374A">
        <w:rPr>
          <w:rFonts w:ascii="Calibri" w:hAnsi="Calibri"/>
        </w:rPr>
        <w:t>50</w:t>
      </w:r>
      <w:r w:rsidR="0082272F" w:rsidRPr="0079374A">
        <w:rPr>
          <w:rFonts w:ascii="Calibri" w:hAnsi="Calibri"/>
        </w:rPr>
        <w:t xml:space="preserve"> participants g</w:t>
      </w:r>
      <w:r w:rsidR="00A73A9B" w:rsidRPr="0079374A">
        <w:rPr>
          <w:rFonts w:ascii="Calibri" w:hAnsi="Calibri"/>
        </w:rPr>
        <w:t xml:space="preserve">0t free operate </w:t>
      </w:r>
      <w:r w:rsidR="0082272F" w:rsidRPr="0079374A">
        <w:rPr>
          <w:rFonts w:ascii="Calibri" w:hAnsi="Calibri"/>
        </w:rPr>
        <w:t xml:space="preserve">on Safe motherhood initiative through </w:t>
      </w:r>
      <w:r w:rsidR="00A73A9B" w:rsidRPr="0079374A">
        <w:rPr>
          <w:rFonts w:ascii="Calibri" w:hAnsi="Calibri"/>
        </w:rPr>
        <w:t xml:space="preserve">funding and </w:t>
      </w:r>
      <w:r w:rsidR="0082272F" w:rsidRPr="0079374A">
        <w:rPr>
          <w:rFonts w:ascii="Calibri" w:hAnsi="Calibri"/>
        </w:rPr>
        <w:t>collaboration of government health department</w:t>
      </w:r>
      <w:r w:rsidR="00A73A9B" w:rsidRPr="0079374A">
        <w:rPr>
          <w:rFonts w:ascii="Calibri" w:hAnsi="Calibri"/>
        </w:rPr>
        <w:t xml:space="preserve"> and BHUs</w:t>
      </w:r>
      <w:r w:rsidR="0082272F" w:rsidRPr="0079374A">
        <w:rPr>
          <w:rFonts w:ascii="Calibri" w:hAnsi="Calibri"/>
        </w:rPr>
        <w:t>.</w:t>
      </w:r>
    </w:p>
    <w:p w:rsidR="0086373E" w:rsidRDefault="0086373E" w:rsidP="0086373E"/>
    <w:p w:rsidR="008E77F8" w:rsidRPr="00B207C1" w:rsidRDefault="008E77F8" w:rsidP="00B207C1">
      <w:pPr>
        <w:pStyle w:val="Heading2"/>
        <w:numPr>
          <w:ilvl w:val="0"/>
          <w:numId w:val="26"/>
        </w:numPr>
        <w:rPr>
          <w:rFonts w:ascii="Arial Black" w:hAnsi="Arial Black" w:cs="Arial"/>
          <w:color w:val="auto"/>
          <w:sz w:val="24"/>
          <w:szCs w:val="24"/>
        </w:rPr>
      </w:pPr>
      <w:bookmarkStart w:id="0" w:name="_Toc447274658"/>
      <w:r w:rsidRPr="00B207C1">
        <w:rPr>
          <w:rFonts w:ascii="Arial Black" w:hAnsi="Arial Black" w:cs="Arial"/>
          <w:color w:val="auto"/>
          <w:sz w:val="24"/>
          <w:szCs w:val="24"/>
        </w:rPr>
        <w:t>Implementation Methodology</w:t>
      </w:r>
      <w:bookmarkEnd w:id="0"/>
    </w:p>
    <w:p w:rsidR="008E77F8" w:rsidRPr="00300C85" w:rsidRDefault="008E77F8" w:rsidP="008E77F8">
      <w:pPr>
        <w:spacing w:after="0"/>
        <w:jc w:val="both"/>
        <w:rPr>
          <w:rFonts w:ascii="Arial" w:eastAsia="Cabin" w:hAnsi="Arial" w:cs="Arial"/>
          <w:sz w:val="20"/>
        </w:rPr>
      </w:pPr>
      <w:r w:rsidRPr="00300C85">
        <w:rPr>
          <w:rFonts w:ascii="Arial" w:eastAsia="Cabin" w:hAnsi="Arial" w:cs="Arial"/>
          <w:sz w:val="20"/>
        </w:rPr>
        <w:t xml:space="preserve">The program will adopt the approach to address </w:t>
      </w:r>
      <w:r>
        <w:rPr>
          <w:rFonts w:ascii="Arial" w:eastAsia="Cabin" w:hAnsi="Arial" w:cs="Arial"/>
          <w:sz w:val="20"/>
        </w:rPr>
        <w:t xml:space="preserve">safe Motherhood initiative </w:t>
      </w:r>
      <w:r w:rsidRPr="00300C85">
        <w:rPr>
          <w:rFonts w:ascii="Arial" w:eastAsia="Cabin" w:hAnsi="Arial" w:cs="Arial"/>
          <w:sz w:val="20"/>
        </w:rPr>
        <w:t xml:space="preserve">through </w:t>
      </w:r>
      <w:r>
        <w:rPr>
          <w:rFonts w:ascii="Arial" w:eastAsia="Cabin" w:hAnsi="Arial" w:cs="Arial"/>
          <w:sz w:val="20"/>
        </w:rPr>
        <w:t xml:space="preserve">establishment of Antenatal care centers to decrease the rate of mortality and morbidity. </w:t>
      </w:r>
      <w:r w:rsidRPr="00300C85">
        <w:rPr>
          <w:rFonts w:ascii="Arial" w:eastAsia="Cabin" w:hAnsi="Arial" w:cs="Arial"/>
          <w:sz w:val="20"/>
          <w:szCs w:val="20"/>
        </w:rPr>
        <w:t xml:space="preserve">The overall goal of the program is to </w:t>
      </w:r>
      <w:r>
        <w:rPr>
          <w:rFonts w:ascii="Arial" w:eastAsia="Cabin" w:hAnsi="Arial" w:cs="Arial"/>
          <w:sz w:val="20"/>
          <w:szCs w:val="20"/>
        </w:rPr>
        <w:t xml:space="preserve">address motherhood issues </w:t>
      </w:r>
      <w:r w:rsidRPr="00300C85">
        <w:rPr>
          <w:rFonts w:ascii="Arial" w:eastAsia="Cabin" w:hAnsi="Arial" w:cs="Arial"/>
          <w:sz w:val="20"/>
          <w:szCs w:val="20"/>
        </w:rPr>
        <w:t xml:space="preserve">through improved advocacy </w:t>
      </w:r>
      <w:r w:rsidRPr="00300C85">
        <w:rPr>
          <w:rFonts w:ascii="Arial" w:eastAsia="Cabin" w:hAnsi="Arial" w:cs="Arial"/>
          <w:sz w:val="20"/>
        </w:rPr>
        <w:t xml:space="preserve">by meaningful participation of communities, their representatives and duty bearers.  </w:t>
      </w:r>
      <w:r>
        <w:rPr>
          <w:rFonts w:ascii="Arial" w:eastAsia="Cabin" w:hAnsi="Arial" w:cs="Arial"/>
          <w:sz w:val="20"/>
        </w:rPr>
        <w:t xml:space="preserve">Safe Motherhood </w:t>
      </w:r>
      <w:r w:rsidRPr="00300C85">
        <w:rPr>
          <w:rFonts w:ascii="Arial" w:eastAsia="Cabin" w:hAnsi="Arial" w:cs="Arial"/>
          <w:sz w:val="20"/>
        </w:rPr>
        <w:t xml:space="preserve">shall be mobilized to initiate and undertake advocacy and oversight of </w:t>
      </w:r>
      <w:r>
        <w:rPr>
          <w:rFonts w:ascii="Arial" w:eastAsia="Cabin" w:hAnsi="Arial" w:cs="Arial"/>
          <w:sz w:val="20"/>
        </w:rPr>
        <w:t>women pregnancy issues</w:t>
      </w:r>
      <w:r w:rsidRPr="00300C85">
        <w:rPr>
          <w:rFonts w:ascii="Arial" w:eastAsia="Cabin" w:hAnsi="Arial" w:cs="Arial"/>
          <w:sz w:val="20"/>
        </w:rPr>
        <w:t xml:space="preserve">.  The program envisions enhanced level of </w:t>
      </w:r>
      <w:r w:rsidRPr="00300C85">
        <w:rPr>
          <w:rFonts w:ascii="Arial" w:eastAsia="Cabin" w:hAnsi="Arial" w:cs="Arial"/>
          <w:sz w:val="20"/>
        </w:rPr>
        <w:lastRenderedPageBreak/>
        <w:t xml:space="preserve">understanding of citizens on oversight, and advocacy with their representatives and district government to improve the responsiveness </w:t>
      </w:r>
      <w:r>
        <w:rPr>
          <w:rFonts w:ascii="Arial" w:eastAsia="Cabin" w:hAnsi="Arial" w:cs="Arial"/>
          <w:sz w:val="20"/>
        </w:rPr>
        <w:t xml:space="preserve">to address </w:t>
      </w:r>
      <w:r w:rsidR="00B207C1">
        <w:rPr>
          <w:rFonts w:ascii="Arial" w:eastAsia="Cabin" w:hAnsi="Arial" w:cs="Arial"/>
          <w:sz w:val="20"/>
        </w:rPr>
        <w:t>pregna</w:t>
      </w:r>
      <w:r w:rsidR="00ED4590">
        <w:rPr>
          <w:rFonts w:ascii="Arial" w:eastAsia="Cabin" w:hAnsi="Arial" w:cs="Arial"/>
          <w:sz w:val="20"/>
        </w:rPr>
        <w:t>ncy</w:t>
      </w:r>
      <w:r>
        <w:rPr>
          <w:rFonts w:ascii="Arial" w:eastAsia="Cabin" w:hAnsi="Arial" w:cs="Arial"/>
          <w:sz w:val="20"/>
        </w:rPr>
        <w:t xml:space="preserve"> issues</w:t>
      </w:r>
      <w:r w:rsidRPr="00300C85">
        <w:rPr>
          <w:rFonts w:ascii="Arial" w:eastAsia="Cabin" w:hAnsi="Arial" w:cs="Arial"/>
          <w:sz w:val="20"/>
        </w:rPr>
        <w:t>.</w:t>
      </w:r>
    </w:p>
    <w:p w:rsidR="008E77F8" w:rsidRPr="00A55244" w:rsidRDefault="008E77F8" w:rsidP="008E77F8">
      <w:pPr>
        <w:spacing w:after="0"/>
        <w:jc w:val="both"/>
        <w:rPr>
          <w:rFonts w:ascii="Arial" w:eastAsia="Cabin" w:hAnsi="Arial" w:cs="Arial"/>
          <w:sz w:val="20"/>
        </w:rPr>
      </w:pPr>
      <w:r w:rsidRPr="00A55244">
        <w:rPr>
          <w:rFonts w:ascii="Arial" w:eastAsia="Cabin" w:hAnsi="Arial" w:cs="Arial"/>
          <w:sz w:val="20"/>
        </w:rPr>
        <w:t xml:space="preserve">In order to be effective and long lasting, </w:t>
      </w:r>
      <w:r w:rsidR="0069128E">
        <w:rPr>
          <w:rFonts w:ascii="Arial" w:eastAsia="Cabin" w:hAnsi="Arial" w:cs="Arial"/>
          <w:sz w:val="20"/>
        </w:rPr>
        <w:t xml:space="preserve">women </w:t>
      </w:r>
      <w:r w:rsidRPr="00A55244">
        <w:rPr>
          <w:rFonts w:ascii="Arial" w:eastAsia="Cabin" w:hAnsi="Arial" w:cs="Arial"/>
          <w:sz w:val="20"/>
        </w:rPr>
        <w:t xml:space="preserve">responsiveness strategies must be supported by </w:t>
      </w:r>
      <w:r w:rsidR="0069128E">
        <w:rPr>
          <w:rFonts w:ascii="Arial" w:eastAsia="Cabin" w:hAnsi="Arial" w:cs="Arial"/>
          <w:sz w:val="20"/>
        </w:rPr>
        <w:t>the team</w:t>
      </w:r>
      <w:r w:rsidR="00ED4590">
        <w:rPr>
          <w:rFonts w:ascii="Arial" w:eastAsia="Cabin" w:hAnsi="Arial" w:cs="Arial"/>
          <w:sz w:val="20"/>
        </w:rPr>
        <w:t xml:space="preserve">, involve </w:t>
      </w:r>
      <w:r w:rsidRPr="00A55244">
        <w:rPr>
          <w:rFonts w:ascii="Arial" w:eastAsia="Cabin" w:hAnsi="Arial" w:cs="Arial"/>
          <w:sz w:val="20"/>
        </w:rPr>
        <w:t xml:space="preserve">relevant stakeholders, and must address the needs of the parties, build capacities, and empower </w:t>
      </w:r>
      <w:r w:rsidR="0069128E">
        <w:rPr>
          <w:rFonts w:ascii="Arial" w:eastAsia="Cabin" w:hAnsi="Arial" w:cs="Arial"/>
          <w:sz w:val="20"/>
        </w:rPr>
        <w:t>staff</w:t>
      </w:r>
      <w:r w:rsidRPr="00A55244">
        <w:rPr>
          <w:rFonts w:ascii="Arial" w:eastAsia="Cabin" w:hAnsi="Arial" w:cs="Arial"/>
          <w:sz w:val="20"/>
        </w:rPr>
        <w:t xml:space="preserve"> members.  The line departments will equally be convinced to make appr</w:t>
      </w:r>
      <w:r w:rsidR="0069128E">
        <w:rPr>
          <w:rFonts w:ascii="Arial" w:eastAsia="Cabin" w:hAnsi="Arial" w:cs="Arial"/>
          <w:sz w:val="20"/>
        </w:rPr>
        <w:t>opriate actions regarding the raised issues.</w:t>
      </w:r>
      <w:r w:rsidR="000A437C">
        <w:rPr>
          <w:rFonts w:ascii="Arial" w:eastAsia="Cabin" w:hAnsi="Arial" w:cs="Arial"/>
          <w:sz w:val="20"/>
        </w:rPr>
        <w:t xml:space="preserve"> </w:t>
      </w:r>
      <w:r w:rsidRPr="00A55244">
        <w:rPr>
          <w:rFonts w:ascii="Arial" w:eastAsia="Cabin" w:hAnsi="Arial" w:cs="Arial"/>
          <w:sz w:val="20"/>
        </w:rPr>
        <w:t>The marginalized communities will be focused for their widespread awareness on</w:t>
      </w:r>
      <w:r w:rsidR="0069128E">
        <w:rPr>
          <w:rFonts w:ascii="Arial" w:eastAsia="Cabin" w:hAnsi="Arial" w:cs="Arial"/>
          <w:sz w:val="20"/>
        </w:rPr>
        <w:t xml:space="preserve"> women issues</w:t>
      </w:r>
      <w:r>
        <w:rPr>
          <w:rFonts w:ascii="Arial" w:eastAsia="Cabin" w:hAnsi="Arial" w:cs="Arial"/>
          <w:sz w:val="20"/>
        </w:rPr>
        <w:t xml:space="preserve"> </w:t>
      </w:r>
      <w:r w:rsidRPr="00A55244">
        <w:rPr>
          <w:rFonts w:ascii="Arial" w:eastAsia="Cabin" w:hAnsi="Arial" w:cs="Arial"/>
          <w:sz w:val="20"/>
        </w:rPr>
        <w:t>through a designed set of activities clearly relating with</w:t>
      </w:r>
      <w:r w:rsidR="0069128E">
        <w:rPr>
          <w:rFonts w:ascii="Arial" w:eastAsia="Cabin" w:hAnsi="Arial" w:cs="Arial"/>
          <w:sz w:val="20"/>
        </w:rPr>
        <w:t xml:space="preserve"> the program objectives. </w:t>
      </w:r>
      <w:r w:rsidRPr="00A55244">
        <w:rPr>
          <w:rFonts w:ascii="Arial" w:eastAsia="Cabin" w:hAnsi="Arial" w:cs="Arial"/>
          <w:sz w:val="20"/>
        </w:rPr>
        <w:t>These groups will also involve at grass root level to interact with women and professional associations and cadres of gover</w:t>
      </w:r>
      <w:r w:rsidR="0069128E">
        <w:rPr>
          <w:rFonts w:ascii="Arial" w:eastAsia="Cabin" w:hAnsi="Arial" w:cs="Arial"/>
          <w:sz w:val="20"/>
        </w:rPr>
        <w:t>nment officials.  A</w:t>
      </w:r>
      <w:r w:rsidRPr="00A55244">
        <w:rPr>
          <w:rFonts w:ascii="Arial" w:eastAsia="Cabin" w:hAnsi="Arial" w:cs="Arial"/>
          <w:sz w:val="20"/>
        </w:rPr>
        <w:t xml:space="preserve">wareness </w:t>
      </w:r>
      <w:r w:rsidR="0069128E">
        <w:rPr>
          <w:rFonts w:ascii="Arial" w:eastAsia="Cabin" w:hAnsi="Arial" w:cs="Arial"/>
          <w:sz w:val="20"/>
        </w:rPr>
        <w:t>sessions</w:t>
      </w:r>
      <w:r w:rsidRPr="00A55244">
        <w:rPr>
          <w:rFonts w:ascii="Arial" w:eastAsia="Cabin" w:hAnsi="Arial" w:cs="Arial"/>
          <w:sz w:val="20"/>
        </w:rPr>
        <w:t xml:space="preserve"> will be launched with the maximum participa</w:t>
      </w:r>
      <w:r w:rsidR="0069128E">
        <w:rPr>
          <w:rFonts w:ascii="Arial" w:eastAsia="Cabin" w:hAnsi="Arial" w:cs="Arial"/>
          <w:sz w:val="20"/>
        </w:rPr>
        <w:t xml:space="preserve">tion of </w:t>
      </w:r>
      <w:r w:rsidR="00ED4590">
        <w:rPr>
          <w:rFonts w:ascii="Arial" w:eastAsia="Cabin" w:hAnsi="Arial" w:cs="Arial"/>
          <w:sz w:val="20"/>
        </w:rPr>
        <w:t>community.</w:t>
      </w:r>
    </w:p>
    <w:p w:rsidR="00B207C1" w:rsidRPr="00450817" w:rsidRDefault="0069128E" w:rsidP="00450817">
      <w:pPr>
        <w:spacing w:after="0"/>
        <w:jc w:val="both"/>
        <w:rPr>
          <w:rFonts w:ascii="Arial" w:eastAsia="Cabin" w:hAnsi="Arial" w:cs="Arial"/>
          <w:sz w:val="20"/>
        </w:rPr>
      </w:pPr>
      <w:r w:rsidRPr="0069128E">
        <w:rPr>
          <w:rStyle w:val="Heading1Char"/>
          <w:color w:val="auto"/>
        </w:rPr>
        <w:t>SARA Welfare Society</w:t>
      </w:r>
      <w:r w:rsidR="008E77F8" w:rsidRPr="00A55244">
        <w:rPr>
          <w:rFonts w:ascii="Arial" w:eastAsia="Cabin" w:hAnsi="Arial" w:cs="Arial"/>
          <w:sz w:val="20"/>
        </w:rPr>
        <w:t xml:space="preserve"> will develop close coordination with </w:t>
      </w:r>
      <w:r>
        <w:rPr>
          <w:rFonts w:ascii="Arial" w:eastAsia="Cabin" w:hAnsi="Arial" w:cs="Arial"/>
          <w:sz w:val="20"/>
        </w:rPr>
        <w:t xml:space="preserve">health and population departments </w:t>
      </w:r>
      <w:r w:rsidR="008E77F8" w:rsidRPr="00A55244">
        <w:rPr>
          <w:rFonts w:ascii="Arial" w:eastAsia="Cabin" w:hAnsi="Arial" w:cs="Arial"/>
          <w:sz w:val="20"/>
        </w:rPr>
        <w:t xml:space="preserve">smooth and effective planning, coordination, administration and implementation of project activities in the region.  The selection of participants will be done as per criteria developed with the coordination of </w:t>
      </w:r>
      <w:r>
        <w:rPr>
          <w:rFonts w:ascii="Arial" w:eastAsia="Cabin" w:hAnsi="Arial" w:cs="Arial"/>
          <w:sz w:val="20"/>
        </w:rPr>
        <w:t xml:space="preserve">team. </w:t>
      </w:r>
      <w:r w:rsidR="008E77F8" w:rsidRPr="00A55244">
        <w:rPr>
          <w:rFonts w:ascii="Arial" w:eastAsia="Cabin" w:hAnsi="Arial" w:cs="Arial"/>
          <w:sz w:val="20"/>
        </w:rPr>
        <w:t>The program will create</w:t>
      </w:r>
      <w:r>
        <w:rPr>
          <w:rFonts w:ascii="Arial" w:eastAsia="Cabin" w:hAnsi="Arial" w:cs="Arial"/>
          <w:sz w:val="20"/>
        </w:rPr>
        <w:t xml:space="preserve"> wide spread awareness among local community and </w:t>
      </w:r>
      <w:r w:rsidR="008E77F8" w:rsidRPr="00A55244">
        <w:rPr>
          <w:rFonts w:ascii="Arial" w:eastAsia="Cabin" w:hAnsi="Arial" w:cs="Arial"/>
          <w:sz w:val="20"/>
        </w:rPr>
        <w:t xml:space="preserve">stakeholders to </w:t>
      </w:r>
      <w:r>
        <w:rPr>
          <w:rFonts w:ascii="Arial" w:eastAsia="Cabin" w:hAnsi="Arial" w:cs="Arial"/>
          <w:sz w:val="20"/>
        </w:rPr>
        <w:t xml:space="preserve">regarding </w:t>
      </w:r>
      <w:r w:rsidR="008E77F8">
        <w:rPr>
          <w:rFonts w:ascii="Arial" w:eastAsia="Cabin" w:hAnsi="Arial" w:cs="Arial"/>
          <w:sz w:val="20"/>
        </w:rPr>
        <w:t>issues</w:t>
      </w:r>
      <w:r w:rsidR="008E77F8" w:rsidRPr="00A55244">
        <w:rPr>
          <w:rFonts w:ascii="Arial" w:eastAsia="Cabin" w:hAnsi="Arial" w:cs="Arial"/>
          <w:sz w:val="20"/>
        </w:rPr>
        <w:t>.</w:t>
      </w:r>
      <w:r>
        <w:rPr>
          <w:rFonts w:ascii="Arial" w:eastAsia="Cabin" w:hAnsi="Arial" w:cs="Arial"/>
          <w:sz w:val="20"/>
        </w:rPr>
        <w:t xml:space="preserve"> </w:t>
      </w:r>
      <w:r w:rsidR="008E77F8" w:rsidRPr="00A55244">
        <w:rPr>
          <w:rFonts w:ascii="Arial" w:eastAsia="Cabin" w:hAnsi="Arial" w:cs="Arial"/>
          <w:sz w:val="20"/>
        </w:rPr>
        <w:t xml:space="preserve">The project will adopt the approach to involve marginalized </w:t>
      </w:r>
      <w:r w:rsidR="000A437C">
        <w:rPr>
          <w:rFonts w:ascii="Arial" w:eastAsia="Cabin" w:hAnsi="Arial" w:cs="Arial"/>
          <w:sz w:val="20"/>
        </w:rPr>
        <w:t>women</w:t>
      </w:r>
      <w:r w:rsidR="008E77F8" w:rsidRPr="00A55244">
        <w:rPr>
          <w:rFonts w:ascii="Arial" w:eastAsia="Cabin" w:hAnsi="Arial" w:cs="Arial"/>
          <w:sz w:val="20"/>
        </w:rPr>
        <w:t xml:space="preserve"> through organizing and strengthening </w:t>
      </w:r>
      <w:r w:rsidR="000A437C">
        <w:rPr>
          <w:rFonts w:ascii="Arial" w:eastAsia="Cabin" w:hAnsi="Arial" w:cs="Arial"/>
          <w:sz w:val="20"/>
        </w:rPr>
        <w:t xml:space="preserve">the community. </w:t>
      </w:r>
    </w:p>
    <w:p w:rsidR="003B7057" w:rsidRDefault="003B7057" w:rsidP="0086373E"/>
    <w:p w:rsidR="00E9001E" w:rsidRPr="003B7057" w:rsidRDefault="00293C04" w:rsidP="003B7057">
      <w:pPr>
        <w:pStyle w:val="Heading2"/>
        <w:numPr>
          <w:ilvl w:val="0"/>
          <w:numId w:val="27"/>
        </w:numPr>
        <w:rPr>
          <w:rFonts w:ascii="Arial Black" w:hAnsi="Arial Black" w:cs="Arial"/>
          <w:color w:val="auto"/>
          <w:sz w:val="22"/>
          <w:szCs w:val="22"/>
        </w:rPr>
      </w:pPr>
      <w:r w:rsidRPr="003B7057">
        <w:rPr>
          <w:rFonts w:ascii="Arial Black" w:hAnsi="Arial Black" w:cs="Arial"/>
          <w:color w:val="auto"/>
          <w:sz w:val="22"/>
          <w:szCs w:val="22"/>
        </w:rPr>
        <w:t>Management Plan</w:t>
      </w:r>
    </w:p>
    <w:p w:rsidR="00293C04" w:rsidRPr="00E872EE" w:rsidRDefault="00293C04" w:rsidP="00293C04">
      <w:pPr>
        <w:spacing w:after="0"/>
        <w:jc w:val="both"/>
        <w:rPr>
          <w:rFonts w:ascii="Arial" w:eastAsia="Cabin" w:hAnsi="Arial" w:cs="Arial"/>
          <w:sz w:val="20"/>
        </w:rPr>
      </w:pPr>
      <w:r w:rsidRPr="00E872EE">
        <w:rPr>
          <w:rFonts w:ascii="Arial" w:eastAsia="Cabin" w:hAnsi="Arial" w:cs="Arial"/>
          <w:sz w:val="20"/>
        </w:rPr>
        <w:t>Since</w:t>
      </w:r>
      <w:r>
        <w:rPr>
          <w:rFonts w:ascii="Arial" w:eastAsia="Cabin" w:hAnsi="Arial" w:cs="Arial"/>
          <w:sz w:val="20"/>
        </w:rPr>
        <w:t xml:space="preserve"> </w:t>
      </w:r>
      <w:r w:rsidRPr="00ED4590">
        <w:rPr>
          <w:rFonts w:ascii="Arial" w:eastAsia="Cabin" w:hAnsi="Arial" w:cs="Arial"/>
          <w:b/>
          <w:sz w:val="20"/>
          <w:szCs w:val="20"/>
        </w:rPr>
        <w:t>SARA Welfare</w:t>
      </w:r>
      <w:r>
        <w:rPr>
          <w:rFonts w:ascii="Arial" w:eastAsia="Cabin" w:hAnsi="Arial" w:cs="Arial"/>
          <w:sz w:val="20"/>
        </w:rPr>
        <w:t xml:space="preserve"> </w:t>
      </w:r>
      <w:r w:rsidRPr="00E872EE">
        <w:rPr>
          <w:rFonts w:ascii="Arial" w:eastAsia="Cabin" w:hAnsi="Arial" w:cs="Arial"/>
          <w:sz w:val="20"/>
        </w:rPr>
        <w:t>initial response to implement governance initiatives in the community human resources have been reinforced internally, with attention to enhancing capacity. For the proposed interventions new staff will be hired for key positions to implement the program efficiently.  Our finance, logistics and HR systems are robust and have been approved by the donors we work with.  These systems have proved capable of dealing with a situation of this scale a</w:t>
      </w:r>
      <w:r>
        <w:rPr>
          <w:rFonts w:ascii="Arial" w:eastAsia="Cabin" w:hAnsi="Arial" w:cs="Arial"/>
          <w:sz w:val="20"/>
        </w:rPr>
        <w:t xml:space="preserve">nd depth.  Technical support will be </w:t>
      </w:r>
      <w:r w:rsidRPr="00E872EE">
        <w:rPr>
          <w:rFonts w:ascii="Arial" w:eastAsia="Cabin" w:hAnsi="Arial" w:cs="Arial"/>
          <w:sz w:val="20"/>
        </w:rPr>
        <w:t xml:space="preserve">continually provided to </w:t>
      </w:r>
      <w:r w:rsidRPr="00ED4590">
        <w:rPr>
          <w:rStyle w:val="Heading1Char"/>
          <w:color w:val="auto"/>
          <w:sz w:val="24"/>
          <w:szCs w:val="24"/>
        </w:rPr>
        <w:t xml:space="preserve">SARA </w:t>
      </w:r>
      <w:r w:rsidR="00ED4590" w:rsidRPr="00ED4590">
        <w:rPr>
          <w:rStyle w:val="Heading1Char"/>
          <w:color w:val="auto"/>
          <w:sz w:val="24"/>
          <w:szCs w:val="24"/>
        </w:rPr>
        <w:t>welfare’s</w:t>
      </w:r>
      <w:r w:rsidR="00ED4590">
        <w:rPr>
          <w:rFonts w:ascii="Arial" w:eastAsia="Cabin" w:hAnsi="Arial" w:cs="Arial"/>
          <w:sz w:val="20"/>
        </w:rPr>
        <w:t xml:space="preserve"> </w:t>
      </w:r>
      <w:r w:rsidRPr="00E872EE">
        <w:rPr>
          <w:rFonts w:ascii="Arial" w:eastAsia="Cabin" w:hAnsi="Arial" w:cs="Arial"/>
          <w:sz w:val="20"/>
        </w:rPr>
        <w:t>field office</w:t>
      </w:r>
      <w:r w:rsidR="00ED4590">
        <w:rPr>
          <w:rFonts w:ascii="Arial" w:eastAsia="Cabin" w:hAnsi="Arial" w:cs="Arial"/>
          <w:sz w:val="20"/>
        </w:rPr>
        <w:t>r</w:t>
      </w:r>
      <w:r w:rsidRPr="00E872EE">
        <w:rPr>
          <w:rFonts w:ascii="Arial" w:eastAsia="Cabin" w:hAnsi="Arial" w:cs="Arial"/>
          <w:sz w:val="20"/>
        </w:rPr>
        <w:t xml:space="preserve">s by the management of </w:t>
      </w:r>
      <w:r>
        <w:rPr>
          <w:rFonts w:ascii="Arial" w:eastAsia="Cabin" w:hAnsi="Arial" w:cs="Arial"/>
          <w:sz w:val="20"/>
        </w:rPr>
        <w:t>SARA</w:t>
      </w:r>
      <w:r w:rsidR="00ED4590">
        <w:rPr>
          <w:rFonts w:ascii="Arial" w:eastAsia="Cabin" w:hAnsi="Arial" w:cs="Arial"/>
          <w:sz w:val="20"/>
        </w:rPr>
        <w:t xml:space="preserve"> welfare society</w:t>
      </w:r>
      <w:r>
        <w:rPr>
          <w:rFonts w:ascii="Arial" w:eastAsia="Cabin" w:hAnsi="Arial" w:cs="Arial"/>
          <w:sz w:val="20"/>
        </w:rPr>
        <w:t>.</w:t>
      </w:r>
    </w:p>
    <w:p w:rsidR="00293C04" w:rsidRDefault="00293C04" w:rsidP="00293C04">
      <w:pPr>
        <w:spacing w:after="0"/>
        <w:jc w:val="both"/>
        <w:rPr>
          <w:rFonts w:ascii="Arial" w:eastAsia="Cabin" w:hAnsi="Arial" w:cs="Arial"/>
          <w:sz w:val="20"/>
        </w:rPr>
      </w:pPr>
    </w:p>
    <w:p w:rsidR="00293C04" w:rsidRPr="00E872EE" w:rsidRDefault="00293C04" w:rsidP="00293C04">
      <w:pPr>
        <w:spacing w:after="0"/>
        <w:jc w:val="both"/>
        <w:rPr>
          <w:rFonts w:ascii="Arial" w:eastAsia="Cabin" w:hAnsi="Arial" w:cs="Arial"/>
          <w:sz w:val="20"/>
        </w:rPr>
      </w:pPr>
      <w:r w:rsidRPr="00E872EE">
        <w:rPr>
          <w:rFonts w:ascii="Arial" w:eastAsia="Cabin" w:hAnsi="Arial" w:cs="Arial"/>
          <w:sz w:val="20"/>
        </w:rPr>
        <w:t xml:space="preserve">The project will be implemented by </w:t>
      </w:r>
      <w:r>
        <w:rPr>
          <w:rFonts w:ascii="Arial" w:eastAsia="Cabin" w:hAnsi="Arial" w:cs="Arial"/>
          <w:sz w:val="20"/>
        </w:rPr>
        <w:t>SARA</w:t>
      </w:r>
      <w:r w:rsidR="00ED4590">
        <w:rPr>
          <w:rFonts w:ascii="Arial" w:eastAsia="Cabin" w:hAnsi="Arial" w:cs="Arial"/>
          <w:sz w:val="20"/>
        </w:rPr>
        <w:t xml:space="preserve"> Welfare’s</w:t>
      </w:r>
      <w:r w:rsidRPr="00E872EE">
        <w:rPr>
          <w:rFonts w:ascii="Arial" w:eastAsia="Cabin" w:hAnsi="Arial" w:cs="Arial"/>
          <w:sz w:val="20"/>
        </w:rPr>
        <w:t xml:space="preserve"> field office at </w:t>
      </w:r>
      <w:r>
        <w:rPr>
          <w:rFonts w:ascii="Arial" w:eastAsia="Cabin" w:hAnsi="Arial" w:cs="Arial"/>
          <w:sz w:val="20"/>
        </w:rPr>
        <w:t xml:space="preserve">two </w:t>
      </w:r>
      <w:proofErr w:type="spellStart"/>
      <w:r>
        <w:rPr>
          <w:rFonts w:ascii="Arial" w:eastAsia="Cabin" w:hAnsi="Arial" w:cs="Arial"/>
          <w:sz w:val="20"/>
        </w:rPr>
        <w:t>tehsils</w:t>
      </w:r>
      <w:proofErr w:type="spellEnd"/>
      <w:r>
        <w:rPr>
          <w:rFonts w:ascii="Arial" w:eastAsia="Cabin" w:hAnsi="Arial" w:cs="Arial"/>
          <w:sz w:val="20"/>
        </w:rPr>
        <w:t xml:space="preserve"> (</w:t>
      </w:r>
      <w:proofErr w:type="spellStart"/>
      <w:r>
        <w:rPr>
          <w:rFonts w:ascii="Arial" w:eastAsia="Cabin" w:hAnsi="Arial" w:cs="Arial"/>
          <w:sz w:val="20"/>
        </w:rPr>
        <w:t>khanpur</w:t>
      </w:r>
      <w:proofErr w:type="spellEnd"/>
      <w:r>
        <w:rPr>
          <w:rFonts w:ascii="Arial" w:eastAsia="Cabin" w:hAnsi="Arial" w:cs="Arial"/>
          <w:sz w:val="20"/>
        </w:rPr>
        <w:t xml:space="preserve">, </w:t>
      </w:r>
      <w:proofErr w:type="spellStart"/>
      <w:r>
        <w:rPr>
          <w:rFonts w:ascii="Arial" w:eastAsia="Cabin" w:hAnsi="Arial" w:cs="Arial"/>
          <w:sz w:val="20"/>
        </w:rPr>
        <w:t>rahim</w:t>
      </w:r>
      <w:proofErr w:type="spellEnd"/>
      <w:r>
        <w:rPr>
          <w:rFonts w:ascii="Arial" w:eastAsia="Cabin" w:hAnsi="Arial" w:cs="Arial"/>
          <w:sz w:val="20"/>
        </w:rPr>
        <w:t xml:space="preserve"> </w:t>
      </w:r>
      <w:proofErr w:type="spellStart"/>
      <w:r>
        <w:rPr>
          <w:rFonts w:ascii="Arial" w:eastAsia="Cabin" w:hAnsi="Arial" w:cs="Arial"/>
          <w:sz w:val="20"/>
        </w:rPr>
        <w:t>yar</w:t>
      </w:r>
      <w:proofErr w:type="spellEnd"/>
      <w:r>
        <w:rPr>
          <w:rFonts w:ascii="Arial" w:eastAsia="Cabin" w:hAnsi="Arial" w:cs="Arial"/>
          <w:sz w:val="20"/>
        </w:rPr>
        <w:t xml:space="preserve"> khan) </w:t>
      </w:r>
      <w:r w:rsidRPr="00E872EE">
        <w:rPr>
          <w:rFonts w:ascii="Arial" w:eastAsia="Cabin" w:hAnsi="Arial" w:cs="Arial"/>
          <w:sz w:val="20"/>
        </w:rPr>
        <w:t xml:space="preserve">district </w:t>
      </w:r>
      <w:proofErr w:type="spellStart"/>
      <w:r>
        <w:rPr>
          <w:rFonts w:ascii="Arial" w:eastAsia="Cabin" w:hAnsi="Arial" w:cs="Arial"/>
          <w:sz w:val="20"/>
        </w:rPr>
        <w:t>Rahim</w:t>
      </w:r>
      <w:proofErr w:type="spellEnd"/>
      <w:r>
        <w:rPr>
          <w:rFonts w:ascii="Arial" w:eastAsia="Cabin" w:hAnsi="Arial" w:cs="Arial"/>
          <w:sz w:val="20"/>
        </w:rPr>
        <w:t xml:space="preserve"> </w:t>
      </w:r>
      <w:proofErr w:type="spellStart"/>
      <w:r>
        <w:rPr>
          <w:rFonts w:ascii="Arial" w:eastAsia="Cabin" w:hAnsi="Arial" w:cs="Arial"/>
          <w:sz w:val="20"/>
        </w:rPr>
        <w:t>Yar</w:t>
      </w:r>
      <w:proofErr w:type="spellEnd"/>
      <w:r>
        <w:rPr>
          <w:rFonts w:ascii="Arial" w:eastAsia="Cabin" w:hAnsi="Arial" w:cs="Arial"/>
          <w:sz w:val="20"/>
        </w:rPr>
        <w:t xml:space="preserve"> Khan</w:t>
      </w:r>
      <w:r w:rsidRPr="00E872EE">
        <w:rPr>
          <w:rFonts w:ascii="Arial" w:eastAsia="Cabin" w:hAnsi="Arial" w:cs="Arial"/>
          <w:sz w:val="20"/>
        </w:rPr>
        <w:t xml:space="preserve"> with the regular support from head office at </w:t>
      </w:r>
      <w:r>
        <w:rPr>
          <w:rFonts w:ascii="Arial" w:eastAsia="Cabin" w:hAnsi="Arial" w:cs="Arial"/>
          <w:sz w:val="20"/>
        </w:rPr>
        <w:t>RYK. SARA</w:t>
      </w:r>
      <w:r w:rsidR="00ED4590">
        <w:rPr>
          <w:rFonts w:ascii="Arial" w:eastAsia="Cabin" w:hAnsi="Arial" w:cs="Arial"/>
          <w:sz w:val="20"/>
        </w:rPr>
        <w:t xml:space="preserve"> welfare</w:t>
      </w:r>
      <w:r w:rsidRPr="00E872EE">
        <w:rPr>
          <w:rFonts w:ascii="Arial" w:eastAsia="Cabin" w:hAnsi="Arial" w:cs="Arial"/>
          <w:sz w:val="20"/>
        </w:rPr>
        <w:t xml:space="preserve"> will assign clear roles and responsibilities of each individual staff to efficiently and effectively implement this project. The Project Staff of </w:t>
      </w:r>
      <w:r>
        <w:rPr>
          <w:rFonts w:ascii="Arial" w:eastAsia="Cabin" w:hAnsi="Arial" w:cs="Arial"/>
          <w:sz w:val="20"/>
        </w:rPr>
        <w:t>SARA Welfare</w:t>
      </w:r>
      <w:r w:rsidRPr="00E872EE">
        <w:rPr>
          <w:rFonts w:ascii="Arial" w:eastAsia="Cabin" w:hAnsi="Arial" w:cs="Arial"/>
          <w:sz w:val="20"/>
        </w:rPr>
        <w:t xml:space="preserve"> will be required to closely coordinate with the focal person in the District Line Departments.</w:t>
      </w:r>
    </w:p>
    <w:p w:rsidR="00293C04" w:rsidRDefault="00293C04" w:rsidP="00293C04">
      <w:pPr>
        <w:spacing w:after="0"/>
        <w:jc w:val="both"/>
        <w:rPr>
          <w:rFonts w:ascii="Arial" w:eastAsia="Cabin" w:hAnsi="Arial" w:cs="Arial"/>
          <w:sz w:val="20"/>
        </w:rPr>
      </w:pPr>
    </w:p>
    <w:p w:rsidR="00293C04" w:rsidRDefault="00A850AF" w:rsidP="00293C04">
      <w:pPr>
        <w:spacing w:after="0"/>
        <w:jc w:val="both"/>
        <w:rPr>
          <w:rFonts w:ascii="Arial" w:eastAsia="Cabin" w:hAnsi="Arial" w:cs="Arial"/>
          <w:sz w:val="20"/>
        </w:rPr>
      </w:pPr>
      <w:r>
        <w:rPr>
          <w:rFonts w:ascii="Arial" w:eastAsia="Cabin" w:hAnsi="Arial" w:cs="Arial"/>
          <w:sz w:val="20"/>
        </w:rPr>
        <w:t>SARA Welfare’s</w:t>
      </w:r>
      <w:r w:rsidR="00293C04" w:rsidRPr="00E872EE">
        <w:rPr>
          <w:rFonts w:ascii="Arial" w:eastAsia="Cabin" w:hAnsi="Arial" w:cs="Arial"/>
          <w:sz w:val="20"/>
        </w:rPr>
        <w:t xml:space="preserve"> team at the head office in </w:t>
      </w:r>
      <w:r>
        <w:rPr>
          <w:rFonts w:ascii="Arial" w:eastAsia="Cabin" w:hAnsi="Arial" w:cs="Arial"/>
          <w:sz w:val="20"/>
        </w:rPr>
        <w:t xml:space="preserve">RYK </w:t>
      </w:r>
      <w:r w:rsidR="00293C04" w:rsidRPr="00E872EE">
        <w:rPr>
          <w:rFonts w:ascii="Arial" w:eastAsia="Cabin" w:hAnsi="Arial" w:cs="Arial"/>
          <w:sz w:val="20"/>
        </w:rPr>
        <w:t>will support the District Coordinator in planning and reporting. The technical team will develop the material (for trainings, capacity building events, awareness and advocacy) based on inputs from the field. M&amp;E team will periodically visit the project site for measuring progress against quantitative and qualitative indicators.</w:t>
      </w:r>
    </w:p>
    <w:p w:rsidR="00F568E8" w:rsidRDefault="00F568E8" w:rsidP="00293C04">
      <w:pPr>
        <w:spacing w:after="0"/>
        <w:jc w:val="both"/>
        <w:rPr>
          <w:rFonts w:ascii="Arial" w:eastAsia="Cabin" w:hAnsi="Arial" w:cs="Arial"/>
          <w:sz w:val="20"/>
        </w:rPr>
      </w:pPr>
    </w:p>
    <w:p w:rsidR="00F568E8" w:rsidRPr="003B7057" w:rsidRDefault="00F568E8" w:rsidP="003B7057">
      <w:pPr>
        <w:pStyle w:val="Heading2"/>
        <w:numPr>
          <w:ilvl w:val="0"/>
          <w:numId w:val="27"/>
        </w:numPr>
        <w:rPr>
          <w:rFonts w:ascii="Arial Black" w:hAnsi="Arial Black" w:cs="Arial"/>
          <w:color w:val="auto"/>
          <w:sz w:val="22"/>
          <w:szCs w:val="22"/>
        </w:rPr>
      </w:pPr>
      <w:bookmarkStart w:id="1" w:name="_Toc447274661"/>
      <w:r w:rsidRPr="003B7057">
        <w:rPr>
          <w:rFonts w:ascii="Arial Black" w:hAnsi="Arial Black" w:cs="Arial"/>
          <w:color w:val="auto"/>
          <w:sz w:val="22"/>
          <w:szCs w:val="22"/>
        </w:rPr>
        <w:t>Sustainability</w:t>
      </w:r>
      <w:bookmarkEnd w:id="1"/>
    </w:p>
    <w:p w:rsidR="00F568E8" w:rsidRPr="00E872EE" w:rsidRDefault="00E9001E" w:rsidP="00F568E8">
      <w:pPr>
        <w:spacing w:after="0"/>
        <w:jc w:val="both"/>
        <w:rPr>
          <w:rFonts w:ascii="Arial" w:eastAsia="Cabin" w:hAnsi="Arial" w:cs="Arial"/>
          <w:sz w:val="20"/>
        </w:rPr>
      </w:pPr>
      <w:r>
        <w:rPr>
          <w:rFonts w:ascii="Arial" w:eastAsia="Cabin" w:hAnsi="Arial" w:cs="Arial"/>
          <w:sz w:val="20"/>
        </w:rPr>
        <w:t>Advocacy</w:t>
      </w:r>
      <w:r w:rsidR="00F568E8">
        <w:rPr>
          <w:rFonts w:ascii="Arial" w:eastAsia="Cabin" w:hAnsi="Arial" w:cs="Arial"/>
          <w:sz w:val="20"/>
        </w:rPr>
        <w:t xml:space="preserve"> </w:t>
      </w:r>
      <w:r>
        <w:rPr>
          <w:rFonts w:ascii="Arial" w:eastAsia="Cabin" w:hAnsi="Arial" w:cs="Arial"/>
          <w:sz w:val="20"/>
        </w:rPr>
        <w:t xml:space="preserve">is </w:t>
      </w:r>
      <w:r w:rsidR="00F568E8" w:rsidRPr="00E872EE">
        <w:rPr>
          <w:rFonts w:ascii="Arial" w:eastAsia="Cabin" w:hAnsi="Arial" w:cs="Arial"/>
          <w:sz w:val="20"/>
        </w:rPr>
        <w:t>central for sustainability of this project, continuing to function after the end of the program.  Through this project they will be not limited to on papers only, but become more strengthen in line with promotion</w:t>
      </w:r>
      <w:r w:rsidR="00F568E8">
        <w:rPr>
          <w:rFonts w:ascii="Arial" w:eastAsia="Cabin" w:hAnsi="Arial" w:cs="Arial"/>
          <w:sz w:val="20"/>
        </w:rPr>
        <w:t xml:space="preserve"> and advocacy </w:t>
      </w:r>
      <w:r>
        <w:rPr>
          <w:rFonts w:ascii="Arial" w:eastAsia="Cabin" w:hAnsi="Arial" w:cs="Arial"/>
          <w:sz w:val="20"/>
        </w:rPr>
        <w:t>of Safe Motherhood initiative</w:t>
      </w:r>
      <w:r w:rsidR="00F568E8">
        <w:rPr>
          <w:rFonts w:ascii="Arial" w:eastAsia="Cabin" w:hAnsi="Arial" w:cs="Arial"/>
          <w:sz w:val="20"/>
        </w:rPr>
        <w:t xml:space="preserve"> at district level</w:t>
      </w:r>
      <w:r>
        <w:rPr>
          <w:rFonts w:ascii="Arial" w:eastAsia="Cabin" w:hAnsi="Arial" w:cs="Arial"/>
          <w:sz w:val="20"/>
        </w:rPr>
        <w:t xml:space="preserve"> with clearly defined role. This initiative</w:t>
      </w:r>
      <w:r w:rsidR="00F568E8" w:rsidRPr="00E872EE">
        <w:rPr>
          <w:rFonts w:ascii="Arial" w:eastAsia="Cabin" w:hAnsi="Arial" w:cs="Arial"/>
          <w:sz w:val="20"/>
        </w:rPr>
        <w:t xml:space="preserve"> will be supported through capacity building to play a leading role in the recovery of</w:t>
      </w:r>
      <w:r>
        <w:rPr>
          <w:rFonts w:ascii="Arial" w:eastAsia="Cabin" w:hAnsi="Arial" w:cs="Arial"/>
          <w:sz w:val="20"/>
        </w:rPr>
        <w:t xml:space="preserve"> Safe Motherhood initiative</w:t>
      </w:r>
      <w:r w:rsidR="00F568E8">
        <w:rPr>
          <w:rFonts w:ascii="Arial" w:eastAsia="Cabin" w:hAnsi="Arial" w:cs="Arial"/>
          <w:sz w:val="20"/>
        </w:rPr>
        <w:t xml:space="preserve"> at local level</w:t>
      </w:r>
      <w:r w:rsidR="00F568E8" w:rsidRPr="00E872EE">
        <w:rPr>
          <w:rFonts w:ascii="Arial" w:eastAsia="Cabin" w:hAnsi="Arial" w:cs="Arial"/>
          <w:sz w:val="20"/>
        </w:rPr>
        <w:t xml:space="preserve"> through innovative ideas.  For sustainability, the project intends to invest more on </w:t>
      </w:r>
      <w:r>
        <w:rPr>
          <w:rFonts w:ascii="Arial" w:eastAsia="Cabin" w:hAnsi="Arial" w:cs="Arial"/>
          <w:sz w:val="20"/>
        </w:rPr>
        <w:t>this initiative</w:t>
      </w:r>
      <w:r w:rsidR="00F568E8" w:rsidRPr="00E872EE">
        <w:rPr>
          <w:rFonts w:ascii="Arial" w:eastAsia="Cabin" w:hAnsi="Arial" w:cs="Arial"/>
          <w:sz w:val="20"/>
        </w:rPr>
        <w:t xml:space="preserve"> t</w:t>
      </w:r>
      <w:r>
        <w:rPr>
          <w:rFonts w:ascii="Arial" w:eastAsia="Cabin" w:hAnsi="Arial" w:cs="Arial"/>
          <w:sz w:val="20"/>
        </w:rPr>
        <w:t>o perform various functions to decrease the mortality rate. SARA Society</w:t>
      </w:r>
      <w:r w:rsidR="00F568E8" w:rsidRPr="00E872EE">
        <w:rPr>
          <w:rFonts w:ascii="Arial" w:eastAsia="Cabin" w:hAnsi="Arial" w:cs="Arial"/>
          <w:sz w:val="20"/>
        </w:rPr>
        <w:t xml:space="preserve"> relies on these groups so as they are the right people to make this initiative forward and strengthened even after the project phases out. These groups further have in its</w:t>
      </w:r>
      <w:r w:rsidR="00F568E8">
        <w:rPr>
          <w:rFonts w:ascii="Arial" w:eastAsia="Cabin" w:hAnsi="Arial" w:cs="Arial"/>
          <w:sz w:val="20"/>
        </w:rPr>
        <w:t xml:space="preserve"> functions to extend support to develop a </w:t>
      </w:r>
      <w:r w:rsidR="00F568E8" w:rsidRPr="00E872EE">
        <w:rPr>
          <w:rFonts w:ascii="Arial" w:eastAsia="Cabin" w:hAnsi="Arial" w:cs="Arial"/>
          <w:sz w:val="20"/>
        </w:rPr>
        <w:t>monitor</w:t>
      </w:r>
      <w:r w:rsidR="00F568E8">
        <w:rPr>
          <w:rFonts w:ascii="Arial" w:eastAsia="Cabin" w:hAnsi="Arial" w:cs="Arial"/>
          <w:sz w:val="20"/>
        </w:rPr>
        <w:t xml:space="preserve">ing mechanism for marginalized to become the part at local level.  </w:t>
      </w:r>
      <w:r w:rsidR="00F568E8" w:rsidRPr="00E872EE">
        <w:rPr>
          <w:rFonts w:ascii="Arial" w:eastAsia="Cabin" w:hAnsi="Arial" w:cs="Arial"/>
          <w:sz w:val="20"/>
        </w:rPr>
        <w:t xml:space="preserve">If all these functions are done </w:t>
      </w:r>
      <w:r w:rsidR="00F568E8" w:rsidRPr="00E872EE">
        <w:rPr>
          <w:rFonts w:ascii="Arial" w:eastAsia="Cabin" w:hAnsi="Arial" w:cs="Arial"/>
          <w:sz w:val="20"/>
        </w:rPr>
        <w:lastRenderedPageBreak/>
        <w:t xml:space="preserve">in true spirit, </w:t>
      </w:r>
      <w:r w:rsidR="00F568E8">
        <w:rPr>
          <w:rFonts w:ascii="Arial" w:eastAsia="Cabin" w:hAnsi="Arial" w:cs="Arial"/>
          <w:sz w:val="20"/>
        </w:rPr>
        <w:t>the departments</w:t>
      </w:r>
      <w:r w:rsidR="00F568E8" w:rsidRPr="00E872EE">
        <w:rPr>
          <w:rFonts w:ascii="Arial" w:eastAsia="Cabin" w:hAnsi="Arial" w:cs="Arial"/>
          <w:sz w:val="20"/>
        </w:rPr>
        <w:t xml:space="preserve"> make up to a level to score better in delivering quality </w:t>
      </w:r>
      <w:r w:rsidR="00F568E8">
        <w:rPr>
          <w:rFonts w:ascii="Arial" w:eastAsia="Cabin" w:hAnsi="Arial" w:cs="Arial"/>
          <w:sz w:val="20"/>
        </w:rPr>
        <w:t>services</w:t>
      </w:r>
      <w:r w:rsidR="00F568E8" w:rsidRPr="00E872EE">
        <w:rPr>
          <w:rFonts w:ascii="Arial" w:eastAsia="Cabin" w:hAnsi="Arial" w:cs="Arial"/>
          <w:sz w:val="20"/>
        </w:rPr>
        <w:t xml:space="preserve"> to </w:t>
      </w:r>
      <w:r>
        <w:rPr>
          <w:rFonts w:ascii="Arial" w:eastAsia="Cabin" w:hAnsi="Arial" w:cs="Arial"/>
          <w:sz w:val="20"/>
        </w:rPr>
        <w:t xml:space="preserve">the </w:t>
      </w:r>
      <w:r w:rsidR="00F568E8">
        <w:rPr>
          <w:rFonts w:ascii="Arial" w:eastAsia="Cabin" w:hAnsi="Arial" w:cs="Arial"/>
          <w:sz w:val="20"/>
        </w:rPr>
        <w:t>women</w:t>
      </w:r>
      <w:r w:rsidR="00F568E8" w:rsidRPr="00E872EE">
        <w:rPr>
          <w:rFonts w:ascii="Arial" w:eastAsia="Cabin" w:hAnsi="Arial" w:cs="Arial"/>
          <w:sz w:val="20"/>
        </w:rPr>
        <w:t xml:space="preserve">. </w:t>
      </w:r>
    </w:p>
    <w:p w:rsidR="00F568E8" w:rsidRDefault="00F568E8" w:rsidP="00F568E8">
      <w:pPr>
        <w:spacing w:after="0"/>
        <w:jc w:val="both"/>
        <w:rPr>
          <w:rFonts w:ascii="Arial" w:eastAsia="Cabin" w:hAnsi="Arial" w:cs="Arial"/>
          <w:sz w:val="20"/>
        </w:rPr>
      </w:pPr>
      <w:r w:rsidRPr="007C4B4D">
        <w:rPr>
          <w:rFonts w:ascii="Arial" w:eastAsia="Cabin" w:hAnsi="Arial" w:cs="Arial"/>
          <w:sz w:val="20"/>
        </w:rPr>
        <w:t xml:space="preserve">  During and after the project implementation, the project results will be me</w:t>
      </w:r>
      <w:r>
        <w:rPr>
          <w:rFonts w:ascii="Arial" w:eastAsia="Cabin" w:hAnsi="Arial" w:cs="Arial"/>
          <w:sz w:val="20"/>
        </w:rPr>
        <w:t>asures on following indicators;</w:t>
      </w:r>
    </w:p>
    <w:p w:rsidR="00F568E8" w:rsidRPr="007C4B4D" w:rsidRDefault="00F568E8" w:rsidP="00F568E8">
      <w:pPr>
        <w:spacing w:after="0"/>
        <w:jc w:val="both"/>
        <w:rPr>
          <w:rFonts w:ascii="Arial" w:eastAsia="Cabin" w:hAnsi="Arial" w:cs="Arial"/>
          <w:sz w:val="20"/>
        </w:rPr>
      </w:pPr>
    </w:p>
    <w:p w:rsidR="00224F27" w:rsidRDefault="00224F27" w:rsidP="007C04CF">
      <w:pPr>
        <w:pStyle w:val="ListParagraph"/>
        <w:numPr>
          <w:ilvl w:val="0"/>
          <w:numId w:val="22"/>
        </w:numPr>
        <w:spacing w:after="0"/>
        <w:jc w:val="both"/>
      </w:pPr>
      <w:r>
        <w:t xml:space="preserve">Organization should ensure that the goals and objectives of their support interventions are informed by district goals and objectives. </w:t>
      </w:r>
    </w:p>
    <w:p w:rsidR="00224F27" w:rsidRDefault="00224F27" w:rsidP="007C04CF">
      <w:pPr>
        <w:pStyle w:val="ListParagraph"/>
        <w:numPr>
          <w:ilvl w:val="0"/>
          <w:numId w:val="22"/>
        </w:numPr>
        <w:spacing w:after="0"/>
        <w:jc w:val="both"/>
      </w:pPr>
      <w:r>
        <w:t>Organizations or project initiators should ensure that implementation timelines of health interventions are mutually agreed upon with host institutions so as to allow for modifications before project implementations.</w:t>
      </w:r>
    </w:p>
    <w:p w:rsidR="007C04CF" w:rsidRDefault="00224F27" w:rsidP="00293C04">
      <w:pPr>
        <w:pStyle w:val="ListParagraph"/>
        <w:numPr>
          <w:ilvl w:val="0"/>
          <w:numId w:val="22"/>
        </w:numPr>
        <w:spacing w:after="0"/>
        <w:jc w:val="both"/>
      </w:pPr>
      <w:r>
        <w:t xml:space="preserve">Donor organizations and host institutions should ensure a laid down funding plan for the implementation of project activities beyond donor support timelines. </w:t>
      </w:r>
    </w:p>
    <w:p w:rsidR="007C04CF" w:rsidRDefault="00224F27" w:rsidP="00293C04">
      <w:pPr>
        <w:pStyle w:val="ListParagraph"/>
        <w:numPr>
          <w:ilvl w:val="0"/>
          <w:numId w:val="22"/>
        </w:numPr>
        <w:spacing w:after="0"/>
        <w:jc w:val="both"/>
      </w:pPr>
      <w:r>
        <w:t xml:space="preserve">Donor organizations and host institutions should ensure planned integration of project activities into routine activities of host institutions right from the start of intervention projects. </w:t>
      </w:r>
    </w:p>
    <w:p w:rsidR="007C04CF" w:rsidRDefault="00224F27" w:rsidP="00293C04">
      <w:pPr>
        <w:pStyle w:val="ListParagraph"/>
        <w:numPr>
          <w:ilvl w:val="0"/>
          <w:numId w:val="22"/>
        </w:numPr>
        <w:spacing w:after="0"/>
        <w:jc w:val="both"/>
      </w:pPr>
      <w:r>
        <w:t xml:space="preserve">The design of projects should include leads/champions by project initiators within host institutions at administrative levels with a capacity-development/building plan to ensure the championing of project activities. </w:t>
      </w:r>
    </w:p>
    <w:p w:rsidR="007C04CF" w:rsidRDefault="00224F27" w:rsidP="00293C04">
      <w:pPr>
        <w:pStyle w:val="ListParagraph"/>
        <w:numPr>
          <w:ilvl w:val="0"/>
          <w:numId w:val="22"/>
        </w:numPr>
        <w:spacing w:after="0"/>
        <w:jc w:val="both"/>
      </w:pPr>
      <w:r>
        <w:t xml:space="preserve">Both project initiators and host institutions should ensure community participation at the decision making stage of projects for an appreciation of projects’ purposes and activities. This would afford communities the possibility of modifications in the implementation of activities that would ensure sustainability. </w:t>
      </w:r>
    </w:p>
    <w:p w:rsidR="00F568E8" w:rsidRDefault="00224F27" w:rsidP="00293C04">
      <w:pPr>
        <w:pStyle w:val="ListParagraph"/>
        <w:numPr>
          <w:ilvl w:val="0"/>
          <w:numId w:val="22"/>
        </w:numPr>
        <w:spacing w:after="0"/>
        <w:jc w:val="both"/>
      </w:pPr>
      <w:r>
        <w:t>Sustainable planning should therefore be incorporated in the design (NGO level), integration (host institutional level) and participation (community level) in the implementation of projects by all stakeholders.</w:t>
      </w:r>
    </w:p>
    <w:p w:rsidR="00131513" w:rsidRDefault="00131513" w:rsidP="00131513">
      <w:pPr>
        <w:pStyle w:val="ListParagraph"/>
        <w:spacing w:after="0"/>
        <w:jc w:val="both"/>
      </w:pPr>
    </w:p>
    <w:p w:rsidR="00131513" w:rsidRPr="003B7057" w:rsidRDefault="00131513" w:rsidP="003B7057">
      <w:pPr>
        <w:pStyle w:val="Heading2"/>
        <w:numPr>
          <w:ilvl w:val="0"/>
          <w:numId w:val="27"/>
        </w:numPr>
        <w:rPr>
          <w:rFonts w:ascii="Arial Black" w:hAnsi="Arial Black" w:cs="Arial"/>
          <w:color w:val="auto"/>
          <w:sz w:val="22"/>
          <w:szCs w:val="22"/>
        </w:rPr>
      </w:pPr>
      <w:bookmarkStart w:id="2" w:name="_Toc447274662"/>
      <w:r w:rsidRPr="003B7057">
        <w:rPr>
          <w:rFonts w:ascii="Arial Black" w:hAnsi="Arial Black" w:cs="Arial"/>
          <w:color w:val="auto"/>
          <w:sz w:val="22"/>
          <w:szCs w:val="22"/>
        </w:rPr>
        <w:t>Monitoring and evaluation</w:t>
      </w:r>
      <w:bookmarkEnd w:id="2"/>
    </w:p>
    <w:p w:rsidR="00131513" w:rsidRPr="00E872EE" w:rsidRDefault="00131513" w:rsidP="00131513">
      <w:pPr>
        <w:spacing w:after="0"/>
        <w:jc w:val="both"/>
        <w:rPr>
          <w:rFonts w:ascii="Arial" w:eastAsia="Cabin" w:hAnsi="Arial" w:cs="Arial"/>
          <w:sz w:val="20"/>
        </w:rPr>
      </w:pPr>
      <w:r w:rsidRPr="00E872EE">
        <w:rPr>
          <w:rFonts w:ascii="Arial" w:eastAsia="Cabin" w:hAnsi="Arial" w:cs="Arial"/>
          <w:sz w:val="20"/>
        </w:rPr>
        <w:t xml:space="preserve">In order to measure &amp; evaluate the performance, </w:t>
      </w:r>
      <w:r>
        <w:rPr>
          <w:rFonts w:ascii="Arial" w:eastAsia="Cabin" w:hAnsi="Arial" w:cs="Arial"/>
          <w:sz w:val="20"/>
        </w:rPr>
        <w:t xml:space="preserve">SWS </w:t>
      </w:r>
      <w:r w:rsidRPr="00E872EE">
        <w:rPr>
          <w:rFonts w:ascii="Arial" w:eastAsia="Cabin" w:hAnsi="Arial" w:cs="Arial"/>
          <w:sz w:val="20"/>
        </w:rPr>
        <w:t>will use its Quality Assurance guide; monitoring &amp; evaluation mechanism which illustrates principles and tools of monitoring, evaluation and accountability. The guide suggests suitable procedures to develop performance indicators and measure the same using prescribed tools (instruments) and report accordingly.</w:t>
      </w:r>
    </w:p>
    <w:p w:rsidR="00131513" w:rsidRDefault="00131513" w:rsidP="00131513">
      <w:pPr>
        <w:spacing w:after="0"/>
        <w:jc w:val="both"/>
        <w:rPr>
          <w:rFonts w:ascii="Arial" w:eastAsia="Cabin" w:hAnsi="Arial" w:cs="Arial"/>
          <w:sz w:val="20"/>
        </w:rPr>
      </w:pPr>
    </w:p>
    <w:p w:rsidR="00131513" w:rsidRPr="00E872EE" w:rsidRDefault="00131513" w:rsidP="00131513">
      <w:pPr>
        <w:spacing w:after="0"/>
        <w:jc w:val="both"/>
        <w:rPr>
          <w:rFonts w:ascii="Arial" w:eastAsia="Cabin" w:hAnsi="Arial" w:cs="Arial"/>
          <w:sz w:val="20"/>
        </w:rPr>
      </w:pPr>
      <w:r w:rsidRPr="00E872EE">
        <w:rPr>
          <w:rFonts w:ascii="Arial" w:eastAsia="Cabin" w:hAnsi="Arial" w:cs="Arial"/>
          <w:sz w:val="20"/>
        </w:rPr>
        <w:t>The Monitoring and Evaluation (M&amp;E) framework for this program will be based on and guided by the standards</w:t>
      </w:r>
      <w:r>
        <w:rPr>
          <w:rFonts w:ascii="Arial" w:eastAsia="Cabin" w:hAnsi="Arial" w:cs="Arial"/>
          <w:sz w:val="20"/>
        </w:rPr>
        <w:t xml:space="preserve"> developed for the sector</w:t>
      </w:r>
      <w:r w:rsidRPr="00E872EE">
        <w:rPr>
          <w:rFonts w:ascii="Arial" w:eastAsia="Cabin" w:hAnsi="Arial" w:cs="Arial"/>
          <w:sz w:val="20"/>
        </w:rPr>
        <w:t xml:space="preserve">. </w:t>
      </w:r>
      <w:r>
        <w:rPr>
          <w:rFonts w:ascii="Arial" w:eastAsia="Cabin" w:hAnsi="Arial" w:cs="Arial"/>
          <w:sz w:val="20"/>
        </w:rPr>
        <w:t>SWS</w:t>
      </w:r>
      <w:r w:rsidRPr="00E872EE">
        <w:rPr>
          <w:rFonts w:ascii="Arial" w:eastAsia="Cabin" w:hAnsi="Arial" w:cs="Arial"/>
          <w:sz w:val="20"/>
        </w:rPr>
        <w:t xml:space="preserve"> will use Monitoring and Evaluation tools on minimum standards and SOPs for each sub-sector of </w:t>
      </w:r>
      <w:r>
        <w:rPr>
          <w:rFonts w:ascii="Arial" w:eastAsia="Cabin" w:hAnsi="Arial" w:cs="Arial"/>
          <w:sz w:val="20"/>
        </w:rPr>
        <w:t>the subject matter</w:t>
      </w:r>
      <w:r w:rsidRPr="00E872EE">
        <w:rPr>
          <w:rFonts w:ascii="Arial" w:eastAsia="Cabin" w:hAnsi="Arial" w:cs="Arial"/>
          <w:sz w:val="20"/>
        </w:rPr>
        <w:t xml:space="preserve"> and will tailor the evaluation framework accordingly.   The Monitoring and Evaluation framework, respecting the results of inception period analysis and baseline studies will provide the basis for ongoing monitoring with an end-point review to reflect on progress against the agreed activity objectives, and will draw on </w:t>
      </w:r>
      <w:r>
        <w:rPr>
          <w:rFonts w:ascii="Arial" w:eastAsia="Cabin" w:hAnsi="Arial" w:cs="Arial"/>
          <w:sz w:val="20"/>
        </w:rPr>
        <w:t>SWS</w:t>
      </w:r>
      <w:r w:rsidRPr="00E872EE">
        <w:rPr>
          <w:rFonts w:ascii="Arial" w:eastAsia="Cabin" w:hAnsi="Arial" w:cs="Arial"/>
          <w:sz w:val="20"/>
        </w:rPr>
        <w:t>’s organizational tools.  Project activities and indicators have been set based on existing standards to be regularly monitored thro</w:t>
      </w:r>
      <w:r>
        <w:rPr>
          <w:rFonts w:ascii="Arial" w:eastAsia="Cabin" w:hAnsi="Arial" w:cs="Arial"/>
          <w:sz w:val="20"/>
        </w:rPr>
        <w:t>ughout project implementation. SWS</w:t>
      </w:r>
      <w:r w:rsidRPr="00E872EE">
        <w:rPr>
          <w:rFonts w:ascii="Arial" w:eastAsia="Cabin" w:hAnsi="Arial" w:cs="Arial"/>
          <w:sz w:val="20"/>
        </w:rPr>
        <w:t xml:space="preserve"> has a monitoring system in place at provincial level, under the overall supervision of Director, the monitoring team is responsible for data collection, compilation and reporting to management on project objectives and indicators to report progress and make timely and informed decisions.</w:t>
      </w:r>
    </w:p>
    <w:p w:rsidR="00131513" w:rsidRDefault="00131513" w:rsidP="00131513">
      <w:pPr>
        <w:spacing w:after="0"/>
        <w:jc w:val="both"/>
        <w:rPr>
          <w:rFonts w:ascii="Arial" w:eastAsia="Cabin" w:hAnsi="Arial" w:cs="Arial"/>
          <w:sz w:val="20"/>
        </w:rPr>
      </w:pPr>
    </w:p>
    <w:p w:rsidR="00131513" w:rsidRDefault="00131513" w:rsidP="00131513">
      <w:pPr>
        <w:spacing w:after="0"/>
        <w:jc w:val="both"/>
        <w:rPr>
          <w:rFonts w:ascii="Arial" w:eastAsia="Cabin" w:hAnsi="Arial" w:cs="Arial"/>
          <w:sz w:val="20"/>
        </w:rPr>
      </w:pPr>
      <w:r w:rsidRPr="00E872EE">
        <w:rPr>
          <w:rFonts w:ascii="Arial" w:eastAsia="Cabin" w:hAnsi="Arial" w:cs="Arial"/>
          <w:sz w:val="20"/>
        </w:rPr>
        <w:t xml:space="preserve">In addition to the seeking guidelines from the M&amp;E mechanism, </w:t>
      </w:r>
      <w:r>
        <w:rPr>
          <w:rFonts w:ascii="Arial" w:eastAsia="Cabin" w:hAnsi="Arial" w:cs="Arial"/>
          <w:sz w:val="20"/>
        </w:rPr>
        <w:t>SWS</w:t>
      </w:r>
      <w:r w:rsidRPr="00E872EE">
        <w:rPr>
          <w:rFonts w:ascii="Arial" w:eastAsia="Cabin" w:hAnsi="Arial" w:cs="Arial"/>
          <w:sz w:val="20"/>
        </w:rPr>
        <w:t xml:space="preserve"> will actively follow the HR rules and set “performance objectives” for each activity which will correspond to the planned results within the </w:t>
      </w:r>
      <w:r w:rsidRPr="00E872EE">
        <w:rPr>
          <w:rFonts w:ascii="Arial" w:eastAsia="Cabin" w:hAnsi="Arial" w:cs="Arial"/>
          <w:sz w:val="20"/>
        </w:rPr>
        <w:lastRenderedPageBreak/>
        <w:t xml:space="preserve">stipulated timeframe. The objective setting form (available in </w:t>
      </w:r>
      <w:r>
        <w:rPr>
          <w:rFonts w:ascii="Arial" w:eastAsia="Cabin" w:hAnsi="Arial" w:cs="Arial"/>
          <w:sz w:val="20"/>
        </w:rPr>
        <w:t>SWS</w:t>
      </w:r>
      <w:r w:rsidRPr="00E872EE">
        <w:rPr>
          <w:rFonts w:ascii="Arial" w:eastAsia="Cabin" w:hAnsi="Arial" w:cs="Arial"/>
          <w:sz w:val="20"/>
        </w:rPr>
        <w:t>’s HR manual) will be developed jointly with the trainers and their immediate supervisors. The objective setting form will articulate</w:t>
      </w:r>
    </w:p>
    <w:p w:rsidR="00131513" w:rsidRPr="00E872EE" w:rsidRDefault="00131513" w:rsidP="00131513">
      <w:pPr>
        <w:spacing w:after="0"/>
        <w:jc w:val="both"/>
        <w:rPr>
          <w:rFonts w:ascii="Arial" w:eastAsia="Cabin" w:hAnsi="Arial" w:cs="Arial"/>
          <w:sz w:val="20"/>
        </w:rPr>
      </w:pPr>
      <w:r w:rsidRPr="00E872EE">
        <w:rPr>
          <w:rFonts w:ascii="Arial" w:eastAsia="Cabin" w:hAnsi="Arial" w:cs="Arial"/>
          <w:sz w:val="20"/>
        </w:rPr>
        <w:t>:</w:t>
      </w:r>
    </w:p>
    <w:p w:rsidR="00131513" w:rsidRPr="00B674F9" w:rsidRDefault="00131513" w:rsidP="00131513">
      <w:pPr>
        <w:pStyle w:val="ListParagraph"/>
        <w:numPr>
          <w:ilvl w:val="0"/>
          <w:numId w:val="25"/>
        </w:numPr>
        <w:spacing w:after="0"/>
        <w:jc w:val="both"/>
        <w:rPr>
          <w:rFonts w:ascii="Arial" w:eastAsia="Cabin" w:hAnsi="Arial" w:cs="Arial"/>
          <w:sz w:val="20"/>
        </w:rPr>
      </w:pPr>
      <w:r w:rsidRPr="00B674F9">
        <w:rPr>
          <w:rFonts w:ascii="Arial" w:eastAsia="Cabin" w:hAnsi="Arial" w:cs="Arial"/>
          <w:sz w:val="20"/>
        </w:rPr>
        <w:t>Specific objectives</w:t>
      </w:r>
    </w:p>
    <w:p w:rsidR="00131513" w:rsidRPr="00B674F9" w:rsidRDefault="00131513" w:rsidP="00131513">
      <w:pPr>
        <w:pStyle w:val="ListParagraph"/>
        <w:numPr>
          <w:ilvl w:val="0"/>
          <w:numId w:val="25"/>
        </w:numPr>
        <w:spacing w:after="0"/>
        <w:jc w:val="both"/>
        <w:rPr>
          <w:rFonts w:ascii="Arial" w:eastAsia="Cabin" w:hAnsi="Arial" w:cs="Arial"/>
          <w:sz w:val="20"/>
        </w:rPr>
      </w:pPr>
      <w:r w:rsidRPr="00B674F9">
        <w:rPr>
          <w:rFonts w:ascii="Arial" w:eastAsia="Cabin" w:hAnsi="Arial" w:cs="Arial"/>
          <w:sz w:val="20"/>
        </w:rPr>
        <w:t>Results to be achieved (short term and medium/ long term)</w:t>
      </w:r>
    </w:p>
    <w:p w:rsidR="00131513" w:rsidRPr="00B674F9" w:rsidRDefault="00131513" w:rsidP="00131513">
      <w:pPr>
        <w:pStyle w:val="ListParagraph"/>
        <w:numPr>
          <w:ilvl w:val="0"/>
          <w:numId w:val="25"/>
        </w:numPr>
        <w:spacing w:after="0"/>
        <w:jc w:val="both"/>
        <w:rPr>
          <w:rFonts w:ascii="Arial" w:eastAsia="Cabin" w:hAnsi="Arial" w:cs="Arial"/>
          <w:sz w:val="20"/>
        </w:rPr>
      </w:pPr>
      <w:r w:rsidRPr="00B674F9">
        <w:rPr>
          <w:rFonts w:ascii="Arial" w:eastAsia="Cabin" w:hAnsi="Arial" w:cs="Arial"/>
          <w:sz w:val="20"/>
        </w:rPr>
        <w:t>Performance/ measurement indicators (to gauge what was accomplished)</w:t>
      </w:r>
    </w:p>
    <w:p w:rsidR="00131513" w:rsidRPr="00B674F9" w:rsidRDefault="00131513" w:rsidP="00131513">
      <w:pPr>
        <w:pStyle w:val="ListParagraph"/>
        <w:numPr>
          <w:ilvl w:val="0"/>
          <w:numId w:val="25"/>
        </w:numPr>
        <w:spacing w:after="0"/>
        <w:jc w:val="both"/>
        <w:rPr>
          <w:rFonts w:ascii="Arial" w:eastAsia="Cabin" w:hAnsi="Arial" w:cs="Arial"/>
          <w:sz w:val="20"/>
        </w:rPr>
      </w:pPr>
      <w:r w:rsidRPr="00B674F9">
        <w:rPr>
          <w:rFonts w:ascii="Arial" w:eastAsia="Cabin" w:hAnsi="Arial" w:cs="Arial"/>
          <w:sz w:val="20"/>
        </w:rPr>
        <w:t>Means of verifications (MOVs)</w:t>
      </w:r>
    </w:p>
    <w:p w:rsidR="00131513" w:rsidRPr="00B674F9" w:rsidRDefault="00131513" w:rsidP="00131513">
      <w:pPr>
        <w:pStyle w:val="ListParagraph"/>
        <w:numPr>
          <w:ilvl w:val="0"/>
          <w:numId w:val="25"/>
        </w:numPr>
        <w:spacing w:after="0"/>
        <w:jc w:val="both"/>
        <w:rPr>
          <w:rFonts w:ascii="Arial" w:eastAsia="Cabin" w:hAnsi="Arial" w:cs="Arial"/>
          <w:sz w:val="20"/>
        </w:rPr>
      </w:pPr>
      <w:r w:rsidRPr="00B674F9">
        <w:rPr>
          <w:rFonts w:ascii="Arial" w:eastAsia="Cabin" w:hAnsi="Arial" w:cs="Arial"/>
          <w:sz w:val="20"/>
        </w:rPr>
        <w:t xml:space="preserve">Time frame </w:t>
      </w:r>
    </w:p>
    <w:p w:rsidR="00131513" w:rsidRPr="00B674F9" w:rsidRDefault="00131513" w:rsidP="00131513">
      <w:pPr>
        <w:pStyle w:val="ListParagraph"/>
        <w:numPr>
          <w:ilvl w:val="0"/>
          <w:numId w:val="25"/>
        </w:numPr>
        <w:spacing w:after="0"/>
        <w:jc w:val="both"/>
        <w:rPr>
          <w:rFonts w:ascii="Arial" w:eastAsia="Cabin" w:hAnsi="Arial" w:cs="Arial"/>
          <w:sz w:val="20"/>
        </w:rPr>
      </w:pPr>
      <w:r w:rsidRPr="00B674F9">
        <w:rPr>
          <w:rFonts w:ascii="Arial" w:eastAsia="Cabin" w:hAnsi="Arial" w:cs="Arial"/>
          <w:sz w:val="20"/>
        </w:rPr>
        <w:t>Support required etc.</w:t>
      </w:r>
    </w:p>
    <w:p w:rsidR="00131513" w:rsidRPr="00E872EE" w:rsidRDefault="00131513" w:rsidP="00131513">
      <w:pPr>
        <w:spacing w:after="0"/>
        <w:jc w:val="both"/>
        <w:rPr>
          <w:rFonts w:ascii="Arial" w:eastAsia="Cabin" w:hAnsi="Arial" w:cs="Arial"/>
          <w:sz w:val="20"/>
        </w:rPr>
      </w:pPr>
    </w:p>
    <w:p w:rsidR="00131513" w:rsidRPr="00E872EE" w:rsidRDefault="00131513" w:rsidP="00131513">
      <w:pPr>
        <w:spacing w:after="0"/>
        <w:jc w:val="both"/>
        <w:rPr>
          <w:rFonts w:ascii="Arial" w:eastAsia="Cabin" w:hAnsi="Arial" w:cs="Arial"/>
          <w:sz w:val="20"/>
        </w:rPr>
      </w:pPr>
      <w:r>
        <w:rPr>
          <w:rFonts w:ascii="Arial" w:eastAsia="Cabin" w:hAnsi="Arial" w:cs="Arial"/>
          <w:sz w:val="20"/>
        </w:rPr>
        <w:t>SWS</w:t>
      </w:r>
      <w:r w:rsidRPr="00E872EE">
        <w:rPr>
          <w:rFonts w:ascii="Arial" w:eastAsia="Cabin" w:hAnsi="Arial" w:cs="Arial"/>
          <w:sz w:val="20"/>
        </w:rPr>
        <w:t xml:space="preserve"> shall constitute an implementation and monitoring team for the project. The implementation team members shall be based at local level in target area while monitoring and evaluation support shall be</w:t>
      </w:r>
      <w:r>
        <w:rPr>
          <w:rFonts w:ascii="Arial" w:eastAsia="Cabin" w:hAnsi="Arial" w:cs="Arial"/>
          <w:sz w:val="20"/>
        </w:rPr>
        <w:t xml:space="preserve"> provided by the Monitoring and </w:t>
      </w:r>
      <w:r w:rsidRPr="00E872EE">
        <w:rPr>
          <w:rFonts w:ascii="Arial" w:eastAsia="Cabin" w:hAnsi="Arial" w:cs="Arial"/>
          <w:sz w:val="20"/>
        </w:rPr>
        <w:t xml:space="preserve">Evaluation Department based in </w:t>
      </w:r>
      <w:proofErr w:type="spellStart"/>
      <w:r>
        <w:rPr>
          <w:rFonts w:ascii="Arial" w:eastAsia="Cabin" w:hAnsi="Arial" w:cs="Arial"/>
          <w:sz w:val="20"/>
        </w:rPr>
        <w:t>Rahim</w:t>
      </w:r>
      <w:proofErr w:type="spellEnd"/>
      <w:r>
        <w:rPr>
          <w:rFonts w:ascii="Arial" w:eastAsia="Cabin" w:hAnsi="Arial" w:cs="Arial"/>
          <w:sz w:val="20"/>
        </w:rPr>
        <w:t xml:space="preserve"> </w:t>
      </w:r>
      <w:proofErr w:type="spellStart"/>
      <w:r>
        <w:rPr>
          <w:rFonts w:ascii="Arial" w:eastAsia="Cabin" w:hAnsi="Arial" w:cs="Arial"/>
          <w:sz w:val="20"/>
        </w:rPr>
        <w:t>yar</w:t>
      </w:r>
      <w:proofErr w:type="spellEnd"/>
      <w:r>
        <w:rPr>
          <w:rFonts w:ascii="Arial" w:eastAsia="Cabin" w:hAnsi="Arial" w:cs="Arial"/>
          <w:sz w:val="20"/>
        </w:rPr>
        <w:t xml:space="preserve"> Khan.</w:t>
      </w:r>
    </w:p>
    <w:p w:rsidR="00131513" w:rsidRDefault="00131513" w:rsidP="00131513">
      <w:pPr>
        <w:spacing w:after="0"/>
        <w:jc w:val="both"/>
        <w:rPr>
          <w:rFonts w:ascii="Arial" w:eastAsia="Cabin" w:hAnsi="Arial" w:cs="Arial"/>
          <w:sz w:val="20"/>
        </w:rPr>
      </w:pPr>
    </w:p>
    <w:p w:rsidR="00131513" w:rsidRPr="00E872EE" w:rsidRDefault="00131513" w:rsidP="00131513">
      <w:pPr>
        <w:spacing w:after="0"/>
        <w:jc w:val="both"/>
        <w:rPr>
          <w:rFonts w:ascii="Arial" w:eastAsia="Cabin" w:hAnsi="Arial" w:cs="Arial"/>
          <w:sz w:val="20"/>
        </w:rPr>
      </w:pPr>
      <w:r>
        <w:rPr>
          <w:rFonts w:ascii="Arial" w:eastAsia="Cabin" w:hAnsi="Arial" w:cs="Arial"/>
          <w:sz w:val="20"/>
        </w:rPr>
        <w:t>SWS</w:t>
      </w:r>
      <w:r w:rsidRPr="00E872EE">
        <w:rPr>
          <w:rFonts w:ascii="Arial" w:eastAsia="Cabin" w:hAnsi="Arial" w:cs="Arial"/>
          <w:sz w:val="20"/>
        </w:rPr>
        <w:t>’s team (Director M &amp; E) shall pay time to time visits to the project sites to ensure that the project is being implemented at the desired pace and with the mutually agreed upon qual</w:t>
      </w:r>
      <w:r>
        <w:rPr>
          <w:rFonts w:ascii="Arial" w:eastAsia="Cabin" w:hAnsi="Arial" w:cs="Arial"/>
          <w:sz w:val="20"/>
        </w:rPr>
        <w:t xml:space="preserve">ity standards.  The Monitoring and </w:t>
      </w:r>
      <w:r w:rsidRPr="00E872EE">
        <w:rPr>
          <w:rFonts w:ascii="Arial" w:eastAsia="Cabin" w:hAnsi="Arial" w:cs="Arial"/>
          <w:sz w:val="20"/>
        </w:rPr>
        <w:t xml:space="preserve">Evaluation department based in </w:t>
      </w:r>
      <w:proofErr w:type="spellStart"/>
      <w:r>
        <w:rPr>
          <w:rFonts w:ascii="Arial" w:eastAsia="Cabin" w:hAnsi="Arial" w:cs="Arial"/>
          <w:sz w:val="20"/>
        </w:rPr>
        <w:t>Rahim</w:t>
      </w:r>
      <w:proofErr w:type="spellEnd"/>
      <w:r>
        <w:rPr>
          <w:rFonts w:ascii="Arial" w:eastAsia="Cabin" w:hAnsi="Arial" w:cs="Arial"/>
          <w:sz w:val="20"/>
        </w:rPr>
        <w:t xml:space="preserve"> </w:t>
      </w:r>
      <w:proofErr w:type="spellStart"/>
      <w:r>
        <w:rPr>
          <w:rFonts w:ascii="Arial" w:eastAsia="Cabin" w:hAnsi="Arial" w:cs="Arial"/>
          <w:sz w:val="20"/>
        </w:rPr>
        <w:t>yar</w:t>
      </w:r>
      <w:proofErr w:type="spellEnd"/>
      <w:r>
        <w:rPr>
          <w:rFonts w:ascii="Arial" w:eastAsia="Cabin" w:hAnsi="Arial" w:cs="Arial"/>
          <w:sz w:val="20"/>
        </w:rPr>
        <w:t xml:space="preserve"> Khan</w:t>
      </w:r>
      <w:r w:rsidRPr="00E872EE">
        <w:rPr>
          <w:rFonts w:ascii="Arial" w:eastAsia="Cabin" w:hAnsi="Arial" w:cs="Arial"/>
          <w:sz w:val="20"/>
        </w:rPr>
        <w:t xml:space="preserve"> shall pay periodic visits the ta</w:t>
      </w:r>
      <w:r>
        <w:rPr>
          <w:rFonts w:ascii="Arial" w:eastAsia="Cabin" w:hAnsi="Arial" w:cs="Arial"/>
          <w:sz w:val="20"/>
        </w:rPr>
        <w:t xml:space="preserve">rget area and submit a report. SWS </w:t>
      </w:r>
      <w:r w:rsidRPr="00E872EE">
        <w:rPr>
          <w:rFonts w:ascii="Arial" w:eastAsia="Cabin" w:hAnsi="Arial" w:cs="Arial"/>
          <w:sz w:val="20"/>
        </w:rPr>
        <w:t xml:space="preserve">shall submit brief monthly reports to </w:t>
      </w:r>
      <w:r>
        <w:rPr>
          <w:rFonts w:ascii="Arial" w:eastAsia="Cabin" w:hAnsi="Arial" w:cs="Arial"/>
          <w:sz w:val="20"/>
        </w:rPr>
        <w:t>Donor</w:t>
      </w:r>
      <w:r w:rsidRPr="00E872EE">
        <w:rPr>
          <w:rFonts w:ascii="Arial" w:eastAsia="Cabin" w:hAnsi="Arial" w:cs="Arial"/>
          <w:sz w:val="20"/>
        </w:rPr>
        <w:t xml:space="preserve"> indicating the progress, bottlenecks, lesson learnt and recommendations to</w:t>
      </w:r>
      <w:r>
        <w:rPr>
          <w:rFonts w:ascii="Arial" w:eastAsia="Cabin" w:hAnsi="Arial" w:cs="Arial"/>
          <w:sz w:val="20"/>
        </w:rPr>
        <w:t xml:space="preserve"> overcome problems and issues. SWS</w:t>
      </w:r>
      <w:r w:rsidRPr="00E872EE">
        <w:rPr>
          <w:rFonts w:ascii="Arial" w:eastAsia="Cabin" w:hAnsi="Arial" w:cs="Arial"/>
          <w:sz w:val="20"/>
        </w:rPr>
        <w:t xml:space="preserve"> shall adopt multilayered strategy towards implementation by devise a mechanism with the consultation of all the stakeholders for the sustainability beyond the project timeline.</w:t>
      </w:r>
    </w:p>
    <w:p w:rsidR="00131513" w:rsidRDefault="00131513" w:rsidP="00131513">
      <w:pPr>
        <w:spacing w:after="0"/>
        <w:jc w:val="both"/>
        <w:rPr>
          <w:rFonts w:ascii="Arial" w:eastAsia="Cabin" w:hAnsi="Arial" w:cs="Arial"/>
          <w:sz w:val="20"/>
        </w:rPr>
      </w:pPr>
    </w:p>
    <w:p w:rsidR="00131513" w:rsidRDefault="00131513" w:rsidP="00131513">
      <w:pPr>
        <w:spacing w:after="0"/>
        <w:jc w:val="both"/>
        <w:rPr>
          <w:rFonts w:ascii="Arial" w:eastAsia="Cabin" w:hAnsi="Arial" w:cs="Arial"/>
          <w:sz w:val="20"/>
        </w:rPr>
      </w:pPr>
      <w:r w:rsidRPr="00E872EE">
        <w:rPr>
          <w:rFonts w:ascii="Arial" w:eastAsia="Cabin" w:hAnsi="Arial" w:cs="Arial"/>
          <w:sz w:val="20"/>
        </w:rPr>
        <w:t xml:space="preserve">Monthly Review Meetings will be conducted in order to ascertain project progress towards achievement of Project objectives. For the proposed project </w:t>
      </w:r>
      <w:r>
        <w:rPr>
          <w:rFonts w:ascii="Arial" w:eastAsia="Cabin" w:hAnsi="Arial" w:cs="Arial"/>
          <w:sz w:val="20"/>
        </w:rPr>
        <w:t xml:space="preserve">SWS </w:t>
      </w:r>
      <w:r w:rsidRPr="00E872EE">
        <w:rPr>
          <w:rFonts w:ascii="Arial" w:eastAsia="Cabin" w:hAnsi="Arial" w:cs="Arial"/>
          <w:sz w:val="20"/>
        </w:rPr>
        <w:t>will use the information as a baseline to measure project progress and achievement towards objectives and indicators.</w:t>
      </w:r>
    </w:p>
    <w:p w:rsidR="004C15C1" w:rsidRDefault="004C15C1" w:rsidP="00131513">
      <w:pPr>
        <w:spacing w:after="0"/>
        <w:jc w:val="both"/>
        <w:rPr>
          <w:rFonts w:ascii="Arial" w:eastAsia="Cabin" w:hAnsi="Arial" w:cs="Arial"/>
          <w:sz w:val="20"/>
        </w:rPr>
      </w:pPr>
    </w:p>
    <w:p w:rsidR="004C15C1" w:rsidRPr="00E872EE" w:rsidRDefault="004C15C1" w:rsidP="00131513">
      <w:pPr>
        <w:spacing w:after="0"/>
        <w:jc w:val="both"/>
        <w:rPr>
          <w:rFonts w:ascii="Arial" w:eastAsia="Cabin" w:hAnsi="Arial" w:cs="Arial"/>
          <w:sz w:val="20"/>
        </w:rPr>
      </w:pPr>
    </w:p>
    <w:p w:rsidR="00131513" w:rsidRPr="00642D36" w:rsidRDefault="00131513" w:rsidP="00131513">
      <w:pPr>
        <w:spacing w:after="0" w:line="240" w:lineRule="auto"/>
        <w:jc w:val="both"/>
        <w:rPr>
          <w:rFonts w:ascii="Gill Sans MT" w:hAnsi="Gill Sans MT"/>
        </w:rPr>
      </w:pPr>
    </w:p>
    <w:p w:rsidR="00131513" w:rsidRPr="003B7057" w:rsidRDefault="00131513" w:rsidP="003B7057">
      <w:pPr>
        <w:pStyle w:val="ListParagraph"/>
        <w:numPr>
          <w:ilvl w:val="0"/>
          <w:numId w:val="27"/>
        </w:numPr>
        <w:spacing w:after="0"/>
        <w:jc w:val="both"/>
        <w:rPr>
          <w:rFonts w:ascii="Arial Black" w:hAnsi="Arial Black"/>
          <w:b/>
          <w:bCs/>
        </w:rPr>
      </w:pPr>
      <w:r w:rsidRPr="003B7057">
        <w:rPr>
          <w:rFonts w:ascii="Arial Black" w:eastAsia="Cabin" w:hAnsi="Arial Black" w:cs="Arial"/>
          <w:b/>
          <w:bCs/>
        </w:rPr>
        <w:t xml:space="preserve">Reporting </w:t>
      </w:r>
    </w:p>
    <w:p w:rsidR="00131513" w:rsidRPr="00131513" w:rsidRDefault="00131513" w:rsidP="00131513">
      <w:pPr>
        <w:spacing w:after="0"/>
        <w:jc w:val="both"/>
        <w:rPr>
          <w:rFonts w:ascii="Arial" w:eastAsia="Cabin" w:hAnsi="Arial" w:cs="Arial"/>
          <w:sz w:val="20"/>
        </w:rPr>
      </w:pPr>
      <w:r>
        <w:rPr>
          <w:rFonts w:ascii="Arial" w:eastAsia="Cabin" w:hAnsi="Arial" w:cs="Arial"/>
          <w:sz w:val="20"/>
        </w:rPr>
        <w:t>SWS</w:t>
      </w:r>
      <w:r w:rsidRPr="00E872EE">
        <w:rPr>
          <w:rFonts w:ascii="Arial" w:eastAsia="Cabin" w:hAnsi="Arial" w:cs="Arial"/>
          <w:sz w:val="20"/>
        </w:rPr>
        <w:t xml:space="preserve"> will submit the following reports: </w:t>
      </w:r>
    </w:p>
    <w:p w:rsidR="00131513" w:rsidRDefault="00131513" w:rsidP="00131513">
      <w:pPr>
        <w:pStyle w:val="ListParagraph"/>
        <w:numPr>
          <w:ilvl w:val="0"/>
          <w:numId w:val="23"/>
        </w:numPr>
        <w:spacing w:after="0"/>
        <w:jc w:val="both"/>
        <w:rPr>
          <w:rFonts w:ascii="Arial" w:eastAsia="Cabin" w:hAnsi="Arial" w:cs="Arial"/>
          <w:sz w:val="20"/>
        </w:rPr>
      </w:pPr>
      <w:r>
        <w:rPr>
          <w:rFonts w:ascii="Arial" w:eastAsia="Cabin" w:hAnsi="Arial" w:cs="Arial"/>
          <w:sz w:val="20"/>
        </w:rPr>
        <w:t>Base-line Report</w:t>
      </w:r>
    </w:p>
    <w:p w:rsidR="00131513" w:rsidRPr="00E872EE" w:rsidRDefault="00131513" w:rsidP="00131513">
      <w:pPr>
        <w:pStyle w:val="ListParagraph"/>
        <w:numPr>
          <w:ilvl w:val="0"/>
          <w:numId w:val="23"/>
        </w:numPr>
        <w:spacing w:after="0"/>
        <w:jc w:val="both"/>
        <w:rPr>
          <w:rFonts w:ascii="Arial" w:eastAsia="Cabin" w:hAnsi="Arial" w:cs="Arial"/>
          <w:sz w:val="20"/>
        </w:rPr>
      </w:pPr>
      <w:r w:rsidRPr="00E872EE">
        <w:rPr>
          <w:rFonts w:ascii="Arial" w:eastAsia="Cabin" w:hAnsi="Arial" w:cs="Arial"/>
          <w:sz w:val="20"/>
        </w:rPr>
        <w:t xml:space="preserve">Monthly activities progress report </w:t>
      </w:r>
    </w:p>
    <w:p w:rsidR="00131513" w:rsidRPr="00E872EE" w:rsidRDefault="00131513" w:rsidP="00131513">
      <w:pPr>
        <w:pStyle w:val="ListParagraph"/>
        <w:numPr>
          <w:ilvl w:val="0"/>
          <w:numId w:val="23"/>
        </w:numPr>
        <w:spacing w:after="0"/>
        <w:jc w:val="both"/>
        <w:rPr>
          <w:rFonts w:ascii="Arial" w:eastAsia="Cabin" w:hAnsi="Arial" w:cs="Arial"/>
          <w:sz w:val="20"/>
        </w:rPr>
      </w:pPr>
      <w:r w:rsidRPr="00E872EE">
        <w:rPr>
          <w:rFonts w:ascii="Arial" w:eastAsia="Cabin" w:hAnsi="Arial" w:cs="Arial"/>
          <w:sz w:val="20"/>
        </w:rPr>
        <w:t>Event/activities reports</w:t>
      </w:r>
    </w:p>
    <w:p w:rsidR="00131513" w:rsidRPr="00131513" w:rsidRDefault="00131513" w:rsidP="00131513">
      <w:pPr>
        <w:pStyle w:val="ListParagraph"/>
        <w:numPr>
          <w:ilvl w:val="0"/>
          <w:numId w:val="23"/>
        </w:numPr>
        <w:spacing w:after="0"/>
        <w:jc w:val="both"/>
        <w:rPr>
          <w:rFonts w:ascii="Gill Sans MT" w:hAnsi="Gill Sans MT"/>
        </w:rPr>
      </w:pPr>
      <w:r w:rsidRPr="00E872EE">
        <w:rPr>
          <w:rFonts w:ascii="Arial" w:eastAsia="Cabin" w:hAnsi="Arial" w:cs="Arial"/>
          <w:sz w:val="20"/>
        </w:rPr>
        <w:t xml:space="preserve">Project completion report </w:t>
      </w:r>
    </w:p>
    <w:p w:rsidR="00131513" w:rsidRPr="00E872EE" w:rsidRDefault="00131513" w:rsidP="00131513">
      <w:pPr>
        <w:pStyle w:val="ListParagraph"/>
        <w:numPr>
          <w:ilvl w:val="0"/>
          <w:numId w:val="23"/>
        </w:numPr>
        <w:spacing w:after="0"/>
        <w:jc w:val="both"/>
        <w:rPr>
          <w:rFonts w:ascii="Gill Sans MT" w:hAnsi="Gill Sans MT"/>
        </w:rPr>
      </w:pPr>
      <w:r>
        <w:rPr>
          <w:rFonts w:ascii="Arial" w:eastAsia="Cabin" w:hAnsi="Arial" w:cs="Arial"/>
          <w:sz w:val="20"/>
        </w:rPr>
        <w:t>End-line Report</w:t>
      </w:r>
    </w:p>
    <w:p w:rsidR="00131513" w:rsidRDefault="00131513" w:rsidP="00131513">
      <w:pPr>
        <w:spacing w:after="0" w:line="240" w:lineRule="auto"/>
        <w:jc w:val="both"/>
        <w:rPr>
          <w:szCs w:val="24"/>
        </w:rPr>
      </w:pPr>
    </w:p>
    <w:p w:rsidR="00131513" w:rsidRPr="00E872EE" w:rsidRDefault="00131513" w:rsidP="00131513">
      <w:pPr>
        <w:spacing w:after="0"/>
        <w:jc w:val="both"/>
        <w:rPr>
          <w:rFonts w:ascii="Arial" w:eastAsia="Cabin" w:hAnsi="Arial" w:cs="Arial"/>
          <w:sz w:val="20"/>
        </w:rPr>
      </w:pPr>
      <w:r>
        <w:rPr>
          <w:rFonts w:ascii="Arial" w:eastAsia="Cabin" w:hAnsi="Arial" w:cs="Arial"/>
          <w:sz w:val="20"/>
        </w:rPr>
        <w:t xml:space="preserve">SWS </w:t>
      </w:r>
      <w:r w:rsidRPr="00E872EE">
        <w:rPr>
          <w:rFonts w:ascii="Arial" w:eastAsia="Cabin" w:hAnsi="Arial" w:cs="Arial"/>
          <w:sz w:val="20"/>
        </w:rPr>
        <w:t xml:space="preserve">will adopt the following procedures to do result-based monitoring of the project; </w:t>
      </w:r>
    </w:p>
    <w:p w:rsidR="00131513" w:rsidRPr="00E872EE" w:rsidRDefault="00131513" w:rsidP="00131513">
      <w:pPr>
        <w:pStyle w:val="ListParagraph"/>
        <w:numPr>
          <w:ilvl w:val="0"/>
          <w:numId w:val="24"/>
        </w:numPr>
        <w:spacing w:after="0"/>
        <w:jc w:val="both"/>
        <w:rPr>
          <w:rFonts w:ascii="Arial" w:eastAsia="Cabin" w:hAnsi="Arial" w:cs="Arial"/>
          <w:sz w:val="20"/>
        </w:rPr>
      </w:pPr>
      <w:r w:rsidRPr="00E872EE">
        <w:rPr>
          <w:rFonts w:ascii="Arial" w:eastAsia="Cabin" w:hAnsi="Arial" w:cs="Arial"/>
          <w:sz w:val="20"/>
        </w:rPr>
        <w:t xml:space="preserve">Specific monitoring tools/formats will be developed for this project by the MER department of </w:t>
      </w:r>
      <w:r>
        <w:rPr>
          <w:rFonts w:ascii="Arial" w:eastAsia="Cabin" w:hAnsi="Arial" w:cs="Arial"/>
          <w:sz w:val="20"/>
        </w:rPr>
        <w:t>SARA Welfare Society</w:t>
      </w:r>
    </w:p>
    <w:p w:rsidR="00131513" w:rsidRPr="00E872EE" w:rsidRDefault="00131513" w:rsidP="00131513">
      <w:pPr>
        <w:pStyle w:val="ListParagraph"/>
        <w:numPr>
          <w:ilvl w:val="0"/>
          <w:numId w:val="24"/>
        </w:numPr>
        <w:spacing w:after="0"/>
        <w:jc w:val="both"/>
        <w:rPr>
          <w:rFonts w:ascii="Arial" w:eastAsia="Cabin" w:hAnsi="Arial" w:cs="Arial"/>
          <w:sz w:val="20"/>
        </w:rPr>
      </w:pPr>
      <w:r w:rsidRPr="00E872EE">
        <w:rPr>
          <w:rFonts w:ascii="Arial" w:eastAsia="Cabin" w:hAnsi="Arial" w:cs="Arial"/>
          <w:sz w:val="20"/>
        </w:rPr>
        <w:t xml:space="preserve">M&amp;E visits will be conducted on quarterly basis and its report will be shared with the </w:t>
      </w:r>
      <w:r w:rsidR="00576806">
        <w:rPr>
          <w:rFonts w:ascii="Arial" w:eastAsia="Cabin" w:hAnsi="Arial" w:cs="Arial"/>
          <w:sz w:val="20"/>
        </w:rPr>
        <w:t>Donor’s</w:t>
      </w:r>
      <w:r w:rsidRPr="00E872EE">
        <w:rPr>
          <w:rFonts w:ascii="Arial" w:eastAsia="Cabin" w:hAnsi="Arial" w:cs="Arial"/>
          <w:sz w:val="20"/>
        </w:rPr>
        <w:t xml:space="preserve"> focal person(s).</w:t>
      </w:r>
    </w:p>
    <w:p w:rsidR="00131513" w:rsidRPr="00E872EE" w:rsidRDefault="00131513" w:rsidP="00131513">
      <w:pPr>
        <w:pStyle w:val="ListParagraph"/>
        <w:numPr>
          <w:ilvl w:val="0"/>
          <w:numId w:val="24"/>
        </w:numPr>
        <w:spacing w:after="0"/>
        <w:jc w:val="both"/>
        <w:rPr>
          <w:rFonts w:ascii="Arial" w:eastAsia="Cabin" w:hAnsi="Arial" w:cs="Arial"/>
          <w:sz w:val="20"/>
        </w:rPr>
      </w:pPr>
      <w:r w:rsidRPr="00E872EE">
        <w:rPr>
          <w:rFonts w:ascii="Arial" w:eastAsia="Cabin" w:hAnsi="Arial" w:cs="Arial"/>
          <w:sz w:val="20"/>
        </w:rPr>
        <w:t>The methodology of monitoring visits to the field would be participatory.</w:t>
      </w:r>
    </w:p>
    <w:p w:rsidR="00131513" w:rsidRPr="00E872EE" w:rsidRDefault="00131513" w:rsidP="00131513">
      <w:pPr>
        <w:pStyle w:val="ListParagraph"/>
        <w:numPr>
          <w:ilvl w:val="0"/>
          <w:numId w:val="24"/>
        </w:numPr>
        <w:spacing w:after="0"/>
        <w:jc w:val="both"/>
        <w:rPr>
          <w:rFonts w:ascii="Arial" w:eastAsia="Cabin" w:hAnsi="Arial" w:cs="Arial"/>
          <w:sz w:val="20"/>
        </w:rPr>
      </w:pPr>
      <w:r w:rsidRPr="00E872EE">
        <w:rPr>
          <w:rFonts w:ascii="Arial" w:eastAsia="Cabin" w:hAnsi="Arial" w:cs="Arial"/>
          <w:sz w:val="20"/>
        </w:rPr>
        <w:t xml:space="preserve">Monitoring </w:t>
      </w:r>
      <w:r w:rsidR="00576806">
        <w:rPr>
          <w:rFonts w:ascii="Arial" w:eastAsia="Cabin" w:hAnsi="Arial" w:cs="Arial"/>
          <w:sz w:val="20"/>
        </w:rPr>
        <w:t>Antenatal Care Centers</w:t>
      </w:r>
      <w:r w:rsidRPr="00E872EE">
        <w:rPr>
          <w:rFonts w:ascii="Arial" w:eastAsia="Cabin" w:hAnsi="Arial" w:cs="Arial"/>
          <w:sz w:val="20"/>
        </w:rPr>
        <w:t xml:space="preserve"> twice in </w:t>
      </w:r>
      <w:r w:rsidR="00161121">
        <w:rPr>
          <w:rFonts w:ascii="Arial" w:eastAsia="Cabin" w:hAnsi="Arial" w:cs="Arial"/>
          <w:sz w:val="20"/>
        </w:rPr>
        <w:t>every month</w:t>
      </w:r>
      <w:r w:rsidR="00576806">
        <w:rPr>
          <w:rFonts w:ascii="Arial" w:eastAsia="Cabin" w:hAnsi="Arial" w:cs="Arial"/>
          <w:sz w:val="20"/>
        </w:rPr>
        <w:t xml:space="preserve"> of the </w:t>
      </w:r>
      <w:r w:rsidRPr="00E872EE">
        <w:rPr>
          <w:rFonts w:ascii="Arial" w:eastAsia="Cabin" w:hAnsi="Arial" w:cs="Arial"/>
          <w:sz w:val="20"/>
        </w:rPr>
        <w:t>project duration.</w:t>
      </w:r>
    </w:p>
    <w:p w:rsidR="00131513" w:rsidRPr="00E872EE" w:rsidRDefault="00131513" w:rsidP="00131513">
      <w:pPr>
        <w:pStyle w:val="ListParagraph"/>
        <w:numPr>
          <w:ilvl w:val="0"/>
          <w:numId w:val="24"/>
        </w:numPr>
        <w:spacing w:after="0"/>
        <w:jc w:val="both"/>
        <w:rPr>
          <w:rFonts w:ascii="Arial" w:eastAsia="Cabin" w:hAnsi="Arial" w:cs="Arial"/>
          <w:sz w:val="20"/>
        </w:rPr>
      </w:pPr>
      <w:r w:rsidRPr="00E872EE">
        <w:rPr>
          <w:rFonts w:ascii="Arial" w:eastAsia="Cabin" w:hAnsi="Arial" w:cs="Arial"/>
          <w:sz w:val="20"/>
        </w:rPr>
        <w:t xml:space="preserve">Establishment of a performance review committee comprised upon; One Field Team Member, Project Coordinator, MER Director, CEOs of </w:t>
      </w:r>
      <w:r w:rsidR="00576806">
        <w:rPr>
          <w:rFonts w:ascii="Arial" w:eastAsia="Cabin" w:hAnsi="Arial" w:cs="Arial"/>
          <w:sz w:val="20"/>
        </w:rPr>
        <w:t>SWS</w:t>
      </w:r>
      <w:r w:rsidRPr="00E872EE">
        <w:rPr>
          <w:rFonts w:ascii="Arial" w:eastAsia="Cabin" w:hAnsi="Arial" w:cs="Arial"/>
          <w:sz w:val="20"/>
        </w:rPr>
        <w:t>. It will be responsible for overall effectiveness of this project.</w:t>
      </w:r>
    </w:p>
    <w:p w:rsidR="00131513" w:rsidRPr="00E872EE" w:rsidRDefault="00131513" w:rsidP="00131513">
      <w:pPr>
        <w:pStyle w:val="ListParagraph"/>
        <w:numPr>
          <w:ilvl w:val="0"/>
          <w:numId w:val="24"/>
        </w:numPr>
        <w:spacing w:after="0"/>
        <w:jc w:val="both"/>
        <w:rPr>
          <w:rFonts w:ascii="Arial" w:eastAsia="Cabin" w:hAnsi="Arial" w:cs="Arial"/>
          <w:sz w:val="20"/>
        </w:rPr>
      </w:pPr>
      <w:r w:rsidRPr="00E872EE">
        <w:rPr>
          <w:rFonts w:ascii="Arial" w:eastAsia="Cabin" w:hAnsi="Arial" w:cs="Arial"/>
          <w:sz w:val="20"/>
        </w:rPr>
        <w:t xml:space="preserve">Monthly Performance Reports (MPRs) will be shared with the </w:t>
      </w:r>
      <w:r w:rsidR="00576806">
        <w:rPr>
          <w:rFonts w:ascii="Arial" w:eastAsia="Cabin" w:hAnsi="Arial" w:cs="Arial"/>
          <w:sz w:val="20"/>
        </w:rPr>
        <w:t>Donor</w:t>
      </w:r>
      <w:r w:rsidRPr="00E872EE">
        <w:rPr>
          <w:rFonts w:ascii="Arial" w:eastAsia="Cabin" w:hAnsi="Arial" w:cs="Arial"/>
          <w:sz w:val="20"/>
        </w:rPr>
        <w:t xml:space="preserve"> for performance tracking and constructive feedback.</w:t>
      </w:r>
    </w:p>
    <w:p w:rsidR="00131513" w:rsidRPr="00191985" w:rsidRDefault="00131513" w:rsidP="00131513">
      <w:pPr>
        <w:pStyle w:val="ListParagraph"/>
        <w:numPr>
          <w:ilvl w:val="0"/>
          <w:numId w:val="24"/>
        </w:numPr>
        <w:spacing w:after="0"/>
        <w:jc w:val="both"/>
        <w:rPr>
          <w:rFonts w:ascii="Gill Sans MT" w:hAnsi="Gill Sans MT"/>
        </w:rPr>
      </w:pPr>
      <w:r w:rsidRPr="00E872EE">
        <w:rPr>
          <w:rFonts w:ascii="Arial" w:eastAsia="Cabin" w:hAnsi="Arial" w:cs="Arial"/>
          <w:sz w:val="20"/>
        </w:rPr>
        <w:lastRenderedPageBreak/>
        <w:t xml:space="preserve">Mid-review meeting will also be organized with the </w:t>
      </w:r>
      <w:r w:rsidR="00576806">
        <w:rPr>
          <w:rFonts w:ascii="Arial" w:eastAsia="Cabin" w:hAnsi="Arial" w:cs="Arial"/>
          <w:sz w:val="20"/>
        </w:rPr>
        <w:t>Donor</w:t>
      </w:r>
      <w:r w:rsidRPr="00E872EE">
        <w:rPr>
          <w:rFonts w:ascii="Arial" w:eastAsia="Cabin" w:hAnsi="Arial" w:cs="Arial"/>
          <w:sz w:val="20"/>
        </w:rPr>
        <w:t xml:space="preserve"> in order to have a detailed review of the project.</w:t>
      </w:r>
    </w:p>
    <w:p w:rsidR="007A7E7C" w:rsidRDefault="007A7E7C" w:rsidP="00E32EF7"/>
    <w:p w:rsidR="00854952" w:rsidRPr="007A7E7C" w:rsidRDefault="00854952" w:rsidP="007A7E7C">
      <w:pPr>
        <w:pStyle w:val="Heading1"/>
        <w:numPr>
          <w:ilvl w:val="0"/>
          <w:numId w:val="35"/>
        </w:numPr>
        <w:rPr>
          <w:rFonts w:ascii="Arial Black" w:hAnsi="Arial Black"/>
          <w:color w:val="auto"/>
          <w:sz w:val="40"/>
          <w:szCs w:val="40"/>
        </w:rPr>
      </w:pPr>
      <w:r w:rsidRPr="007A7E7C">
        <w:rPr>
          <w:rFonts w:ascii="Arial Black" w:hAnsi="Arial Black"/>
          <w:color w:val="auto"/>
          <w:sz w:val="40"/>
          <w:szCs w:val="40"/>
        </w:rPr>
        <w:t>Budget Sheet</w:t>
      </w:r>
    </w:p>
    <w:p w:rsidR="00854952" w:rsidRDefault="00854952" w:rsidP="00E32EF7"/>
    <w:p w:rsidR="00854952" w:rsidRDefault="007A7E7C" w:rsidP="00E32EF7">
      <w: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9" o:title=""/>
          </v:shape>
          <o:OLEObject Type="Embed" ProgID="Excel.Sheet.12" ShapeID="_x0000_i1025" DrawAspect="Icon" ObjectID="_1628705531" r:id="rId10"/>
        </w:object>
      </w:r>
    </w:p>
    <w:p w:rsidR="00854952" w:rsidRDefault="00854952" w:rsidP="00E32EF7"/>
    <w:p w:rsidR="00E81837" w:rsidRDefault="00E81837" w:rsidP="00E81837">
      <w:pPr>
        <w:spacing w:after="0"/>
        <w:jc w:val="both"/>
        <w:rPr>
          <w:rFonts w:ascii="Gill Sans MT" w:hAnsi="Gill Sans MT"/>
        </w:rPr>
      </w:pPr>
    </w:p>
    <w:p w:rsidR="00854952" w:rsidRDefault="00E81837" w:rsidP="00E32EF7">
      <w:pPr>
        <w:pStyle w:val="ListParagraph"/>
        <w:numPr>
          <w:ilvl w:val="0"/>
          <w:numId w:val="28"/>
        </w:numPr>
        <w:spacing w:after="0"/>
        <w:jc w:val="both"/>
        <w:rPr>
          <w:rFonts w:ascii="Arial Black" w:hAnsi="Arial Black"/>
        </w:rPr>
      </w:pPr>
      <w:r w:rsidRPr="003B7057">
        <w:rPr>
          <w:rFonts w:ascii="Arial Black" w:hAnsi="Arial Black"/>
        </w:rPr>
        <w:t>Activity Plan</w:t>
      </w:r>
      <w:r>
        <w:rPr>
          <w:rFonts w:ascii="Arial Black" w:hAnsi="Arial Black"/>
        </w:rPr>
        <w:t>:</w:t>
      </w:r>
    </w:p>
    <w:p w:rsidR="00E81837" w:rsidRPr="00E81837" w:rsidRDefault="00E81837" w:rsidP="00E32EF7">
      <w:pPr>
        <w:pStyle w:val="ListParagraph"/>
        <w:numPr>
          <w:ilvl w:val="0"/>
          <w:numId w:val="28"/>
        </w:numPr>
        <w:spacing w:after="0"/>
        <w:jc w:val="both"/>
        <w:rPr>
          <w:rFonts w:ascii="Arial Black" w:hAnsi="Arial Black"/>
        </w:rPr>
      </w:pPr>
    </w:p>
    <w:tbl>
      <w:tblPr>
        <w:tblStyle w:val="TableGridLight1"/>
        <w:tblW w:w="4887" w:type="pct"/>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6" w:space="0" w:color="A6A6A6" w:themeColor="background1" w:themeShade="A6"/>
          <w:insideV w:val="single" w:sz="6" w:space="0" w:color="A6A6A6" w:themeColor="background1" w:themeShade="A6"/>
        </w:tblBorders>
        <w:tblLayout w:type="fixed"/>
        <w:tblLook w:val="0000"/>
      </w:tblPr>
      <w:tblGrid>
        <w:gridCol w:w="828"/>
        <w:gridCol w:w="4119"/>
        <w:gridCol w:w="453"/>
        <w:gridCol w:w="361"/>
        <w:gridCol w:w="449"/>
        <w:gridCol w:w="451"/>
        <w:gridCol w:w="449"/>
        <w:gridCol w:w="451"/>
        <w:gridCol w:w="449"/>
        <w:gridCol w:w="453"/>
        <w:gridCol w:w="453"/>
        <w:gridCol w:w="444"/>
      </w:tblGrid>
      <w:tr w:rsidR="00E81837" w:rsidRPr="00423203" w:rsidTr="002370D6">
        <w:tc>
          <w:tcPr>
            <w:tcW w:w="442" w:type="pct"/>
            <w:vMerge w:val="restart"/>
            <w:shd w:val="clear" w:color="auto" w:fill="D99594" w:themeFill="accent2" w:themeFillTint="99"/>
          </w:tcPr>
          <w:p w:rsidR="00E81837" w:rsidRPr="005D0369" w:rsidRDefault="00E81837" w:rsidP="002370D6">
            <w:pPr>
              <w:jc w:val="both"/>
              <w:rPr>
                <w:rFonts w:ascii="Arial" w:hAnsi="Arial" w:cs="Arial"/>
                <w:sz w:val="20"/>
                <w:szCs w:val="20"/>
              </w:rPr>
            </w:pPr>
            <w:r w:rsidRPr="005D0369">
              <w:rPr>
                <w:rFonts w:ascii="Arial" w:eastAsia="Cabin" w:hAnsi="Arial" w:cs="Arial"/>
                <w:b/>
                <w:sz w:val="20"/>
                <w:szCs w:val="20"/>
              </w:rPr>
              <w:t>S. No.</w:t>
            </w:r>
          </w:p>
        </w:tc>
        <w:tc>
          <w:tcPr>
            <w:tcW w:w="2200" w:type="pct"/>
            <w:vMerge w:val="restart"/>
            <w:shd w:val="clear" w:color="auto" w:fill="D99594" w:themeFill="accent2" w:themeFillTint="99"/>
          </w:tcPr>
          <w:p w:rsidR="00E81837" w:rsidRPr="005D0369" w:rsidRDefault="00E81837" w:rsidP="002370D6">
            <w:pPr>
              <w:jc w:val="center"/>
              <w:rPr>
                <w:rFonts w:ascii="Arial" w:hAnsi="Arial" w:cs="Arial"/>
                <w:sz w:val="20"/>
                <w:szCs w:val="20"/>
              </w:rPr>
            </w:pPr>
            <w:r w:rsidRPr="005D0369">
              <w:rPr>
                <w:rFonts w:ascii="Arial" w:eastAsia="Cabin" w:hAnsi="Arial" w:cs="Arial"/>
                <w:b/>
                <w:sz w:val="20"/>
                <w:szCs w:val="20"/>
              </w:rPr>
              <w:t>Activity</w:t>
            </w:r>
          </w:p>
        </w:tc>
        <w:tc>
          <w:tcPr>
            <w:tcW w:w="2357" w:type="pct"/>
            <w:gridSpan w:val="10"/>
            <w:shd w:val="clear" w:color="auto" w:fill="D99594" w:themeFill="accent2" w:themeFillTint="99"/>
          </w:tcPr>
          <w:p w:rsidR="00E81837" w:rsidRPr="005D0369" w:rsidRDefault="00E81837" w:rsidP="002370D6">
            <w:pPr>
              <w:jc w:val="center"/>
              <w:rPr>
                <w:rFonts w:ascii="Arial" w:eastAsia="Cabin" w:hAnsi="Arial" w:cs="Arial"/>
                <w:sz w:val="20"/>
                <w:szCs w:val="20"/>
              </w:rPr>
            </w:pPr>
            <w:r w:rsidRPr="005D0369">
              <w:rPr>
                <w:rFonts w:ascii="Arial" w:eastAsia="Cabin" w:hAnsi="Arial" w:cs="Arial"/>
                <w:b/>
                <w:sz w:val="20"/>
                <w:szCs w:val="20"/>
              </w:rPr>
              <w:t>Implementation Timeline (Month)</w:t>
            </w:r>
          </w:p>
        </w:tc>
      </w:tr>
      <w:tr w:rsidR="00E81837" w:rsidRPr="00423203" w:rsidTr="002370D6">
        <w:tc>
          <w:tcPr>
            <w:tcW w:w="442" w:type="pct"/>
            <w:vMerge/>
            <w:shd w:val="clear" w:color="auto" w:fill="002060"/>
          </w:tcPr>
          <w:p w:rsidR="00E81837" w:rsidRPr="005D0369" w:rsidRDefault="00E81837" w:rsidP="002370D6">
            <w:pPr>
              <w:jc w:val="both"/>
              <w:rPr>
                <w:rFonts w:ascii="Arial" w:hAnsi="Arial" w:cs="Arial"/>
                <w:sz w:val="20"/>
                <w:szCs w:val="20"/>
              </w:rPr>
            </w:pPr>
          </w:p>
        </w:tc>
        <w:tc>
          <w:tcPr>
            <w:tcW w:w="2200" w:type="pct"/>
            <w:vMerge/>
            <w:shd w:val="clear" w:color="auto" w:fill="002060"/>
          </w:tcPr>
          <w:p w:rsidR="00E81837" w:rsidRPr="005D0369" w:rsidRDefault="00E81837" w:rsidP="002370D6">
            <w:pPr>
              <w:jc w:val="both"/>
              <w:rPr>
                <w:rFonts w:ascii="Arial" w:hAnsi="Arial" w:cs="Arial"/>
                <w:sz w:val="20"/>
                <w:szCs w:val="20"/>
              </w:rPr>
            </w:pPr>
          </w:p>
        </w:tc>
        <w:tc>
          <w:tcPr>
            <w:tcW w:w="242" w:type="pct"/>
            <w:shd w:val="clear" w:color="auto" w:fill="D99594" w:themeFill="accent2" w:themeFillTint="99"/>
          </w:tcPr>
          <w:p w:rsidR="00E81837" w:rsidRPr="005D0369" w:rsidRDefault="00E81837" w:rsidP="002370D6">
            <w:pPr>
              <w:jc w:val="center"/>
              <w:rPr>
                <w:rFonts w:ascii="Arial" w:hAnsi="Arial" w:cs="Arial"/>
                <w:sz w:val="20"/>
                <w:szCs w:val="20"/>
              </w:rPr>
            </w:pPr>
            <w:r w:rsidRPr="005D0369">
              <w:rPr>
                <w:rFonts w:ascii="Arial" w:eastAsia="Cabin" w:hAnsi="Arial" w:cs="Arial"/>
                <w:sz w:val="20"/>
                <w:szCs w:val="20"/>
              </w:rPr>
              <w:t>1</w:t>
            </w:r>
          </w:p>
        </w:tc>
        <w:tc>
          <w:tcPr>
            <w:tcW w:w="193" w:type="pct"/>
            <w:shd w:val="clear" w:color="auto" w:fill="D99594" w:themeFill="accent2" w:themeFillTint="99"/>
          </w:tcPr>
          <w:p w:rsidR="00E81837" w:rsidRPr="005D0369" w:rsidRDefault="00E81837" w:rsidP="002370D6">
            <w:pPr>
              <w:jc w:val="center"/>
              <w:rPr>
                <w:rFonts w:ascii="Arial" w:hAnsi="Arial" w:cs="Arial"/>
                <w:sz w:val="20"/>
                <w:szCs w:val="20"/>
              </w:rPr>
            </w:pPr>
            <w:r w:rsidRPr="005D0369">
              <w:rPr>
                <w:rFonts w:ascii="Arial" w:eastAsia="Cabin" w:hAnsi="Arial" w:cs="Arial"/>
                <w:sz w:val="20"/>
                <w:szCs w:val="20"/>
              </w:rPr>
              <w:t>2</w:t>
            </w:r>
          </w:p>
        </w:tc>
        <w:tc>
          <w:tcPr>
            <w:tcW w:w="240" w:type="pct"/>
            <w:shd w:val="clear" w:color="auto" w:fill="D99594" w:themeFill="accent2" w:themeFillTint="99"/>
          </w:tcPr>
          <w:p w:rsidR="00E81837" w:rsidRPr="005D0369" w:rsidRDefault="00E81837" w:rsidP="002370D6">
            <w:pPr>
              <w:jc w:val="center"/>
              <w:rPr>
                <w:rFonts w:ascii="Arial" w:hAnsi="Arial" w:cs="Arial"/>
                <w:sz w:val="20"/>
                <w:szCs w:val="20"/>
              </w:rPr>
            </w:pPr>
            <w:r w:rsidRPr="005D0369">
              <w:rPr>
                <w:rFonts w:ascii="Arial" w:eastAsia="Cabin" w:hAnsi="Arial" w:cs="Arial"/>
                <w:sz w:val="20"/>
                <w:szCs w:val="20"/>
              </w:rPr>
              <w:t>3</w:t>
            </w:r>
          </w:p>
        </w:tc>
        <w:tc>
          <w:tcPr>
            <w:tcW w:w="241" w:type="pct"/>
            <w:shd w:val="clear" w:color="auto" w:fill="D99594" w:themeFill="accent2" w:themeFillTint="99"/>
          </w:tcPr>
          <w:p w:rsidR="00E81837" w:rsidRPr="005D0369" w:rsidRDefault="00E81837" w:rsidP="002370D6">
            <w:pPr>
              <w:jc w:val="center"/>
              <w:rPr>
                <w:rFonts w:ascii="Arial" w:hAnsi="Arial" w:cs="Arial"/>
                <w:sz w:val="20"/>
                <w:szCs w:val="20"/>
              </w:rPr>
            </w:pPr>
            <w:r w:rsidRPr="005D0369">
              <w:rPr>
                <w:rFonts w:ascii="Arial" w:eastAsia="Cabin" w:hAnsi="Arial" w:cs="Arial"/>
                <w:sz w:val="20"/>
                <w:szCs w:val="20"/>
              </w:rPr>
              <w:t>4</w:t>
            </w:r>
          </w:p>
        </w:tc>
        <w:tc>
          <w:tcPr>
            <w:tcW w:w="240" w:type="pct"/>
            <w:shd w:val="clear" w:color="auto" w:fill="D99594" w:themeFill="accent2" w:themeFillTint="99"/>
          </w:tcPr>
          <w:p w:rsidR="00E81837" w:rsidRPr="005D0369" w:rsidRDefault="00E81837" w:rsidP="002370D6">
            <w:pPr>
              <w:jc w:val="center"/>
              <w:rPr>
                <w:rFonts w:ascii="Arial" w:hAnsi="Arial" w:cs="Arial"/>
                <w:sz w:val="20"/>
                <w:szCs w:val="20"/>
              </w:rPr>
            </w:pPr>
            <w:r w:rsidRPr="005D0369">
              <w:rPr>
                <w:rFonts w:ascii="Arial" w:eastAsia="Cabin" w:hAnsi="Arial" w:cs="Arial"/>
                <w:sz w:val="20"/>
                <w:szCs w:val="20"/>
              </w:rPr>
              <w:t>5</w:t>
            </w:r>
          </w:p>
        </w:tc>
        <w:tc>
          <w:tcPr>
            <w:tcW w:w="241" w:type="pct"/>
            <w:shd w:val="clear" w:color="auto" w:fill="D99594" w:themeFill="accent2" w:themeFillTint="99"/>
          </w:tcPr>
          <w:p w:rsidR="00E81837" w:rsidRPr="005D0369" w:rsidRDefault="00E81837" w:rsidP="002370D6">
            <w:pPr>
              <w:jc w:val="center"/>
              <w:rPr>
                <w:rFonts w:ascii="Arial" w:hAnsi="Arial" w:cs="Arial"/>
                <w:sz w:val="20"/>
                <w:szCs w:val="20"/>
              </w:rPr>
            </w:pPr>
            <w:r w:rsidRPr="005D0369">
              <w:rPr>
                <w:rFonts w:ascii="Arial" w:eastAsia="Cabin" w:hAnsi="Arial" w:cs="Arial"/>
                <w:sz w:val="20"/>
                <w:szCs w:val="20"/>
              </w:rPr>
              <w:t>6</w:t>
            </w:r>
          </w:p>
        </w:tc>
        <w:tc>
          <w:tcPr>
            <w:tcW w:w="240" w:type="pct"/>
            <w:shd w:val="clear" w:color="auto" w:fill="D99594" w:themeFill="accent2" w:themeFillTint="99"/>
          </w:tcPr>
          <w:p w:rsidR="00E81837" w:rsidRPr="005D0369" w:rsidRDefault="00E81837" w:rsidP="002370D6">
            <w:pPr>
              <w:jc w:val="center"/>
              <w:rPr>
                <w:rFonts w:ascii="Arial" w:hAnsi="Arial" w:cs="Arial"/>
                <w:sz w:val="20"/>
                <w:szCs w:val="20"/>
              </w:rPr>
            </w:pPr>
            <w:r w:rsidRPr="005D0369">
              <w:rPr>
                <w:rFonts w:ascii="Arial" w:eastAsia="Cabin" w:hAnsi="Arial" w:cs="Arial"/>
                <w:sz w:val="20"/>
                <w:szCs w:val="20"/>
              </w:rPr>
              <w:t>7</w:t>
            </w:r>
          </w:p>
        </w:tc>
        <w:tc>
          <w:tcPr>
            <w:tcW w:w="242" w:type="pct"/>
            <w:shd w:val="clear" w:color="auto" w:fill="D99594" w:themeFill="accent2" w:themeFillTint="99"/>
          </w:tcPr>
          <w:p w:rsidR="00E81837" w:rsidRPr="005D0369" w:rsidRDefault="00E81837" w:rsidP="002370D6">
            <w:pPr>
              <w:jc w:val="center"/>
              <w:rPr>
                <w:rFonts w:ascii="Arial" w:hAnsi="Arial" w:cs="Arial"/>
                <w:sz w:val="20"/>
                <w:szCs w:val="20"/>
              </w:rPr>
            </w:pPr>
            <w:r w:rsidRPr="005D0369">
              <w:rPr>
                <w:rFonts w:ascii="Arial" w:eastAsia="Cabin" w:hAnsi="Arial" w:cs="Arial"/>
                <w:sz w:val="20"/>
                <w:szCs w:val="20"/>
              </w:rPr>
              <w:t>8</w:t>
            </w:r>
          </w:p>
        </w:tc>
        <w:tc>
          <w:tcPr>
            <w:tcW w:w="242" w:type="pct"/>
            <w:shd w:val="clear" w:color="auto" w:fill="D99594" w:themeFill="accent2" w:themeFillTint="99"/>
          </w:tcPr>
          <w:p w:rsidR="00E81837" w:rsidRPr="005D0369" w:rsidRDefault="00E81837" w:rsidP="002370D6">
            <w:pPr>
              <w:jc w:val="center"/>
              <w:rPr>
                <w:rFonts w:ascii="Arial" w:hAnsi="Arial" w:cs="Arial"/>
                <w:sz w:val="20"/>
                <w:szCs w:val="20"/>
              </w:rPr>
            </w:pPr>
            <w:r w:rsidRPr="005D0369">
              <w:rPr>
                <w:rFonts w:ascii="Arial" w:eastAsia="Cabin" w:hAnsi="Arial" w:cs="Arial"/>
                <w:sz w:val="20"/>
                <w:szCs w:val="20"/>
              </w:rPr>
              <w:t>9</w:t>
            </w:r>
          </w:p>
        </w:tc>
        <w:tc>
          <w:tcPr>
            <w:tcW w:w="237" w:type="pct"/>
            <w:shd w:val="clear" w:color="auto" w:fill="D99594" w:themeFill="accent2" w:themeFillTint="99"/>
          </w:tcPr>
          <w:p w:rsidR="00E81837" w:rsidRPr="005D0369" w:rsidRDefault="00E81837" w:rsidP="002370D6">
            <w:pPr>
              <w:jc w:val="center"/>
              <w:rPr>
                <w:rFonts w:ascii="Arial" w:hAnsi="Arial" w:cs="Arial"/>
                <w:sz w:val="20"/>
                <w:szCs w:val="20"/>
              </w:rPr>
            </w:pPr>
            <w:r w:rsidRPr="005D0369">
              <w:rPr>
                <w:rFonts w:ascii="Arial" w:eastAsia="Cabin" w:hAnsi="Arial" w:cs="Arial"/>
                <w:sz w:val="20"/>
                <w:szCs w:val="20"/>
              </w:rPr>
              <w:t>10</w:t>
            </w:r>
          </w:p>
        </w:tc>
      </w:tr>
      <w:tr w:rsidR="00E81837" w:rsidRPr="00423203" w:rsidTr="002370D6">
        <w:tc>
          <w:tcPr>
            <w:tcW w:w="442" w:type="pct"/>
          </w:tcPr>
          <w:p w:rsidR="00E81837" w:rsidRPr="00423203" w:rsidRDefault="00E81837" w:rsidP="002370D6">
            <w:pPr>
              <w:jc w:val="both"/>
              <w:rPr>
                <w:rFonts w:ascii="Gill Sans MT" w:hAnsi="Gill Sans MT"/>
              </w:rPr>
            </w:pPr>
          </w:p>
        </w:tc>
        <w:tc>
          <w:tcPr>
            <w:tcW w:w="2200" w:type="pct"/>
            <w:vAlign w:val="center"/>
          </w:tcPr>
          <w:p w:rsidR="00E81837" w:rsidRPr="00B4548F" w:rsidRDefault="00E81837" w:rsidP="002370D6">
            <w:pPr>
              <w:jc w:val="both"/>
              <w:rPr>
                <w:rFonts w:ascii="Arial" w:hAnsi="Arial" w:cs="Arial"/>
                <w:sz w:val="20"/>
                <w:szCs w:val="20"/>
              </w:rPr>
            </w:pPr>
            <w:r w:rsidRPr="00B4548F">
              <w:rPr>
                <w:rFonts w:ascii="Arial" w:hAnsi="Arial" w:cs="Arial"/>
                <w:color w:val="000000"/>
                <w:sz w:val="20"/>
                <w:szCs w:val="20"/>
              </w:rPr>
              <w:t>Hiring of Project staff</w:t>
            </w:r>
          </w:p>
        </w:tc>
        <w:tc>
          <w:tcPr>
            <w:tcW w:w="242" w:type="pct"/>
            <w:shd w:val="clear" w:color="auto" w:fill="92D050"/>
          </w:tcPr>
          <w:p w:rsidR="00E81837" w:rsidRPr="00423203" w:rsidRDefault="00E81837" w:rsidP="002370D6">
            <w:pPr>
              <w:jc w:val="both"/>
              <w:rPr>
                <w:rFonts w:ascii="Gill Sans MT" w:hAnsi="Gill Sans MT"/>
              </w:rPr>
            </w:pPr>
          </w:p>
        </w:tc>
        <w:tc>
          <w:tcPr>
            <w:tcW w:w="193"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2" w:type="pct"/>
          </w:tcPr>
          <w:p w:rsidR="00E81837" w:rsidRPr="00423203" w:rsidRDefault="00E81837" w:rsidP="002370D6">
            <w:pPr>
              <w:jc w:val="both"/>
              <w:rPr>
                <w:rFonts w:ascii="Gill Sans MT" w:hAnsi="Gill Sans MT"/>
              </w:rPr>
            </w:pPr>
          </w:p>
        </w:tc>
        <w:tc>
          <w:tcPr>
            <w:tcW w:w="242" w:type="pct"/>
          </w:tcPr>
          <w:p w:rsidR="00E81837" w:rsidRPr="00423203" w:rsidRDefault="00E81837" w:rsidP="002370D6">
            <w:pPr>
              <w:jc w:val="both"/>
              <w:rPr>
                <w:rFonts w:ascii="Gill Sans MT" w:hAnsi="Gill Sans MT"/>
              </w:rPr>
            </w:pPr>
          </w:p>
        </w:tc>
        <w:tc>
          <w:tcPr>
            <w:tcW w:w="237" w:type="pct"/>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Pr="00423203" w:rsidRDefault="00E81837" w:rsidP="002370D6">
            <w:pPr>
              <w:jc w:val="both"/>
              <w:rPr>
                <w:rFonts w:ascii="Gill Sans MT" w:hAnsi="Gill Sans MT"/>
              </w:rPr>
            </w:pPr>
          </w:p>
        </w:tc>
        <w:tc>
          <w:tcPr>
            <w:tcW w:w="2200" w:type="pct"/>
            <w:vAlign w:val="center"/>
          </w:tcPr>
          <w:p w:rsidR="00E81837" w:rsidRPr="00B4548F" w:rsidRDefault="00E81837" w:rsidP="002370D6">
            <w:pPr>
              <w:jc w:val="both"/>
              <w:rPr>
                <w:rFonts w:ascii="Arial" w:hAnsi="Arial" w:cs="Arial"/>
                <w:sz w:val="20"/>
                <w:szCs w:val="20"/>
              </w:rPr>
            </w:pPr>
            <w:r w:rsidRPr="00B4548F">
              <w:rPr>
                <w:rFonts w:ascii="Arial" w:hAnsi="Arial" w:cs="Arial"/>
                <w:color w:val="000000"/>
                <w:sz w:val="20"/>
                <w:szCs w:val="20"/>
              </w:rPr>
              <w:t>Office setup</w:t>
            </w:r>
          </w:p>
        </w:tc>
        <w:tc>
          <w:tcPr>
            <w:tcW w:w="242" w:type="pct"/>
            <w:shd w:val="clear" w:color="auto" w:fill="92D050"/>
          </w:tcPr>
          <w:p w:rsidR="00E81837" w:rsidRPr="00423203" w:rsidRDefault="00E81837" w:rsidP="002370D6">
            <w:pPr>
              <w:jc w:val="both"/>
              <w:rPr>
                <w:rFonts w:ascii="Gill Sans MT" w:hAnsi="Gill Sans MT"/>
              </w:rPr>
            </w:pPr>
          </w:p>
        </w:tc>
        <w:tc>
          <w:tcPr>
            <w:tcW w:w="193"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2" w:type="pct"/>
          </w:tcPr>
          <w:p w:rsidR="00E81837" w:rsidRPr="00423203" w:rsidRDefault="00E81837" w:rsidP="002370D6">
            <w:pPr>
              <w:jc w:val="both"/>
              <w:rPr>
                <w:rFonts w:ascii="Gill Sans MT" w:hAnsi="Gill Sans MT"/>
              </w:rPr>
            </w:pPr>
          </w:p>
        </w:tc>
        <w:tc>
          <w:tcPr>
            <w:tcW w:w="242" w:type="pct"/>
          </w:tcPr>
          <w:p w:rsidR="00E81837" w:rsidRPr="00423203" w:rsidRDefault="00E81837" w:rsidP="002370D6">
            <w:pPr>
              <w:jc w:val="both"/>
              <w:rPr>
                <w:rFonts w:ascii="Gill Sans MT" w:hAnsi="Gill Sans MT"/>
              </w:rPr>
            </w:pPr>
          </w:p>
        </w:tc>
        <w:tc>
          <w:tcPr>
            <w:tcW w:w="237" w:type="pct"/>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Pr="00423203" w:rsidRDefault="00E81837" w:rsidP="002370D6">
            <w:pPr>
              <w:jc w:val="both"/>
              <w:rPr>
                <w:rFonts w:ascii="Gill Sans MT" w:hAnsi="Gill Sans MT"/>
              </w:rPr>
            </w:pPr>
          </w:p>
        </w:tc>
        <w:tc>
          <w:tcPr>
            <w:tcW w:w="2200" w:type="pct"/>
            <w:vAlign w:val="center"/>
          </w:tcPr>
          <w:p w:rsidR="00E81837" w:rsidRPr="00B4548F" w:rsidRDefault="00E81837" w:rsidP="002370D6">
            <w:pPr>
              <w:jc w:val="both"/>
              <w:rPr>
                <w:rFonts w:ascii="Arial" w:hAnsi="Arial" w:cs="Arial"/>
                <w:sz w:val="20"/>
                <w:szCs w:val="20"/>
              </w:rPr>
            </w:pPr>
            <w:r w:rsidRPr="00B4548F">
              <w:rPr>
                <w:rFonts w:ascii="Arial" w:hAnsi="Arial" w:cs="Arial"/>
                <w:color w:val="000000"/>
                <w:sz w:val="20"/>
                <w:szCs w:val="20"/>
              </w:rPr>
              <w:t>Vehicle Hiring</w:t>
            </w:r>
          </w:p>
        </w:tc>
        <w:tc>
          <w:tcPr>
            <w:tcW w:w="242" w:type="pct"/>
            <w:shd w:val="clear" w:color="auto" w:fill="92D050"/>
          </w:tcPr>
          <w:p w:rsidR="00E81837" w:rsidRPr="00423203" w:rsidRDefault="00E81837" w:rsidP="002370D6">
            <w:pPr>
              <w:jc w:val="both"/>
              <w:rPr>
                <w:rFonts w:ascii="Gill Sans MT" w:hAnsi="Gill Sans MT"/>
              </w:rPr>
            </w:pPr>
          </w:p>
        </w:tc>
        <w:tc>
          <w:tcPr>
            <w:tcW w:w="193"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2" w:type="pct"/>
          </w:tcPr>
          <w:p w:rsidR="00E81837" w:rsidRPr="00423203" w:rsidRDefault="00E81837" w:rsidP="002370D6">
            <w:pPr>
              <w:jc w:val="both"/>
              <w:rPr>
                <w:rFonts w:ascii="Gill Sans MT" w:hAnsi="Gill Sans MT"/>
              </w:rPr>
            </w:pPr>
          </w:p>
        </w:tc>
        <w:tc>
          <w:tcPr>
            <w:tcW w:w="242" w:type="pct"/>
          </w:tcPr>
          <w:p w:rsidR="00E81837" w:rsidRPr="00423203" w:rsidRDefault="00E81837" w:rsidP="002370D6">
            <w:pPr>
              <w:jc w:val="both"/>
              <w:rPr>
                <w:rFonts w:ascii="Gill Sans MT" w:hAnsi="Gill Sans MT"/>
              </w:rPr>
            </w:pPr>
          </w:p>
        </w:tc>
        <w:tc>
          <w:tcPr>
            <w:tcW w:w="237" w:type="pct"/>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Pr="00B4548F" w:rsidRDefault="00E81837" w:rsidP="002370D6">
            <w:pPr>
              <w:jc w:val="both"/>
              <w:rPr>
                <w:rFonts w:ascii="Arial" w:hAnsi="Arial" w:cs="Arial"/>
                <w:sz w:val="20"/>
                <w:szCs w:val="20"/>
              </w:rPr>
            </w:pPr>
            <w:r w:rsidRPr="00B4548F">
              <w:rPr>
                <w:rFonts w:ascii="Arial" w:hAnsi="Arial" w:cs="Arial"/>
                <w:sz w:val="20"/>
                <w:szCs w:val="20"/>
              </w:rPr>
              <w:t>1.1.1</w:t>
            </w:r>
          </w:p>
        </w:tc>
        <w:tc>
          <w:tcPr>
            <w:tcW w:w="2200" w:type="pct"/>
          </w:tcPr>
          <w:p w:rsidR="00E81837" w:rsidRPr="008D0321" w:rsidRDefault="00E81837" w:rsidP="002370D6">
            <w:pPr>
              <w:jc w:val="both"/>
              <w:rPr>
                <w:rFonts w:ascii="Arial" w:hAnsi="Arial" w:cs="Arial"/>
                <w:sz w:val="20"/>
                <w:szCs w:val="20"/>
              </w:rPr>
            </w:pPr>
            <w:r>
              <w:rPr>
                <w:rFonts w:ascii="Arial" w:hAnsi="Arial" w:cs="Arial"/>
                <w:sz w:val="20"/>
                <w:szCs w:val="20"/>
              </w:rPr>
              <w:t>Base-line Survey</w:t>
            </w:r>
          </w:p>
        </w:tc>
        <w:tc>
          <w:tcPr>
            <w:tcW w:w="242" w:type="pct"/>
            <w:shd w:val="clear" w:color="auto" w:fill="92D050"/>
          </w:tcPr>
          <w:p w:rsidR="00E81837" w:rsidRPr="00423203" w:rsidRDefault="00E81837" w:rsidP="002370D6">
            <w:pPr>
              <w:jc w:val="both"/>
              <w:rPr>
                <w:rFonts w:ascii="Gill Sans MT" w:hAnsi="Gill Sans MT"/>
              </w:rPr>
            </w:pPr>
          </w:p>
        </w:tc>
        <w:tc>
          <w:tcPr>
            <w:tcW w:w="193" w:type="pct"/>
            <w:shd w:val="clear" w:color="auto" w:fill="92D050"/>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2" w:type="pct"/>
          </w:tcPr>
          <w:p w:rsidR="00E81837" w:rsidRPr="00423203" w:rsidRDefault="00E81837" w:rsidP="002370D6">
            <w:pPr>
              <w:jc w:val="both"/>
              <w:rPr>
                <w:rFonts w:ascii="Gill Sans MT" w:hAnsi="Gill Sans MT"/>
              </w:rPr>
            </w:pPr>
          </w:p>
        </w:tc>
        <w:tc>
          <w:tcPr>
            <w:tcW w:w="242" w:type="pct"/>
          </w:tcPr>
          <w:p w:rsidR="00E81837" w:rsidRPr="00423203" w:rsidRDefault="00E81837" w:rsidP="002370D6">
            <w:pPr>
              <w:jc w:val="both"/>
              <w:rPr>
                <w:rFonts w:ascii="Gill Sans MT" w:hAnsi="Gill Sans MT"/>
              </w:rPr>
            </w:pPr>
          </w:p>
        </w:tc>
        <w:tc>
          <w:tcPr>
            <w:tcW w:w="237" w:type="pct"/>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Pr="00423203" w:rsidRDefault="00E81837" w:rsidP="002370D6">
            <w:pPr>
              <w:jc w:val="both"/>
              <w:rPr>
                <w:rFonts w:ascii="Gill Sans MT" w:hAnsi="Gill Sans MT"/>
              </w:rPr>
            </w:pPr>
            <w:r>
              <w:rPr>
                <w:rFonts w:ascii="Arial" w:hAnsi="Arial" w:cs="Arial"/>
                <w:sz w:val="20"/>
                <w:szCs w:val="20"/>
              </w:rPr>
              <w:t>1.1.2</w:t>
            </w:r>
          </w:p>
        </w:tc>
        <w:tc>
          <w:tcPr>
            <w:tcW w:w="2200" w:type="pct"/>
          </w:tcPr>
          <w:p w:rsidR="00E81837" w:rsidRPr="008D0321" w:rsidRDefault="00E81837" w:rsidP="002370D6">
            <w:pPr>
              <w:jc w:val="both"/>
              <w:rPr>
                <w:rFonts w:ascii="Arial" w:hAnsi="Arial" w:cs="Arial"/>
                <w:sz w:val="20"/>
                <w:szCs w:val="20"/>
              </w:rPr>
            </w:pPr>
            <w:r w:rsidRPr="008D0321">
              <w:rPr>
                <w:rFonts w:ascii="Arial" w:hAnsi="Arial" w:cs="Arial"/>
                <w:sz w:val="20"/>
                <w:szCs w:val="20"/>
              </w:rPr>
              <w:t xml:space="preserve">Initial selection of </w:t>
            </w:r>
            <w:r>
              <w:rPr>
                <w:rFonts w:ascii="Arial" w:hAnsi="Arial" w:cs="Arial"/>
                <w:sz w:val="20"/>
                <w:szCs w:val="20"/>
              </w:rPr>
              <w:t>midwives</w:t>
            </w:r>
            <w:r w:rsidRPr="008D0321">
              <w:rPr>
                <w:rFonts w:ascii="Arial" w:hAnsi="Arial" w:cs="Arial"/>
                <w:sz w:val="20"/>
                <w:szCs w:val="20"/>
              </w:rPr>
              <w:t xml:space="preserve"> to become the part of </w:t>
            </w:r>
            <w:r>
              <w:rPr>
                <w:rFonts w:ascii="Arial" w:hAnsi="Arial" w:cs="Arial"/>
                <w:sz w:val="20"/>
                <w:szCs w:val="20"/>
              </w:rPr>
              <w:t>SWS.</w:t>
            </w:r>
          </w:p>
        </w:tc>
        <w:tc>
          <w:tcPr>
            <w:tcW w:w="242" w:type="pct"/>
          </w:tcPr>
          <w:p w:rsidR="00E81837" w:rsidRPr="00423203" w:rsidRDefault="00E81837" w:rsidP="002370D6">
            <w:pPr>
              <w:jc w:val="both"/>
              <w:rPr>
                <w:rFonts w:ascii="Gill Sans MT" w:hAnsi="Gill Sans MT"/>
              </w:rPr>
            </w:pPr>
          </w:p>
        </w:tc>
        <w:tc>
          <w:tcPr>
            <w:tcW w:w="193" w:type="pct"/>
            <w:shd w:val="clear" w:color="auto" w:fill="92D050"/>
          </w:tcPr>
          <w:p w:rsidR="00E81837" w:rsidRPr="00423203" w:rsidRDefault="00E81837" w:rsidP="002370D6">
            <w:pPr>
              <w:jc w:val="both"/>
              <w:rPr>
                <w:rFonts w:ascii="Gill Sans MT" w:hAnsi="Gill Sans MT"/>
              </w:rPr>
            </w:pPr>
          </w:p>
        </w:tc>
        <w:tc>
          <w:tcPr>
            <w:tcW w:w="240" w:type="pct"/>
            <w:shd w:val="clear" w:color="auto" w:fill="auto"/>
          </w:tcPr>
          <w:p w:rsidR="00E81837" w:rsidRPr="00423203" w:rsidRDefault="00E81837" w:rsidP="002370D6">
            <w:pPr>
              <w:jc w:val="both"/>
              <w:rPr>
                <w:rFonts w:ascii="Gill Sans MT" w:hAnsi="Gill Sans MT"/>
              </w:rPr>
            </w:pPr>
          </w:p>
        </w:tc>
        <w:tc>
          <w:tcPr>
            <w:tcW w:w="241"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2" w:type="pct"/>
          </w:tcPr>
          <w:p w:rsidR="00E81837" w:rsidRPr="00423203" w:rsidRDefault="00E81837" w:rsidP="002370D6">
            <w:pPr>
              <w:jc w:val="both"/>
              <w:rPr>
                <w:rFonts w:ascii="Gill Sans MT" w:hAnsi="Gill Sans MT"/>
              </w:rPr>
            </w:pPr>
          </w:p>
        </w:tc>
        <w:tc>
          <w:tcPr>
            <w:tcW w:w="242" w:type="pct"/>
          </w:tcPr>
          <w:p w:rsidR="00E81837" w:rsidRPr="00423203" w:rsidRDefault="00E81837" w:rsidP="002370D6">
            <w:pPr>
              <w:jc w:val="both"/>
              <w:rPr>
                <w:rFonts w:ascii="Gill Sans MT" w:hAnsi="Gill Sans MT"/>
              </w:rPr>
            </w:pPr>
          </w:p>
        </w:tc>
        <w:tc>
          <w:tcPr>
            <w:tcW w:w="237" w:type="pct"/>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Pr="00423203" w:rsidRDefault="00E81837" w:rsidP="002370D6">
            <w:pPr>
              <w:jc w:val="both"/>
              <w:rPr>
                <w:rFonts w:ascii="Gill Sans MT" w:hAnsi="Gill Sans MT"/>
              </w:rPr>
            </w:pPr>
            <w:r>
              <w:rPr>
                <w:rFonts w:ascii="Arial" w:hAnsi="Arial" w:cs="Arial"/>
                <w:sz w:val="20"/>
                <w:szCs w:val="20"/>
              </w:rPr>
              <w:t>1.1.3</w:t>
            </w:r>
          </w:p>
        </w:tc>
        <w:tc>
          <w:tcPr>
            <w:tcW w:w="2200" w:type="pct"/>
          </w:tcPr>
          <w:p w:rsidR="00E81837" w:rsidRPr="008D0321" w:rsidRDefault="00E81837" w:rsidP="002370D6">
            <w:pPr>
              <w:jc w:val="both"/>
              <w:rPr>
                <w:rFonts w:ascii="Arial" w:hAnsi="Arial" w:cs="Arial"/>
                <w:sz w:val="20"/>
                <w:szCs w:val="20"/>
              </w:rPr>
            </w:pPr>
            <w:r w:rsidRPr="008D0321">
              <w:rPr>
                <w:rFonts w:ascii="Arial" w:hAnsi="Arial" w:cs="Arial"/>
                <w:sz w:val="20"/>
                <w:szCs w:val="20"/>
              </w:rPr>
              <w:t>Coordination meetings with District Wo</w:t>
            </w:r>
            <w:r>
              <w:rPr>
                <w:rFonts w:ascii="Arial" w:hAnsi="Arial" w:cs="Arial"/>
                <w:sz w:val="20"/>
                <w:szCs w:val="20"/>
              </w:rPr>
              <w:t>rking groups, health and population departments.</w:t>
            </w:r>
          </w:p>
        </w:tc>
        <w:tc>
          <w:tcPr>
            <w:tcW w:w="242" w:type="pct"/>
          </w:tcPr>
          <w:p w:rsidR="00E81837" w:rsidRPr="00423203" w:rsidRDefault="00E81837" w:rsidP="002370D6">
            <w:pPr>
              <w:jc w:val="both"/>
              <w:rPr>
                <w:rFonts w:ascii="Gill Sans MT" w:hAnsi="Gill Sans MT"/>
              </w:rPr>
            </w:pPr>
          </w:p>
        </w:tc>
        <w:tc>
          <w:tcPr>
            <w:tcW w:w="193" w:type="pct"/>
            <w:shd w:val="clear" w:color="auto" w:fill="92D050"/>
          </w:tcPr>
          <w:p w:rsidR="00E81837" w:rsidRPr="00423203" w:rsidRDefault="00E81837" w:rsidP="002370D6">
            <w:pPr>
              <w:jc w:val="both"/>
              <w:rPr>
                <w:rFonts w:ascii="Gill Sans MT" w:hAnsi="Gill Sans MT"/>
              </w:rPr>
            </w:pPr>
          </w:p>
        </w:tc>
        <w:tc>
          <w:tcPr>
            <w:tcW w:w="240" w:type="pct"/>
            <w:shd w:val="clear" w:color="auto" w:fill="auto"/>
          </w:tcPr>
          <w:p w:rsidR="00E81837" w:rsidRPr="00423203" w:rsidRDefault="00E81837" w:rsidP="002370D6">
            <w:pPr>
              <w:jc w:val="both"/>
              <w:rPr>
                <w:rFonts w:ascii="Gill Sans MT" w:hAnsi="Gill Sans MT"/>
              </w:rPr>
            </w:pPr>
          </w:p>
        </w:tc>
        <w:tc>
          <w:tcPr>
            <w:tcW w:w="241"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2" w:type="pct"/>
          </w:tcPr>
          <w:p w:rsidR="00E81837" w:rsidRPr="00423203" w:rsidRDefault="00E81837" w:rsidP="002370D6">
            <w:pPr>
              <w:jc w:val="both"/>
              <w:rPr>
                <w:rFonts w:ascii="Gill Sans MT" w:hAnsi="Gill Sans MT"/>
              </w:rPr>
            </w:pPr>
          </w:p>
        </w:tc>
        <w:tc>
          <w:tcPr>
            <w:tcW w:w="242" w:type="pct"/>
          </w:tcPr>
          <w:p w:rsidR="00E81837" w:rsidRPr="00423203" w:rsidRDefault="00E81837" w:rsidP="002370D6">
            <w:pPr>
              <w:jc w:val="both"/>
              <w:rPr>
                <w:rFonts w:ascii="Gill Sans MT" w:hAnsi="Gill Sans MT"/>
              </w:rPr>
            </w:pPr>
          </w:p>
        </w:tc>
        <w:tc>
          <w:tcPr>
            <w:tcW w:w="237" w:type="pct"/>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Pr="00423203" w:rsidRDefault="00E81837" w:rsidP="002370D6">
            <w:pPr>
              <w:jc w:val="both"/>
              <w:rPr>
                <w:rFonts w:ascii="Gill Sans MT" w:hAnsi="Gill Sans MT"/>
              </w:rPr>
            </w:pPr>
            <w:r>
              <w:rPr>
                <w:rFonts w:ascii="Arial" w:hAnsi="Arial" w:cs="Arial"/>
                <w:sz w:val="20"/>
                <w:szCs w:val="20"/>
              </w:rPr>
              <w:t>1.1.4</w:t>
            </w:r>
          </w:p>
        </w:tc>
        <w:tc>
          <w:tcPr>
            <w:tcW w:w="2200" w:type="pct"/>
          </w:tcPr>
          <w:p w:rsidR="00E81837" w:rsidRPr="008D0321" w:rsidRDefault="00E81837" w:rsidP="002370D6">
            <w:pPr>
              <w:jc w:val="both"/>
              <w:rPr>
                <w:rFonts w:ascii="Arial" w:hAnsi="Arial" w:cs="Arial"/>
                <w:sz w:val="20"/>
                <w:szCs w:val="20"/>
              </w:rPr>
            </w:pPr>
            <w:r>
              <w:rPr>
                <w:rFonts w:ascii="Arial" w:hAnsi="Arial" w:cs="Arial"/>
                <w:sz w:val="20"/>
                <w:szCs w:val="20"/>
              </w:rPr>
              <w:t xml:space="preserve">Establishment of Antenatal care </w:t>
            </w:r>
            <w:proofErr w:type="spellStart"/>
            <w:r>
              <w:rPr>
                <w:rFonts w:ascii="Arial" w:hAnsi="Arial" w:cs="Arial"/>
                <w:sz w:val="20"/>
                <w:szCs w:val="20"/>
              </w:rPr>
              <w:t>centers</w:t>
            </w:r>
            <w:proofErr w:type="spellEnd"/>
          </w:p>
        </w:tc>
        <w:tc>
          <w:tcPr>
            <w:tcW w:w="242" w:type="pct"/>
          </w:tcPr>
          <w:p w:rsidR="00E81837" w:rsidRPr="00423203" w:rsidRDefault="00E81837" w:rsidP="002370D6">
            <w:pPr>
              <w:jc w:val="both"/>
              <w:rPr>
                <w:rFonts w:ascii="Gill Sans MT" w:hAnsi="Gill Sans MT"/>
              </w:rPr>
            </w:pPr>
          </w:p>
        </w:tc>
        <w:tc>
          <w:tcPr>
            <w:tcW w:w="193" w:type="pct"/>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1" w:type="pct"/>
            <w:shd w:val="clear" w:color="auto" w:fill="auto"/>
          </w:tcPr>
          <w:p w:rsidR="00E81837" w:rsidRPr="00423203" w:rsidRDefault="00E81837" w:rsidP="002370D6">
            <w:pPr>
              <w:jc w:val="both"/>
              <w:rPr>
                <w:rFonts w:ascii="Gill Sans MT" w:hAnsi="Gill Sans MT"/>
              </w:rPr>
            </w:pPr>
          </w:p>
        </w:tc>
        <w:tc>
          <w:tcPr>
            <w:tcW w:w="240" w:type="pct"/>
            <w:shd w:val="clear" w:color="auto" w:fill="auto"/>
          </w:tcPr>
          <w:p w:rsidR="00E81837" w:rsidRPr="00423203" w:rsidRDefault="00E81837" w:rsidP="002370D6">
            <w:pPr>
              <w:jc w:val="both"/>
              <w:rPr>
                <w:rFonts w:ascii="Gill Sans MT" w:hAnsi="Gill Sans MT"/>
              </w:rPr>
            </w:pPr>
          </w:p>
        </w:tc>
        <w:tc>
          <w:tcPr>
            <w:tcW w:w="241" w:type="pct"/>
            <w:shd w:val="clear" w:color="auto" w:fill="auto"/>
          </w:tcPr>
          <w:p w:rsidR="00E81837" w:rsidRPr="00423203" w:rsidRDefault="00E81837" w:rsidP="002370D6">
            <w:pPr>
              <w:jc w:val="both"/>
              <w:rPr>
                <w:rFonts w:ascii="Gill Sans MT" w:hAnsi="Gill Sans MT"/>
              </w:rPr>
            </w:pPr>
          </w:p>
        </w:tc>
        <w:tc>
          <w:tcPr>
            <w:tcW w:w="240" w:type="pct"/>
            <w:shd w:val="clear" w:color="auto" w:fill="auto"/>
          </w:tcPr>
          <w:p w:rsidR="00E81837" w:rsidRPr="00423203" w:rsidRDefault="00E81837" w:rsidP="002370D6">
            <w:pPr>
              <w:jc w:val="both"/>
              <w:rPr>
                <w:rFonts w:ascii="Gill Sans MT" w:hAnsi="Gill Sans MT"/>
              </w:rPr>
            </w:pPr>
          </w:p>
        </w:tc>
        <w:tc>
          <w:tcPr>
            <w:tcW w:w="242" w:type="pct"/>
            <w:shd w:val="clear" w:color="auto" w:fill="auto"/>
          </w:tcPr>
          <w:p w:rsidR="00E81837" w:rsidRPr="00423203" w:rsidRDefault="00E81837" w:rsidP="002370D6">
            <w:pPr>
              <w:jc w:val="both"/>
              <w:rPr>
                <w:rFonts w:ascii="Gill Sans MT" w:hAnsi="Gill Sans MT"/>
              </w:rPr>
            </w:pPr>
          </w:p>
        </w:tc>
        <w:tc>
          <w:tcPr>
            <w:tcW w:w="242" w:type="pct"/>
            <w:shd w:val="clear" w:color="auto" w:fill="auto"/>
          </w:tcPr>
          <w:p w:rsidR="00E81837" w:rsidRPr="00423203" w:rsidRDefault="00E81837" w:rsidP="002370D6">
            <w:pPr>
              <w:jc w:val="both"/>
              <w:rPr>
                <w:rFonts w:ascii="Gill Sans MT" w:hAnsi="Gill Sans MT"/>
              </w:rPr>
            </w:pPr>
          </w:p>
        </w:tc>
        <w:tc>
          <w:tcPr>
            <w:tcW w:w="237" w:type="pct"/>
            <w:shd w:val="clear" w:color="auto" w:fill="auto"/>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Pr="00423203" w:rsidRDefault="00E81837" w:rsidP="002370D6">
            <w:pPr>
              <w:jc w:val="both"/>
              <w:rPr>
                <w:rFonts w:ascii="Gill Sans MT" w:hAnsi="Gill Sans MT"/>
              </w:rPr>
            </w:pPr>
            <w:r>
              <w:rPr>
                <w:rFonts w:ascii="Arial" w:hAnsi="Arial" w:cs="Arial"/>
                <w:sz w:val="20"/>
                <w:szCs w:val="20"/>
              </w:rPr>
              <w:t>1.1.5</w:t>
            </w:r>
          </w:p>
        </w:tc>
        <w:tc>
          <w:tcPr>
            <w:tcW w:w="2200" w:type="pct"/>
          </w:tcPr>
          <w:p w:rsidR="00E81837" w:rsidRPr="008D0321" w:rsidRDefault="00E81837" w:rsidP="002370D6">
            <w:pPr>
              <w:jc w:val="both"/>
              <w:rPr>
                <w:rFonts w:ascii="Arial" w:hAnsi="Arial" w:cs="Arial"/>
                <w:sz w:val="20"/>
                <w:szCs w:val="20"/>
              </w:rPr>
            </w:pPr>
            <w:r w:rsidRPr="008D0321">
              <w:rPr>
                <w:rFonts w:ascii="Arial" w:hAnsi="Arial" w:cs="Arial"/>
                <w:sz w:val="20"/>
                <w:szCs w:val="20"/>
              </w:rPr>
              <w:t xml:space="preserve">Regular interaction with </w:t>
            </w:r>
            <w:r>
              <w:rPr>
                <w:rFonts w:ascii="Arial" w:hAnsi="Arial" w:cs="Arial"/>
                <w:sz w:val="20"/>
                <w:szCs w:val="20"/>
              </w:rPr>
              <w:t>stakeholders and local government departments</w:t>
            </w:r>
            <w:r w:rsidRPr="008D0321">
              <w:rPr>
                <w:rFonts w:ascii="Arial" w:hAnsi="Arial" w:cs="Arial"/>
                <w:sz w:val="20"/>
                <w:szCs w:val="20"/>
              </w:rPr>
              <w:t xml:space="preserve"> through regular monthly planning and review meetings</w:t>
            </w:r>
          </w:p>
        </w:tc>
        <w:tc>
          <w:tcPr>
            <w:tcW w:w="242" w:type="pct"/>
          </w:tcPr>
          <w:p w:rsidR="00E81837" w:rsidRPr="00423203" w:rsidRDefault="00E81837" w:rsidP="002370D6">
            <w:pPr>
              <w:jc w:val="both"/>
              <w:rPr>
                <w:rFonts w:ascii="Gill Sans MT" w:hAnsi="Gill Sans MT"/>
              </w:rPr>
            </w:pPr>
          </w:p>
        </w:tc>
        <w:tc>
          <w:tcPr>
            <w:tcW w:w="193" w:type="pct"/>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1" w:type="pct"/>
            <w:shd w:val="clear" w:color="auto" w:fill="92D050"/>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1" w:type="pct"/>
            <w:shd w:val="clear" w:color="auto" w:fill="92D050"/>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2" w:type="pct"/>
            <w:shd w:val="clear" w:color="auto" w:fill="92D050"/>
          </w:tcPr>
          <w:p w:rsidR="00E81837" w:rsidRPr="00423203" w:rsidRDefault="00E81837" w:rsidP="002370D6">
            <w:pPr>
              <w:jc w:val="both"/>
              <w:rPr>
                <w:rFonts w:ascii="Gill Sans MT" w:hAnsi="Gill Sans MT"/>
              </w:rPr>
            </w:pPr>
          </w:p>
        </w:tc>
        <w:tc>
          <w:tcPr>
            <w:tcW w:w="242" w:type="pct"/>
            <w:shd w:val="clear" w:color="auto" w:fill="92D050"/>
          </w:tcPr>
          <w:p w:rsidR="00E81837" w:rsidRPr="00423203" w:rsidRDefault="00E81837" w:rsidP="002370D6">
            <w:pPr>
              <w:jc w:val="both"/>
              <w:rPr>
                <w:rFonts w:ascii="Gill Sans MT" w:hAnsi="Gill Sans MT"/>
              </w:rPr>
            </w:pPr>
          </w:p>
        </w:tc>
        <w:tc>
          <w:tcPr>
            <w:tcW w:w="237" w:type="pct"/>
            <w:shd w:val="clear" w:color="auto" w:fill="92D050"/>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Pr="00423203" w:rsidRDefault="00E81837" w:rsidP="002370D6">
            <w:pPr>
              <w:jc w:val="both"/>
              <w:rPr>
                <w:rFonts w:ascii="Gill Sans MT" w:hAnsi="Gill Sans MT"/>
              </w:rPr>
            </w:pPr>
            <w:r>
              <w:rPr>
                <w:rFonts w:ascii="Arial" w:hAnsi="Arial" w:cs="Arial"/>
                <w:bCs/>
                <w:sz w:val="20"/>
                <w:szCs w:val="20"/>
              </w:rPr>
              <w:t>1.1.6</w:t>
            </w:r>
          </w:p>
        </w:tc>
        <w:tc>
          <w:tcPr>
            <w:tcW w:w="2200" w:type="pct"/>
          </w:tcPr>
          <w:p w:rsidR="00E81837" w:rsidRPr="008D0321" w:rsidRDefault="00E81837" w:rsidP="002370D6">
            <w:pPr>
              <w:jc w:val="both"/>
              <w:rPr>
                <w:rFonts w:ascii="Arial" w:hAnsi="Arial" w:cs="Arial"/>
                <w:sz w:val="20"/>
                <w:szCs w:val="20"/>
              </w:rPr>
            </w:pPr>
            <w:r w:rsidRPr="008D0321">
              <w:rPr>
                <w:rFonts w:ascii="Arial" w:hAnsi="Arial" w:cs="Arial"/>
                <w:sz w:val="20"/>
                <w:szCs w:val="20"/>
              </w:rPr>
              <w:t>Launching Ceremony for advocacy campaign with all stakeholders at district level by involving marginalized community; person with disabilities, women, youth, minorities etc.</w:t>
            </w:r>
          </w:p>
        </w:tc>
        <w:tc>
          <w:tcPr>
            <w:tcW w:w="242" w:type="pct"/>
          </w:tcPr>
          <w:p w:rsidR="00E81837" w:rsidRPr="00423203" w:rsidRDefault="00E81837" w:rsidP="002370D6">
            <w:pPr>
              <w:jc w:val="both"/>
              <w:rPr>
                <w:rFonts w:ascii="Gill Sans MT" w:hAnsi="Gill Sans MT"/>
              </w:rPr>
            </w:pPr>
          </w:p>
        </w:tc>
        <w:tc>
          <w:tcPr>
            <w:tcW w:w="193" w:type="pct"/>
            <w:shd w:val="clear" w:color="auto" w:fill="92D050"/>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shd w:val="clear" w:color="auto" w:fill="auto"/>
          </w:tcPr>
          <w:p w:rsidR="00E81837" w:rsidRPr="00423203" w:rsidRDefault="00E81837" w:rsidP="002370D6">
            <w:pPr>
              <w:jc w:val="both"/>
              <w:rPr>
                <w:rFonts w:ascii="Gill Sans MT" w:hAnsi="Gill Sans MT"/>
              </w:rPr>
            </w:pPr>
          </w:p>
        </w:tc>
        <w:tc>
          <w:tcPr>
            <w:tcW w:w="240" w:type="pct"/>
            <w:shd w:val="clear" w:color="auto" w:fill="auto"/>
          </w:tcPr>
          <w:p w:rsidR="00E81837" w:rsidRPr="00423203" w:rsidRDefault="00E81837" w:rsidP="002370D6">
            <w:pPr>
              <w:jc w:val="both"/>
              <w:rPr>
                <w:rFonts w:ascii="Gill Sans MT" w:hAnsi="Gill Sans MT"/>
              </w:rPr>
            </w:pPr>
          </w:p>
        </w:tc>
        <w:tc>
          <w:tcPr>
            <w:tcW w:w="241" w:type="pct"/>
            <w:shd w:val="clear" w:color="auto" w:fill="auto"/>
          </w:tcPr>
          <w:p w:rsidR="00E81837" w:rsidRPr="00423203" w:rsidRDefault="00E81837" w:rsidP="002370D6">
            <w:pPr>
              <w:jc w:val="both"/>
              <w:rPr>
                <w:rFonts w:ascii="Gill Sans MT" w:hAnsi="Gill Sans MT"/>
              </w:rPr>
            </w:pPr>
          </w:p>
        </w:tc>
        <w:tc>
          <w:tcPr>
            <w:tcW w:w="240" w:type="pct"/>
            <w:shd w:val="clear" w:color="auto" w:fill="auto"/>
          </w:tcPr>
          <w:p w:rsidR="00E81837" w:rsidRPr="00423203" w:rsidRDefault="00E81837" w:rsidP="002370D6">
            <w:pPr>
              <w:jc w:val="both"/>
              <w:rPr>
                <w:rFonts w:ascii="Gill Sans MT" w:hAnsi="Gill Sans MT"/>
              </w:rPr>
            </w:pPr>
          </w:p>
        </w:tc>
        <w:tc>
          <w:tcPr>
            <w:tcW w:w="242" w:type="pct"/>
            <w:shd w:val="clear" w:color="auto" w:fill="auto"/>
          </w:tcPr>
          <w:p w:rsidR="00E81837" w:rsidRPr="00423203" w:rsidRDefault="00E81837" w:rsidP="002370D6">
            <w:pPr>
              <w:jc w:val="both"/>
              <w:rPr>
                <w:rFonts w:ascii="Gill Sans MT" w:hAnsi="Gill Sans MT"/>
              </w:rPr>
            </w:pPr>
          </w:p>
        </w:tc>
        <w:tc>
          <w:tcPr>
            <w:tcW w:w="242" w:type="pct"/>
            <w:shd w:val="clear" w:color="auto" w:fill="auto"/>
          </w:tcPr>
          <w:p w:rsidR="00E81837" w:rsidRPr="00423203" w:rsidRDefault="00E81837" w:rsidP="002370D6">
            <w:pPr>
              <w:jc w:val="both"/>
              <w:rPr>
                <w:rFonts w:ascii="Gill Sans MT" w:hAnsi="Gill Sans MT"/>
              </w:rPr>
            </w:pPr>
          </w:p>
        </w:tc>
        <w:tc>
          <w:tcPr>
            <w:tcW w:w="237" w:type="pct"/>
            <w:shd w:val="clear" w:color="auto" w:fill="auto"/>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Pr="00423203" w:rsidRDefault="00E81837" w:rsidP="002370D6">
            <w:pPr>
              <w:jc w:val="both"/>
              <w:rPr>
                <w:rFonts w:ascii="Gill Sans MT" w:hAnsi="Gill Sans MT"/>
              </w:rPr>
            </w:pPr>
            <w:r>
              <w:rPr>
                <w:rFonts w:ascii="Arial" w:hAnsi="Arial" w:cs="Arial"/>
                <w:bCs/>
                <w:sz w:val="20"/>
                <w:szCs w:val="20"/>
              </w:rPr>
              <w:t>1.1.7</w:t>
            </w:r>
          </w:p>
        </w:tc>
        <w:tc>
          <w:tcPr>
            <w:tcW w:w="2200" w:type="pct"/>
          </w:tcPr>
          <w:p w:rsidR="00E81837" w:rsidRPr="00D316A6" w:rsidRDefault="00E81837" w:rsidP="002370D6">
            <w:pPr>
              <w:jc w:val="both"/>
              <w:rPr>
                <w:rFonts w:ascii="Arial" w:hAnsi="Arial" w:cs="Arial"/>
                <w:bCs/>
                <w:sz w:val="20"/>
                <w:szCs w:val="20"/>
              </w:rPr>
            </w:pPr>
            <w:r>
              <w:rPr>
                <w:rFonts w:ascii="Arial" w:hAnsi="Arial" w:cs="Arial"/>
                <w:sz w:val="20"/>
                <w:szCs w:val="20"/>
              </w:rPr>
              <w:t>Awareness sessions or Advocacy</w:t>
            </w:r>
            <w:r w:rsidRPr="008D0321">
              <w:rPr>
                <w:rFonts w:ascii="Arial" w:hAnsi="Arial" w:cs="Arial"/>
                <w:sz w:val="20"/>
                <w:szCs w:val="20"/>
              </w:rPr>
              <w:t xml:space="preserve"> addressing </w:t>
            </w:r>
            <w:r>
              <w:rPr>
                <w:rFonts w:ascii="Arial" w:hAnsi="Arial" w:cs="Arial"/>
                <w:sz w:val="20"/>
                <w:szCs w:val="20"/>
              </w:rPr>
              <w:t xml:space="preserve">pregnancy issues to women in Antenatal care </w:t>
            </w:r>
            <w:proofErr w:type="spellStart"/>
            <w:r>
              <w:rPr>
                <w:rFonts w:ascii="Arial" w:hAnsi="Arial" w:cs="Arial"/>
                <w:sz w:val="20"/>
                <w:szCs w:val="20"/>
              </w:rPr>
              <w:t>centers</w:t>
            </w:r>
            <w:proofErr w:type="spellEnd"/>
          </w:p>
        </w:tc>
        <w:tc>
          <w:tcPr>
            <w:tcW w:w="242" w:type="pct"/>
          </w:tcPr>
          <w:p w:rsidR="00E81837" w:rsidRPr="00423203" w:rsidRDefault="00E81837" w:rsidP="002370D6">
            <w:pPr>
              <w:jc w:val="both"/>
              <w:rPr>
                <w:rFonts w:ascii="Gill Sans MT" w:hAnsi="Gill Sans MT"/>
              </w:rPr>
            </w:pPr>
          </w:p>
        </w:tc>
        <w:tc>
          <w:tcPr>
            <w:tcW w:w="193" w:type="pct"/>
            <w:shd w:val="clear" w:color="auto" w:fill="92D050"/>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1" w:type="pct"/>
            <w:shd w:val="clear" w:color="auto" w:fill="92D050"/>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1" w:type="pct"/>
            <w:shd w:val="clear" w:color="auto" w:fill="92D050"/>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2" w:type="pct"/>
            <w:shd w:val="clear" w:color="auto" w:fill="92D050"/>
          </w:tcPr>
          <w:p w:rsidR="00E81837" w:rsidRPr="00423203" w:rsidRDefault="00E81837" w:rsidP="002370D6">
            <w:pPr>
              <w:jc w:val="both"/>
              <w:rPr>
                <w:rFonts w:ascii="Gill Sans MT" w:hAnsi="Gill Sans MT"/>
              </w:rPr>
            </w:pPr>
          </w:p>
        </w:tc>
        <w:tc>
          <w:tcPr>
            <w:tcW w:w="242" w:type="pct"/>
            <w:shd w:val="clear" w:color="auto" w:fill="92D050"/>
          </w:tcPr>
          <w:p w:rsidR="00E81837" w:rsidRPr="00423203" w:rsidRDefault="00E81837" w:rsidP="002370D6">
            <w:pPr>
              <w:jc w:val="both"/>
              <w:rPr>
                <w:rFonts w:ascii="Gill Sans MT" w:hAnsi="Gill Sans MT"/>
              </w:rPr>
            </w:pPr>
          </w:p>
        </w:tc>
        <w:tc>
          <w:tcPr>
            <w:tcW w:w="237" w:type="pct"/>
            <w:shd w:val="clear" w:color="auto" w:fill="92D050"/>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Pr="00423203" w:rsidRDefault="00E81837" w:rsidP="002370D6">
            <w:pPr>
              <w:jc w:val="both"/>
              <w:rPr>
                <w:rFonts w:ascii="Gill Sans MT" w:hAnsi="Gill Sans MT"/>
              </w:rPr>
            </w:pPr>
            <w:r>
              <w:rPr>
                <w:rFonts w:ascii="Arial" w:hAnsi="Arial" w:cs="Arial"/>
                <w:sz w:val="20"/>
                <w:szCs w:val="20"/>
              </w:rPr>
              <w:t>1.1.8</w:t>
            </w:r>
          </w:p>
        </w:tc>
        <w:tc>
          <w:tcPr>
            <w:tcW w:w="2200" w:type="pct"/>
          </w:tcPr>
          <w:p w:rsidR="00E81837" w:rsidRPr="00D316A6" w:rsidRDefault="00E81837" w:rsidP="002370D6">
            <w:pPr>
              <w:jc w:val="both"/>
              <w:rPr>
                <w:rFonts w:ascii="Arial" w:hAnsi="Arial" w:cs="Arial"/>
                <w:sz w:val="20"/>
                <w:szCs w:val="20"/>
              </w:rPr>
            </w:pPr>
            <w:r>
              <w:rPr>
                <w:rFonts w:ascii="Arial" w:hAnsi="Arial" w:cs="Arial"/>
                <w:sz w:val="20"/>
                <w:szCs w:val="20"/>
              </w:rPr>
              <w:t>Monitoring Visits by Monitoring Team</w:t>
            </w:r>
          </w:p>
        </w:tc>
        <w:tc>
          <w:tcPr>
            <w:tcW w:w="242" w:type="pct"/>
          </w:tcPr>
          <w:p w:rsidR="00E81837" w:rsidRPr="00423203" w:rsidRDefault="00E81837" w:rsidP="002370D6">
            <w:pPr>
              <w:jc w:val="both"/>
              <w:rPr>
                <w:rFonts w:ascii="Gill Sans MT" w:hAnsi="Gill Sans MT"/>
              </w:rPr>
            </w:pPr>
          </w:p>
        </w:tc>
        <w:tc>
          <w:tcPr>
            <w:tcW w:w="193"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shd w:val="clear" w:color="auto" w:fill="FFFFFF" w:themeFill="background1"/>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1" w:type="pct"/>
            <w:shd w:val="clear" w:color="auto" w:fill="FFFFFF" w:themeFill="background1"/>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2" w:type="pct"/>
          </w:tcPr>
          <w:p w:rsidR="00E81837" w:rsidRPr="00423203" w:rsidRDefault="00E81837" w:rsidP="002370D6">
            <w:pPr>
              <w:jc w:val="both"/>
              <w:rPr>
                <w:rFonts w:ascii="Gill Sans MT" w:hAnsi="Gill Sans MT"/>
              </w:rPr>
            </w:pPr>
          </w:p>
        </w:tc>
        <w:tc>
          <w:tcPr>
            <w:tcW w:w="242" w:type="pct"/>
            <w:shd w:val="clear" w:color="auto" w:fill="92D050"/>
          </w:tcPr>
          <w:p w:rsidR="00E81837" w:rsidRPr="00423203" w:rsidRDefault="00E81837" w:rsidP="002370D6">
            <w:pPr>
              <w:jc w:val="both"/>
              <w:rPr>
                <w:rFonts w:ascii="Gill Sans MT" w:hAnsi="Gill Sans MT"/>
              </w:rPr>
            </w:pPr>
          </w:p>
        </w:tc>
        <w:tc>
          <w:tcPr>
            <w:tcW w:w="237" w:type="pct"/>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Pr="00423203" w:rsidRDefault="00E81837" w:rsidP="002370D6">
            <w:pPr>
              <w:jc w:val="both"/>
              <w:rPr>
                <w:rFonts w:ascii="Gill Sans MT" w:hAnsi="Gill Sans MT"/>
              </w:rPr>
            </w:pPr>
            <w:r>
              <w:rPr>
                <w:rFonts w:ascii="Arial" w:hAnsi="Arial" w:cs="Arial"/>
                <w:sz w:val="20"/>
                <w:szCs w:val="20"/>
              </w:rPr>
              <w:t>1.1.9</w:t>
            </w:r>
          </w:p>
        </w:tc>
        <w:tc>
          <w:tcPr>
            <w:tcW w:w="2200" w:type="pct"/>
          </w:tcPr>
          <w:p w:rsidR="00E81837" w:rsidRPr="00D316A6" w:rsidRDefault="00E81837" w:rsidP="002370D6">
            <w:pPr>
              <w:jc w:val="both"/>
              <w:rPr>
                <w:rFonts w:ascii="Arial" w:hAnsi="Arial" w:cs="Arial"/>
                <w:sz w:val="20"/>
                <w:szCs w:val="20"/>
              </w:rPr>
            </w:pPr>
            <w:r w:rsidRPr="00D316A6">
              <w:rPr>
                <w:rFonts w:ascii="Arial" w:hAnsi="Arial" w:cs="Arial"/>
                <w:sz w:val="20"/>
                <w:szCs w:val="20"/>
              </w:rPr>
              <w:t xml:space="preserve">Engagement with district level leadership of </w:t>
            </w:r>
            <w:r>
              <w:rPr>
                <w:rFonts w:ascii="Arial" w:hAnsi="Arial" w:cs="Arial"/>
                <w:sz w:val="20"/>
                <w:szCs w:val="20"/>
              </w:rPr>
              <w:t>local departments</w:t>
            </w:r>
          </w:p>
        </w:tc>
        <w:tc>
          <w:tcPr>
            <w:tcW w:w="242" w:type="pct"/>
          </w:tcPr>
          <w:p w:rsidR="00E81837" w:rsidRPr="00423203" w:rsidRDefault="00E81837" w:rsidP="002370D6">
            <w:pPr>
              <w:jc w:val="both"/>
              <w:rPr>
                <w:rFonts w:ascii="Gill Sans MT" w:hAnsi="Gill Sans MT"/>
              </w:rPr>
            </w:pPr>
          </w:p>
        </w:tc>
        <w:tc>
          <w:tcPr>
            <w:tcW w:w="193"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1"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2" w:type="pct"/>
            <w:shd w:val="clear" w:color="auto" w:fill="92D050"/>
          </w:tcPr>
          <w:p w:rsidR="00E81837" w:rsidRPr="00423203" w:rsidRDefault="00E81837" w:rsidP="002370D6">
            <w:pPr>
              <w:jc w:val="both"/>
              <w:rPr>
                <w:rFonts w:ascii="Gill Sans MT" w:hAnsi="Gill Sans MT"/>
              </w:rPr>
            </w:pPr>
          </w:p>
        </w:tc>
        <w:tc>
          <w:tcPr>
            <w:tcW w:w="242" w:type="pct"/>
          </w:tcPr>
          <w:p w:rsidR="00E81837" w:rsidRPr="00423203" w:rsidRDefault="00E81837" w:rsidP="002370D6">
            <w:pPr>
              <w:jc w:val="both"/>
              <w:rPr>
                <w:rFonts w:ascii="Gill Sans MT" w:hAnsi="Gill Sans MT"/>
              </w:rPr>
            </w:pPr>
          </w:p>
        </w:tc>
        <w:tc>
          <w:tcPr>
            <w:tcW w:w="237" w:type="pct"/>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Pr="00423203" w:rsidRDefault="00E81837" w:rsidP="002370D6">
            <w:pPr>
              <w:jc w:val="both"/>
              <w:rPr>
                <w:rFonts w:ascii="Gill Sans MT" w:hAnsi="Gill Sans MT"/>
              </w:rPr>
            </w:pPr>
            <w:r>
              <w:rPr>
                <w:rFonts w:ascii="Arial" w:hAnsi="Arial" w:cs="Arial"/>
                <w:sz w:val="20"/>
                <w:szCs w:val="20"/>
              </w:rPr>
              <w:t>2.1.1</w:t>
            </w:r>
          </w:p>
        </w:tc>
        <w:tc>
          <w:tcPr>
            <w:tcW w:w="2200" w:type="pct"/>
          </w:tcPr>
          <w:p w:rsidR="00E81837" w:rsidRPr="0041537C" w:rsidRDefault="00E81837" w:rsidP="002370D6">
            <w:pPr>
              <w:jc w:val="both"/>
              <w:rPr>
                <w:rFonts w:asciiTheme="majorHAnsi" w:hAnsiTheme="majorHAnsi" w:cs="Arial"/>
                <w:sz w:val="24"/>
                <w:szCs w:val="24"/>
              </w:rPr>
            </w:pPr>
            <w:r w:rsidRPr="0041537C">
              <w:rPr>
                <w:rFonts w:ascii="Arial" w:hAnsi="Arial" w:cs="Arial"/>
                <w:bCs/>
                <w:sz w:val="20"/>
                <w:szCs w:val="20"/>
              </w:rPr>
              <w:t xml:space="preserve">Training Module: Training module finalized for </w:t>
            </w:r>
            <w:r>
              <w:rPr>
                <w:rFonts w:ascii="Arial" w:hAnsi="Arial" w:cs="Arial"/>
                <w:bCs/>
                <w:sz w:val="20"/>
                <w:szCs w:val="20"/>
              </w:rPr>
              <w:t>LHVs and midwives</w:t>
            </w:r>
            <w:r w:rsidRPr="0041537C">
              <w:rPr>
                <w:rFonts w:ascii="Arial" w:hAnsi="Arial" w:cs="Arial"/>
                <w:bCs/>
                <w:sz w:val="20"/>
                <w:szCs w:val="20"/>
              </w:rPr>
              <w:t xml:space="preserve"> on </w:t>
            </w:r>
            <w:r>
              <w:rPr>
                <w:rFonts w:ascii="Arial" w:hAnsi="Arial" w:cs="Arial"/>
                <w:bCs/>
                <w:sz w:val="20"/>
                <w:szCs w:val="20"/>
              </w:rPr>
              <w:t>life skills training.</w:t>
            </w:r>
          </w:p>
        </w:tc>
        <w:tc>
          <w:tcPr>
            <w:tcW w:w="242" w:type="pct"/>
            <w:shd w:val="clear" w:color="auto" w:fill="92D050"/>
          </w:tcPr>
          <w:p w:rsidR="00E81837" w:rsidRPr="00423203" w:rsidRDefault="00E81837" w:rsidP="002370D6">
            <w:pPr>
              <w:jc w:val="both"/>
              <w:rPr>
                <w:rFonts w:ascii="Gill Sans MT" w:hAnsi="Gill Sans MT"/>
              </w:rPr>
            </w:pPr>
          </w:p>
        </w:tc>
        <w:tc>
          <w:tcPr>
            <w:tcW w:w="193" w:type="pct"/>
            <w:shd w:val="clear" w:color="auto" w:fill="92D050"/>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1" w:type="pct"/>
            <w:shd w:val="clear" w:color="auto" w:fill="auto"/>
          </w:tcPr>
          <w:p w:rsidR="00E81837" w:rsidRPr="00423203" w:rsidRDefault="00E81837" w:rsidP="002370D6">
            <w:pPr>
              <w:jc w:val="both"/>
              <w:rPr>
                <w:rFonts w:ascii="Gill Sans MT" w:hAnsi="Gill Sans MT"/>
              </w:rPr>
            </w:pPr>
          </w:p>
        </w:tc>
        <w:tc>
          <w:tcPr>
            <w:tcW w:w="240" w:type="pct"/>
            <w:shd w:val="clear" w:color="auto" w:fill="auto"/>
          </w:tcPr>
          <w:p w:rsidR="00E81837" w:rsidRPr="00423203" w:rsidRDefault="00E81837" w:rsidP="002370D6">
            <w:pPr>
              <w:jc w:val="both"/>
              <w:rPr>
                <w:rFonts w:ascii="Gill Sans MT" w:hAnsi="Gill Sans MT"/>
              </w:rPr>
            </w:pPr>
          </w:p>
        </w:tc>
        <w:tc>
          <w:tcPr>
            <w:tcW w:w="241" w:type="pct"/>
            <w:shd w:val="clear" w:color="auto" w:fill="auto"/>
          </w:tcPr>
          <w:p w:rsidR="00E81837" w:rsidRPr="00423203" w:rsidRDefault="00E81837" w:rsidP="002370D6">
            <w:pPr>
              <w:jc w:val="both"/>
              <w:rPr>
                <w:rFonts w:ascii="Gill Sans MT" w:hAnsi="Gill Sans MT"/>
              </w:rPr>
            </w:pPr>
          </w:p>
        </w:tc>
        <w:tc>
          <w:tcPr>
            <w:tcW w:w="240" w:type="pct"/>
            <w:shd w:val="clear" w:color="auto" w:fill="auto"/>
          </w:tcPr>
          <w:p w:rsidR="00E81837" w:rsidRPr="00423203" w:rsidRDefault="00E81837" w:rsidP="002370D6">
            <w:pPr>
              <w:jc w:val="both"/>
              <w:rPr>
                <w:rFonts w:ascii="Gill Sans MT" w:hAnsi="Gill Sans MT"/>
              </w:rPr>
            </w:pPr>
          </w:p>
        </w:tc>
        <w:tc>
          <w:tcPr>
            <w:tcW w:w="242" w:type="pct"/>
            <w:shd w:val="clear" w:color="auto" w:fill="auto"/>
          </w:tcPr>
          <w:p w:rsidR="00E81837" w:rsidRPr="00423203" w:rsidRDefault="00E81837" w:rsidP="002370D6">
            <w:pPr>
              <w:jc w:val="both"/>
              <w:rPr>
                <w:rFonts w:ascii="Gill Sans MT" w:hAnsi="Gill Sans MT"/>
              </w:rPr>
            </w:pPr>
          </w:p>
        </w:tc>
        <w:tc>
          <w:tcPr>
            <w:tcW w:w="242" w:type="pct"/>
            <w:shd w:val="clear" w:color="auto" w:fill="auto"/>
          </w:tcPr>
          <w:p w:rsidR="00E81837" w:rsidRPr="00423203" w:rsidRDefault="00E81837" w:rsidP="002370D6">
            <w:pPr>
              <w:jc w:val="both"/>
              <w:rPr>
                <w:rFonts w:ascii="Gill Sans MT" w:hAnsi="Gill Sans MT"/>
              </w:rPr>
            </w:pPr>
          </w:p>
        </w:tc>
        <w:tc>
          <w:tcPr>
            <w:tcW w:w="237" w:type="pct"/>
            <w:shd w:val="clear" w:color="auto" w:fill="auto"/>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Pr="00423203" w:rsidRDefault="00E81837" w:rsidP="002370D6">
            <w:pPr>
              <w:jc w:val="both"/>
              <w:rPr>
                <w:rFonts w:ascii="Gill Sans MT" w:hAnsi="Gill Sans MT"/>
              </w:rPr>
            </w:pPr>
            <w:r>
              <w:rPr>
                <w:rFonts w:ascii="Arial" w:hAnsi="Arial" w:cs="Arial"/>
                <w:sz w:val="20"/>
                <w:szCs w:val="20"/>
              </w:rPr>
              <w:t>2.1.2</w:t>
            </w:r>
          </w:p>
        </w:tc>
        <w:tc>
          <w:tcPr>
            <w:tcW w:w="2200" w:type="pct"/>
          </w:tcPr>
          <w:p w:rsidR="00E81837" w:rsidRPr="0041537C" w:rsidRDefault="00E81837" w:rsidP="002370D6">
            <w:pPr>
              <w:jc w:val="both"/>
              <w:rPr>
                <w:rFonts w:ascii="Arial" w:hAnsi="Arial" w:cs="Arial"/>
                <w:bCs/>
                <w:sz w:val="20"/>
                <w:szCs w:val="20"/>
              </w:rPr>
            </w:pPr>
            <w:r w:rsidRPr="0041537C">
              <w:rPr>
                <w:rFonts w:ascii="Arial" w:hAnsi="Arial" w:cs="Arial"/>
                <w:bCs/>
                <w:sz w:val="20"/>
                <w:szCs w:val="20"/>
              </w:rPr>
              <w:t xml:space="preserve">Training of </w:t>
            </w:r>
            <w:r>
              <w:rPr>
                <w:rFonts w:ascii="Arial" w:hAnsi="Arial" w:cs="Arial"/>
                <w:bCs/>
                <w:sz w:val="20"/>
                <w:szCs w:val="20"/>
              </w:rPr>
              <w:t xml:space="preserve">30 </w:t>
            </w:r>
            <w:r w:rsidRPr="0041537C">
              <w:rPr>
                <w:rFonts w:ascii="Arial" w:hAnsi="Arial" w:cs="Arial"/>
                <w:bCs/>
                <w:sz w:val="20"/>
                <w:szCs w:val="20"/>
              </w:rPr>
              <w:t xml:space="preserve">members on </w:t>
            </w:r>
            <w:r>
              <w:rPr>
                <w:rFonts w:ascii="Arial" w:hAnsi="Arial" w:cs="Arial"/>
                <w:bCs/>
                <w:sz w:val="20"/>
                <w:szCs w:val="20"/>
              </w:rPr>
              <w:t>life skills training</w:t>
            </w:r>
          </w:p>
        </w:tc>
        <w:tc>
          <w:tcPr>
            <w:tcW w:w="242" w:type="pct"/>
          </w:tcPr>
          <w:p w:rsidR="00E81837" w:rsidRPr="00423203" w:rsidRDefault="00E81837" w:rsidP="002370D6">
            <w:pPr>
              <w:jc w:val="both"/>
              <w:rPr>
                <w:rFonts w:ascii="Gill Sans MT" w:hAnsi="Gill Sans MT"/>
              </w:rPr>
            </w:pPr>
          </w:p>
        </w:tc>
        <w:tc>
          <w:tcPr>
            <w:tcW w:w="193" w:type="pct"/>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1"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shd w:val="clear" w:color="auto" w:fill="auto"/>
          </w:tcPr>
          <w:p w:rsidR="00E81837" w:rsidRPr="00423203" w:rsidRDefault="00E81837" w:rsidP="002370D6">
            <w:pPr>
              <w:jc w:val="both"/>
              <w:rPr>
                <w:rFonts w:ascii="Gill Sans MT" w:hAnsi="Gill Sans MT"/>
              </w:rPr>
            </w:pPr>
          </w:p>
        </w:tc>
        <w:tc>
          <w:tcPr>
            <w:tcW w:w="240" w:type="pct"/>
            <w:shd w:val="clear" w:color="auto" w:fill="auto"/>
          </w:tcPr>
          <w:p w:rsidR="00E81837" w:rsidRPr="00423203" w:rsidRDefault="00E81837" w:rsidP="002370D6">
            <w:pPr>
              <w:jc w:val="both"/>
              <w:rPr>
                <w:rFonts w:ascii="Gill Sans MT" w:hAnsi="Gill Sans MT"/>
              </w:rPr>
            </w:pPr>
          </w:p>
        </w:tc>
        <w:tc>
          <w:tcPr>
            <w:tcW w:w="242" w:type="pct"/>
            <w:shd w:val="clear" w:color="auto" w:fill="auto"/>
          </w:tcPr>
          <w:p w:rsidR="00E81837" w:rsidRPr="00423203" w:rsidRDefault="00E81837" w:rsidP="002370D6">
            <w:pPr>
              <w:jc w:val="both"/>
              <w:rPr>
                <w:rFonts w:ascii="Gill Sans MT" w:hAnsi="Gill Sans MT"/>
              </w:rPr>
            </w:pPr>
          </w:p>
        </w:tc>
        <w:tc>
          <w:tcPr>
            <w:tcW w:w="242" w:type="pct"/>
            <w:shd w:val="clear" w:color="auto" w:fill="auto"/>
          </w:tcPr>
          <w:p w:rsidR="00E81837" w:rsidRPr="00423203" w:rsidRDefault="00E81837" w:rsidP="002370D6">
            <w:pPr>
              <w:jc w:val="both"/>
              <w:rPr>
                <w:rFonts w:ascii="Gill Sans MT" w:hAnsi="Gill Sans MT"/>
              </w:rPr>
            </w:pPr>
          </w:p>
        </w:tc>
        <w:tc>
          <w:tcPr>
            <w:tcW w:w="237" w:type="pct"/>
            <w:shd w:val="clear" w:color="auto" w:fill="auto"/>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Default="00E81837" w:rsidP="002370D6">
            <w:pPr>
              <w:jc w:val="both"/>
              <w:rPr>
                <w:rFonts w:ascii="Arial" w:hAnsi="Arial" w:cs="Arial"/>
                <w:sz w:val="20"/>
                <w:szCs w:val="20"/>
              </w:rPr>
            </w:pPr>
            <w:r>
              <w:rPr>
                <w:rFonts w:ascii="Arial" w:hAnsi="Arial" w:cs="Arial"/>
                <w:sz w:val="20"/>
                <w:szCs w:val="20"/>
              </w:rPr>
              <w:t>2.1.3</w:t>
            </w:r>
          </w:p>
        </w:tc>
        <w:tc>
          <w:tcPr>
            <w:tcW w:w="2200" w:type="pct"/>
          </w:tcPr>
          <w:p w:rsidR="00E81837" w:rsidRPr="0041537C" w:rsidRDefault="00E81837" w:rsidP="002370D6">
            <w:pPr>
              <w:jc w:val="both"/>
              <w:rPr>
                <w:rFonts w:ascii="Arial" w:hAnsi="Arial" w:cs="Arial"/>
                <w:bCs/>
                <w:sz w:val="20"/>
                <w:szCs w:val="20"/>
              </w:rPr>
            </w:pPr>
            <w:r>
              <w:rPr>
                <w:rFonts w:ascii="Arial" w:hAnsi="Arial" w:cs="Arial"/>
                <w:bCs/>
                <w:sz w:val="20"/>
                <w:szCs w:val="20"/>
              </w:rPr>
              <w:t>Orientation cum training of project staff</w:t>
            </w:r>
          </w:p>
        </w:tc>
        <w:tc>
          <w:tcPr>
            <w:tcW w:w="242" w:type="pct"/>
            <w:shd w:val="clear" w:color="auto" w:fill="92D050"/>
          </w:tcPr>
          <w:p w:rsidR="00E81837" w:rsidRPr="00423203" w:rsidRDefault="00E81837" w:rsidP="002370D6">
            <w:pPr>
              <w:jc w:val="both"/>
              <w:rPr>
                <w:rFonts w:ascii="Gill Sans MT" w:hAnsi="Gill Sans MT"/>
              </w:rPr>
            </w:pPr>
          </w:p>
        </w:tc>
        <w:tc>
          <w:tcPr>
            <w:tcW w:w="193"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shd w:val="clear" w:color="auto" w:fill="auto"/>
          </w:tcPr>
          <w:p w:rsidR="00E81837" w:rsidRPr="00423203" w:rsidRDefault="00E81837" w:rsidP="002370D6">
            <w:pPr>
              <w:jc w:val="both"/>
              <w:rPr>
                <w:rFonts w:ascii="Gill Sans MT" w:hAnsi="Gill Sans MT"/>
              </w:rPr>
            </w:pPr>
          </w:p>
        </w:tc>
        <w:tc>
          <w:tcPr>
            <w:tcW w:w="240" w:type="pct"/>
            <w:shd w:val="clear" w:color="auto" w:fill="auto"/>
          </w:tcPr>
          <w:p w:rsidR="00E81837" w:rsidRPr="00423203" w:rsidRDefault="00E81837" w:rsidP="002370D6">
            <w:pPr>
              <w:jc w:val="both"/>
              <w:rPr>
                <w:rFonts w:ascii="Gill Sans MT" w:hAnsi="Gill Sans MT"/>
              </w:rPr>
            </w:pPr>
          </w:p>
        </w:tc>
        <w:tc>
          <w:tcPr>
            <w:tcW w:w="242" w:type="pct"/>
            <w:shd w:val="clear" w:color="auto" w:fill="auto"/>
          </w:tcPr>
          <w:p w:rsidR="00E81837" w:rsidRPr="00423203" w:rsidRDefault="00E81837" w:rsidP="002370D6">
            <w:pPr>
              <w:jc w:val="both"/>
              <w:rPr>
                <w:rFonts w:ascii="Gill Sans MT" w:hAnsi="Gill Sans MT"/>
              </w:rPr>
            </w:pPr>
          </w:p>
        </w:tc>
        <w:tc>
          <w:tcPr>
            <w:tcW w:w="242" w:type="pct"/>
            <w:shd w:val="clear" w:color="auto" w:fill="auto"/>
          </w:tcPr>
          <w:p w:rsidR="00E81837" w:rsidRPr="00423203" w:rsidRDefault="00E81837" w:rsidP="002370D6">
            <w:pPr>
              <w:jc w:val="both"/>
              <w:rPr>
                <w:rFonts w:ascii="Gill Sans MT" w:hAnsi="Gill Sans MT"/>
              </w:rPr>
            </w:pPr>
          </w:p>
        </w:tc>
        <w:tc>
          <w:tcPr>
            <w:tcW w:w="237" w:type="pct"/>
            <w:shd w:val="clear" w:color="auto" w:fill="auto"/>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Pr="00423203" w:rsidRDefault="00E81837" w:rsidP="002370D6">
            <w:pPr>
              <w:jc w:val="both"/>
              <w:rPr>
                <w:rFonts w:ascii="Gill Sans MT" w:hAnsi="Gill Sans MT"/>
              </w:rPr>
            </w:pPr>
            <w:r>
              <w:rPr>
                <w:rFonts w:ascii="Arial" w:hAnsi="Arial" w:cs="Arial"/>
                <w:sz w:val="20"/>
                <w:szCs w:val="20"/>
              </w:rPr>
              <w:t>2.1.4</w:t>
            </w:r>
          </w:p>
        </w:tc>
        <w:tc>
          <w:tcPr>
            <w:tcW w:w="2200" w:type="pct"/>
          </w:tcPr>
          <w:p w:rsidR="00E81837" w:rsidRPr="0041537C" w:rsidRDefault="00E81837" w:rsidP="002370D6">
            <w:pPr>
              <w:jc w:val="both"/>
              <w:rPr>
                <w:rFonts w:ascii="Arial" w:hAnsi="Arial" w:cs="Arial"/>
                <w:bCs/>
                <w:sz w:val="20"/>
                <w:szCs w:val="20"/>
              </w:rPr>
            </w:pPr>
            <w:r w:rsidRPr="0041537C">
              <w:rPr>
                <w:rFonts w:ascii="Arial" w:hAnsi="Arial" w:cs="Arial"/>
                <w:sz w:val="20"/>
                <w:szCs w:val="20"/>
              </w:rPr>
              <w:t xml:space="preserve">Staff Review and Planning meetings on </w:t>
            </w:r>
            <w:r w:rsidRPr="0041537C">
              <w:rPr>
                <w:rFonts w:ascii="Arial" w:hAnsi="Arial" w:cs="Arial"/>
                <w:sz w:val="20"/>
                <w:szCs w:val="20"/>
              </w:rPr>
              <w:lastRenderedPageBreak/>
              <w:t>quarterly basis (3 meetings)</w:t>
            </w:r>
          </w:p>
        </w:tc>
        <w:tc>
          <w:tcPr>
            <w:tcW w:w="242" w:type="pct"/>
          </w:tcPr>
          <w:p w:rsidR="00E81837" w:rsidRPr="00423203" w:rsidRDefault="00E81837" w:rsidP="002370D6">
            <w:pPr>
              <w:jc w:val="both"/>
              <w:rPr>
                <w:rFonts w:ascii="Gill Sans MT" w:hAnsi="Gill Sans MT"/>
              </w:rPr>
            </w:pPr>
          </w:p>
        </w:tc>
        <w:tc>
          <w:tcPr>
            <w:tcW w:w="193"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shd w:val="clear" w:color="auto" w:fill="92D050"/>
          </w:tcPr>
          <w:p w:rsidR="00E81837" w:rsidRPr="00423203" w:rsidRDefault="00E81837" w:rsidP="002370D6">
            <w:pPr>
              <w:jc w:val="both"/>
              <w:rPr>
                <w:rFonts w:ascii="Gill Sans MT" w:hAnsi="Gill Sans MT"/>
              </w:rPr>
            </w:pPr>
          </w:p>
        </w:tc>
        <w:tc>
          <w:tcPr>
            <w:tcW w:w="240" w:type="pct"/>
            <w:shd w:val="clear" w:color="auto" w:fill="auto"/>
          </w:tcPr>
          <w:p w:rsidR="00E81837" w:rsidRPr="00423203" w:rsidRDefault="00E81837" w:rsidP="002370D6">
            <w:pPr>
              <w:jc w:val="both"/>
              <w:rPr>
                <w:rFonts w:ascii="Gill Sans MT" w:hAnsi="Gill Sans MT"/>
              </w:rPr>
            </w:pPr>
          </w:p>
        </w:tc>
        <w:tc>
          <w:tcPr>
            <w:tcW w:w="241" w:type="pct"/>
            <w:shd w:val="clear" w:color="auto" w:fill="auto"/>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2" w:type="pct"/>
            <w:shd w:val="clear" w:color="auto" w:fill="auto"/>
          </w:tcPr>
          <w:p w:rsidR="00E81837" w:rsidRPr="00423203" w:rsidRDefault="00E81837" w:rsidP="002370D6">
            <w:pPr>
              <w:jc w:val="both"/>
              <w:rPr>
                <w:rFonts w:ascii="Gill Sans MT" w:hAnsi="Gill Sans MT"/>
              </w:rPr>
            </w:pPr>
          </w:p>
        </w:tc>
        <w:tc>
          <w:tcPr>
            <w:tcW w:w="242" w:type="pct"/>
            <w:shd w:val="clear" w:color="auto" w:fill="auto"/>
          </w:tcPr>
          <w:p w:rsidR="00E81837" w:rsidRPr="00423203" w:rsidRDefault="00E81837" w:rsidP="002370D6">
            <w:pPr>
              <w:jc w:val="both"/>
              <w:rPr>
                <w:rFonts w:ascii="Gill Sans MT" w:hAnsi="Gill Sans MT"/>
              </w:rPr>
            </w:pPr>
          </w:p>
        </w:tc>
        <w:tc>
          <w:tcPr>
            <w:tcW w:w="237" w:type="pct"/>
            <w:shd w:val="clear" w:color="auto" w:fill="92D050"/>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Pr="00423203" w:rsidRDefault="00E81837" w:rsidP="002370D6">
            <w:pPr>
              <w:jc w:val="both"/>
              <w:rPr>
                <w:rFonts w:ascii="Gill Sans MT" w:hAnsi="Gill Sans MT"/>
              </w:rPr>
            </w:pPr>
            <w:r>
              <w:rPr>
                <w:rFonts w:ascii="Arial" w:hAnsi="Arial" w:cs="Arial"/>
                <w:sz w:val="20"/>
                <w:szCs w:val="20"/>
              </w:rPr>
              <w:lastRenderedPageBreak/>
              <w:t>2.1.5</w:t>
            </w:r>
          </w:p>
        </w:tc>
        <w:tc>
          <w:tcPr>
            <w:tcW w:w="2200" w:type="pct"/>
          </w:tcPr>
          <w:p w:rsidR="00E81837" w:rsidRPr="005D5ED9" w:rsidRDefault="00E81837" w:rsidP="002370D6">
            <w:pPr>
              <w:jc w:val="both"/>
              <w:rPr>
                <w:rFonts w:ascii="Arial" w:hAnsi="Arial" w:cs="Arial"/>
                <w:sz w:val="20"/>
                <w:szCs w:val="20"/>
              </w:rPr>
            </w:pPr>
            <w:r w:rsidRPr="005D5ED9">
              <w:rPr>
                <w:rFonts w:ascii="Arial" w:hAnsi="Arial" w:cs="Arial"/>
                <w:sz w:val="20"/>
                <w:szCs w:val="20"/>
              </w:rPr>
              <w:t xml:space="preserve">Two media </w:t>
            </w:r>
            <w:r>
              <w:rPr>
                <w:rFonts w:ascii="Arial" w:hAnsi="Arial" w:cs="Arial"/>
                <w:sz w:val="20"/>
                <w:szCs w:val="20"/>
              </w:rPr>
              <w:t xml:space="preserve">campaign </w:t>
            </w:r>
            <w:r w:rsidRPr="005D5ED9">
              <w:rPr>
                <w:rFonts w:ascii="Arial" w:hAnsi="Arial" w:cs="Arial"/>
                <w:sz w:val="20"/>
                <w:szCs w:val="20"/>
              </w:rPr>
              <w:t xml:space="preserve">on challenges and outcomes on </w:t>
            </w:r>
            <w:r>
              <w:rPr>
                <w:rFonts w:ascii="Arial" w:hAnsi="Arial" w:cs="Arial"/>
                <w:sz w:val="20"/>
                <w:szCs w:val="20"/>
              </w:rPr>
              <w:t>Safe Motherhood initiative.</w:t>
            </w:r>
          </w:p>
        </w:tc>
        <w:tc>
          <w:tcPr>
            <w:tcW w:w="242" w:type="pct"/>
          </w:tcPr>
          <w:p w:rsidR="00E81837" w:rsidRPr="00423203" w:rsidRDefault="00E81837" w:rsidP="002370D6">
            <w:pPr>
              <w:jc w:val="both"/>
              <w:rPr>
                <w:rFonts w:ascii="Gill Sans MT" w:hAnsi="Gill Sans MT"/>
              </w:rPr>
            </w:pPr>
          </w:p>
        </w:tc>
        <w:tc>
          <w:tcPr>
            <w:tcW w:w="193"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shd w:val="clear" w:color="auto" w:fill="auto"/>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1" w:type="pct"/>
            <w:shd w:val="clear" w:color="auto" w:fill="auto"/>
          </w:tcPr>
          <w:p w:rsidR="00E81837" w:rsidRPr="00423203" w:rsidRDefault="00E81837" w:rsidP="002370D6">
            <w:pPr>
              <w:jc w:val="both"/>
              <w:rPr>
                <w:rFonts w:ascii="Gill Sans MT" w:hAnsi="Gill Sans MT"/>
              </w:rPr>
            </w:pPr>
          </w:p>
        </w:tc>
        <w:tc>
          <w:tcPr>
            <w:tcW w:w="240" w:type="pct"/>
            <w:shd w:val="clear" w:color="auto" w:fill="auto"/>
          </w:tcPr>
          <w:p w:rsidR="00E81837" w:rsidRPr="00423203" w:rsidRDefault="00E81837" w:rsidP="002370D6">
            <w:pPr>
              <w:jc w:val="both"/>
              <w:rPr>
                <w:rFonts w:ascii="Gill Sans MT" w:hAnsi="Gill Sans MT"/>
              </w:rPr>
            </w:pPr>
          </w:p>
        </w:tc>
        <w:tc>
          <w:tcPr>
            <w:tcW w:w="242" w:type="pct"/>
            <w:shd w:val="clear" w:color="auto" w:fill="auto"/>
          </w:tcPr>
          <w:p w:rsidR="00E81837" w:rsidRPr="00423203" w:rsidRDefault="00E81837" w:rsidP="002370D6">
            <w:pPr>
              <w:jc w:val="both"/>
              <w:rPr>
                <w:rFonts w:ascii="Gill Sans MT" w:hAnsi="Gill Sans MT"/>
              </w:rPr>
            </w:pPr>
          </w:p>
        </w:tc>
        <w:tc>
          <w:tcPr>
            <w:tcW w:w="242" w:type="pct"/>
            <w:shd w:val="clear" w:color="auto" w:fill="auto"/>
          </w:tcPr>
          <w:p w:rsidR="00E81837" w:rsidRPr="00423203" w:rsidRDefault="00E81837" w:rsidP="002370D6">
            <w:pPr>
              <w:jc w:val="both"/>
              <w:rPr>
                <w:rFonts w:ascii="Gill Sans MT" w:hAnsi="Gill Sans MT"/>
              </w:rPr>
            </w:pPr>
          </w:p>
        </w:tc>
        <w:tc>
          <w:tcPr>
            <w:tcW w:w="237" w:type="pct"/>
            <w:shd w:val="clear" w:color="auto" w:fill="92D050"/>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Pr="00423203" w:rsidRDefault="00E81837" w:rsidP="002370D6">
            <w:pPr>
              <w:jc w:val="both"/>
              <w:rPr>
                <w:rFonts w:ascii="Gill Sans MT" w:hAnsi="Gill Sans MT"/>
              </w:rPr>
            </w:pPr>
            <w:r>
              <w:rPr>
                <w:rFonts w:ascii="Arial" w:hAnsi="Arial" w:cs="Arial"/>
                <w:sz w:val="20"/>
                <w:szCs w:val="20"/>
              </w:rPr>
              <w:t>2.1.6</w:t>
            </w:r>
          </w:p>
        </w:tc>
        <w:tc>
          <w:tcPr>
            <w:tcW w:w="2200" w:type="pct"/>
          </w:tcPr>
          <w:p w:rsidR="00E81837" w:rsidRPr="008515F0" w:rsidRDefault="00E81837" w:rsidP="002370D6">
            <w:pPr>
              <w:jc w:val="both"/>
              <w:rPr>
                <w:rFonts w:ascii="Arial" w:hAnsi="Arial" w:cs="Arial"/>
                <w:sz w:val="20"/>
                <w:szCs w:val="20"/>
              </w:rPr>
            </w:pPr>
            <w:r w:rsidRPr="008515F0">
              <w:rPr>
                <w:rFonts w:ascii="Arial" w:hAnsi="Arial" w:cs="Arial"/>
                <w:color w:val="000000"/>
                <w:sz w:val="20"/>
                <w:szCs w:val="20"/>
              </w:rPr>
              <w:t xml:space="preserve">Development and printing of Information, Education and Communication IEC advocacy material (posters, leaflets and flyers) with the consultation of stakeholders on </w:t>
            </w:r>
            <w:r>
              <w:rPr>
                <w:rFonts w:ascii="Arial" w:hAnsi="Arial" w:cs="Arial"/>
                <w:color w:val="000000"/>
                <w:sz w:val="20"/>
                <w:szCs w:val="20"/>
              </w:rPr>
              <w:t>Safe Motherhood initiative</w:t>
            </w:r>
          </w:p>
        </w:tc>
        <w:tc>
          <w:tcPr>
            <w:tcW w:w="242" w:type="pct"/>
          </w:tcPr>
          <w:p w:rsidR="00E81837" w:rsidRPr="00423203" w:rsidRDefault="00E81837" w:rsidP="002370D6">
            <w:pPr>
              <w:jc w:val="both"/>
              <w:rPr>
                <w:rFonts w:ascii="Gill Sans MT" w:hAnsi="Gill Sans MT"/>
              </w:rPr>
            </w:pPr>
          </w:p>
        </w:tc>
        <w:tc>
          <w:tcPr>
            <w:tcW w:w="193" w:type="pct"/>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1" w:type="pct"/>
            <w:shd w:val="clear" w:color="auto" w:fill="92D050"/>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1" w:type="pct"/>
            <w:shd w:val="clear" w:color="auto" w:fill="92D050"/>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2" w:type="pct"/>
            <w:shd w:val="clear" w:color="auto" w:fill="92D050"/>
          </w:tcPr>
          <w:p w:rsidR="00E81837" w:rsidRPr="00423203" w:rsidRDefault="00E81837" w:rsidP="002370D6">
            <w:pPr>
              <w:jc w:val="both"/>
              <w:rPr>
                <w:rFonts w:ascii="Gill Sans MT" w:hAnsi="Gill Sans MT"/>
              </w:rPr>
            </w:pPr>
          </w:p>
        </w:tc>
        <w:tc>
          <w:tcPr>
            <w:tcW w:w="242" w:type="pct"/>
            <w:shd w:val="clear" w:color="auto" w:fill="92D050"/>
          </w:tcPr>
          <w:p w:rsidR="00E81837" w:rsidRPr="00423203" w:rsidRDefault="00E81837" w:rsidP="002370D6">
            <w:pPr>
              <w:jc w:val="both"/>
              <w:rPr>
                <w:rFonts w:ascii="Gill Sans MT" w:hAnsi="Gill Sans MT"/>
              </w:rPr>
            </w:pPr>
          </w:p>
        </w:tc>
        <w:tc>
          <w:tcPr>
            <w:tcW w:w="237" w:type="pct"/>
            <w:shd w:val="clear" w:color="auto" w:fill="92D050"/>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Default="00E81837" w:rsidP="002370D6">
            <w:pPr>
              <w:jc w:val="both"/>
              <w:rPr>
                <w:rFonts w:ascii="Arial" w:hAnsi="Arial" w:cs="Arial"/>
                <w:sz w:val="20"/>
                <w:szCs w:val="20"/>
              </w:rPr>
            </w:pPr>
            <w:r>
              <w:rPr>
                <w:rFonts w:ascii="Arial" w:hAnsi="Arial" w:cs="Arial"/>
                <w:sz w:val="20"/>
                <w:szCs w:val="20"/>
              </w:rPr>
              <w:t>2.1.7</w:t>
            </w:r>
          </w:p>
        </w:tc>
        <w:tc>
          <w:tcPr>
            <w:tcW w:w="2200" w:type="pct"/>
          </w:tcPr>
          <w:p w:rsidR="00E81837" w:rsidRPr="008515F0" w:rsidRDefault="00E81837" w:rsidP="002370D6">
            <w:pPr>
              <w:jc w:val="both"/>
              <w:rPr>
                <w:rFonts w:ascii="Arial" w:hAnsi="Arial" w:cs="Arial"/>
                <w:sz w:val="20"/>
                <w:szCs w:val="20"/>
              </w:rPr>
            </w:pPr>
            <w:r>
              <w:rPr>
                <w:rFonts w:ascii="Arial" w:hAnsi="Arial" w:cs="Arial"/>
                <w:sz w:val="20"/>
                <w:szCs w:val="20"/>
              </w:rPr>
              <w:t>Review meetings including all staff members</w:t>
            </w:r>
          </w:p>
        </w:tc>
        <w:tc>
          <w:tcPr>
            <w:tcW w:w="242" w:type="pct"/>
          </w:tcPr>
          <w:p w:rsidR="00E81837" w:rsidRPr="00423203" w:rsidRDefault="00E81837" w:rsidP="002370D6">
            <w:pPr>
              <w:jc w:val="both"/>
              <w:rPr>
                <w:rFonts w:ascii="Gill Sans MT" w:hAnsi="Gill Sans MT"/>
              </w:rPr>
            </w:pPr>
          </w:p>
        </w:tc>
        <w:tc>
          <w:tcPr>
            <w:tcW w:w="193" w:type="pct"/>
            <w:shd w:val="clear" w:color="auto" w:fill="FFFFFF" w:themeFill="background1"/>
          </w:tcPr>
          <w:p w:rsidR="00E81837" w:rsidRPr="00423203" w:rsidRDefault="00E81837" w:rsidP="002370D6">
            <w:pPr>
              <w:jc w:val="both"/>
              <w:rPr>
                <w:rFonts w:ascii="Gill Sans MT" w:hAnsi="Gill Sans MT"/>
              </w:rPr>
            </w:pPr>
          </w:p>
        </w:tc>
        <w:tc>
          <w:tcPr>
            <w:tcW w:w="240" w:type="pct"/>
            <w:shd w:val="clear" w:color="auto" w:fill="FFFFFF" w:themeFill="background1"/>
          </w:tcPr>
          <w:p w:rsidR="00E81837" w:rsidRPr="00423203" w:rsidRDefault="00E81837" w:rsidP="002370D6">
            <w:pPr>
              <w:jc w:val="both"/>
              <w:rPr>
                <w:rFonts w:ascii="Gill Sans MT" w:hAnsi="Gill Sans MT"/>
              </w:rPr>
            </w:pPr>
          </w:p>
        </w:tc>
        <w:tc>
          <w:tcPr>
            <w:tcW w:w="241" w:type="pct"/>
            <w:shd w:val="clear" w:color="auto" w:fill="92D050"/>
          </w:tcPr>
          <w:p w:rsidR="00E81837" w:rsidRPr="00423203" w:rsidRDefault="00E81837" w:rsidP="002370D6">
            <w:pPr>
              <w:jc w:val="both"/>
              <w:rPr>
                <w:rFonts w:ascii="Gill Sans MT" w:hAnsi="Gill Sans MT"/>
              </w:rPr>
            </w:pPr>
          </w:p>
        </w:tc>
        <w:tc>
          <w:tcPr>
            <w:tcW w:w="240" w:type="pct"/>
            <w:shd w:val="clear" w:color="auto" w:fill="auto"/>
          </w:tcPr>
          <w:p w:rsidR="00E81837" w:rsidRPr="00423203" w:rsidRDefault="00E81837" w:rsidP="002370D6">
            <w:pPr>
              <w:jc w:val="both"/>
              <w:rPr>
                <w:rFonts w:ascii="Gill Sans MT" w:hAnsi="Gill Sans MT"/>
              </w:rPr>
            </w:pPr>
          </w:p>
        </w:tc>
        <w:tc>
          <w:tcPr>
            <w:tcW w:w="241" w:type="pct"/>
            <w:shd w:val="clear" w:color="auto" w:fill="auto"/>
          </w:tcPr>
          <w:p w:rsidR="00E81837" w:rsidRPr="00423203" w:rsidRDefault="00E81837" w:rsidP="002370D6">
            <w:pPr>
              <w:jc w:val="both"/>
              <w:rPr>
                <w:rFonts w:ascii="Gill Sans MT" w:hAnsi="Gill Sans MT"/>
              </w:rPr>
            </w:pPr>
          </w:p>
        </w:tc>
        <w:tc>
          <w:tcPr>
            <w:tcW w:w="240" w:type="pct"/>
            <w:shd w:val="clear" w:color="auto" w:fill="auto"/>
          </w:tcPr>
          <w:p w:rsidR="00E81837" w:rsidRPr="00423203" w:rsidRDefault="00E81837" w:rsidP="002370D6">
            <w:pPr>
              <w:jc w:val="both"/>
              <w:rPr>
                <w:rFonts w:ascii="Gill Sans MT" w:hAnsi="Gill Sans MT"/>
              </w:rPr>
            </w:pPr>
          </w:p>
        </w:tc>
        <w:tc>
          <w:tcPr>
            <w:tcW w:w="242" w:type="pct"/>
            <w:shd w:val="clear" w:color="auto" w:fill="92D050"/>
          </w:tcPr>
          <w:p w:rsidR="00E81837" w:rsidRPr="00423203" w:rsidRDefault="00E81837" w:rsidP="002370D6">
            <w:pPr>
              <w:jc w:val="both"/>
              <w:rPr>
                <w:rFonts w:ascii="Gill Sans MT" w:hAnsi="Gill Sans MT"/>
              </w:rPr>
            </w:pPr>
          </w:p>
        </w:tc>
        <w:tc>
          <w:tcPr>
            <w:tcW w:w="242" w:type="pct"/>
            <w:shd w:val="clear" w:color="auto" w:fill="auto"/>
          </w:tcPr>
          <w:p w:rsidR="00E81837" w:rsidRPr="00423203" w:rsidRDefault="00E81837" w:rsidP="002370D6">
            <w:pPr>
              <w:jc w:val="both"/>
              <w:rPr>
                <w:rFonts w:ascii="Gill Sans MT" w:hAnsi="Gill Sans MT"/>
              </w:rPr>
            </w:pPr>
          </w:p>
        </w:tc>
        <w:tc>
          <w:tcPr>
            <w:tcW w:w="237" w:type="pct"/>
            <w:shd w:val="clear" w:color="auto" w:fill="auto"/>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Default="00E81837" w:rsidP="002370D6">
            <w:pPr>
              <w:jc w:val="both"/>
              <w:rPr>
                <w:rFonts w:ascii="Arial" w:hAnsi="Arial" w:cs="Arial"/>
                <w:sz w:val="20"/>
                <w:szCs w:val="20"/>
              </w:rPr>
            </w:pPr>
            <w:r>
              <w:rPr>
                <w:rFonts w:ascii="Arial" w:hAnsi="Arial" w:cs="Arial"/>
                <w:sz w:val="20"/>
                <w:szCs w:val="20"/>
              </w:rPr>
              <w:t>2.1.8</w:t>
            </w:r>
          </w:p>
        </w:tc>
        <w:tc>
          <w:tcPr>
            <w:tcW w:w="2200" w:type="pct"/>
          </w:tcPr>
          <w:p w:rsidR="00E81837" w:rsidRDefault="00E81837" w:rsidP="002370D6">
            <w:r>
              <w:rPr>
                <w:rFonts w:ascii="Arial" w:hAnsi="Arial" w:cs="Arial"/>
                <w:sz w:val="20"/>
                <w:szCs w:val="20"/>
              </w:rPr>
              <w:t>Free maternity operate</w:t>
            </w:r>
            <w:r w:rsidRPr="008515F0">
              <w:rPr>
                <w:rFonts w:ascii="Arial" w:hAnsi="Arial" w:cs="Arial"/>
                <w:sz w:val="20"/>
                <w:szCs w:val="20"/>
              </w:rPr>
              <w:t xml:space="preserve"> </w:t>
            </w:r>
          </w:p>
        </w:tc>
        <w:tc>
          <w:tcPr>
            <w:tcW w:w="242" w:type="pct"/>
          </w:tcPr>
          <w:p w:rsidR="00E81837" w:rsidRPr="00423203" w:rsidRDefault="00E81837" w:rsidP="002370D6">
            <w:pPr>
              <w:jc w:val="both"/>
              <w:rPr>
                <w:rFonts w:ascii="Gill Sans MT" w:hAnsi="Gill Sans MT"/>
              </w:rPr>
            </w:pPr>
          </w:p>
        </w:tc>
        <w:tc>
          <w:tcPr>
            <w:tcW w:w="193" w:type="pct"/>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1" w:type="pct"/>
            <w:shd w:val="clear" w:color="auto" w:fill="92D050"/>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1" w:type="pct"/>
            <w:shd w:val="clear" w:color="auto" w:fill="92D050"/>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2" w:type="pct"/>
            <w:shd w:val="clear" w:color="auto" w:fill="92D050"/>
          </w:tcPr>
          <w:p w:rsidR="00E81837" w:rsidRPr="00423203" w:rsidRDefault="00E81837" w:rsidP="002370D6">
            <w:pPr>
              <w:jc w:val="both"/>
              <w:rPr>
                <w:rFonts w:ascii="Gill Sans MT" w:hAnsi="Gill Sans MT"/>
              </w:rPr>
            </w:pPr>
          </w:p>
        </w:tc>
        <w:tc>
          <w:tcPr>
            <w:tcW w:w="242" w:type="pct"/>
            <w:shd w:val="clear" w:color="auto" w:fill="92D050"/>
          </w:tcPr>
          <w:p w:rsidR="00E81837" w:rsidRPr="00423203" w:rsidRDefault="00E81837" w:rsidP="002370D6">
            <w:pPr>
              <w:jc w:val="both"/>
              <w:rPr>
                <w:rFonts w:ascii="Gill Sans MT" w:hAnsi="Gill Sans MT"/>
              </w:rPr>
            </w:pPr>
          </w:p>
        </w:tc>
        <w:tc>
          <w:tcPr>
            <w:tcW w:w="237" w:type="pct"/>
            <w:shd w:val="clear" w:color="auto" w:fill="92D050"/>
          </w:tcPr>
          <w:p w:rsidR="00E81837" w:rsidRPr="00423203" w:rsidRDefault="00E81837" w:rsidP="002370D6">
            <w:pPr>
              <w:jc w:val="both"/>
              <w:rPr>
                <w:rFonts w:ascii="Gill Sans MT" w:hAnsi="Gill Sans MT"/>
              </w:rPr>
            </w:pPr>
          </w:p>
        </w:tc>
      </w:tr>
      <w:tr w:rsidR="00E81837" w:rsidRPr="00423203" w:rsidTr="002370D6">
        <w:tc>
          <w:tcPr>
            <w:tcW w:w="442" w:type="pct"/>
          </w:tcPr>
          <w:p w:rsidR="00E81837" w:rsidRDefault="00E81837" w:rsidP="002370D6">
            <w:pPr>
              <w:jc w:val="both"/>
              <w:rPr>
                <w:rFonts w:ascii="Arial" w:hAnsi="Arial" w:cs="Arial"/>
                <w:sz w:val="20"/>
                <w:szCs w:val="20"/>
              </w:rPr>
            </w:pPr>
            <w:r>
              <w:rPr>
                <w:rFonts w:ascii="Arial" w:hAnsi="Arial" w:cs="Arial"/>
                <w:sz w:val="20"/>
                <w:szCs w:val="20"/>
              </w:rPr>
              <w:t>2.1.9</w:t>
            </w:r>
          </w:p>
        </w:tc>
        <w:tc>
          <w:tcPr>
            <w:tcW w:w="2200" w:type="pct"/>
          </w:tcPr>
          <w:p w:rsidR="00E81837" w:rsidRPr="008515F0" w:rsidRDefault="00E81837" w:rsidP="002370D6">
            <w:pPr>
              <w:rPr>
                <w:rFonts w:ascii="Arial" w:hAnsi="Arial" w:cs="Arial"/>
                <w:sz w:val="20"/>
                <w:szCs w:val="20"/>
              </w:rPr>
            </w:pPr>
            <w:r>
              <w:rPr>
                <w:rFonts w:ascii="Arial" w:hAnsi="Arial" w:cs="Arial"/>
                <w:sz w:val="20"/>
                <w:szCs w:val="20"/>
              </w:rPr>
              <w:t>Monthly Progress Report</w:t>
            </w:r>
          </w:p>
        </w:tc>
        <w:tc>
          <w:tcPr>
            <w:tcW w:w="242" w:type="pct"/>
            <w:shd w:val="clear" w:color="auto" w:fill="92D050"/>
          </w:tcPr>
          <w:p w:rsidR="00E81837" w:rsidRPr="00423203" w:rsidRDefault="00E81837" w:rsidP="002370D6">
            <w:pPr>
              <w:jc w:val="both"/>
              <w:rPr>
                <w:rFonts w:ascii="Gill Sans MT" w:hAnsi="Gill Sans MT"/>
              </w:rPr>
            </w:pPr>
          </w:p>
        </w:tc>
        <w:tc>
          <w:tcPr>
            <w:tcW w:w="193" w:type="pct"/>
            <w:shd w:val="clear" w:color="auto" w:fill="92D050"/>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1" w:type="pct"/>
            <w:shd w:val="clear" w:color="auto" w:fill="92D050"/>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1" w:type="pct"/>
            <w:shd w:val="clear" w:color="auto" w:fill="92D050"/>
          </w:tcPr>
          <w:p w:rsidR="00E81837" w:rsidRPr="00423203" w:rsidRDefault="00E81837" w:rsidP="002370D6">
            <w:pPr>
              <w:jc w:val="both"/>
              <w:rPr>
                <w:rFonts w:ascii="Gill Sans MT" w:hAnsi="Gill Sans MT"/>
              </w:rPr>
            </w:pPr>
          </w:p>
        </w:tc>
        <w:tc>
          <w:tcPr>
            <w:tcW w:w="240" w:type="pct"/>
            <w:shd w:val="clear" w:color="auto" w:fill="92D050"/>
          </w:tcPr>
          <w:p w:rsidR="00E81837" w:rsidRPr="00423203" w:rsidRDefault="00E81837" w:rsidP="002370D6">
            <w:pPr>
              <w:jc w:val="both"/>
              <w:rPr>
                <w:rFonts w:ascii="Gill Sans MT" w:hAnsi="Gill Sans MT"/>
              </w:rPr>
            </w:pPr>
          </w:p>
        </w:tc>
        <w:tc>
          <w:tcPr>
            <w:tcW w:w="242" w:type="pct"/>
            <w:shd w:val="clear" w:color="auto" w:fill="92D050"/>
          </w:tcPr>
          <w:p w:rsidR="00E81837" w:rsidRPr="00423203" w:rsidRDefault="00E81837" w:rsidP="002370D6">
            <w:pPr>
              <w:jc w:val="both"/>
              <w:rPr>
                <w:rFonts w:ascii="Gill Sans MT" w:hAnsi="Gill Sans MT"/>
              </w:rPr>
            </w:pPr>
          </w:p>
        </w:tc>
        <w:tc>
          <w:tcPr>
            <w:tcW w:w="242" w:type="pct"/>
            <w:shd w:val="clear" w:color="auto" w:fill="92D050"/>
          </w:tcPr>
          <w:p w:rsidR="00E81837" w:rsidRPr="00423203" w:rsidRDefault="00E81837" w:rsidP="002370D6">
            <w:pPr>
              <w:jc w:val="both"/>
              <w:rPr>
                <w:rFonts w:ascii="Gill Sans MT" w:hAnsi="Gill Sans MT"/>
              </w:rPr>
            </w:pPr>
          </w:p>
        </w:tc>
        <w:tc>
          <w:tcPr>
            <w:tcW w:w="237" w:type="pct"/>
            <w:shd w:val="clear" w:color="auto" w:fill="92D050"/>
          </w:tcPr>
          <w:p w:rsidR="00E81837" w:rsidRPr="00423203" w:rsidRDefault="00E81837" w:rsidP="002370D6">
            <w:pPr>
              <w:jc w:val="both"/>
              <w:rPr>
                <w:rFonts w:ascii="Gill Sans MT" w:hAnsi="Gill Sans MT"/>
              </w:rPr>
            </w:pPr>
          </w:p>
        </w:tc>
      </w:tr>
      <w:tr w:rsidR="00E81837" w:rsidRPr="00423203" w:rsidTr="002370D6">
        <w:tc>
          <w:tcPr>
            <w:tcW w:w="442" w:type="pct"/>
            <w:tcBorders>
              <w:left w:val="single" w:sz="4" w:space="0" w:color="auto"/>
            </w:tcBorders>
          </w:tcPr>
          <w:p w:rsidR="00E81837" w:rsidRDefault="00E81837" w:rsidP="002370D6">
            <w:pPr>
              <w:jc w:val="both"/>
              <w:rPr>
                <w:rFonts w:ascii="Arial" w:hAnsi="Arial" w:cs="Arial"/>
                <w:sz w:val="20"/>
                <w:szCs w:val="20"/>
              </w:rPr>
            </w:pPr>
            <w:r>
              <w:rPr>
                <w:rFonts w:ascii="Arial" w:hAnsi="Arial" w:cs="Arial"/>
                <w:sz w:val="20"/>
                <w:szCs w:val="20"/>
              </w:rPr>
              <w:t>3.1.1</w:t>
            </w:r>
          </w:p>
        </w:tc>
        <w:tc>
          <w:tcPr>
            <w:tcW w:w="2200" w:type="pct"/>
          </w:tcPr>
          <w:p w:rsidR="00E81837" w:rsidRPr="008515F0" w:rsidRDefault="00E81837" w:rsidP="002370D6">
            <w:pPr>
              <w:rPr>
                <w:rFonts w:ascii="Arial" w:hAnsi="Arial" w:cs="Arial"/>
                <w:sz w:val="20"/>
                <w:szCs w:val="20"/>
              </w:rPr>
            </w:pPr>
            <w:r>
              <w:rPr>
                <w:rFonts w:ascii="Arial" w:hAnsi="Arial" w:cs="Arial"/>
                <w:sz w:val="20"/>
                <w:szCs w:val="20"/>
              </w:rPr>
              <w:t>Final Completion Report</w:t>
            </w:r>
          </w:p>
        </w:tc>
        <w:tc>
          <w:tcPr>
            <w:tcW w:w="242" w:type="pct"/>
          </w:tcPr>
          <w:p w:rsidR="00E81837" w:rsidRPr="00423203" w:rsidRDefault="00E81837" w:rsidP="002370D6">
            <w:pPr>
              <w:jc w:val="both"/>
              <w:rPr>
                <w:rFonts w:ascii="Gill Sans MT" w:hAnsi="Gill Sans MT"/>
              </w:rPr>
            </w:pPr>
          </w:p>
        </w:tc>
        <w:tc>
          <w:tcPr>
            <w:tcW w:w="193" w:type="pct"/>
          </w:tcPr>
          <w:p w:rsidR="00E81837" w:rsidRPr="00423203" w:rsidRDefault="00E81837" w:rsidP="002370D6">
            <w:pPr>
              <w:jc w:val="both"/>
              <w:rPr>
                <w:rFonts w:ascii="Gill Sans MT" w:hAnsi="Gill Sans MT"/>
              </w:rPr>
            </w:pPr>
          </w:p>
        </w:tc>
        <w:tc>
          <w:tcPr>
            <w:tcW w:w="240" w:type="pct"/>
          </w:tcPr>
          <w:p w:rsidR="00E81837" w:rsidRPr="00423203" w:rsidRDefault="00E81837" w:rsidP="002370D6">
            <w:pPr>
              <w:jc w:val="both"/>
              <w:rPr>
                <w:rFonts w:ascii="Gill Sans MT" w:hAnsi="Gill Sans MT"/>
              </w:rPr>
            </w:pPr>
          </w:p>
        </w:tc>
        <w:tc>
          <w:tcPr>
            <w:tcW w:w="241" w:type="pct"/>
            <w:shd w:val="clear" w:color="auto" w:fill="auto"/>
          </w:tcPr>
          <w:p w:rsidR="00E81837" w:rsidRPr="00423203" w:rsidRDefault="00E81837" w:rsidP="002370D6">
            <w:pPr>
              <w:jc w:val="both"/>
              <w:rPr>
                <w:rFonts w:ascii="Gill Sans MT" w:hAnsi="Gill Sans MT"/>
              </w:rPr>
            </w:pPr>
          </w:p>
        </w:tc>
        <w:tc>
          <w:tcPr>
            <w:tcW w:w="240" w:type="pct"/>
            <w:shd w:val="clear" w:color="auto" w:fill="auto"/>
          </w:tcPr>
          <w:p w:rsidR="00E81837" w:rsidRPr="00423203" w:rsidRDefault="00E81837" w:rsidP="002370D6">
            <w:pPr>
              <w:jc w:val="both"/>
              <w:rPr>
                <w:rFonts w:ascii="Gill Sans MT" w:hAnsi="Gill Sans MT"/>
              </w:rPr>
            </w:pPr>
          </w:p>
        </w:tc>
        <w:tc>
          <w:tcPr>
            <w:tcW w:w="241" w:type="pct"/>
            <w:shd w:val="clear" w:color="auto" w:fill="auto"/>
          </w:tcPr>
          <w:p w:rsidR="00E81837" w:rsidRPr="00423203" w:rsidRDefault="00E81837" w:rsidP="002370D6">
            <w:pPr>
              <w:jc w:val="both"/>
              <w:rPr>
                <w:rFonts w:ascii="Gill Sans MT" w:hAnsi="Gill Sans MT"/>
              </w:rPr>
            </w:pPr>
          </w:p>
        </w:tc>
        <w:tc>
          <w:tcPr>
            <w:tcW w:w="240" w:type="pct"/>
            <w:shd w:val="clear" w:color="auto" w:fill="auto"/>
          </w:tcPr>
          <w:p w:rsidR="00E81837" w:rsidRPr="00423203" w:rsidRDefault="00E81837" w:rsidP="002370D6">
            <w:pPr>
              <w:jc w:val="both"/>
              <w:rPr>
                <w:rFonts w:ascii="Gill Sans MT" w:hAnsi="Gill Sans MT"/>
              </w:rPr>
            </w:pPr>
          </w:p>
        </w:tc>
        <w:tc>
          <w:tcPr>
            <w:tcW w:w="242" w:type="pct"/>
            <w:shd w:val="clear" w:color="auto" w:fill="auto"/>
          </w:tcPr>
          <w:p w:rsidR="00E81837" w:rsidRPr="00423203" w:rsidRDefault="00E81837" w:rsidP="002370D6">
            <w:pPr>
              <w:jc w:val="both"/>
              <w:rPr>
                <w:rFonts w:ascii="Gill Sans MT" w:hAnsi="Gill Sans MT"/>
              </w:rPr>
            </w:pPr>
          </w:p>
        </w:tc>
        <w:tc>
          <w:tcPr>
            <w:tcW w:w="242" w:type="pct"/>
            <w:shd w:val="clear" w:color="auto" w:fill="auto"/>
          </w:tcPr>
          <w:p w:rsidR="00E81837" w:rsidRPr="00423203" w:rsidRDefault="00E81837" w:rsidP="002370D6">
            <w:pPr>
              <w:jc w:val="both"/>
              <w:rPr>
                <w:rFonts w:ascii="Gill Sans MT" w:hAnsi="Gill Sans MT"/>
              </w:rPr>
            </w:pPr>
          </w:p>
        </w:tc>
        <w:tc>
          <w:tcPr>
            <w:tcW w:w="237" w:type="pct"/>
            <w:shd w:val="clear" w:color="auto" w:fill="92D050"/>
          </w:tcPr>
          <w:p w:rsidR="00E81837" w:rsidRPr="00423203" w:rsidRDefault="00E81837" w:rsidP="002370D6">
            <w:pPr>
              <w:jc w:val="both"/>
              <w:rPr>
                <w:rFonts w:ascii="Gill Sans MT" w:hAnsi="Gill Sans MT"/>
              </w:rPr>
            </w:pPr>
          </w:p>
        </w:tc>
      </w:tr>
    </w:tbl>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p w:rsidR="00854952" w:rsidRDefault="00854952" w:rsidP="00E32EF7"/>
    <w:sectPr w:rsidR="00854952" w:rsidSect="00A66EE1">
      <w:pgSz w:w="12240" w:h="15840"/>
      <w:pgMar w:top="1440" w:right="1440" w:bottom="1440" w:left="144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346"/>
    <w:multiLevelType w:val="hybridMultilevel"/>
    <w:tmpl w:val="34E6BB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869D7"/>
    <w:multiLevelType w:val="hybridMultilevel"/>
    <w:tmpl w:val="6790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0D50"/>
    <w:multiLevelType w:val="multilevel"/>
    <w:tmpl w:val="C9B84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C1F15"/>
    <w:multiLevelType w:val="hybridMultilevel"/>
    <w:tmpl w:val="517ED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1652D"/>
    <w:multiLevelType w:val="hybridMultilevel"/>
    <w:tmpl w:val="829C37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395F"/>
    <w:multiLevelType w:val="hybridMultilevel"/>
    <w:tmpl w:val="762E4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21EE4"/>
    <w:multiLevelType w:val="hybridMultilevel"/>
    <w:tmpl w:val="2D6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85590"/>
    <w:multiLevelType w:val="hybridMultilevel"/>
    <w:tmpl w:val="F738B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278EE"/>
    <w:multiLevelType w:val="hybridMultilevel"/>
    <w:tmpl w:val="06E8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05A7C"/>
    <w:multiLevelType w:val="hybridMultilevel"/>
    <w:tmpl w:val="B84E2B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062AE"/>
    <w:multiLevelType w:val="hybridMultilevel"/>
    <w:tmpl w:val="605C1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C61EA"/>
    <w:multiLevelType w:val="multilevel"/>
    <w:tmpl w:val="439E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52A26"/>
    <w:multiLevelType w:val="hybridMultilevel"/>
    <w:tmpl w:val="68E0C1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97B04"/>
    <w:multiLevelType w:val="hybridMultilevel"/>
    <w:tmpl w:val="4752A9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53366"/>
    <w:multiLevelType w:val="hybridMultilevel"/>
    <w:tmpl w:val="1FF2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9021D"/>
    <w:multiLevelType w:val="hybridMultilevel"/>
    <w:tmpl w:val="0CA0C0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9D4A65"/>
    <w:multiLevelType w:val="hybridMultilevel"/>
    <w:tmpl w:val="888AA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BF5272"/>
    <w:multiLevelType w:val="hybridMultilevel"/>
    <w:tmpl w:val="2B1654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2213C"/>
    <w:multiLevelType w:val="hybridMultilevel"/>
    <w:tmpl w:val="3E8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F6D45"/>
    <w:multiLevelType w:val="hybridMultilevel"/>
    <w:tmpl w:val="918C2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A0B6A"/>
    <w:multiLevelType w:val="hybridMultilevel"/>
    <w:tmpl w:val="0478E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020EB"/>
    <w:multiLevelType w:val="hybridMultilevel"/>
    <w:tmpl w:val="112AD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13D46"/>
    <w:multiLevelType w:val="hybridMultilevel"/>
    <w:tmpl w:val="D51C0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706A5"/>
    <w:multiLevelType w:val="hybridMultilevel"/>
    <w:tmpl w:val="0DBC3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D47D1"/>
    <w:multiLevelType w:val="hybridMultilevel"/>
    <w:tmpl w:val="D856F6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F1EB9"/>
    <w:multiLevelType w:val="hybridMultilevel"/>
    <w:tmpl w:val="C05A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507575"/>
    <w:multiLevelType w:val="hybridMultilevel"/>
    <w:tmpl w:val="B534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63766"/>
    <w:multiLevelType w:val="hybridMultilevel"/>
    <w:tmpl w:val="F1A84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5272FB"/>
    <w:multiLevelType w:val="hybridMultilevel"/>
    <w:tmpl w:val="9F5C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36918"/>
    <w:multiLevelType w:val="hybridMultilevel"/>
    <w:tmpl w:val="18D860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377D93"/>
    <w:multiLevelType w:val="hybridMultilevel"/>
    <w:tmpl w:val="9A80959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1">
    <w:nsid w:val="7558748F"/>
    <w:multiLevelType w:val="hybridMultilevel"/>
    <w:tmpl w:val="D868A4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2">
    <w:nsid w:val="76FF6EB7"/>
    <w:multiLevelType w:val="hybridMultilevel"/>
    <w:tmpl w:val="44AC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1A745D"/>
    <w:multiLevelType w:val="multilevel"/>
    <w:tmpl w:val="BB2E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2A5612"/>
    <w:multiLevelType w:val="hybridMultilevel"/>
    <w:tmpl w:val="6C7C2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2"/>
  </w:num>
  <w:num w:numId="4">
    <w:abstractNumId w:val="19"/>
  </w:num>
  <w:num w:numId="5">
    <w:abstractNumId w:val="25"/>
  </w:num>
  <w:num w:numId="6">
    <w:abstractNumId w:val="13"/>
  </w:num>
  <w:num w:numId="7">
    <w:abstractNumId w:val="34"/>
  </w:num>
  <w:num w:numId="8">
    <w:abstractNumId w:val="28"/>
  </w:num>
  <w:num w:numId="9">
    <w:abstractNumId w:val="7"/>
  </w:num>
  <w:num w:numId="10">
    <w:abstractNumId w:val="30"/>
  </w:num>
  <w:num w:numId="11">
    <w:abstractNumId w:val="0"/>
  </w:num>
  <w:num w:numId="12">
    <w:abstractNumId w:val="26"/>
  </w:num>
  <w:num w:numId="13">
    <w:abstractNumId w:val="27"/>
  </w:num>
  <w:num w:numId="14">
    <w:abstractNumId w:val="12"/>
  </w:num>
  <w:num w:numId="15">
    <w:abstractNumId w:val="9"/>
  </w:num>
  <w:num w:numId="16">
    <w:abstractNumId w:val="24"/>
  </w:num>
  <w:num w:numId="17">
    <w:abstractNumId w:val="29"/>
  </w:num>
  <w:num w:numId="18">
    <w:abstractNumId w:val="22"/>
  </w:num>
  <w:num w:numId="19">
    <w:abstractNumId w:val="16"/>
  </w:num>
  <w:num w:numId="20">
    <w:abstractNumId w:val="17"/>
  </w:num>
  <w:num w:numId="21">
    <w:abstractNumId w:val="8"/>
  </w:num>
  <w:num w:numId="22">
    <w:abstractNumId w:val="18"/>
  </w:num>
  <w:num w:numId="23">
    <w:abstractNumId w:val="32"/>
  </w:num>
  <w:num w:numId="24">
    <w:abstractNumId w:val="1"/>
  </w:num>
  <w:num w:numId="25">
    <w:abstractNumId w:val="23"/>
  </w:num>
  <w:num w:numId="26">
    <w:abstractNumId w:val="4"/>
  </w:num>
  <w:num w:numId="27">
    <w:abstractNumId w:val="10"/>
  </w:num>
  <w:num w:numId="28">
    <w:abstractNumId w:val="3"/>
  </w:num>
  <w:num w:numId="29">
    <w:abstractNumId w:val="33"/>
  </w:num>
  <w:num w:numId="30">
    <w:abstractNumId w:val="11"/>
  </w:num>
  <w:num w:numId="31">
    <w:abstractNumId w:val="15"/>
  </w:num>
  <w:num w:numId="32">
    <w:abstractNumId w:val="20"/>
  </w:num>
  <w:num w:numId="33">
    <w:abstractNumId w:val="5"/>
  </w:num>
  <w:num w:numId="34">
    <w:abstractNumId w:val="1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useFELayout/>
  </w:compat>
  <w:rsids>
    <w:rsidRoot w:val="00A66EE1"/>
    <w:rsid w:val="00004CCF"/>
    <w:rsid w:val="00011CBC"/>
    <w:rsid w:val="000429F2"/>
    <w:rsid w:val="00062672"/>
    <w:rsid w:val="000727DA"/>
    <w:rsid w:val="0007316D"/>
    <w:rsid w:val="000A0FC2"/>
    <w:rsid w:val="000A437C"/>
    <w:rsid w:val="000C742A"/>
    <w:rsid w:val="00131513"/>
    <w:rsid w:val="00145BD0"/>
    <w:rsid w:val="00153454"/>
    <w:rsid w:val="00161121"/>
    <w:rsid w:val="0016779D"/>
    <w:rsid w:val="001729F8"/>
    <w:rsid w:val="00191985"/>
    <w:rsid w:val="001F0096"/>
    <w:rsid w:val="0021570A"/>
    <w:rsid w:val="00224F27"/>
    <w:rsid w:val="00226E4D"/>
    <w:rsid w:val="00244DA4"/>
    <w:rsid w:val="00256C73"/>
    <w:rsid w:val="00265134"/>
    <w:rsid w:val="00293C04"/>
    <w:rsid w:val="002A48AF"/>
    <w:rsid w:val="002B2F4E"/>
    <w:rsid w:val="002B3E78"/>
    <w:rsid w:val="002E5009"/>
    <w:rsid w:val="0032103F"/>
    <w:rsid w:val="003221F6"/>
    <w:rsid w:val="003308A4"/>
    <w:rsid w:val="00372465"/>
    <w:rsid w:val="0038224A"/>
    <w:rsid w:val="003B7057"/>
    <w:rsid w:val="003C08A1"/>
    <w:rsid w:val="003C6D86"/>
    <w:rsid w:val="003D431D"/>
    <w:rsid w:val="003F3092"/>
    <w:rsid w:val="0040738B"/>
    <w:rsid w:val="004203AB"/>
    <w:rsid w:val="004376BE"/>
    <w:rsid w:val="00450817"/>
    <w:rsid w:val="004A43FF"/>
    <w:rsid w:val="004A7E16"/>
    <w:rsid w:val="004C15C1"/>
    <w:rsid w:val="00511D1B"/>
    <w:rsid w:val="00532180"/>
    <w:rsid w:val="00576806"/>
    <w:rsid w:val="00592F7A"/>
    <w:rsid w:val="005E7D73"/>
    <w:rsid w:val="006154E1"/>
    <w:rsid w:val="00621125"/>
    <w:rsid w:val="00640CE8"/>
    <w:rsid w:val="00665107"/>
    <w:rsid w:val="00687D39"/>
    <w:rsid w:val="0069128E"/>
    <w:rsid w:val="006A222B"/>
    <w:rsid w:val="006B297C"/>
    <w:rsid w:val="006C41E2"/>
    <w:rsid w:val="00704D80"/>
    <w:rsid w:val="0070695B"/>
    <w:rsid w:val="00716EB1"/>
    <w:rsid w:val="00731F89"/>
    <w:rsid w:val="00745E2E"/>
    <w:rsid w:val="0074723D"/>
    <w:rsid w:val="0079374A"/>
    <w:rsid w:val="007A7E7C"/>
    <w:rsid w:val="007C04CF"/>
    <w:rsid w:val="007C1097"/>
    <w:rsid w:val="007C1DC5"/>
    <w:rsid w:val="007C5548"/>
    <w:rsid w:val="008034D8"/>
    <w:rsid w:val="0082272F"/>
    <w:rsid w:val="00824CB5"/>
    <w:rsid w:val="00854952"/>
    <w:rsid w:val="0086373E"/>
    <w:rsid w:val="008B19B2"/>
    <w:rsid w:val="008E5C2D"/>
    <w:rsid w:val="008E77F8"/>
    <w:rsid w:val="00932FD0"/>
    <w:rsid w:val="009A5993"/>
    <w:rsid w:val="009A70C7"/>
    <w:rsid w:val="009A7C90"/>
    <w:rsid w:val="009C4392"/>
    <w:rsid w:val="009E38F3"/>
    <w:rsid w:val="009F2405"/>
    <w:rsid w:val="00A15829"/>
    <w:rsid w:val="00A3731F"/>
    <w:rsid w:val="00A66EE1"/>
    <w:rsid w:val="00A713E3"/>
    <w:rsid w:val="00A72150"/>
    <w:rsid w:val="00A73A9B"/>
    <w:rsid w:val="00A763A7"/>
    <w:rsid w:val="00A850AF"/>
    <w:rsid w:val="00A8587F"/>
    <w:rsid w:val="00A94554"/>
    <w:rsid w:val="00AD22AB"/>
    <w:rsid w:val="00AE7631"/>
    <w:rsid w:val="00B207C1"/>
    <w:rsid w:val="00BF7A45"/>
    <w:rsid w:val="00C12931"/>
    <w:rsid w:val="00C16C30"/>
    <w:rsid w:val="00C2250D"/>
    <w:rsid w:val="00C228AC"/>
    <w:rsid w:val="00C4174C"/>
    <w:rsid w:val="00CC58E9"/>
    <w:rsid w:val="00CE55D3"/>
    <w:rsid w:val="00D034F7"/>
    <w:rsid w:val="00D160FC"/>
    <w:rsid w:val="00D33DA7"/>
    <w:rsid w:val="00D45A62"/>
    <w:rsid w:val="00D5609A"/>
    <w:rsid w:val="00D6757E"/>
    <w:rsid w:val="00D926A3"/>
    <w:rsid w:val="00DA67F8"/>
    <w:rsid w:val="00DE0E2B"/>
    <w:rsid w:val="00E300E9"/>
    <w:rsid w:val="00E32EF7"/>
    <w:rsid w:val="00E768E3"/>
    <w:rsid w:val="00E81837"/>
    <w:rsid w:val="00E82329"/>
    <w:rsid w:val="00E82ED3"/>
    <w:rsid w:val="00E9001E"/>
    <w:rsid w:val="00E912AF"/>
    <w:rsid w:val="00E97A34"/>
    <w:rsid w:val="00ED4590"/>
    <w:rsid w:val="00EF5C71"/>
    <w:rsid w:val="00EF758D"/>
    <w:rsid w:val="00F057D5"/>
    <w:rsid w:val="00F15FA1"/>
    <w:rsid w:val="00F33DC8"/>
    <w:rsid w:val="00F568E8"/>
    <w:rsid w:val="00F63F12"/>
    <w:rsid w:val="00F70CB5"/>
    <w:rsid w:val="00F76EB9"/>
    <w:rsid w:val="00F8504B"/>
    <w:rsid w:val="00FD4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1F"/>
  </w:style>
  <w:style w:type="paragraph" w:styleId="Heading1">
    <w:name w:val="heading 1"/>
    <w:basedOn w:val="Normal"/>
    <w:next w:val="Normal"/>
    <w:link w:val="Heading1Char"/>
    <w:uiPriority w:val="9"/>
    <w:qFormat/>
    <w:rsid w:val="00532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7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081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508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009"/>
    <w:rPr>
      <w:color w:val="0000FF" w:themeColor="hyperlink"/>
      <w:u w:val="single"/>
    </w:rPr>
  </w:style>
  <w:style w:type="character" w:customStyle="1" w:styleId="Heading1Char">
    <w:name w:val="Heading 1 Char"/>
    <w:basedOn w:val="DefaultParagraphFont"/>
    <w:link w:val="Heading1"/>
    <w:uiPriority w:val="9"/>
    <w:rsid w:val="0053218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256C73"/>
    <w:pPr>
      <w:ind w:left="720"/>
      <w:contextualSpacing/>
    </w:pPr>
  </w:style>
  <w:style w:type="paragraph" w:styleId="BalloonText">
    <w:name w:val="Balloon Text"/>
    <w:basedOn w:val="Normal"/>
    <w:link w:val="BalloonTextChar"/>
    <w:uiPriority w:val="99"/>
    <w:semiHidden/>
    <w:unhideWhenUsed/>
    <w:rsid w:val="007C1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DC5"/>
    <w:rPr>
      <w:rFonts w:ascii="Tahoma" w:hAnsi="Tahoma" w:cs="Tahoma"/>
      <w:sz w:val="16"/>
      <w:szCs w:val="16"/>
    </w:rPr>
  </w:style>
  <w:style w:type="table" w:styleId="TableGrid">
    <w:name w:val="Table Grid"/>
    <w:basedOn w:val="TableNormal"/>
    <w:uiPriority w:val="59"/>
    <w:rsid w:val="00AE763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body">
    <w:name w:val="f-body"/>
    <w:basedOn w:val="Normal"/>
    <w:rsid w:val="00F15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062672"/>
  </w:style>
  <w:style w:type="character" w:customStyle="1" w:styleId="Heading2Char">
    <w:name w:val="Heading 2 Char"/>
    <w:basedOn w:val="DefaultParagraphFont"/>
    <w:link w:val="Heading2"/>
    <w:uiPriority w:val="9"/>
    <w:rsid w:val="008E77F8"/>
    <w:rPr>
      <w:rFonts w:asciiTheme="majorHAnsi" w:eastAsiaTheme="majorEastAsia" w:hAnsiTheme="majorHAnsi" w:cstheme="majorBidi"/>
      <w:b/>
      <w:bCs/>
      <w:color w:val="4F81BD" w:themeColor="accent1"/>
      <w:sz w:val="26"/>
      <w:szCs w:val="26"/>
    </w:rPr>
  </w:style>
  <w:style w:type="table" w:customStyle="1" w:styleId="TableGridLight1">
    <w:name w:val="Table Grid Light1"/>
    <w:basedOn w:val="TableNormal"/>
    <w:uiPriority w:val="40"/>
    <w:rsid w:val="00191985"/>
    <w:pPr>
      <w:spacing w:after="0" w:line="240" w:lineRule="auto"/>
    </w:pPr>
    <w:rPr>
      <w:rFonts w:eastAsiaTheme="minorHAnsi"/>
      <w:lang w:val="en-A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5081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50817"/>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4508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0817"/>
    <w:rPr>
      <w:i/>
      <w:iCs/>
    </w:rPr>
  </w:style>
  <w:style w:type="character" w:customStyle="1" w:styleId="post-meta-infos">
    <w:name w:val="post-meta-infos"/>
    <w:basedOn w:val="DefaultParagraphFont"/>
    <w:rsid w:val="00450817"/>
  </w:style>
  <w:style w:type="character" w:customStyle="1" w:styleId="text-sep">
    <w:name w:val="text-sep"/>
    <w:basedOn w:val="DefaultParagraphFont"/>
    <w:rsid w:val="00450817"/>
  </w:style>
</w:styles>
</file>

<file path=word/webSettings.xml><?xml version="1.0" encoding="utf-8"?>
<w:webSettings xmlns:r="http://schemas.openxmlformats.org/officeDocument/2006/relationships" xmlns:w="http://schemas.openxmlformats.org/wordprocessingml/2006/main">
  <w:divs>
    <w:div w:id="674379449">
      <w:bodyDiv w:val="1"/>
      <w:marLeft w:val="0"/>
      <w:marRight w:val="0"/>
      <w:marTop w:val="0"/>
      <w:marBottom w:val="0"/>
      <w:divBdr>
        <w:top w:val="none" w:sz="0" w:space="0" w:color="auto"/>
        <w:left w:val="none" w:sz="0" w:space="0" w:color="auto"/>
        <w:bottom w:val="none" w:sz="0" w:space="0" w:color="auto"/>
        <w:right w:val="none" w:sz="0" w:space="0" w:color="auto"/>
      </w:divBdr>
      <w:divsChild>
        <w:div w:id="1956518678">
          <w:marLeft w:val="0"/>
          <w:marRight w:val="0"/>
          <w:marTop w:val="0"/>
          <w:marBottom w:val="0"/>
          <w:divBdr>
            <w:top w:val="none" w:sz="0" w:space="0" w:color="auto"/>
            <w:left w:val="none" w:sz="0" w:space="0" w:color="auto"/>
            <w:bottom w:val="none" w:sz="0" w:space="0" w:color="auto"/>
            <w:right w:val="none" w:sz="0" w:space="0" w:color="auto"/>
          </w:divBdr>
          <w:divsChild>
            <w:div w:id="1821724891">
              <w:marLeft w:val="0"/>
              <w:marRight w:val="0"/>
              <w:marTop w:val="0"/>
              <w:marBottom w:val="0"/>
              <w:divBdr>
                <w:top w:val="none" w:sz="0" w:space="0" w:color="auto"/>
                <w:left w:val="none" w:sz="0" w:space="0" w:color="auto"/>
                <w:bottom w:val="none" w:sz="0" w:space="0" w:color="auto"/>
                <w:right w:val="none" w:sz="0" w:space="0" w:color="auto"/>
              </w:divBdr>
            </w:div>
            <w:div w:id="340474543">
              <w:marLeft w:val="0"/>
              <w:marRight w:val="0"/>
              <w:marTop w:val="450"/>
              <w:marBottom w:val="0"/>
              <w:divBdr>
                <w:top w:val="none" w:sz="0" w:space="0" w:color="auto"/>
                <w:left w:val="none" w:sz="0" w:space="0" w:color="auto"/>
                <w:bottom w:val="none" w:sz="0" w:space="0" w:color="auto"/>
                <w:right w:val="none" w:sz="0" w:space="0" w:color="auto"/>
              </w:divBdr>
            </w:div>
          </w:divsChild>
        </w:div>
        <w:div w:id="979966038">
          <w:marLeft w:val="750"/>
          <w:marRight w:val="0"/>
          <w:marTop w:val="0"/>
          <w:marBottom w:val="0"/>
          <w:divBdr>
            <w:top w:val="none" w:sz="0" w:space="0" w:color="auto"/>
            <w:left w:val="none" w:sz="0" w:space="0" w:color="auto"/>
            <w:bottom w:val="none" w:sz="0" w:space="0" w:color="auto"/>
            <w:right w:val="none" w:sz="0" w:space="0" w:color="auto"/>
          </w:divBdr>
          <w:divsChild>
            <w:div w:id="18801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5053">
      <w:bodyDiv w:val="1"/>
      <w:marLeft w:val="0"/>
      <w:marRight w:val="0"/>
      <w:marTop w:val="0"/>
      <w:marBottom w:val="0"/>
      <w:divBdr>
        <w:top w:val="none" w:sz="0" w:space="0" w:color="auto"/>
        <w:left w:val="none" w:sz="0" w:space="0" w:color="auto"/>
        <w:bottom w:val="none" w:sz="0" w:space="0" w:color="auto"/>
        <w:right w:val="none" w:sz="0" w:space="0" w:color="auto"/>
      </w:divBdr>
    </w:div>
    <w:div w:id="862326163">
      <w:bodyDiv w:val="1"/>
      <w:marLeft w:val="0"/>
      <w:marRight w:val="0"/>
      <w:marTop w:val="0"/>
      <w:marBottom w:val="0"/>
      <w:divBdr>
        <w:top w:val="none" w:sz="0" w:space="0" w:color="auto"/>
        <w:left w:val="none" w:sz="0" w:space="0" w:color="auto"/>
        <w:bottom w:val="none" w:sz="0" w:space="0" w:color="auto"/>
        <w:right w:val="none" w:sz="0" w:space="0" w:color="auto"/>
      </w:divBdr>
    </w:div>
    <w:div w:id="1577593904">
      <w:bodyDiv w:val="1"/>
      <w:marLeft w:val="0"/>
      <w:marRight w:val="0"/>
      <w:marTop w:val="0"/>
      <w:marBottom w:val="0"/>
      <w:divBdr>
        <w:top w:val="none" w:sz="0" w:space="0" w:color="auto"/>
        <w:left w:val="none" w:sz="0" w:space="0" w:color="auto"/>
        <w:bottom w:val="none" w:sz="0" w:space="0" w:color="auto"/>
        <w:right w:val="none" w:sz="0" w:space="0" w:color="auto"/>
      </w:divBdr>
    </w:div>
    <w:div w:id="17469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akistan@gmail.com" TargetMode="External"/><Relationship Id="rId3" Type="http://schemas.openxmlformats.org/officeDocument/2006/relationships/styles" Target="styles.xml"/><Relationship Id="rId7" Type="http://schemas.openxmlformats.org/officeDocument/2006/relationships/hyperlink" Target="mailto:sws.ryk@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2190A-0753-4776-BA13-3BA9F08B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16</Pages>
  <Words>4934</Words>
  <Characters>28124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Land</dc:creator>
  <cp:keywords/>
  <dc:description/>
  <cp:lastModifiedBy>Laptop Land</cp:lastModifiedBy>
  <cp:revision>97</cp:revision>
  <dcterms:created xsi:type="dcterms:W3CDTF">2019-08-23T05:44:00Z</dcterms:created>
  <dcterms:modified xsi:type="dcterms:W3CDTF">2019-08-30T16:26:00Z</dcterms:modified>
</cp:coreProperties>
</file>